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47D5" w14:textId="77777777" w:rsidR="001C4EFB" w:rsidRDefault="001C4EFB" w:rsidP="001C4EF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1E30C91" w14:textId="1E71665A" w:rsidR="001C4EFB" w:rsidRDefault="001C4EFB" w:rsidP="001C4EF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ИМЕНЕМ АЗЕРБАЙДЖАНСКОЙ РЕСПУБЛИКИ</w:t>
      </w:r>
    </w:p>
    <w:p w14:paraId="4A0F0E78" w14:textId="77777777" w:rsidR="001C4EFB" w:rsidRPr="001C4EFB" w:rsidRDefault="001C4EFB" w:rsidP="001C4EF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2E65FB02" w14:textId="77777777" w:rsidR="001C4EFB" w:rsidRDefault="001C4EFB" w:rsidP="001C4EF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3DCEF63B" w14:textId="77777777" w:rsidR="001C4EFB" w:rsidRPr="001C4EFB" w:rsidRDefault="001C4EFB" w:rsidP="001C4EF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195B3799" w14:textId="77777777" w:rsidR="001C4EFB" w:rsidRDefault="001C4EFB" w:rsidP="001C4EF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ПЛЕНУМА КОНСТИТУЦИОННОГО СУДА</w:t>
      </w:r>
      <w:r w:rsidRPr="001C4EF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  <w:t>АЗЕРБАЙДЖАНСКОЙ РЕСПУБЛИКИ</w:t>
      </w:r>
    </w:p>
    <w:p w14:paraId="057BB7B4" w14:textId="77777777" w:rsidR="001C4EFB" w:rsidRPr="001C4EFB" w:rsidRDefault="001C4EFB" w:rsidP="001C4EF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5B70A114" w14:textId="77777777" w:rsidR="001C4EFB" w:rsidRDefault="001C4EFB" w:rsidP="001C4EFB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lang w:eastAsia="ru-RU"/>
          <w14:ligatures w14:val="none"/>
        </w:rPr>
        <w:t>О толковании статьи 128 Конституции Азербайджанской Республики в связи со статьями 100, 101 Закона Азербайджанской Республики «О судах и судьях» и статьей 53.1.5 Уголовно-процессуального кодекса Азербайджанской Республики</w:t>
      </w:r>
    </w:p>
    <w:p w14:paraId="534F5666" w14:textId="77777777" w:rsidR="001C4EFB" w:rsidRPr="001C4EFB" w:rsidRDefault="001C4EFB" w:rsidP="001C4EF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AE05476" w14:textId="25B27161" w:rsidR="001C4EFB" w:rsidRDefault="001C4EFB" w:rsidP="001C4EF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bookmark55"/>
      <w:bookmarkStart w:id="1" w:name="bookmark56"/>
      <w:bookmarkStart w:id="2" w:name="bookmark57"/>
      <w:bookmarkEnd w:id="0"/>
      <w:bookmarkEnd w:id="1"/>
      <w:r w:rsidRPr="001C4EF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17 января 2022 года                                                                город Баку</w:t>
      </w:r>
      <w:bookmarkEnd w:id="2"/>
    </w:p>
    <w:p w14:paraId="28C9B19F" w14:textId="77777777" w:rsidR="001C4EFB" w:rsidRPr="001C4EFB" w:rsidRDefault="001C4EFB" w:rsidP="001C4EF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B14DE53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Пленум Конституционного суда Азербайджанской Республики в составе Фархада Абдуллаева (председатель), Соны Салмановой, Умай Эфендиевой (судья-докладчик), Ровшана Исмаилова, Джейхуна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Гараджаева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, Рафаэля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Гваладзе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, Исы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Наджафова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и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Кямрана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Шафиева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,</w:t>
      </w:r>
    </w:p>
    <w:p w14:paraId="4AA1FD7A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с участием секретаря суда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Фараида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Алиева,</w:t>
      </w:r>
    </w:p>
    <w:p w14:paraId="43861DAB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в соответствии с частью IV статьи 130 Конституции Азербайджанской Республики, статьями 27.2 и 32 Закона Азербайджанской Республики “О Конституционном суде” и статьей 39 Внутреннего устава Конституционного суда Азербайджанской Республики на основании запроса, Прокуратуры Азербайджанской Республики рассмотрел в судеб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ном заседании, проведенном в порядке письменной процедуры особого конституционного производства конституционное дело о толковании статьи 128 Конституции Азербайджанской Респуб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лики в связи со статьями 100, 101 Закон Азербайджанской Республики «О судах и судьях» и статьей 53.1.5 Уголовно-про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цессуального кодекса Азербайджанской Республики.</w:t>
      </w:r>
    </w:p>
    <w:p w14:paraId="0B2CF5A0" w14:textId="77777777" w:rsid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Изучив и обсудив доклад судьи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У.Эфендиевой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по делу, суждения представителей заинтересованных субъектов начальника управления по правовому обеспечению и вопро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сам прав человека Генеральной прокуратуры Азербай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джанской Республики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А.Османовой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, и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заведущего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отделом государственного строительства, административного и воен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ного законодательства Аппарата Милли Меджлиса Азербайджанской Республики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Х.М.Сейида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и специалиста председателя уголовной коллегии Верховного суда Азербайджанской Республики Х. Насибова рассмотрел и обсудил мнение председателя коллегии, мнение эксперта-, заведующей кафедрой уголовного процесса юридического факультета Бакинского государственного университета,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Ф.Аббасовой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материалы дела, изучив и обсудив Пленум Конституционного Суда Азербайджанской Республики.</w:t>
      </w:r>
    </w:p>
    <w:p w14:paraId="654AA1D5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56D7C00F" w14:textId="77777777" w:rsidR="001C4EFB" w:rsidRPr="001C4EFB" w:rsidRDefault="001C4EFB" w:rsidP="001C4EF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3" w:name="bookmark58"/>
      <w:bookmarkStart w:id="4" w:name="bookmark59"/>
      <w:bookmarkStart w:id="5" w:name="bookmark60"/>
      <w:bookmarkEnd w:id="3"/>
      <w:bookmarkEnd w:id="4"/>
      <w:r w:rsidRPr="001C4EF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УСТАНОВИЛ:</w:t>
      </w:r>
      <w:bookmarkEnd w:id="5"/>
    </w:p>
    <w:p w14:paraId="61C6B096" w14:textId="77777777" w:rsid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2DEFDD7C" w14:textId="7B2F546C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В запросе, адресованном в Конституционный суд Азербайджанской Республики (далее - Конституционный суд), Прокуратура Азербайджанской Республики попросила дать толкование статьи 128 Конституции Азербайджанской Республики (далее - Конституция) в связи со статьями 100,101 Закона Азербайджанской Республики «О судах и судьях» (далее - Закон «О судах и судьях») и статьей 53.1.5 Уголовно-процессуального кодекса.</w:t>
      </w:r>
    </w:p>
    <w:p w14:paraId="6610B64F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В запросе указано, что правовые нормы, определяющие неприкосновенность судей в действующем законодатель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стве, носят общий характер, а границы неприкосновенности судей являются неопределенными по срокам. Так, для осу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ществления уголовного преследования в отношении судьи как при задержании его с поличным, так и в других случаях, требуется получения согласия Судебно-правового совета Азербайджанской Республики (далее - Судебно-правовой совет).</w:t>
      </w:r>
    </w:p>
    <w:p w14:paraId="2A2EF3DB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Кроме того, в соответствии со статьей 53.1.5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Уголовно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процессуального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кодекса производство по уголовному пре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следованию может быть приостановлено, если в порядке, установленном законом, встал вопрос о лишении права на неприкосновенность или о выдаче иностранным государст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вом лица, подвергнутого преследованию за совершение дея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ния, предусмотренного уголовным законом. Согласно статье 53.3.4 Кодекса представление Генерального прокурора Азербайджанской Республики о лишении лица права на неприкосновенность служит основанием для приостановле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ния уголовного преследования. В соответствии со статьей 53.6 Уголовно-процессуального кодекса производство по уголовному преследованию остается приостановленным до устранения всех причин, являющихся основанием к его при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остановлению. После устранения этих причин производство по уголовному преследованию возобновляется по постанов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лению прокурора, следователя или суда.</w:t>
      </w:r>
    </w:p>
    <w:p w14:paraId="664DD566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По заключению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запросодателя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, не устранение причины, служащей основанием для приостановления производства в связи с неудовлетворением представления генерального про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курора о лишении судьи права </w:t>
      </w:r>
      <w:proofErr w:type="gram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на неприкосновенность</w:t>
      </w:r>
      <w:proofErr w:type="gram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может повлечь за собой оставление производства приоста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новленным. При этом в соответствии со статьей 113 Закона «О судах и судьях» возобновление производства по делу воз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можно только в случаях истечения срока полномочий судьи (продленного срока полномочий), а также в случаях досроч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ного прекращения полномочий по соответствующим основа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ниям (при подаче письменного заявления об отставке по собственному желанию, при занятии деятельностью, несо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вместимой с занимаемой должностью, при выявлении несо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ответствия требованиям, определенным к кандидатам на должность судьи и др.) для 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lastRenderedPageBreak/>
        <w:t>осуществления уголовного прес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ледования в соответствии с уголовно-процессуальным зако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нодательством за деяние, совершенное судьей, полномочия которого прекращены, в период действия права на неприкос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новенность поэтому вопрос о том, следует ли получить соот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ветствующее согласие судебно-правового совета то есть сле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дует ли соблюдать процедуры, установленные статьей 101 упомянутого Закона.</w:t>
      </w:r>
    </w:p>
    <w:p w14:paraId="530096C6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Запросодатель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считает, что с учетом сложностей, которые нынешняя редакция статьи 1 01 Закона «О судах и судьях» может создать для правильного применения статьи 53.1.5 Уголовно-процессуального кодекса, а также того, что уста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новлено в результате изучения и анализа международной практики в целях определения особенностей уголовного преследования в отношении лиц, деятельность которых на должности судьи прекращена в связи с завершением границ срока неприкосновенности, то есть срока полномочий или по другим основаниям, за деяния, совершенные в период работы в должности судьи, есть необходимость в толковании статьи 128 Конституции в связи со статьями 100, 101 Закона «О судах и судьях» и статьей 53.1.5 Уголовно-процессуаль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ного кодекса.</w:t>
      </w:r>
    </w:p>
    <w:p w14:paraId="58A51946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В связи с запросом Пленум Конституционного суда счита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ет важным отметить следующее.</w:t>
      </w:r>
    </w:p>
    <w:p w14:paraId="50C7691F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Согласно частям I и III статьи 127 Конституции, судьи независимы, подчиняются только Конституции и законам Азербайджанской Республики, несменяемы в течение срока своих полномочий. Прямое или косвенное ограничение судопроизводства с чьей-либо стороны и по какой-либо при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чине, незаконное воздействие угроза и вмешательство недо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пустимы.</w:t>
      </w:r>
    </w:p>
    <w:p w14:paraId="0D18AA2C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Президент Азербайджанской Республики является гаран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том независимости судебной власти (часть IV статьи 8 Конс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титуции).</w:t>
      </w:r>
    </w:p>
    <w:p w14:paraId="064520A5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Согласно статье 8 Закона «О судах и судьях» правосудие осуществляется при обеспечении независимости судей без каких-либо ограничений, на основе фактов, беспристрастно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го и, справедливого рассмотрения дел и в соответствии с законом.</w:t>
      </w:r>
    </w:p>
    <w:p w14:paraId="2502186F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Принцип независимости судей, как важный элемент неза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висимости судебной системы в целом, является одной из существенных гарантий, направленных на реализацию принципов разделения властей, законности, справедливости и обеспечения права человека. В демократическом обществе государство преследует особый публичный интерес в закреплении и обеспечении независимости судебной власти.</w:t>
      </w:r>
    </w:p>
    <w:p w14:paraId="5C702088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Статья 6 Конвенции «О защите прав человека и основных свобод» требует независимости суда от других ветвей вла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сти, а также от сторон. Согласно правовой позиции, сфор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мированной Европейским судом по правам человека (далее - Европейский суд) в Постановлении по делу Кэмпбелл и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Фелл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против Соединенного Королевства от 28 июня 1984 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lastRenderedPageBreak/>
        <w:t>г., при определении того, может ли суд считаться «независи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мым», необходимо рассмотреть следующие критерии:</w:t>
      </w:r>
    </w:p>
    <w:p w14:paraId="549CE2D0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6" w:name="bookmark61"/>
      <w:bookmarkEnd w:id="6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-      порядок назначения и срок полномочий судей;</w:t>
      </w:r>
    </w:p>
    <w:p w14:paraId="21B62480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7" w:name="bookmark62"/>
      <w:bookmarkEnd w:id="7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-      существование гарантий от давления на судей;</w:t>
      </w:r>
    </w:p>
    <w:p w14:paraId="63A2FB4B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8" w:name="bookmark63"/>
      <w:bookmarkEnd w:id="8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-      внешние атрибуты независимости.</w:t>
      </w:r>
    </w:p>
    <w:p w14:paraId="7E8F604E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Согласно преамбуле раздела под названием «Неза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висимость» «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Бангалорских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принципов поведения судей», независимость судебных органов является пред посыльной обеспечения правопорядка и основной гарантией и справед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ливого разрешения дела в суде. Следовательно судья должен отстаивать и претворить жизнь принцип независимости судебных органов в его индивидуальном и институциональ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ном аспектах.</w:t>
      </w:r>
    </w:p>
    <w:p w14:paraId="5D6E9E66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В соответствии с частью второй статьи 100 Закона «О судах и судьях» независимость судей обеспечивается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депо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литизированностью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, несменяемостью и неприкосновен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ностью на период действия их полномочий, ограничениями при назначении на другую должность, при привлечении к ответственности, при лишении полномочий и отстранении от должности, независимостью функционирования судебной власти и предусмотренной законом процедурой осуществле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ния правосудия законом, недопустимостью кем-либо уста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навливать ограничения и вмешиваться в судопроизводство, обеспечением личной безопасности судей, и предоставлени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ем материальных и социальных гарантий, соответствующих их должности.</w:t>
      </w:r>
    </w:p>
    <w:p w14:paraId="77BF97E0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Учитывая реализацию судьями публично-правовых целей </w:t>
      </w:r>
      <w:proofErr w:type="gram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правосудия</w:t>
      </w:r>
      <w:proofErr w:type="gram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законодатель устанавливает особые гарантии в отношении их. Устанавливая для судьи более высокие гарантии </w:t>
      </w:r>
      <w:proofErr w:type="gram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в сравнению</w:t>
      </w:r>
      <w:proofErr w:type="gram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с другими лицами, государство, таким образом дает особую оценку деятельности судьи, признает роль, исключительное значение и авторитет судебной власти.</w:t>
      </w:r>
    </w:p>
    <w:p w14:paraId="0C327100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Таким образом, придавая особый смысл исключительно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му публичному значению независимости суда, законодатель определил политические, экономические и правовые меха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низмы ее обеспечения.</w:t>
      </w:r>
    </w:p>
    <w:p w14:paraId="0625D3F6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Политические гарантии включают такие запреты, как невоз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можность занятия судьями никакой другой выборной или назна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чаемой должности, невозможность заниматься политической деятельностью и являться членами политических партий. Тем самым обеспечивается независимость судебных решений от политических взглядов судей и политической целесообразности.</w:t>
      </w:r>
    </w:p>
    <w:p w14:paraId="7441385D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К экономическим гарантиям относится решение госу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дарством вопросов материального и социального обеспече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ния судей на уровне, соответствующем высокому статусу судьи.</w:t>
      </w:r>
    </w:p>
    <w:p w14:paraId="051C4A3D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К правовым гарантиям относятся особые правила несме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няемости, назначения, отстранения от должности и прекра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щения полномочий 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lastRenderedPageBreak/>
        <w:t>судей, их безопасность, правила при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влечения к дисциплинарной ответственности, неприкосно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венность и пр.</w:t>
      </w:r>
    </w:p>
    <w:p w14:paraId="2958C2C7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Поскольку поставленный в запросе вопрос касается непри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косновенности судей, что является правовой гарантией незави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симости суда, Пленум Конституционного суда считает важным отметить некоторые особенности этой гарантии.</w:t>
      </w:r>
    </w:p>
    <w:p w14:paraId="4D35241C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Как уже упоминалось, неприкосновенность судей, закреп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ленная статьей 128 Конституции, являясь одной из важных гарантий их правового статуса и деятельности, направлена на защиту их от того или иного влияния, давления и пресле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дования.</w:t>
      </w:r>
    </w:p>
    <w:p w14:paraId="0AB71B85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В Рекомендации Комитета министров Совета Европы «О судьях: независимость, эффективность и ответственность» отмечается, что неприкосновенность судей является не пре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имуществом или привилегией, служащей их интересам, а </w:t>
      </w:r>
      <w:proofErr w:type="gram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механизмом</w:t>
      </w:r>
      <w:proofErr w:type="gram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существующим для обеспечения верховенства права и в интересах лиц, желающих независимого и беспри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страстного правосудия.</w:t>
      </w:r>
    </w:p>
    <w:p w14:paraId="2DA76C86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Неприкосновенность судей реализуется в сфере различ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ных правоотношений, здесь можно отметить три основных направления:</w:t>
      </w:r>
    </w:p>
    <w:p w14:paraId="0AFB14CB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9" w:name="bookmark64"/>
      <w:bookmarkEnd w:id="9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1.    материально-правовой иммунитет - определение преде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лов гражданско-правовой ответственности судей;</w:t>
      </w:r>
    </w:p>
    <w:p w14:paraId="5D59677E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10" w:name="bookmark65"/>
      <w:bookmarkEnd w:id="10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2.    функциональный иммунитет - недопустимость при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влечения судей к юридической ответственности за деятель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ность, осуществляемую ими в пределах своих полномочий;</w:t>
      </w:r>
    </w:p>
    <w:p w14:paraId="49E42C02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11" w:name="bookmark66"/>
      <w:bookmarkEnd w:id="11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3.    Процессуальный иммунитет - включает в себя особые правила привлечения судьи к административной и уголов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ной ответственности, избрания меры пресечения, а также производства следственных действий в отношении судей.</w:t>
      </w:r>
    </w:p>
    <w:p w14:paraId="51791D65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Что касается материально-правового иммунитета следует отметить, что согласно части одиннадцатой статьи 101 Закона «О судах и судьях» судьи не несут личной имуще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ственной ответственно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сти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за ущерб, нанес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енный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в результа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те судебных ошибок участнику процесса или лицу, прини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мавшему участие в рассмотрении дела. Данный ущерб воз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мещается государством в случаях и порядке, установленных законом.</w:t>
      </w:r>
    </w:p>
    <w:p w14:paraId="2E698F46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В соответствии со статьей 16 «Основных принципов неза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висимости судебных органов», утвержденных резолюцией организации Объединенных Наций от 29 ноября 1985 года номер 40/32, без ущерба для какой-либо дисциплинарной процедуры, или какого-либо права на обжалование или ком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пенсацию со стороны государства, предусмотренных нацио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нальным законодательством, судьям следует пользоваться личным иммунитетом в связи с материальным ущербом, причиненным в результате ошибок, допущенных при осу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ществлении своих судебных функций.</w:t>
      </w:r>
    </w:p>
    <w:p w14:paraId="22AA3345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Согласно правовой позиции, выраженной в ряде решений Европейского Суда, неприкосновенность судей имеет леги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тимную 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lastRenderedPageBreak/>
        <w:t>цель, такую как надлежащее осуществление право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судия... Это позволяет судьям осуществлять свои полномо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чия совершению независимо и в отсутствие, опасений за то, что использование своей дискреции при вынес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ении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решений может повлечь их ответственность за причинение вреда. Наконец, это позволяет судьям сосредоточиться на исполне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нии своих обязанностей в отсутствие по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стоянного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предъ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явления исков проигравшими сторонами (Постановление по делу «Грязнов против России» от 12 июня 2012 года и пр.).</w:t>
      </w:r>
    </w:p>
    <w:p w14:paraId="767D9270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Что же касается функционального иммунитета, то данный институт запрещает привлечение судьи к юридической ответственности за дискрецию, то есть вывод, к которому он пришел в результате рассмотрения дела, и выраженную им позицию.</w:t>
      </w:r>
    </w:p>
    <w:p w14:paraId="4A67D19E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Хотя Закон «О судах и судьях» не предусматривает поло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жения о функциональной неприкосновенности судей, тем не менее согласно статье 16.10 Закона Азербайджанской Республики «О Конституционном суде» (далее - «Закон о Конституционном суде»), судья Конституционного суда, не может быть привлечен к юридической ответственности за деятельность, голосование, высказанные мысли в конститу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ционном суде, в связи с этими случаями у него не могут быть истребованы объяснения, показания.</w:t>
      </w:r>
    </w:p>
    <w:p w14:paraId="0BE168DA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Пленум Конституционного суда считает, что неприкосно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венность, закрепленная статьей 128 Конституции, включает в себя гарантию функциональной неприкосновенности в отношении всех судей, причем данный вид неприкосновен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ности продолжается и после прекращения полномочий судьи.</w:t>
      </w:r>
    </w:p>
    <w:p w14:paraId="61802D7D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Противоположный подход, противоречащий цели и право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вой функции института функционального иммунитета, может привести к «мнимому» характеру гарантий, закреп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ленных Конституцией и соответствующими законодатель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ными нормами, в результате чего будет подорвана независи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мость судебной власти.</w:t>
      </w:r>
    </w:p>
    <w:p w14:paraId="0D5DFA64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Так, цель функционального иммунитета заключается в обеспечении принятия судьями независимых, беспристраст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ных и прозрачных решений, с уверенностью в том, что они не подвернутся в будущем преследованию тому или иному внешнему давлению за позиции, высказанные в рамках своей деятельности.</w:t>
      </w:r>
    </w:p>
    <w:p w14:paraId="695B89F8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Однако, если будет доказано, что судья вынес заведомо неправосудное решение (при соблюдении процессуальных гарантий), он может быть привлечен к уголовной ответ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ственности. При чем судья привлекается к ответственности не за позицию, выраженную им в своих решениях в период деятельности, а за преступное деяние, совершенное именно при вынесении такого решения. Таким образом, вынесение заведомо неправосудных приговора, решения, определения и постановления влечет за собой уголовную ответствен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ность на основании статьи 295 Уголовного кодекса Азербайджанской Республики (далее - Уголовный кодекс).</w:t>
      </w:r>
    </w:p>
    <w:p w14:paraId="77C8DF68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lastRenderedPageBreak/>
        <w:t>В связи с этим Пленум Конституционного Суда также счи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тает необходимым отметить, что выражение «заведомо» в диспозиции статьи 295 Уголовного кодекса является необхо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димым признаком данного состава преступления, и судья привлекается к уголовной ответственности за вынесение неправосудного решении только в том случае, если доказа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но, что это сделано умышленно.</w:t>
      </w:r>
    </w:p>
    <w:p w14:paraId="702FA3B2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Такой подход выражен и в международных документах. Так, согласно пункту 68 вышеупомянутой Рекомендации Комитета министров Совета Европы, толкование судьей закона, оценка фактов или доказательств при рассмотрении дела не могут являться основанием для уголовной ответ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ственности, за исключением случаев злого умысла.</w:t>
      </w:r>
    </w:p>
    <w:p w14:paraId="6EA7DADF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Пленум Конституционного суда также особо подчеркива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ет, что неприкосновенность судей не может рассматриваться как основание для их освобождения от ответственности или оставления без наказания за совершение деяний, предусмот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ренных уголовным законодательством. Цель здесь заключа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ется в достижении справедливого баланса между защитой судей от давления и влияния для обеспечения их независи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мости и принципом неотвратимости наказания (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ubi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culpa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est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ibi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poena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subesse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debet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).</w:t>
      </w:r>
    </w:p>
    <w:p w14:paraId="38849CEA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Именно поэтому в законодательстве предусмотрены соот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ветствующие правила, связанные со снятием неприкосно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венности (процессуальной неприкосновенности) с судьи. Без соблюдения правил, вытекающих из процессуального иммунитета судьи, осуществление в отношении его уголов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ного преследования за деяние, предусмотренное уголовным законодательством, недопустимо.</w:t>
      </w:r>
    </w:p>
    <w:p w14:paraId="5284993E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Так, в соответствии с частью II статьи 128 Конституции судья может быть привлечен к уголовной ответственности только в предусмотренном законом порядке.</w:t>
      </w:r>
    </w:p>
    <w:p w14:paraId="43F7D05E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Согласно статье 11.3 Уголовно-процессуального кодекса особенности уголовного преследования в отношении судей Азербайджанской Республики определяются Конституцией Азербайджанской Республики, настоящим Кодексом и дру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гими законами Азербайджанской Республики.</w:t>
      </w:r>
    </w:p>
    <w:p w14:paraId="15016EC2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Согласно статье 101 Закона «О судах и судьях», за исключением случаев задержания на месте преступления, судья не может быть арестован или заключен под стражу, подвергнут обыску и личному досмотру, в отношении его не может осуществляться уголовное преследование без согла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сия Судебно-правового совета. Орган уголовного преследо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вания, задержавший судью на месте преступления, немед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ленно информирует об этом генерального прокурора Азербайджанской Республики. При установлении генераль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ным прокурором Азербайджанской Республики оснований для уголовного преследования в отношении судьи он неза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медлительно вносит представление об этом в Судебно-пра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вовой совет. Судебно-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правовой совет в течение 24 часов с момента задержания судьи рассматривает представление об осуществлении уголовного преследования в отношении его с участием генерального прокурора Азербайджанской Республики или его заместителя и принимает решение об утверждении или отклонении данного представления. Это решение незамедлительно представляется генеральному прокурору Азербайджанской Республики. С согласия Судебно-правового совета уголовное преследование в отно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шении судьи, задержанного на месте преступления, продол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жается в соответствии с уголовно-процессуальным законо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дательством Азербайджанской Республики. При отсутствии такого согласия судья, задержанный на месте преступления, подлежит немедленному освобождению. В других случаях представление генерального прокурора Азербайджанской Республики о даче согласия на осуществление уголовного преследования рассматривается в течение 72 часов со дня поступления. С согласия Судебно-правового совета уголов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ное преследование в отношении судьи осуществляется в соответствии с уголовно-процессуальным законодатель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ством Азербайджанской Республики.</w:t>
      </w:r>
    </w:p>
    <w:p w14:paraId="7302BC53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Что касается возможности привлечения судьи Консти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туционного суда к уголовной ответственности, то законода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тель предусмотрел более сложную двухступенчатую проце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дуру. Так, согласно Закону «О Конституционном суде», судья Конституционного суда не может быть привлечен к уголовной ответственности, не может быть задержан или арестован, к нему не могут быть применены в судебном порядке меры административного взыскания, он не может быть подвержен обыску, приводу и личному досмотру за исключением случаев задержания судьи Конституционного суда на месте преступления. Судья Конституционного суда, задержанный в качестве подозреваемого в совершении пре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ступления или административного проступка, после уста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новления личности, должен быть немедленно освобожден, о чем в Конституционный суд, а также генеральному прокуро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ру Азербайджанской Республики направляется письменное уведомление. При наличии в действиях судьи Конститу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ционного суда признаков преступного деяния он может быть отстранен от должности в порядке, предусмотренном частя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ми IV и V статьи 128 Конституции Азербайджанской Республики. После отстранения от должности судья Конституционного суда с согласия Конституционного суда и на основании постановления генерального прокурора Азербайджанской Республики может быть привлечен к уго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ловной ответственности и арестован в порядке, предусмот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ренном уголовно-процессуальным законодательством Азербайджанской Республики (статьи 16.2 -16.4 и 16.7).</w:t>
      </w:r>
    </w:p>
    <w:p w14:paraId="4AFFB0AA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В соответствии со статьей 53.1.5 Уголовно-процессуаль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ного кодекса производство по уголовному преследованию 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приостанавливается, если в порядке, установленном зако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ном, встал вопрос о лишении права на неприкосновенность или о выдаче иностранным государством лица, подвергнуто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го преследованию за совершение деяния, предусмотренного уголовным законом. Согласно статье 53.3.4 данного Кодекса, для приостановления производства по уголовному преследо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ванию необходимо наличие представления генерального прокурора Азербайджанской Республики о лишении лица права на неприкосновенность. Производство по уголовному преследованию остается приостановленным до устранения причин, являющихся основанием к его приостановлению. После устранения этих причин производство по уголовному</w:t>
      </w:r>
    </w:p>
    <w:p w14:paraId="4E2954FB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преследованию возобновляется по постановлению прокурора, следователя или суда (статья 53.6 Уголовно-процессуального кодекса).</w:t>
      </w:r>
    </w:p>
    <w:p w14:paraId="22ADF841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Что касается поставленного в запросе вопроса об остав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лении приостановленным производства по уголовному пре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следованию и продолжении его только после окончания срока полномочий судьи, в случае неполучения соответствую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щего согласия, Пленум Конституционного суда, прежде всего считает важным обратить внимание на правовую природу принимаемого Судебно-правовым советом решения по рас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смотрению представления генерального прокурора о лише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нии судьи права на неприкосновенность и постановления Конституционного суда о даче согласия на привлечение судьи Конституционного суда к уголовной ответственности.</w:t>
      </w:r>
    </w:p>
    <w:p w14:paraId="07198BA4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В соответствии со статьей 1 Закона Азербайджанской Республики «О Судебно-правовом совете» (далее - Закон «О Судебно-правовом совете»), Судебно-правовой совет являет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ся органом, решающим в пределах своих полномочий вопро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сы обеспечения организации судебной системы, независи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мости судей и судебной системы в Азербайджанской Республике и другие вопросы, связанные с судьями, осу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ществляющим функции самоуправления судебной власти.</w:t>
      </w:r>
    </w:p>
    <w:p w14:paraId="7A0EC4A1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В соответствии со статьей 11.0.12 данного Закона Судебно-правовой совет рассматривает обращения о прекра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щении полномочий судей и привлечении их к уголовной ответственности. Согласно статье 12.0.9 Закона «О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Судебно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правовом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совете», право дачи согласия на уголовное пресле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дование в отношении судей принадлежит Судебно-правово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му совету. В голосовании при принятии решения об удовле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творении или отклонении представления генерального про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курора Азербайджанской Республики о согласии на проведе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ние уголовного преследования в отношении судьи уча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ствуют только судьи, являющиеся членами Судебно-право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вого совета. Решение Судебно-правового совета по данному вопросу является окончательным (статья 17.4).</w:t>
      </w:r>
    </w:p>
    <w:p w14:paraId="239A3B38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В соответствии со статьей 18.1 Закона «О Судебно-право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вом совете» решение, предусмотренное статьей 17.4 данно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го Закона (об удовлетворении или отклонении представле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ния генерального 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прокурора Азербайджанской Республики о согласии на проведение уголовного преследования в отно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шении судьи) обжалованию не подлежит.</w:t>
      </w:r>
    </w:p>
    <w:p w14:paraId="6EDE8804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Согласно части IX статьи 130 Конституции Конститу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ционный суд Азербайджанской Республики принимает решения по вопросам, отнесенным к его ведению. Решения Конститу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ционного суда Азербайджанской Республики имеют обязатель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ную силу на всей территории Азербайджанской Республики.</w:t>
      </w:r>
    </w:p>
    <w:p w14:paraId="6A14F5E4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Взаимосвязанный анализ законодательных норм позво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ляет прийти к такому выводу, что существует презумпция правильности решения о даче или об отказе в даче согласия на проведение уголовного преследования в отношении судьи.</w:t>
      </w:r>
    </w:p>
    <w:p w14:paraId="412A1028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На основании вышеизложенного, Пленум Конституцион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ного суда считает, что решение Конституционного суда или Судебно-правового совета об отклонении представления генерального прокурора о лишении судьи права на непри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косновенность в целях осуществления в отношении его уго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ловного преследования носит характер акта раз и навсегда исключающего привлечение данного судьи к уголовной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ответсвенности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. При этом его не следует рассматривать как акт, отсрочивающий привлечение его к уголовной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ответсвен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ности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до прекращения полномочий.</w:t>
      </w:r>
    </w:p>
    <w:p w14:paraId="05BAB0B1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В противном случае порядок, ставящий возможность осу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ществления уголовного преследования в отношении судьи в зависимость от согласительного решения Судебно-правово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го совета или Конституционного суда, утратил бы свое значение как процессуально-правовая гарантия их неприкос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новенности и эффективное средство, обеспечивающее их независимость.</w:t>
      </w:r>
    </w:p>
    <w:p w14:paraId="661927D4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Пленум Конституционного суда также считает важным отме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тить, что при решении вопроса о снятии неприкосновенности судьи органы, которым предстоит принять решение об этом, обязаны обеспечить баланс между принципами обеспечения независимости судей и неотвратимости наказания.</w:t>
      </w:r>
    </w:p>
    <w:p w14:paraId="6E19CC53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Здесь следует особо подчеркнуть, что как Судебно-право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вой совет, так и Конституционный суд должны прийти к окончательному выводу о возможности осуществления уго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ловного преследования, оценив, имеется ли связь между уголовным преследованием и деятельностью судьи, высту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пает ли данное уголовное преследование в качестве средства воздействия на деятельность судьи.</w:t>
      </w:r>
    </w:p>
    <w:p w14:paraId="6EC083F6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Как уже отмечалось, согласно статье 53.6 Уголовно-про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цессуального кодекса производство по уголовному пресле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дованию остается приостановленным до устранения всех причин, являющихся основанием к его приостановлению. Однако следует учесть, что решение Судебно-правового совета или Конституционного суда об отказе в выдаче согла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сия на осуществление уголовного преследования, создавая окончательные правовые последствия, 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lastRenderedPageBreak/>
        <w:t>исключает осуществ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ление уголовного преследования. Следует также отметить, что производство, приостановленное в связи с внесением представления о снятии неприкосновенности судьи, может быть возобновлено только в целях прекращения уголовного преследования.</w:t>
      </w:r>
    </w:p>
    <w:p w14:paraId="6A935F4A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Вместе с тем, в действующем уголовно-процессуальном законодательстве принятие соответствующим органом реше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ния об отказе в выдаче согласия на осуществление уголов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ного преследования в отношении судьи не отнесено к слу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чаям, исключающим уголовное преследование. Поэтому Пленум Конституционного суда считает целесообразным рекомендовать Милли Меджлису Азербайджанской Респуб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лики внести в уголовно-процессуальное законодательство соответствующие дополнения.</w:t>
      </w:r>
    </w:p>
    <w:p w14:paraId="32BB7B84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В то же время Пленум Конституционного суда считает важным отметить, что в случае, возникновения вопроса об осуществлении уголовного преследования в отношении бывшего судьи за преступное деяние, совершенное в период осуществления полномочий судьи, однако выявленным после прекращения его полномочий (за исключением случа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ев, связанных с функциональной неприкосновенностью), уголовное преследование в отношении его осуществляется на общих основаниях в соответствии с уголовно-процессу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альным законодательством, при этом не согласия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Судебно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правового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совета или Конституционного суда не требуется. То есть, как было отмечено выше, цель неприкосновенности, в том числе процессуального иммунитета судьи, состоит в том, чтобы оградить деятельность судьи от постороннего давления и влияния и тем самым обеспечить его независи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мость. Судья, срок полномочий которого истек, больше не нуждается в защите от такого давления и влияния.</w:t>
      </w:r>
    </w:p>
    <w:p w14:paraId="5D7E446D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На основании вышеизложенного Пленум Конституцион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ного суда приходит к следующим выводам:</w:t>
      </w:r>
    </w:p>
    <w:p w14:paraId="501402C2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12" w:name="bookmark67"/>
      <w:bookmarkEnd w:id="12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-      согласно смыслу части второй статьи 128 Конституции, решение Судебно-правового совета или Конституционного суда об отказе в выдаче согласия на осуществление уголов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ного преследования (отклонении представления) исключает осуществление уголовного преследования в отношении судьи;</w:t>
      </w:r>
    </w:p>
    <w:p w14:paraId="2ABA9B4E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13" w:name="bookmark68"/>
      <w:bookmarkEnd w:id="13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-      следует рекомендовать Милли Меджлису Азербайджанской Республики урегулировать прекращение производства по уго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ловному преследованию, приостановленному в порядке, пред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усмотренном статьями 53.1.5 и 53.3 Уголовно-процессуального- кодекса на основании решения Судебно-правового совета или Конституционного суда об отказе в выдаче согласия ( отклоне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нии представления) на осуществление уголовного преследова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ния в отношении судьи с учетом правовых позиций отраженных в описательно-мотивировочной части настоящего Постанов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ления;</w:t>
      </w:r>
    </w:p>
    <w:p w14:paraId="53E4B61C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14" w:name="bookmark69"/>
      <w:bookmarkEnd w:id="14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-      судья не может быть привлечен к юридической ответ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ственности за свою деятельность, позиции, выраженные в принятых им 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lastRenderedPageBreak/>
        <w:t>решениях, голосование, высказанное мнение как в период полномочий, так и после их прекращения, у него не могут быть потребованы разъяснения, показания по этим фактам, за исключением случаев вынесения заведомо неправосудных приговора, решения, определения и поста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новления, предусмотренных статьей 295 Уголовного Кодекса;</w:t>
      </w:r>
    </w:p>
    <w:p w14:paraId="082B218C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15" w:name="bookmark70"/>
      <w:bookmarkEnd w:id="15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-      уголовное преследование в отношении бывшего судьи за преступное деяние, выявленное после прекращения полно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мочий судьи, однако совершенное в период его полномочий (за исключением случаев, связанных с функциональной неприкосновенностью), осуществляется на общих основа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ниях в соответствии с уголовно-процессуальным законода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тельством, при этом согласия Судебно-правовой совета или Конституционного суда не требуется.</w:t>
      </w:r>
    </w:p>
    <w:p w14:paraId="79B2B55F" w14:textId="77777777" w:rsidR="001C4EFB" w:rsidRDefault="001C4EFB" w:rsidP="001C4EFB">
      <w:pPr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Руководствуясь частью IV статьи 130 Конституции Азербайджанской Республики и статьями 60, 62, 63, </w:t>
      </w:r>
      <w:proofErr w:type="gram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65-67</w:t>
      </w:r>
      <w:proofErr w:type="gram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и 69 Закона Азербайджанской Республики «О Конституционном суде», Пленум Конституционного суда Азербайджанской Республики</w:t>
      </w:r>
    </w:p>
    <w:p w14:paraId="132B3565" w14:textId="77777777" w:rsidR="001C4EFB" w:rsidRPr="001C4EFB" w:rsidRDefault="001C4EFB" w:rsidP="001C4EFB">
      <w:pPr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57E50295" w14:textId="77777777" w:rsidR="001C4EFB" w:rsidRPr="001C4EFB" w:rsidRDefault="001C4EFB" w:rsidP="001C4EFB">
      <w:pPr>
        <w:spacing w:after="0" w:line="252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16" w:name="bookmark71"/>
      <w:bookmarkStart w:id="17" w:name="bookmark72"/>
      <w:bookmarkStart w:id="18" w:name="bookmark73"/>
      <w:bookmarkEnd w:id="16"/>
      <w:bookmarkEnd w:id="17"/>
      <w:r w:rsidRPr="001C4EF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ПОСТАНОВИЛ:</w:t>
      </w:r>
      <w:bookmarkEnd w:id="18"/>
    </w:p>
    <w:p w14:paraId="14CDB51D" w14:textId="77777777" w:rsidR="001C4EFB" w:rsidRPr="001C4EFB" w:rsidRDefault="001C4EFB" w:rsidP="001C4EFB">
      <w:pPr>
        <w:spacing w:after="0" w:line="252" w:lineRule="atLeast"/>
        <w:ind w:firstLine="567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07A0FEC0" w14:textId="77777777" w:rsidR="001C4EFB" w:rsidRPr="001C4EFB" w:rsidRDefault="001C4EFB" w:rsidP="001C4EFB">
      <w:pPr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19" w:name="bookmark74"/>
      <w:bookmarkEnd w:id="19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1.     Согласно смыслу части второй статьи 128 Конституции Азербайджанской Республики решение Судебно-правового совета Азербайджанской Республики или Конституционного суда Азербайджанской Республики об отказе в выдаче согла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сия на осуществление уголовного преследования (отклоне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нии представления) исключает осуществление уголовного преследования в отношении судьи.</w:t>
      </w:r>
    </w:p>
    <w:p w14:paraId="4659BF73" w14:textId="77777777" w:rsidR="001C4EFB" w:rsidRPr="001C4EFB" w:rsidRDefault="001C4EFB" w:rsidP="001C4EFB">
      <w:pPr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20" w:name="bookmark75"/>
      <w:bookmarkEnd w:id="20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2.     Рекомендовать Милли Меджлису Азербайджанской Республики урегулировать прекращение производства по уго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ловному преследованию, приостановленному в порядке пред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усмотренном статьями 53.1.5 и 53.3 Уголовно-процессуального кодекса Азербайджанской Республики, на основании решения Судебно-правового совета Азербайджанской Республики или Конституционного суда Азербайджанской Республики об отказе в выдаче согласия (отклонении представления) на осуществле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ние уголовного преследования в отношении судьи, с учетом правовых позиций, отраженных в описательно-мотивировочной части настоящего Постановления.</w:t>
      </w:r>
    </w:p>
    <w:p w14:paraId="7C12855A" w14:textId="77777777" w:rsidR="001C4EFB" w:rsidRPr="001C4EFB" w:rsidRDefault="001C4EFB" w:rsidP="001C4EFB">
      <w:pPr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21" w:name="bookmark76"/>
      <w:bookmarkEnd w:id="21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3.     Судья не может быть привлечен к юридической ответ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ственности за свою деятельность, позиции, выраженные в принятых им решениях, голосование, высказанное мнение, как в период полномочий, так и после их прекращения, у него не могут быть потребованы разъяснения, показания по этим фактам, за исключением случаев вынесения заведомо неправосудных приговора, решения, определения и поста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новления, предусмотренных статьей 295 Уголовного кодекса Азербайджанской Республики.</w:t>
      </w:r>
    </w:p>
    <w:p w14:paraId="6D92C115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22" w:name="bookmark77"/>
      <w:bookmarkEnd w:id="22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lastRenderedPageBreak/>
        <w:t>4.    Уголовное преследование в отношении бывшего судьи за преступное деяние, выявленное после прекращения пол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номочий судьи, однако совершенное в период его полномо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чий (за исключением случаев, связанных с функциональной неприкосновенностью), осуществляется на общих основа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ниях в соответствии с уголовно-процессуальным законода</w:t>
      </w: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тельством Азербайджанской Республики, при этом согласия Судебно-правового совета Азербайджанской Республики или Конституционного суда Азербайджанской Республики не требуется.</w:t>
      </w:r>
    </w:p>
    <w:p w14:paraId="32063858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23" w:name="bookmark78"/>
      <w:bookmarkEnd w:id="23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5.    Постановление вступает в силу со дня опубликования.</w:t>
      </w:r>
    </w:p>
    <w:p w14:paraId="33AC493B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24" w:name="bookmark79"/>
      <w:bookmarkEnd w:id="24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6.    Постановление опубликовать в газетах “Азербайджан”, “Республика”, “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Халг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газети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”, “Бакинский рабочий” и “Вестнике Конституционного суда Азербайджанской Республики”.</w:t>
      </w:r>
    </w:p>
    <w:p w14:paraId="73823E4A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25" w:name="bookmark80"/>
      <w:bookmarkEnd w:id="25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7.    Постановление является окончательным и не может быть отменено, изменено или официально истолковано ни одним органом или лицом.</w:t>
      </w:r>
    </w:p>
    <w:p w14:paraId="669C7F43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CCB1A37" w14:textId="77777777" w:rsidR="001C4EFB" w:rsidRPr="001C4EFB" w:rsidRDefault="001C4EFB" w:rsidP="001C4EFB">
      <w:pPr>
        <w:spacing w:after="0" w:line="240" w:lineRule="auto"/>
        <w:ind w:firstLine="567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6B96089" w14:textId="77777777" w:rsidR="001C4EFB" w:rsidRPr="001C4EFB" w:rsidRDefault="001C4EFB" w:rsidP="001C4EFB">
      <w:pPr>
        <w:spacing w:after="0" w:line="240" w:lineRule="auto"/>
        <w:ind w:firstLine="567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1C4EF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>Председатель</w:t>
      </w:r>
      <w:proofErr w:type="spellEnd"/>
      <w:r w:rsidRPr="001C4EF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 xml:space="preserve">                                                  </w:t>
      </w:r>
      <w:proofErr w:type="spellStart"/>
      <w:r w:rsidRPr="001C4EF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>Фархад</w:t>
      </w:r>
      <w:proofErr w:type="spellEnd"/>
      <w:r w:rsidRPr="001C4EF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1C4EF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>Абдуллаев</w:t>
      </w:r>
      <w:proofErr w:type="spellEnd"/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0B93639" w14:textId="77777777" w:rsidR="001C4EFB" w:rsidRPr="001C4EFB" w:rsidRDefault="001C4EFB" w:rsidP="001C4EF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1C4EF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3FE4862" w14:textId="77777777" w:rsidR="007248B8" w:rsidRPr="001C4EFB" w:rsidRDefault="007248B8" w:rsidP="001C4EFB">
      <w:pPr>
        <w:spacing w:after="0"/>
        <w:ind w:firstLine="567"/>
        <w:rPr>
          <w:rFonts w:ascii="Arial" w:hAnsi="Arial" w:cs="Arial"/>
          <w:sz w:val="28"/>
          <w:szCs w:val="28"/>
        </w:rPr>
      </w:pPr>
    </w:p>
    <w:sectPr w:rsidR="007248B8" w:rsidRPr="001C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062"/>
    <w:multiLevelType w:val="multilevel"/>
    <w:tmpl w:val="34BA0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DF4F21"/>
    <w:multiLevelType w:val="multilevel"/>
    <w:tmpl w:val="CC1851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0A6730"/>
    <w:multiLevelType w:val="multilevel"/>
    <w:tmpl w:val="CB10A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7332DD"/>
    <w:multiLevelType w:val="multilevel"/>
    <w:tmpl w:val="F01AC9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0279704">
    <w:abstractNumId w:val="1"/>
  </w:num>
  <w:num w:numId="2" w16cid:durableId="1624337909">
    <w:abstractNumId w:val="0"/>
  </w:num>
  <w:num w:numId="3" w16cid:durableId="1976254327">
    <w:abstractNumId w:val="3"/>
  </w:num>
  <w:num w:numId="4" w16cid:durableId="297146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03"/>
    <w:rsid w:val="001C4EFB"/>
    <w:rsid w:val="007248B8"/>
    <w:rsid w:val="00E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06A7"/>
  <w15:chartTrackingRefBased/>
  <w15:docId w15:val="{4D2FC43D-B53C-4BF4-96FB-2397244F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C0403"/>
    <w:rPr>
      <w:rFonts w:ascii="Times New Roman" w:eastAsia="Times New Roman" w:hAnsi="Times New Roman" w:cs="Times New Roman"/>
      <w:color w:val="231F20"/>
      <w:sz w:val="26"/>
      <w:szCs w:val="26"/>
    </w:rPr>
  </w:style>
  <w:style w:type="character" w:customStyle="1" w:styleId="5">
    <w:name w:val="Заголовок №5_"/>
    <w:basedOn w:val="a0"/>
    <w:link w:val="50"/>
    <w:rsid w:val="00EC0403"/>
    <w:rPr>
      <w:rFonts w:ascii="Times New Roman" w:eastAsia="Times New Roman" w:hAnsi="Times New Roman" w:cs="Times New Roman"/>
      <w:b/>
      <w:bCs/>
      <w:color w:val="231F20"/>
      <w:sz w:val="26"/>
      <w:szCs w:val="26"/>
    </w:rPr>
  </w:style>
  <w:style w:type="paragraph" w:customStyle="1" w:styleId="1">
    <w:name w:val="Основной текст1"/>
    <w:basedOn w:val="a"/>
    <w:link w:val="a3"/>
    <w:rsid w:val="00EC0403"/>
    <w:pPr>
      <w:widowControl w:val="0"/>
      <w:spacing w:after="0" w:line="257" w:lineRule="auto"/>
      <w:ind w:firstLine="300"/>
    </w:pPr>
    <w:rPr>
      <w:rFonts w:ascii="Times New Roman" w:eastAsia="Times New Roman" w:hAnsi="Times New Roman" w:cs="Times New Roman"/>
      <w:color w:val="231F20"/>
      <w:sz w:val="26"/>
      <w:szCs w:val="26"/>
    </w:rPr>
  </w:style>
  <w:style w:type="paragraph" w:customStyle="1" w:styleId="50">
    <w:name w:val="Заголовок №5"/>
    <w:basedOn w:val="a"/>
    <w:link w:val="5"/>
    <w:rsid w:val="00EC0403"/>
    <w:pPr>
      <w:widowControl w:val="0"/>
      <w:spacing w:after="26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color w:val="231F20"/>
      <w:sz w:val="26"/>
      <w:szCs w:val="26"/>
    </w:rPr>
  </w:style>
  <w:style w:type="paragraph" w:customStyle="1" w:styleId="10">
    <w:name w:val="1"/>
    <w:basedOn w:val="a"/>
    <w:rsid w:val="001C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500">
    <w:name w:val="50"/>
    <w:basedOn w:val="a"/>
    <w:rsid w:val="001C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4702</Words>
  <Characters>26806</Characters>
  <Application>Microsoft Office Word</Application>
  <DocSecurity>0</DocSecurity>
  <Lines>223</Lines>
  <Paragraphs>62</Paragraphs>
  <ScaleCrop>false</ScaleCrop>
  <Company/>
  <LinksUpToDate>false</LinksUpToDate>
  <CharactersWithSpaces>31446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Hacizade</dc:creator>
  <cp:keywords/>
  <dc:description/>
  <cp:lastModifiedBy>Anar Hacizade</cp:lastModifiedBy>
  <cp:revision>3</cp:revision>
  <dcterms:created xsi:type="dcterms:W3CDTF">2023-11-24T10:51:00Z</dcterms:created>
  <dcterms:modified xsi:type="dcterms:W3CDTF">2023-11-24T12:16:00Z</dcterms:modified>
</cp:coreProperties>
</file>