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58ABA" w14:textId="77777777" w:rsidR="00506EC7" w:rsidRPr="004D2A86" w:rsidRDefault="00506EC7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4D2A86">
        <w:rPr>
          <w:rFonts w:ascii="Arial" w:hAnsi="Arial" w:cs="Arial"/>
          <w:b/>
          <w:bCs/>
          <w:sz w:val="28"/>
          <w:szCs w:val="28"/>
        </w:rPr>
        <w:t>ИМЕНЕМ АЗЕРБАЙДЖАНСКОЙ РЕСПУБЛИКИ</w:t>
      </w:r>
    </w:p>
    <w:p w14:paraId="5D07B9B1" w14:textId="77777777" w:rsidR="00506EC7" w:rsidRPr="004D2A86" w:rsidRDefault="00506EC7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6B9704" w14:textId="77777777" w:rsidR="00506EC7" w:rsidRPr="004D2A86" w:rsidRDefault="00506EC7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4D2A86">
        <w:rPr>
          <w:rFonts w:ascii="Arial" w:hAnsi="Arial" w:cs="Arial"/>
          <w:b/>
          <w:bCs/>
          <w:sz w:val="28"/>
          <w:szCs w:val="28"/>
        </w:rPr>
        <w:t>П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О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С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Т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А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Н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О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В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Л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Е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Н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И</w:t>
      </w:r>
      <w:r w:rsidR="0059494F"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2A86">
        <w:rPr>
          <w:rFonts w:ascii="Arial" w:hAnsi="Arial" w:cs="Arial"/>
          <w:b/>
          <w:bCs/>
          <w:sz w:val="28"/>
          <w:szCs w:val="28"/>
        </w:rPr>
        <w:t>Е</w:t>
      </w:r>
    </w:p>
    <w:p w14:paraId="168D3485" w14:textId="77777777" w:rsidR="00506EC7" w:rsidRPr="004D2A86" w:rsidRDefault="00506EC7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249168" w14:textId="77777777" w:rsidR="00506EC7" w:rsidRPr="004D2A86" w:rsidRDefault="00506EC7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4D2A86">
        <w:rPr>
          <w:rFonts w:ascii="Arial" w:hAnsi="Arial" w:cs="Arial"/>
          <w:b/>
          <w:bCs/>
          <w:sz w:val="28"/>
          <w:szCs w:val="28"/>
        </w:rPr>
        <w:t>ПЛЕНУМА КОНСТИТУЦИОННОГО СУДА</w:t>
      </w:r>
    </w:p>
    <w:p w14:paraId="0FEB1A60" w14:textId="77777777" w:rsidR="00506EC7" w:rsidRPr="004D2A86" w:rsidRDefault="00506EC7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4D2A86">
        <w:rPr>
          <w:rFonts w:ascii="Arial" w:hAnsi="Arial" w:cs="Arial"/>
          <w:b/>
          <w:bCs/>
          <w:sz w:val="28"/>
          <w:szCs w:val="28"/>
        </w:rPr>
        <w:t>АЗЕРБАЙДЖАНСКОЙ РЕСПУБЛИКИ</w:t>
      </w:r>
    </w:p>
    <w:p w14:paraId="495F9550" w14:textId="77777777" w:rsidR="00326DE9" w:rsidRPr="004D2A86" w:rsidRDefault="00326DE9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EFFFFE" w14:textId="77777777" w:rsidR="00326DE9" w:rsidRPr="004D2A86" w:rsidRDefault="00326DE9" w:rsidP="004D2A86">
      <w:pPr>
        <w:ind w:firstLine="0"/>
        <w:jc w:val="center"/>
        <w:rPr>
          <w:rFonts w:ascii="Arial" w:hAnsi="Arial" w:cs="Arial"/>
          <w:i/>
          <w:iCs/>
          <w:sz w:val="28"/>
          <w:szCs w:val="28"/>
        </w:rPr>
      </w:pPr>
      <w:r w:rsidRPr="004D2A86">
        <w:rPr>
          <w:rFonts w:ascii="Arial" w:hAnsi="Arial" w:cs="Arial"/>
          <w:i/>
          <w:iCs/>
          <w:sz w:val="28"/>
          <w:szCs w:val="28"/>
        </w:rPr>
        <w:t xml:space="preserve">О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проверке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соответствия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постановления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от10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июля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2018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законам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жалобе</w:t>
      </w:r>
      <w:proofErr w:type="spellEnd"/>
      <w:r w:rsidRPr="004D2A86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i/>
          <w:iCs/>
          <w:sz w:val="28"/>
          <w:szCs w:val="28"/>
        </w:rPr>
        <w:t>С.Эйюбовой</w:t>
      </w:r>
      <w:proofErr w:type="spellEnd"/>
    </w:p>
    <w:p w14:paraId="7C3C9C9F" w14:textId="77777777" w:rsidR="00326DE9" w:rsidRPr="004D2A86" w:rsidRDefault="00326DE9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516896" w14:textId="77777777" w:rsidR="00326DE9" w:rsidRPr="004D2A86" w:rsidRDefault="00326DE9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4D2A86">
        <w:rPr>
          <w:rFonts w:ascii="Arial" w:hAnsi="Arial" w:cs="Arial"/>
          <w:b/>
          <w:bCs/>
          <w:sz w:val="28"/>
          <w:szCs w:val="28"/>
        </w:rPr>
        <w:t xml:space="preserve">21 </w:t>
      </w:r>
      <w:proofErr w:type="spellStart"/>
      <w:r w:rsidRPr="004D2A86">
        <w:rPr>
          <w:rFonts w:ascii="Arial" w:hAnsi="Arial" w:cs="Arial"/>
          <w:b/>
          <w:bCs/>
          <w:sz w:val="28"/>
          <w:szCs w:val="28"/>
        </w:rPr>
        <w:t>января</w:t>
      </w:r>
      <w:proofErr w:type="spellEnd"/>
      <w:r w:rsidRPr="004D2A86">
        <w:rPr>
          <w:rFonts w:ascii="Arial" w:hAnsi="Arial" w:cs="Arial"/>
          <w:b/>
          <w:bCs/>
          <w:sz w:val="28"/>
          <w:szCs w:val="28"/>
        </w:rPr>
        <w:t xml:space="preserve"> 2020 </w:t>
      </w:r>
      <w:proofErr w:type="spellStart"/>
      <w:r w:rsidRPr="004D2A86">
        <w:rPr>
          <w:rFonts w:ascii="Arial" w:hAnsi="Arial" w:cs="Arial"/>
          <w:b/>
          <w:bCs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b/>
          <w:bCs/>
          <w:sz w:val="28"/>
          <w:szCs w:val="28"/>
        </w:rPr>
        <w:tab/>
      </w:r>
      <w:r w:rsidRPr="004D2A86">
        <w:rPr>
          <w:rFonts w:ascii="Arial" w:hAnsi="Arial" w:cs="Arial"/>
          <w:b/>
          <w:bCs/>
          <w:sz w:val="28"/>
          <w:szCs w:val="28"/>
        </w:rPr>
        <w:tab/>
      </w:r>
      <w:r w:rsidRPr="004D2A86">
        <w:rPr>
          <w:rFonts w:ascii="Arial" w:hAnsi="Arial" w:cs="Arial"/>
          <w:b/>
          <w:bCs/>
          <w:sz w:val="28"/>
          <w:szCs w:val="28"/>
        </w:rPr>
        <w:tab/>
      </w:r>
      <w:r w:rsidRPr="004D2A86">
        <w:rPr>
          <w:rFonts w:ascii="Arial" w:hAnsi="Arial" w:cs="Arial"/>
          <w:b/>
          <w:bCs/>
          <w:sz w:val="28"/>
          <w:szCs w:val="28"/>
        </w:rPr>
        <w:tab/>
      </w:r>
      <w:r w:rsidRPr="004D2A86">
        <w:rPr>
          <w:rFonts w:ascii="Arial" w:hAnsi="Arial" w:cs="Arial"/>
          <w:b/>
          <w:bCs/>
          <w:sz w:val="28"/>
          <w:szCs w:val="28"/>
        </w:rPr>
        <w:tab/>
      </w:r>
      <w:r w:rsidRPr="004D2A86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Pr="004D2A86">
        <w:rPr>
          <w:rFonts w:ascii="Arial" w:hAnsi="Arial" w:cs="Arial"/>
          <w:b/>
          <w:bCs/>
          <w:sz w:val="28"/>
          <w:szCs w:val="28"/>
        </w:rPr>
        <w:t>город</w:t>
      </w:r>
      <w:proofErr w:type="spellEnd"/>
      <w:r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b/>
          <w:bCs/>
          <w:sz w:val="28"/>
          <w:szCs w:val="28"/>
        </w:rPr>
        <w:t>Баку</w:t>
      </w:r>
      <w:proofErr w:type="spellEnd"/>
    </w:p>
    <w:p w14:paraId="1A2620D4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</w:p>
    <w:p w14:paraId="43C632CB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Пленум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составе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Фархада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Абдуллаева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председатель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4D2A86">
        <w:rPr>
          <w:rFonts w:ascii="Arial" w:hAnsi="Arial" w:cs="Arial"/>
          <w:sz w:val="28"/>
          <w:szCs w:val="28"/>
        </w:rPr>
        <w:t>Соны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Салмановой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Судабы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Гасановой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Ровшана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Исмаилова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судья-докладчик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4D2A86">
        <w:rPr>
          <w:rFonts w:ascii="Arial" w:hAnsi="Arial" w:cs="Arial"/>
          <w:sz w:val="28"/>
          <w:szCs w:val="28"/>
        </w:rPr>
        <w:t>Джейхуна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Гараджаева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Махира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Мурадова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Исы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Наджафова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Кямрана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Шафиева</w:t>
      </w:r>
      <w:proofErr w:type="spellEnd"/>
      <w:r w:rsidRPr="004D2A86">
        <w:rPr>
          <w:rFonts w:ascii="Arial" w:hAnsi="Arial" w:cs="Arial"/>
          <w:sz w:val="28"/>
          <w:szCs w:val="28"/>
        </w:rPr>
        <w:t>,</w:t>
      </w:r>
    </w:p>
    <w:p w14:paraId="25975E0E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с </w:t>
      </w:r>
      <w:proofErr w:type="spellStart"/>
      <w:r w:rsidRPr="004D2A86">
        <w:rPr>
          <w:rFonts w:ascii="Arial" w:hAnsi="Arial" w:cs="Arial"/>
          <w:sz w:val="28"/>
          <w:szCs w:val="28"/>
        </w:rPr>
        <w:t>участием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секретаря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Фараида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Алиева</w:t>
      </w:r>
      <w:proofErr w:type="spellEnd"/>
      <w:r w:rsidRPr="004D2A86">
        <w:rPr>
          <w:rFonts w:ascii="Arial" w:hAnsi="Arial" w:cs="Arial"/>
          <w:sz w:val="28"/>
          <w:szCs w:val="28"/>
        </w:rPr>
        <w:t>,</w:t>
      </w:r>
    </w:p>
    <w:p w14:paraId="3AFFFD6D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представителя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заявителя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Солмаз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D2A86">
        <w:rPr>
          <w:rFonts w:ascii="Arial" w:hAnsi="Arial" w:cs="Arial"/>
          <w:sz w:val="28"/>
          <w:szCs w:val="28"/>
        </w:rPr>
        <w:t>Товуза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Эйюбова</w:t>
      </w:r>
      <w:proofErr w:type="spellEnd"/>
      <w:r w:rsidRPr="004D2A86">
        <w:rPr>
          <w:rFonts w:ascii="Arial" w:hAnsi="Arial" w:cs="Arial"/>
          <w:sz w:val="28"/>
          <w:szCs w:val="28"/>
        </w:rPr>
        <w:t>,</w:t>
      </w:r>
    </w:p>
    <w:p w14:paraId="09AA1D3C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специалиста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D2A86">
        <w:rPr>
          <w:rFonts w:ascii="Arial" w:hAnsi="Arial" w:cs="Arial"/>
          <w:sz w:val="28"/>
          <w:szCs w:val="28"/>
        </w:rPr>
        <w:t>заведующего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отделом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правового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работы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человеческими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ресурсами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аппарата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фонда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Министерстве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населения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Нилюфер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Насибли</w:t>
      </w:r>
      <w:proofErr w:type="spellEnd"/>
      <w:r w:rsidRPr="004D2A86">
        <w:rPr>
          <w:rFonts w:ascii="Arial" w:hAnsi="Arial" w:cs="Arial"/>
          <w:sz w:val="28"/>
          <w:szCs w:val="28"/>
        </w:rPr>
        <w:t>,</w:t>
      </w:r>
    </w:p>
    <w:p w14:paraId="5E304A15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частью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130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открытом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судебном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заседании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порядке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судопроизводства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4D2A86">
        <w:rPr>
          <w:rFonts w:ascii="Arial" w:hAnsi="Arial" w:cs="Arial"/>
          <w:sz w:val="28"/>
          <w:szCs w:val="28"/>
        </w:rPr>
        <w:t>проверке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4D2A86">
        <w:rPr>
          <w:rFonts w:ascii="Arial" w:hAnsi="Arial" w:cs="Arial"/>
          <w:sz w:val="28"/>
          <w:szCs w:val="28"/>
        </w:rPr>
        <w:t>июля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законам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7D96E5CF" w14:textId="69848A7E" w:rsidR="00326DE9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Заслушав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доклад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Р.Исмаилова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выступления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представителя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заявителя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специалиста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изучив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обсудив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материалы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Пленум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</w:p>
    <w:p w14:paraId="1CC1ED5A" w14:textId="77777777" w:rsidR="004D2A86" w:rsidRPr="004D2A86" w:rsidRDefault="004D2A86" w:rsidP="004D2A86">
      <w:pPr>
        <w:ind w:firstLine="567"/>
        <w:rPr>
          <w:rFonts w:ascii="Arial" w:hAnsi="Arial" w:cs="Arial"/>
          <w:sz w:val="28"/>
          <w:szCs w:val="28"/>
        </w:rPr>
      </w:pPr>
    </w:p>
    <w:p w14:paraId="20FB42C4" w14:textId="25DA3A86" w:rsidR="00326DE9" w:rsidRPr="004D2A86" w:rsidRDefault="00326DE9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4D2A86">
        <w:rPr>
          <w:rFonts w:ascii="Arial" w:hAnsi="Arial" w:cs="Arial"/>
          <w:b/>
          <w:bCs/>
          <w:sz w:val="28"/>
          <w:szCs w:val="28"/>
        </w:rPr>
        <w:t>УСТАНОВИЛ:</w:t>
      </w:r>
    </w:p>
    <w:p w14:paraId="698E532E" w14:textId="77777777" w:rsidR="004D2A86" w:rsidRPr="004D2A86" w:rsidRDefault="004D2A86" w:rsidP="004D2A86">
      <w:pPr>
        <w:ind w:firstLine="567"/>
        <w:rPr>
          <w:rFonts w:ascii="Arial" w:hAnsi="Arial" w:cs="Arial"/>
          <w:sz w:val="28"/>
          <w:szCs w:val="28"/>
        </w:rPr>
      </w:pPr>
    </w:p>
    <w:p w14:paraId="623D29C0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обратилась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Гянджинский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исковым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заявлением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против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фонда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Министерстве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населения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далее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отдел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фонда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 с </w:t>
      </w:r>
      <w:proofErr w:type="spellStart"/>
      <w:r w:rsidRPr="004D2A86">
        <w:rPr>
          <w:rFonts w:ascii="Arial" w:hAnsi="Arial" w:cs="Arial"/>
          <w:sz w:val="28"/>
          <w:szCs w:val="28"/>
        </w:rPr>
        <w:t>требованием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4D2A86">
        <w:rPr>
          <w:rFonts w:ascii="Arial" w:hAnsi="Arial" w:cs="Arial"/>
          <w:sz w:val="28"/>
          <w:szCs w:val="28"/>
        </w:rPr>
        <w:t>возложении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ответчика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единовременной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выплате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невыплаченной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5F778EB4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обосновала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исковое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требование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протоколом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комиссии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Исполнительном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комитете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Совета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депутатов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трудящихся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 № 4/229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11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1979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4D2A86">
        <w:rPr>
          <w:rFonts w:ascii="Arial" w:hAnsi="Arial" w:cs="Arial"/>
          <w:sz w:val="28"/>
          <w:szCs w:val="28"/>
        </w:rPr>
        <w:t>группы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Центрального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комитета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Коммунистической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партии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Советского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Союза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Совета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Министров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ССР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26 </w:t>
      </w:r>
      <w:proofErr w:type="spellStart"/>
      <w:r w:rsidRPr="004D2A86">
        <w:rPr>
          <w:rFonts w:ascii="Arial" w:hAnsi="Arial" w:cs="Arial"/>
          <w:sz w:val="28"/>
          <w:szCs w:val="28"/>
        </w:rPr>
        <w:t>сентября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1976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11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1979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4D2A86">
        <w:rPr>
          <w:rFonts w:ascii="Arial" w:hAnsi="Arial" w:cs="Arial"/>
          <w:sz w:val="28"/>
          <w:szCs w:val="28"/>
        </w:rPr>
        <w:t>января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1981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ежемесячная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размере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16 </w:t>
      </w:r>
      <w:proofErr w:type="spellStart"/>
      <w:r w:rsidRPr="004D2A86">
        <w:rPr>
          <w:rFonts w:ascii="Arial" w:hAnsi="Arial" w:cs="Arial"/>
          <w:sz w:val="28"/>
          <w:szCs w:val="28"/>
        </w:rPr>
        <w:t>рублей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08AA7512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6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1979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Товузской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межрайонной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врачебно-трудовой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комиссии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Министерства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ССР (</w:t>
      </w:r>
      <w:proofErr w:type="spellStart"/>
      <w:r w:rsidRPr="004D2A86">
        <w:rPr>
          <w:rFonts w:ascii="Arial" w:hAnsi="Arial" w:cs="Arial"/>
          <w:sz w:val="28"/>
          <w:szCs w:val="28"/>
        </w:rPr>
        <w:t>далее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D2A86">
        <w:rPr>
          <w:rFonts w:ascii="Arial" w:hAnsi="Arial" w:cs="Arial"/>
          <w:sz w:val="28"/>
          <w:szCs w:val="28"/>
        </w:rPr>
        <w:t>Товузская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межрайонная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ВТЭК)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21 </w:t>
      </w:r>
      <w:proofErr w:type="spellStart"/>
      <w:r w:rsidRPr="004D2A86">
        <w:rPr>
          <w:rFonts w:ascii="Arial" w:hAnsi="Arial" w:cs="Arial"/>
          <w:sz w:val="28"/>
          <w:szCs w:val="28"/>
        </w:rPr>
        <w:t>год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признана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присвоена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4D2A86">
        <w:rPr>
          <w:rFonts w:ascii="Arial" w:hAnsi="Arial" w:cs="Arial"/>
          <w:sz w:val="28"/>
          <w:szCs w:val="28"/>
        </w:rPr>
        <w:t>группа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пожизненная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ежемесячная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выплатой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наличными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хотя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степень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определена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1979 </w:t>
      </w:r>
      <w:proofErr w:type="spellStart"/>
      <w:r w:rsidRPr="004D2A86">
        <w:rPr>
          <w:rFonts w:ascii="Arial" w:hAnsi="Arial" w:cs="Arial"/>
          <w:sz w:val="28"/>
          <w:szCs w:val="28"/>
        </w:rPr>
        <w:t>году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тем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менее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данным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возникновение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Однако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причине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неграмотности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родителей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момента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возникновения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настоящее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время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никакой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получала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0E59F9AD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будучи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4D2A86">
        <w:rPr>
          <w:rFonts w:ascii="Arial" w:hAnsi="Arial" w:cs="Arial"/>
          <w:sz w:val="28"/>
          <w:szCs w:val="28"/>
        </w:rPr>
        <w:t>группы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находилась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иждивении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родителей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отец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умер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27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2007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4D2A86">
        <w:rPr>
          <w:rFonts w:ascii="Arial" w:hAnsi="Arial" w:cs="Arial"/>
          <w:sz w:val="28"/>
          <w:szCs w:val="28"/>
        </w:rPr>
        <w:t>мать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4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2011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4D2A86">
        <w:rPr>
          <w:rFonts w:ascii="Arial" w:hAnsi="Arial" w:cs="Arial"/>
          <w:sz w:val="28"/>
          <w:szCs w:val="28"/>
        </w:rPr>
        <w:t>мае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2012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после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обращения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отдел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фонда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заявлением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матери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выяснилось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выплата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приостановлена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без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всякого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уведомления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CCC15ED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Следует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отметить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сначала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обратилась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2013 </w:t>
      </w:r>
      <w:proofErr w:type="spellStart"/>
      <w:r w:rsidRPr="004D2A86">
        <w:rPr>
          <w:rFonts w:ascii="Arial" w:hAnsi="Arial" w:cs="Arial"/>
          <w:sz w:val="28"/>
          <w:szCs w:val="28"/>
        </w:rPr>
        <w:t>году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Гянджинский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определением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9 </w:t>
      </w:r>
      <w:proofErr w:type="spellStart"/>
      <w:r w:rsidRPr="004D2A86">
        <w:rPr>
          <w:rFonts w:ascii="Arial" w:hAnsi="Arial" w:cs="Arial"/>
          <w:sz w:val="28"/>
          <w:szCs w:val="28"/>
        </w:rPr>
        <w:t>сентября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2013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признан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неприемлемым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Поданные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истцом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данное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определение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неоднократно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рассматривались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итоге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направлен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существу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Гянджинский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C71E1CB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Решением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Гянджинского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30 </w:t>
      </w:r>
      <w:proofErr w:type="spellStart"/>
      <w:r w:rsidRPr="004D2A86">
        <w:rPr>
          <w:rFonts w:ascii="Arial" w:hAnsi="Arial" w:cs="Arial"/>
          <w:sz w:val="28"/>
          <w:szCs w:val="28"/>
        </w:rPr>
        <w:t>сентября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исковое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заявление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удовлетворено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7EFE12B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Решением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Гянджинского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14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ответчика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удовлетворена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оставлено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без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изменения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389DFFD8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Постановлением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далее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 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11 </w:t>
      </w:r>
      <w:proofErr w:type="spellStart"/>
      <w:r w:rsidRPr="004D2A86">
        <w:rPr>
          <w:rFonts w:ascii="Arial" w:hAnsi="Arial" w:cs="Arial"/>
          <w:sz w:val="28"/>
          <w:szCs w:val="28"/>
        </w:rPr>
        <w:t>апреля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2017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ответчика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частично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удовлетворена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отменено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дело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направлено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рассмотрения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06CD76A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обосновал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свое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недостаточно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изучил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факт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истца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достижении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вопросы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4D2A86">
        <w:rPr>
          <w:rFonts w:ascii="Arial" w:hAnsi="Arial" w:cs="Arial"/>
          <w:sz w:val="28"/>
          <w:szCs w:val="28"/>
        </w:rPr>
        <w:t>том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какой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период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истец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получала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пособие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какой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вид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пособия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доводы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ответчика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относительно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случаю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потери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кормильца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как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старше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которого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4D2A86">
        <w:rPr>
          <w:rFonts w:ascii="Arial" w:hAnsi="Arial" w:cs="Arial"/>
          <w:sz w:val="28"/>
          <w:szCs w:val="28"/>
        </w:rPr>
        <w:t>приостановления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дальнейшем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0A90BE19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Ввиду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несформированности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состава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Гянджинский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направил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Шекинский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6DD98E96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Решением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Шекинского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23 </w:t>
      </w:r>
      <w:proofErr w:type="spellStart"/>
      <w:r w:rsidRPr="004D2A86">
        <w:rPr>
          <w:rFonts w:ascii="Arial" w:hAnsi="Arial" w:cs="Arial"/>
          <w:sz w:val="28"/>
          <w:szCs w:val="28"/>
        </w:rPr>
        <w:t>января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ответчика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удовлетворена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отменено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иск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удовлетворен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4E3FF199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Постановлением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4D2A86">
        <w:rPr>
          <w:rFonts w:ascii="Arial" w:hAnsi="Arial" w:cs="Arial"/>
          <w:sz w:val="28"/>
          <w:szCs w:val="28"/>
        </w:rPr>
        <w:t>июля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удовлетворена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оставлено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без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изменения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06246403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обратившись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жалобой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далее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4D2A86">
        <w:rPr>
          <w:rFonts w:ascii="Arial" w:hAnsi="Arial" w:cs="Arial"/>
          <w:sz w:val="28"/>
          <w:szCs w:val="28"/>
        </w:rPr>
        <w:t>просила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проверить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4D2A86">
        <w:rPr>
          <w:rFonts w:ascii="Arial" w:hAnsi="Arial" w:cs="Arial"/>
          <w:sz w:val="28"/>
          <w:szCs w:val="28"/>
        </w:rPr>
        <w:t>июля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законам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далее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Конституция</w:t>
      </w:r>
      <w:proofErr w:type="spellEnd"/>
      <w:r w:rsidRPr="004D2A86">
        <w:rPr>
          <w:rFonts w:ascii="Arial" w:hAnsi="Arial" w:cs="Arial"/>
          <w:sz w:val="28"/>
          <w:szCs w:val="28"/>
        </w:rPr>
        <w:t>).</w:t>
      </w:r>
    </w:p>
    <w:p w14:paraId="3D1D6A02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Жалоба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обоснована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неверно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применил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91, 92.0.6 и 96.5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далее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), в </w:t>
      </w:r>
      <w:proofErr w:type="spellStart"/>
      <w:r w:rsidRPr="004D2A86">
        <w:rPr>
          <w:rFonts w:ascii="Arial" w:hAnsi="Arial" w:cs="Arial"/>
          <w:sz w:val="28"/>
          <w:szCs w:val="28"/>
        </w:rPr>
        <w:t>результате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нарушено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гарантию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судебной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предусмотренные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38 и 60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C789AEE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связи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жалобой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Пленум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считает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необходимым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отметить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следующее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9DC6BE3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являющееся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одним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социально-экономических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закреплено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статье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38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части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4D2A86">
        <w:rPr>
          <w:rFonts w:ascii="Arial" w:hAnsi="Arial" w:cs="Arial"/>
          <w:sz w:val="28"/>
          <w:szCs w:val="28"/>
        </w:rPr>
        <w:t>данной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каждый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имеет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частью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III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случаях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пределах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включает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получение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является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составной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частью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важнейшей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формой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0823ABA0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Если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законодатель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помимо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позитивных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вытекающих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38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рамках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своих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полномочий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конкретизировал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законах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содержание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конкретного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вида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представляет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значение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соблюдении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условий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получения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лицом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вида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должно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гарантировать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реализацию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Пленума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4D2A86">
        <w:rPr>
          <w:rFonts w:ascii="Arial" w:hAnsi="Arial" w:cs="Arial"/>
          <w:sz w:val="28"/>
          <w:szCs w:val="28"/>
        </w:rPr>
        <w:t>проверке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37.3.4 </w:t>
      </w:r>
      <w:proofErr w:type="spellStart"/>
      <w:r w:rsidRPr="004D2A86">
        <w:rPr>
          <w:rFonts w:ascii="Arial" w:hAnsi="Arial" w:cs="Arial"/>
          <w:sz w:val="28"/>
          <w:szCs w:val="28"/>
        </w:rPr>
        <w:t>Закона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4D2A86">
        <w:rPr>
          <w:rFonts w:ascii="Arial" w:hAnsi="Arial" w:cs="Arial"/>
          <w:sz w:val="28"/>
          <w:szCs w:val="28"/>
        </w:rPr>
        <w:t>трудовых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14 </w:t>
      </w:r>
      <w:proofErr w:type="spellStart"/>
      <w:r w:rsidRPr="004D2A86">
        <w:rPr>
          <w:rFonts w:ascii="Arial" w:hAnsi="Arial" w:cs="Arial"/>
          <w:sz w:val="28"/>
          <w:szCs w:val="28"/>
        </w:rPr>
        <w:t>ноября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2014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>).</w:t>
      </w:r>
    </w:p>
    <w:p w14:paraId="5B7BC987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3.1 </w:t>
      </w:r>
      <w:proofErr w:type="spellStart"/>
      <w:r w:rsidRPr="004D2A86">
        <w:rPr>
          <w:rFonts w:ascii="Arial" w:hAnsi="Arial" w:cs="Arial"/>
          <w:sz w:val="28"/>
          <w:szCs w:val="28"/>
        </w:rPr>
        <w:t>Закона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4D2A86">
        <w:rPr>
          <w:rFonts w:ascii="Arial" w:hAnsi="Arial" w:cs="Arial"/>
          <w:sz w:val="28"/>
          <w:szCs w:val="28"/>
        </w:rPr>
        <w:t>трудовых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пенсиях</w:t>
      </w:r>
      <w:proofErr w:type="spellEnd"/>
      <w:r w:rsidRPr="004D2A86">
        <w:rPr>
          <w:rFonts w:ascii="Arial" w:hAnsi="Arial" w:cs="Arial"/>
          <w:sz w:val="28"/>
          <w:szCs w:val="28"/>
        </w:rPr>
        <w:t>” (</w:t>
      </w:r>
      <w:proofErr w:type="spellStart"/>
      <w:r w:rsidRPr="004D2A86">
        <w:rPr>
          <w:rFonts w:ascii="Arial" w:hAnsi="Arial" w:cs="Arial"/>
          <w:sz w:val="28"/>
          <w:szCs w:val="28"/>
        </w:rPr>
        <w:t>далее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4D2A86">
        <w:rPr>
          <w:rFonts w:ascii="Arial" w:hAnsi="Arial" w:cs="Arial"/>
          <w:sz w:val="28"/>
          <w:szCs w:val="28"/>
        </w:rPr>
        <w:t>трудовых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”) </w:t>
      </w:r>
      <w:proofErr w:type="spellStart"/>
      <w:r w:rsidRPr="004D2A86">
        <w:rPr>
          <w:rFonts w:ascii="Arial" w:hAnsi="Arial" w:cs="Arial"/>
          <w:sz w:val="28"/>
          <w:szCs w:val="28"/>
        </w:rPr>
        <w:t>граждане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обладают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случаях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настоящем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Согласно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4.1 </w:t>
      </w:r>
      <w:proofErr w:type="spellStart"/>
      <w:r w:rsidRPr="004D2A86">
        <w:rPr>
          <w:rFonts w:ascii="Arial" w:hAnsi="Arial" w:cs="Arial"/>
          <w:sz w:val="28"/>
          <w:szCs w:val="28"/>
        </w:rPr>
        <w:t>этого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этим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устанавливаются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виды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случаю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потери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кормильца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36EF26EC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14.1.1.2 </w:t>
      </w:r>
      <w:proofErr w:type="spellStart"/>
      <w:r w:rsidRPr="004D2A86">
        <w:rPr>
          <w:rFonts w:ascii="Arial" w:hAnsi="Arial" w:cs="Arial"/>
          <w:sz w:val="28"/>
          <w:szCs w:val="28"/>
        </w:rPr>
        <w:t>Закона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4D2A86">
        <w:rPr>
          <w:rFonts w:ascii="Arial" w:hAnsi="Arial" w:cs="Arial"/>
          <w:sz w:val="28"/>
          <w:szCs w:val="28"/>
        </w:rPr>
        <w:t>трудовых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трудовую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случаю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потери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кормильца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имеет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старше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лица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которых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достижения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находившихся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иждивении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умершего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погибшего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главы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семьи</w:t>
      </w:r>
      <w:proofErr w:type="spellEnd"/>
      <w:r w:rsidRPr="004D2A86">
        <w:rPr>
          <w:rFonts w:ascii="Arial" w:hAnsi="Arial" w:cs="Arial"/>
          <w:sz w:val="28"/>
          <w:szCs w:val="28"/>
        </w:rPr>
        <w:t>, (</w:t>
      </w:r>
      <w:proofErr w:type="spellStart"/>
      <w:r w:rsidRPr="004D2A86">
        <w:rPr>
          <w:rFonts w:ascii="Arial" w:hAnsi="Arial" w:cs="Arial"/>
          <w:sz w:val="28"/>
          <w:szCs w:val="28"/>
        </w:rPr>
        <w:t>находившихся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умершего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получавших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помощь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качестве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постоянного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основного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источника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средств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существования</w:t>
      </w:r>
      <w:proofErr w:type="spellEnd"/>
      <w:r w:rsidRPr="004D2A86">
        <w:rPr>
          <w:rFonts w:ascii="Arial" w:hAnsi="Arial" w:cs="Arial"/>
          <w:sz w:val="28"/>
          <w:szCs w:val="28"/>
        </w:rPr>
        <w:t>).</w:t>
      </w:r>
    </w:p>
    <w:p w14:paraId="0FB4EE46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Как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видно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протоколом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комиссии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Исполнительном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комитете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Совета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депутатов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трудящихся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11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1979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 11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1979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4D2A86">
        <w:rPr>
          <w:rFonts w:ascii="Arial" w:hAnsi="Arial" w:cs="Arial"/>
          <w:sz w:val="28"/>
          <w:szCs w:val="28"/>
        </w:rPr>
        <w:t>января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1981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4D2A86">
        <w:rPr>
          <w:rFonts w:ascii="Arial" w:hAnsi="Arial" w:cs="Arial"/>
          <w:sz w:val="28"/>
          <w:szCs w:val="28"/>
        </w:rPr>
        <w:t>группы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Центрального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Комитета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Коммунистической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партии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Советского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Союза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Совета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Министров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ССР </w:t>
      </w:r>
      <w:proofErr w:type="spellStart"/>
      <w:r w:rsidRPr="004D2A86">
        <w:rPr>
          <w:rFonts w:ascii="Arial" w:hAnsi="Arial" w:cs="Arial"/>
          <w:sz w:val="28"/>
          <w:szCs w:val="28"/>
        </w:rPr>
        <w:t>номер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093674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26 </w:t>
      </w:r>
      <w:proofErr w:type="spellStart"/>
      <w:r w:rsidRPr="004D2A86">
        <w:rPr>
          <w:rFonts w:ascii="Arial" w:hAnsi="Arial" w:cs="Arial"/>
          <w:sz w:val="28"/>
          <w:szCs w:val="28"/>
        </w:rPr>
        <w:t>сентября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1976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ежемесячная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размере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16 </w:t>
      </w:r>
      <w:proofErr w:type="spellStart"/>
      <w:r w:rsidRPr="004D2A86">
        <w:rPr>
          <w:rFonts w:ascii="Arial" w:hAnsi="Arial" w:cs="Arial"/>
          <w:sz w:val="28"/>
          <w:szCs w:val="28"/>
        </w:rPr>
        <w:t>рублей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Товузской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межрайонной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ВТЭК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6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 1979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21 </w:t>
      </w:r>
      <w:proofErr w:type="spellStart"/>
      <w:r w:rsidRPr="004D2A86">
        <w:rPr>
          <w:rFonts w:ascii="Arial" w:hAnsi="Arial" w:cs="Arial"/>
          <w:sz w:val="28"/>
          <w:szCs w:val="28"/>
        </w:rPr>
        <w:t>год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признана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присвоена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4D2A86">
        <w:rPr>
          <w:rFonts w:ascii="Arial" w:hAnsi="Arial" w:cs="Arial"/>
          <w:sz w:val="28"/>
          <w:szCs w:val="28"/>
        </w:rPr>
        <w:t>группа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пожизненная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ежемесячная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выплатой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наличными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B25B24C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Как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видно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приложенного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делу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заключения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Товузской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межрайонной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ВТЭК </w:t>
      </w:r>
      <w:proofErr w:type="spellStart"/>
      <w:r w:rsidRPr="004D2A86">
        <w:rPr>
          <w:rFonts w:ascii="Arial" w:hAnsi="Arial" w:cs="Arial"/>
          <w:sz w:val="28"/>
          <w:szCs w:val="28"/>
        </w:rPr>
        <w:t>номер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014529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29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1986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1958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рождения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присвоена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4D2A86">
        <w:rPr>
          <w:rFonts w:ascii="Arial" w:hAnsi="Arial" w:cs="Arial"/>
          <w:sz w:val="28"/>
          <w:szCs w:val="28"/>
        </w:rPr>
        <w:t>группа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бессрочной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качестве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причины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отмечено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4D2A86">
        <w:rPr>
          <w:rFonts w:ascii="Arial" w:hAnsi="Arial" w:cs="Arial"/>
          <w:sz w:val="28"/>
          <w:szCs w:val="28"/>
        </w:rPr>
        <w:t>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признана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нетрудоспособной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6035D04B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письме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марта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2013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адресованном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истцу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фондом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сообщается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14.1.1.2 </w:t>
      </w:r>
      <w:proofErr w:type="spellStart"/>
      <w:r w:rsidRPr="004D2A86">
        <w:rPr>
          <w:rFonts w:ascii="Arial" w:hAnsi="Arial" w:cs="Arial"/>
          <w:sz w:val="28"/>
          <w:szCs w:val="28"/>
        </w:rPr>
        <w:t>Закона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 “О </w:t>
      </w:r>
      <w:proofErr w:type="spellStart"/>
      <w:r w:rsidRPr="004D2A86">
        <w:rPr>
          <w:rFonts w:ascii="Arial" w:hAnsi="Arial" w:cs="Arial"/>
          <w:sz w:val="28"/>
          <w:szCs w:val="28"/>
        </w:rPr>
        <w:t>трудовых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пенсиях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4D2A86">
        <w:rPr>
          <w:rFonts w:ascii="Arial" w:hAnsi="Arial" w:cs="Arial"/>
          <w:sz w:val="28"/>
          <w:szCs w:val="28"/>
        </w:rPr>
        <w:t>дети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старше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которых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достижения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имеют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получение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случаю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потери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кормильца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4D2A86">
        <w:rPr>
          <w:rFonts w:ascii="Arial" w:hAnsi="Arial" w:cs="Arial"/>
          <w:sz w:val="28"/>
          <w:szCs w:val="28"/>
        </w:rPr>
        <w:t>ходе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инвентаризации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проведенной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данном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отделе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4D2A86">
        <w:rPr>
          <w:rFonts w:ascii="Arial" w:hAnsi="Arial" w:cs="Arial"/>
          <w:sz w:val="28"/>
          <w:szCs w:val="28"/>
        </w:rPr>
        <w:t>сентября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2012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выяснилось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заключения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Товузской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межрайонной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ВТЭК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23 </w:t>
      </w:r>
      <w:proofErr w:type="spellStart"/>
      <w:r w:rsidRPr="004D2A86">
        <w:rPr>
          <w:rFonts w:ascii="Arial" w:hAnsi="Arial" w:cs="Arial"/>
          <w:sz w:val="28"/>
          <w:szCs w:val="28"/>
        </w:rPr>
        <w:t>мая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1958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рождения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признана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6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1979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 21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Поэтому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4D2A86">
        <w:rPr>
          <w:rFonts w:ascii="Arial" w:hAnsi="Arial" w:cs="Arial"/>
          <w:sz w:val="28"/>
          <w:szCs w:val="28"/>
        </w:rPr>
        <w:t>мая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2012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отказано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выплата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размере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85 </w:t>
      </w:r>
      <w:proofErr w:type="spellStart"/>
      <w:r w:rsidRPr="004D2A86">
        <w:rPr>
          <w:rFonts w:ascii="Arial" w:hAnsi="Arial" w:cs="Arial"/>
          <w:sz w:val="28"/>
          <w:szCs w:val="28"/>
        </w:rPr>
        <w:t>манат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приостановлена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излишне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выплаченные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средства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сумму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 340 </w:t>
      </w:r>
      <w:proofErr w:type="spellStart"/>
      <w:r w:rsidRPr="004D2A86">
        <w:rPr>
          <w:rFonts w:ascii="Arial" w:hAnsi="Arial" w:cs="Arial"/>
          <w:sz w:val="28"/>
          <w:szCs w:val="28"/>
        </w:rPr>
        <w:t>манатов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удержаны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перечислены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банковский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счет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4D2A86">
        <w:rPr>
          <w:rFonts w:ascii="Arial" w:hAnsi="Arial" w:cs="Arial"/>
          <w:sz w:val="28"/>
          <w:szCs w:val="28"/>
        </w:rPr>
        <w:t>дело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4D2A86">
        <w:rPr>
          <w:rFonts w:ascii="Arial" w:hAnsi="Arial" w:cs="Arial"/>
          <w:sz w:val="28"/>
          <w:szCs w:val="28"/>
        </w:rPr>
        <w:t>пособии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возвращено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Центр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населения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продолжения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получения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пособия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0B84C06A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качестве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удовлетворения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сослался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3.1, 4.1.2, 14.1 </w:t>
      </w:r>
      <w:proofErr w:type="spellStart"/>
      <w:r w:rsidRPr="004D2A86">
        <w:rPr>
          <w:rFonts w:ascii="Arial" w:hAnsi="Arial" w:cs="Arial"/>
          <w:sz w:val="28"/>
          <w:szCs w:val="28"/>
        </w:rPr>
        <w:t>Закона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4D2A86">
        <w:rPr>
          <w:rFonts w:ascii="Arial" w:hAnsi="Arial" w:cs="Arial"/>
          <w:sz w:val="28"/>
          <w:szCs w:val="28"/>
        </w:rPr>
        <w:t>трудовых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”. </w:t>
      </w:r>
      <w:proofErr w:type="spellStart"/>
      <w:r w:rsidRPr="004D2A86">
        <w:rPr>
          <w:rFonts w:ascii="Arial" w:hAnsi="Arial" w:cs="Arial"/>
          <w:sz w:val="28"/>
          <w:szCs w:val="28"/>
        </w:rPr>
        <w:t>Согласно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выводу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к </w:t>
      </w:r>
      <w:proofErr w:type="spellStart"/>
      <w:r w:rsidRPr="004D2A86">
        <w:rPr>
          <w:rFonts w:ascii="Arial" w:hAnsi="Arial" w:cs="Arial"/>
          <w:sz w:val="28"/>
          <w:szCs w:val="28"/>
        </w:rPr>
        <w:t>которому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пришел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несмотря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21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тем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менее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эта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является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приобретенной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4D2A86">
        <w:rPr>
          <w:rFonts w:ascii="Arial" w:hAnsi="Arial" w:cs="Arial"/>
          <w:sz w:val="28"/>
          <w:szCs w:val="28"/>
        </w:rPr>
        <w:t>врожденной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кроме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живет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одна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4D2A86">
        <w:rPr>
          <w:rFonts w:ascii="Arial" w:hAnsi="Arial" w:cs="Arial"/>
          <w:sz w:val="28"/>
          <w:szCs w:val="28"/>
        </w:rPr>
        <w:t>до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смерти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родителей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жила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в </w:t>
      </w:r>
      <w:proofErr w:type="spellStart"/>
      <w:r w:rsidRPr="004D2A86">
        <w:rPr>
          <w:rFonts w:ascii="Arial" w:hAnsi="Arial" w:cs="Arial"/>
          <w:sz w:val="28"/>
          <w:szCs w:val="28"/>
        </w:rPr>
        <w:t>настоящее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время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испытывает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материальную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необходимость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поэтому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требуя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возложения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ответчика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7ED65CF3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Определением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Шекинского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6 </w:t>
      </w:r>
      <w:proofErr w:type="spellStart"/>
      <w:r w:rsidRPr="004D2A86">
        <w:rPr>
          <w:rFonts w:ascii="Arial" w:hAnsi="Arial" w:cs="Arial"/>
          <w:sz w:val="28"/>
          <w:szCs w:val="28"/>
        </w:rPr>
        <w:t>октября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2017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судебно-медицинская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экспертиза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проведение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экспертизы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поручено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Высшей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контрольной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комиссии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службе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медико-социальной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экспертизы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реабилитации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Министерстве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населения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далее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D2A86">
        <w:rPr>
          <w:rFonts w:ascii="Arial" w:hAnsi="Arial" w:cs="Arial"/>
          <w:sz w:val="28"/>
          <w:szCs w:val="28"/>
        </w:rPr>
        <w:t>Комиссия</w:t>
      </w:r>
      <w:proofErr w:type="spellEnd"/>
      <w:r w:rsidRPr="004D2A86">
        <w:rPr>
          <w:rFonts w:ascii="Arial" w:hAnsi="Arial" w:cs="Arial"/>
          <w:sz w:val="28"/>
          <w:szCs w:val="28"/>
        </w:rPr>
        <w:t>).</w:t>
      </w:r>
    </w:p>
    <w:p w14:paraId="00B8CA32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Перед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поставлены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вопросы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каком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возникла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болезнь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достижении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совершеннолетия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4D2A86">
        <w:rPr>
          <w:rFonts w:ascii="Arial" w:hAnsi="Arial" w:cs="Arial"/>
          <w:sz w:val="28"/>
          <w:szCs w:val="28"/>
        </w:rPr>
        <w:t>если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возникла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могла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причиной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того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времени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болезнь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прогрессировала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впоследствии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достигла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уровня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1979 </w:t>
      </w:r>
      <w:proofErr w:type="spellStart"/>
      <w:r w:rsidRPr="004D2A86">
        <w:rPr>
          <w:rFonts w:ascii="Arial" w:hAnsi="Arial" w:cs="Arial"/>
          <w:sz w:val="28"/>
          <w:szCs w:val="28"/>
        </w:rPr>
        <w:t>году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когда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присвоена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4D2A86">
        <w:rPr>
          <w:rFonts w:ascii="Arial" w:hAnsi="Arial" w:cs="Arial"/>
          <w:sz w:val="28"/>
          <w:szCs w:val="28"/>
        </w:rPr>
        <w:t>группа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может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признана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ограниченными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достижения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результате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левостороннего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атрофического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гемипареза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после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перенесенного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полиомиелита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4C3193A4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Однако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было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отмечено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поставленные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комиссией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вопросы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относятся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компетенции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медицинской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экспертизы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степени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срока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причины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признание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лица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относятся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компетенции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службы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медико-социальной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экспертизы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реабилитации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Министерстве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населения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4F9CC41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Шекинского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ссылаясь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заключение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Товузской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межрайонной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ВТЭК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26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1986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пришла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такому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выводу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хотя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качестве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причины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отмечена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тем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менее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деле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веских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достижения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истцом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мнению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несмотря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заключении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качестве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причины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это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означает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детства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являлась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4D2A86">
        <w:rPr>
          <w:rFonts w:ascii="Arial" w:hAnsi="Arial" w:cs="Arial"/>
          <w:sz w:val="28"/>
          <w:szCs w:val="28"/>
        </w:rPr>
        <w:t>группы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1E1D981B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связи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этим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следует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отметить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статье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82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предусматривающей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границы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пересмотра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рассматривает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связанное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спором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полном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объеме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существу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пределах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вопросов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фактов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фактических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4D2A86">
        <w:rPr>
          <w:rFonts w:ascii="Arial" w:hAnsi="Arial" w:cs="Arial"/>
          <w:sz w:val="28"/>
          <w:szCs w:val="28"/>
        </w:rPr>
        <w:t>Статья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12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ограничиваясь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объяснениями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заявлениями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предложениями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доказательствами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участников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собственной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инициативе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собирать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другие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необходимые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правильного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разрешения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спора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70610A04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Как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видно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анализа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82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данной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полном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объеме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существу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представленных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средств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доказывания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 и </w:t>
      </w:r>
      <w:proofErr w:type="spellStart"/>
      <w:r w:rsidRPr="004D2A86">
        <w:rPr>
          <w:rFonts w:ascii="Arial" w:hAnsi="Arial" w:cs="Arial"/>
          <w:sz w:val="28"/>
          <w:szCs w:val="28"/>
        </w:rPr>
        <w:t>фактов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фактических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), а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сделана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ссылка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12 </w:t>
      </w:r>
      <w:proofErr w:type="spellStart"/>
      <w:r w:rsidRPr="004D2A86">
        <w:rPr>
          <w:rFonts w:ascii="Arial" w:hAnsi="Arial" w:cs="Arial"/>
          <w:sz w:val="28"/>
          <w:szCs w:val="28"/>
        </w:rPr>
        <w:t>данного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предусматривающую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принцип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исследования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Пленума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 “О </w:t>
      </w:r>
      <w:proofErr w:type="spellStart"/>
      <w:r w:rsidRPr="004D2A86">
        <w:rPr>
          <w:rFonts w:ascii="Arial" w:hAnsi="Arial" w:cs="Arial"/>
          <w:sz w:val="28"/>
          <w:szCs w:val="28"/>
        </w:rPr>
        <w:t>толковании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13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17 </w:t>
      </w:r>
      <w:proofErr w:type="spellStart"/>
      <w:r w:rsidRPr="004D2A86">
        <w:rPr>
          <w:rFonts w:ascii="Arial" w:hAnsi="Arial" w:cs="Arial"/>
          <w:sz w:val="28"/>
          <w:szCs w:val="28"/>
        </w:rPr>
        <w:t>сентября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2014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>).</w:t>
      </w:r>
    </w:p>
    <w:p w14:paraId="55CA1CDC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58.7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оцениваются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после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всестороннего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исследования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судом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45C202DB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Однако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Шекинского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несмотря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отсутствие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поставленные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перед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вопросы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отклонила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ссылаясь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просто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отсутствие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достаточных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медицинских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документов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подтверждающих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трудоспособность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врожденной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этом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Шекинского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никакой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оценки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документам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акту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составленному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участии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жителей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Шихлы-2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заверенному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исполнительным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представителем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справке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выданной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средней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школой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имени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В.Мусаева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Шихлы-2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района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исключении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школы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связи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болезнью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выписке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истории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болезни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стационарного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больного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больницы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восстановительного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лечения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города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Сумгайыта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другим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документам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снимкам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пр</w:t>
      </w:r>
      <w:proofErr w:type="spellEnd"/>
      <w:r w:rsidRPr="004D2A86">
        <w:rPr>
          <w:rFonts w:ascii="Arial" w:hAnsi="Arial" w:cs="Arial"/>
          <w:sz w:val="28"/>
          <w:szCs w:val="28"/>
        </w:rPr>
        <w:t>.)).</w:t>
      </w:r>
    </w:p>
    <w:p w14:paraId="3EF46AB8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Таким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образом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расследовал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оценку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надлежащем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порядке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12, 58.7 и 82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принятым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качестве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заключения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справки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представленные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новые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Следует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отметить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именно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из-за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недостаточного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исследования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ограниченности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здоровья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достижения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4D2A86">
        <w:rPr>
          <w:rFonts w:ascii="Arial" w:hAnsi="Arial" w:cs="Arial"/>
          <w:sz w:val="28"/>
          <w:szCs w:val="28"/>
        </w:rPr>
        <w:t>летнего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возраста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11 </w:t>
      </w:r>
      <w:proofErr w:type="spellStart"/>
      <w:r w:rsidRPr="004D2A86">
        <w:rPr>
          <w:rFonts w:ascii="Arial" w:hAnsi="Arial" w:cs="Arial"/>
          <w:sz w:val="28"/>
          <w:szCs w:val="28"/>
        </w:rPr>
        <w:t>апреля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2017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отменено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направлено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тот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рассмотрения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41AEE28B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Согласно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части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60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каждому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гарантируется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свобод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суде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6D35D632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судебную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находясь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числе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свобод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человека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гражданина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выступает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качестве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гарантии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других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свобод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закрепленных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Упомянутое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ограничивается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только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обращением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предусматривает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правосудие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способное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эффективно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восстановить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нарушенные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свободы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Пленума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5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2011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>).</w:t>
      </w:r>
    </w:p>
    <w:p w14:paraId="456724FD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Пленума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неоднократно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отмечалось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содержание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судебную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предусматривает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том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числе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принятие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справедливого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судебного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Виктора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Озерова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15 </w:t>
      </w:r>
      <w:proofErr w:type="spellStart"/>
      <w:r w:rsidRPr="004D2A86">
        <w:rPr>
          <w:rFonts w:ascii="Arial" w:hAnsi="Arial" w:cs="Arial"/>
          <w:sz w:val="28"/>
          <w:szCs w:val="28"/>
        </w:rPr>
        <w:t>апреля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2011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“О </w:t>
      </w:r>
      <w:proofErr w:type="spellStart"/>
      <w:r w:rsidRPr="004D2A86">
        <w:rPr>
          <w:rFonts w:ascii="Arial" w:hAnsi="Arial" w:cs="Arial"/>
          <w:sz w:val="28"/>
          <w:szCs w:val="28"/>
        </w:rPr>
        <w:t>толковании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некоторых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положений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231.1 </w:t>
      </w:r>
      <w:proofErr w:type="spellStart"/>
      <w:r w:rsidRPr="004D2A86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22 </w:t>
      </w:r>
      <w:proofErr w:type="spellStart"/>
      <w:r w:rsidRPr="004D2A86">
        <w:rPr>
          <w:rFonts w:ascii="Arial" w:hAnsi="Arial" w:cs="Arial"/>
          <w:sz w:val="28"/>
          <w:szCs w:val="28"/>
        </w:rPr>
        <w:t>мая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2015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др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.). </w:t>
      </w:r>
      <w:proofErr w:type="spellStart"/>
      <w:r w:rsidRPr="004D2A86">
        <w:rPr>
          <w:rFonts w:ascii="Arial" w:hAnsi="Arial" w:cs="Arial"/>
          <w:sz w:val="28"/>
          <w:szCs w:val="28"/>
        </w:rPr>
        <w:t>Справедливость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может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зависеть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степени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обоснованности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102DC3F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прецедентным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Европейского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правам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человека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гарантии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закрепленные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пункте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6 </w:t>
      </w:r>
      <w:proofErr w:type="spellStart"/>
      <w:r w:rsidRPr="004D2A86">
        <w:rPr>
          <w:rFonts w:ascii="Arial" w:hAnsi="Arial" w:cs="Arial"/>
          <w:sz w:val="28"/>
          <w:szCs w:val="28"/>
        </w:rPr>
        <w:t>Конвенции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4D2A86">
        <w:rPr>
          <w:rFonts w:ascii="Arial" w:hAnsi="Arial" w:cs="Arial"/>
          <w:sz w:val="28"/>
          <w:szCs w:val="28"/>
        </w:rPr>
        <w:t>защите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человека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основных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свобод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4D2A86">
        <w:rPr>
          <w:rFonts w:ascii="Arial" w:hAnsi="Arial" w:cs="Arial"/>
          <w:sz w:val="28"/>
          <w:szCs w:val="28"/>
        </w:rPr>
        <w:t>включают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обязательство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достаточном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уровне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обосновывать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свои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Мотивированное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показывает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сторонам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действительное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Национальные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выбрав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предоставленные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сторонами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аргументы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приняв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несмотря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обладание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свободой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мнения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обосновывая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оправдывают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свои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действия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(Х. </w:t>
      </w:r>
      <w:proofErr w:type="spellStart"/>
      <w:r w:rsidRPr="004D2A86">
        <w:rPr>
          <w:rFonts w:ascii="Arial" w:hAnsi="Arial" w:cs="Arial"/>
          <w:sz w:val="28"/>
          <w:szCs w:val="28"/>
        </w:rPr>
        <w:t>против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Бельгии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30 </w:t>
      </w:r>
      <w:proofErr w:type="spellStart"/>
      <w:r w:rsidRPr="004D2A86">
        <w:rPr>
          <w:rFonts w:ascii="Arial" w:hAnsi="Arial" w:cs="Arial"/>
          <w:sz w:val="28"/>
          <w:szCs w:val="28"/>
        </w:rPr>
        <w:t>ноября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1987 § 53; </w:t>
      </w:r>
      <w:proofErr w:type="spellStart"/>
      <w:r w:rsidRPr="004D2A86">
        <w:rPr>
          <w:rFonts w:ascii="Arial" w:hAnsi="Arial" w:cs="Arial"/>
          <w:sz w:val="28"/>
          <w:szCs w:val="28"/>
        </w:rPr>
        <w:t>Суоминен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против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Финляндии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4D2A86">
        <w:rPr>
          <w:rFonts w:ascii="Arial" w:hAnsi="Arial" w:cs="Arial"/>
          <w:sz w:val="28"/>
          <w:szCs w:val="28"/>
        </w:rPr>
        <w:t>июля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2003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§ 36-37). </w:t>
      </w:r>
      <w:proofErr w:type="spellStart"/>
      <w:r w:rsidRPr="004D2A86">
        <w:rPr>
          <w:rFonts w:ascii="Arial" w:hAnsi="Arial" w:cs="Arial"/>
          <w:sz w:val="28"/>
          <w:szCs w:val="28"/>
        </w:rPr>
        <w:t>Если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представленное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одной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сторон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является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решающим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результата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отвечает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особую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четкую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трактовку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этим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суды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должны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тщательно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исследовать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аргументы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сторон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Руис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Ториха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против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Испании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9 </w:t>
      </w:r>
      <w:proofErr w:type="spellStart"/>
      <w:r w:rsidRPr="004D2A86">
        <w:rPr>
          <w:rFonts w:ascii="Arial" w:hAnsi="Arial" w:cs="Arial"/>
          <w:sz w:val="28"/>
          <w:szCs w:val="28"/>
        </w:rPr>
        <w:t>декабря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1994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§ 30; </w:t>
      </w:r>
      <w:proofErr w:type="spellStart"/>
      <w:r w:rsidRPr="004D2A86">
        <w:rPr>
          <w:rFonts w:ascii="Arial" w:hAnsi="Arial" w:cs="Arial"/>
          <w:sz w:val="28"/>
          <w:szCs w:val="28"/>
        </w:rPr>
        <w:t>Бузеску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против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Румынии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24 </w:t>
      </w:r>
      <w:proofErr w:type="spellStart"/>
      <w:r w:rsidRPr="004D2A86">
        <w:rPr>
          <w:rFonts w:ascii="Arial" w:hAnsi="Arial" w:cs="Arial"/>
          <w:sz w:val="28"/>
          <w:szCs w:val="28"/>
        </w:rPr>
        <w:t>мая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2005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>, § 67).</w:t>
      </w:r>
    </w:p>
    <w:p w14:paraId="05C82AAB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частями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 и VII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125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судебную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власть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осуществляют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посредством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правосудия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только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Судопроизводство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должно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обеспечивать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истины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6B198410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частях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II и VII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127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качестве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принципов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осуществления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правосудия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закреплено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рассматривают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беспристрастно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справедливо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соблюдая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юридическое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равноправие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сторон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фактов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судопроизводство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осуществляется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принципа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состязательности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4CEC3E84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этими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положениями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правосудие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осуществляется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равенства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всех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перед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судом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принципа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исследования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обязанности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оказывать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содействие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принципа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состязательности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фактических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ограничиваясь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объяснениями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заявлениями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предложениями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участников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представленными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доказательствами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другими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материалами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содержащимися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деле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обязан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исходя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своего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служебного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положения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исследовать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все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фактические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обстоятельства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имеющие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значение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правильного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разрешения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спора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оказывать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содействие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участникам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устранении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допущенных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исках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формальных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нарушений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уточнении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неясных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исковых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требований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замене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ошибочных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видов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более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подходящими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дополнении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неполных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фактических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представлении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объяснений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имеющих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значение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определения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оценки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судопроизводство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осуществляется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принципа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противоречия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контрадикторного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производства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4D2A86">
        <w:rPr>
          <w:rFonts w:ascii="Arial" w:hAnsi="Arial" w:cs="Arial"/>
          <w:sz w:val="28"/>
          <w:szCs w:val="28"/>
        </w:rPr>
        <w:t>Председательствующий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обязан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оказывать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содействие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устранении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всех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формальных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нарушений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выяснении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неясных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выражений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подаче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ходатайств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существу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дополнении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неполных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фактических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представлении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всех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письменных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объяснений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имеющих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значение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определения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объективной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оценки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всех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последующих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стадиях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12.1, 13, 15.1, 48.1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>).</w:t>
      </w:r>
    </w:p>
    <w:p w14:paraId="1E272C97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С </w:t>
      </w:r>
      <w:proofErr w:type="spellStart"/>
      <w:r w:rsidRPr="004D2A86">
        <w:rPr>
          <w:rFonts w:ascii="Arial" w:hAnsi="Arial" w:cs="Arial"/>
          <w:sz w:val="28"/>
          <w:szCs w:val="28"/>
        </w:rPr>
        <w:t>другой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стороны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одна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целей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определения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полномочий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обязательные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состоит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предотвращении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ошибок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допущенных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вынесении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актов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порядке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проверке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правильности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применения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толковании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только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исправляет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допущенные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ошибки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направляет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судебную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практику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четкому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единому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порядку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применения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норм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Необходимость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соблюдения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именно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таких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всесторонне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обоснованных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обязывает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соблюдать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Несоблюдение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обязательных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может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привести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ошибочному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разрешению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спора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повторному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4D2A86">
        <w:rPr>
          <w:rFonts w:ascii="Arial" w:hAnsi="Arial" w:cs="Arial"/>
          <w:sz w:val="28"/>
          <w:szCs w:val="28"/>
        </w:rPr>
        <w:t>таком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случае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являются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отмеченные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этих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указаниях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устраненные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нарушения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закона</w:t>
      </w:r>
      <w:proofErr w:type="spellEnd"/>
      <w:r w:rsidRPr="004D2A86">
        <w:rPr>
          <w:rFonts w:ascii="Arial" w:hAnsi="Arial" w:cs="Arial"/>
          <w:sz w:val="28"/>
          <w:szCs w:val="28"/>
        </w:rPr>
        <w:t>. (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Пленума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4D2A86">
        <w:rPr>
          <w:rFonts w:ascii="Arial" w:hAnsi="Arial" w:cs="Arial"/>
          <w:sz w:val="28"/>
          <w:szCs w:val="28"/>
        </w:rPr>
        <w:t>толковании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420 </w:t>
      </w:r>
      <w:proofErr w:type="spellStart"/>
      <w:r w:rsidRPr="004D2A86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28 </w:t>
      </w:r>
      <w:proofErr w:type="spellStart"/>
      <w:r w:rsidRPr="004D2A86">
        <w:rPr>
          <w:rFonts w:ascii="Arial" w:hAnsi="Arial" w:cs="Arial"/>
          <w:sz w:val="28"/>
          <w:szCs w:val="28"/>
        </w:rPr>
        <w:t>февраля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2012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>).</w:t>
      </w:r>
    </w:p>
    <w:p w14:paraId="5FE66024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Норма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схожая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420 </w:t>
      </w:r>
      <w:proofErr w:type="spellStart"/>
      <w:r w:rsidRPr="004D2A86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далее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Гражданский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процессуальный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4D2A86">
        <w:rPr>
          <w:rFonts w:ascii="Arial" w:hAnsi="Arial" w:cs="Arial"/>
          <w:sz w:val="28"/>
          <w:szCs w:val="28"/>
        </w:rPr>
        <w:t>есть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в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Так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согласно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96.11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правовая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позиция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отношении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оспариваемого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является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обязательной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4032344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Пленум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считает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правовые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позиции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сформированные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связи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420 </w:t>
      </w:r>
      <w:proofErr w:type="spellStart"/>
      <w:r w:rsidRPr="004D2A86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должны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учитываться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применении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96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Пленума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11 </w:t>
      </w:r>
      <w:proofErr w:type="spellStart"/>
      <w:r w:rsidRPr="004D2A86">
        <w:rPr>
          <w:rFonts w:ascii="Arial" w:hAnsi="Arial" w:cs="Arial"/>
          <w:sz w:val="28"/>
          <w:szCs w:val="28"/>
        </w:rPr>
        <w:t>октября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2016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жалобе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ассоциации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4D2A86">
        <w:rPr>
          <w:rFonts w:ascii="Arial" w:hAnsi="Arial" w:cs="Arial"/>
          <w:sz w:val="28"/>
          <w:szCs w:val="28"/>
        </w:rPr>
        <w:t>Гара-Гая</w:t>
      </w:r>
      <w:proofErr w:type="spellEnd"/>
      <w:r w:rsidRPr="004D2A86">
        <w:rPr>
          <w:rFonts w:ascii="Arial" w:hAnsi="Arial" w:cs="Arial"/>
          <w:sz w:val="28"/>
          <w:szCs w:val="28"/>
        </w:rPr>
        <w:t>”).</w:t>
      </w:r>
    </w:p>
    <w:p w14:paraId="276CA78B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Однако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Шекинского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выполнила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отраженные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11 </w:t>
      </w:r>
      <w:proofErr w:type="spellStart"/>
      <w:r w:rsidRPr="004D2A86">
        <w:rPr>
          <w:rFonts w:ascii="Arial" w:hAnsi="Arial" w:cs="Arial"/>
          <w:sz w:val="28"/>
          <w:szCs w:val="28"/>
        </w:rPr>
        <w:t>апреля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2017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соблюдая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требований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приняла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надлежащих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мер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справедливого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разрешения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спора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0E64500C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Повторно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рассмотревший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Шекинский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получив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заключения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службы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медико-социальной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экспертизы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реабилитации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Министерстве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населения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пришел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выводу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проведенные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расследования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дали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никаких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результатов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4D2A86">
        <w:rPr>
          <w:rFonts w:ascii="Arial" w:hAnsi="Arial" w:cs="Arial"/>
          <w:sz w:val="28"/>
          <w:szCs w:val="28"/>
        </w:rPr>
        <w:t>посчитал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нетрудоспособности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врожденной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инвалидности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представляется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возможным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395F99F3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случае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необходимости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исследования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значительного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количества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большого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объема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доказательств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причине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серьезных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процессуальных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нарушений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допущенных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время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производства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суде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вправе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отменить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обжалованное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судебное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направить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соответствующий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D2A86">
        <w:rPr>
          <w:rFonts w:ascii="Arial" w:hAnsi="Arial" w:cs="Arial"/>
          <w:sz w:val="28"/>
          <w:szCs w:val="28"/>
        </w:rPr>
        <w:t>статья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96.5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>).</w:t>
      </w:r>
    </w:p>
    <w:p w14:paraId="23A1E4F5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Однако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4D2A86">
        <w:rPr>
          <w:rFonts w:ascii="Arial" w:hAnsi="Arial" w:cs="Arial"/>
          <w:sz w:val="28"/>
          <w:szCs w:val="28"/>
        </w:rPr>
        <w:t>июля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повторном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учитывая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невыполнение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указаний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кассационной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инстанции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носящих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обязательный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характер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рассмотрение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без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соблюдения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норм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оставила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Шекинского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23 </w:t>
      </w:r>
      <w:proofErr w:type="spellStart"/>
      <w:r w:rsidRPr="004D2A86">
        <w:rPr>
          <w:rFonts w:ascii="Arial" w:hAnsi="Arial" w:cs="Arial"/>
          <w:sz w:val="28"/>
          <w:szCs w:val="28"/>
        </w:rPr>
        <w:t>января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без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изменения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14D95124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Тем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самым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Административно-экономическая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выполнила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требований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статей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12, 58.7, 82 и 96.5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результате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нарушены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закрепленные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частями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 и III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38, а </w:t>
      </w:r>
      <w:proofErr w:type="spellStart"/>
      <w:r w:rsidRPr="004D2A86">
        <w:rPr>
          <w:rFonts w:ascii="Arial" w:hAnsi="Arial" w:cs="Arial"/>
          <w:sz w:val="28"/>
          <w:szCs w:val="28"/>
        </w:rPr>
        <w:t>также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частью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60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обеспечение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судебную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своих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прав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свобод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700A8627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основании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вышесказанного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Пленум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приходит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такому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выводу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что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из-за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несоответствия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4D2A86">
        <w:rPr>
          <w:rFonts w:ascii="Arial" w:hAnsi="Arial" w:cs="Arial"/>
          <w:sz w:val="28"/>
          <w:szCs w:val="28"/>
        </w:rPr>
        <w:t>требовании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С.Эйюбовой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районному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отделу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фонда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4D2A86">
        <w:rPr>
          <w:rFonts w:ascii="Arial" w:hAnsi="Arial" w:cs="Arial"/>
          <w:sz w:val="28"/>
          <w:szCs w:val="28"/>
        </w:rPr>
        <w:t>возложении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ответчика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единовременной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выплате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невыплаченной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4D2A86">
        <w:rPr>
          <w:rFonts w:ascii="Arial" w:hAnsi="Arial" w:cs="Arial"/>
          <w:sz w:val="28"/>
          <w:szCs w:val="28"/>
        </w:rPr>
        <w:t>июля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частям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 и III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38, </w:t>
      </w:r>
      <w:proofErr w:type="spellStart"/>
      <w:r w:rsidRPr="004D2A86">
        <w:rPr>
          <w:rFonts w:ascii="Arial" w:hAnsi="Arial" w:cs="Arial"/>
          <w:sz w:val="28"/>
          <w:szCs w:val="28"/>
        </w:rPr>
        <w:t>части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60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статьям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12, 58.7, 82 и 96.5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должно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признано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утратившим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силу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Дело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необходимо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пересмотреть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правовыми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позициями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отраженными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настоящем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порядке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сроки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гражданско-процессуальным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5EC96939" w14:textId="375DB305" w:rsidR="00326DE9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4D2A86">
        <w:rPr>
          <w:rFonts w:ascii="Arial" w:hAnsi="Arial" w:cs="Arial"/>
          <w:sz w:val="28"/>
          <w:szCs w:val="28"/>
        </w:rPr>
        <w:t>Руководствуясь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частями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V и IХ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130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статьями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52, 62, 63, 65-67 и 69 </w:t>
      </w:r>
      <w:proofErr w:type="spellStart"/>
      <w:r w:rsidRPr="004D2A86">
        <w:rPr>
          <w:rFonts w:ascii="Arial" w:hAnsi="Arial" w:cs="Arial"/>
          <w:sz w:val="28"/>
          <w:szCs w:val="28"/>
        </w:rPr>
        <w:t>Закона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4D2A86">
        <w:rPr>
          <w:rFonts w:ascii="Arial" w:hAnsi="Arial" w:cs="Arial"/>
          <w:sz w:val="28"/>
          <w:szCs w:val="28"/>
        </w:rPr>
        <w:t>Пленум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</w:p>
    <w:p w14:paraId="20A99BB6" w14:textId="77777777" w:rsidR="004D2A86" w:rsidRPr="004D2A86" w:rsidRDefault="004D2A86" w:rsidP="004D2A86">
      <w:pPr>
        <w:ind w:firstLine="567"/>
        <w:rPr>
          <w:rFonts w:ascii="Arial" w:hAnsi="Arial" w:cs="Arial"/>
          <w:sz w:val="28"/>
          <w:szCs w:val="28"/>
        </w:rPr>
      </w:pPr>
    </w:p>
    <w:p w14:paraId="6FD68EA3" w14:textId="422BF519" w:rsidR="00326DE9" w:rsidRPr="004D2A86" w:rsidRDefault="00326DE9" w:rsidP="004D2A86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4D2A86">
        <w:rPr>
          <w:rFonts w:ascii="Arial" w:hAnsi="Arial" w:cs="Arial"/>
          <w:b/>
          <w:bCs/>
          <w:sz w:val="28"/>
          <w:szCs w:val="28"/>
        </w:rPr>
        <w:t>ПОСТАНОВИЛ:</w:t>
      </w:r>
    </w:p>
    <w:p w14:paraId="6DD06BFE" w14:textId="77777777" w:rsidR="004D2A86" w:rsidRPr="004D2A86" w:rsidRDefault="004D2A86" w:rsidP="004D2A86">
      <w:pPr>
        <w:ind w:firstLine="567"/>
        <w:rPr>
          <w:rFonts w:ascii="Arial" w:hAnsi="Arial" w:cs="Arial"/>
          <w:sz w:val="28"/>
          <w:szCs w:val="28"/>
        </w:rPr>
      </w:pPr>
    </w:p>
    <w:p w14:paraId="152B08BD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4D2A86">
        <w:rPr>
          <w:rFonts w:ascii="Arial" w:hAnsi="Arial" w:cs="Arial"/>
          <w:sz w:val="28"/>
          <w:szCs w:val="28"/>
        </w:rPr>
        <w:t>Из-за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несоответствия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Административно-экономической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коллегии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Верховного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делу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4D2A86">
        <w:rPr>
          <w:rFonts w:ascii="Arial" w:hAnsi="Arial" w:cs="Arial"/>
          <w:sz w:val="28"/>
          <w:szCs w:val="28"/>
        </w:rPr>
        <w:t>требовании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Солмаз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Эйюбовой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4D2A86">
        <w:rPr>
          <w:rFonts w:ascii="Arial" w:hAnsi="Arial" w:cs="Arial"/>
          <w:sz w:val="28"/>
          <w:szCs w:val="28"/>
        </w:rPr>
        <w:t>Газахскому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районному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отделу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фонда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при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Министерстве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труда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социальной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защиты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населения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о </w:t>
      </w:r>
      <w:proofErr w:type="spellStart"/>
      <w:r w:rsidRPr="004D2A86">
        <w:rPr>
          <w:rFonts w:ascii="Arial" w:hAnsi="Arial" w:cs="Arial"/>
          <w:sz w:val="28"/>
          <w:szCs w:val="28"/>
        </w:rPr>
        <w:t>возложении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ответчика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решения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назначению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единовременной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выплате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невыплаченной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пенсии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4D2A86">
        <w:rPr>
          <w:rFonts w:ascii="Arial" w:hAnsi="Arial" w:cs="Arial"/>
          <w:sz w:val="28"/>
          <w:szCs w:val="28"/>
        </w:rPr>
        <w:t>июля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2018 </w:t>
      </w:r>
      <w:proofErr w:type="spellStart"/>
      <w:r w:rsidRPr="004D2A86">
        <w:rPr>
          <w:rFonts w:ascii="Arial" w:hAnsi="Arial" w:cs="Arial"/>
          <w:sz w:val="28"/>
          <w:szCs w:val="28"/>
        </w:rPr>
        <w:t>года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частям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 и III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38, </w:t>
      </w:r>
      <w:proofErr w:type="spellStart"/>
      <w:r w:rsidRPr="004D2A86">
        <w:rPr>
          <w:rFonts w:ascii="Arial" w:hAnsi="Arial" w:cs="Arial"/>
          <w:sz w:val="28"/>
          <w:szCs w:val="28"/>
        </w:rPr>
        <w:t>части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4D2A86">
        <w:rPr>
          <w:rFonts w:ascii="Arial" w:hAnsi="Arial" w:cs="Arial"/>
          <w:sz w:val="28"/>
          <w:szCs w:val="28"/>
        </w:rPr>
        <w:t>статьи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60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статьям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12, 58.7, 82 и 96.5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Административно-процессуального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кодекса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считать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его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утратившим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силу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2A86">
        <w:rPr>
          <w:rFonts w:ascii="Arial" w:hAnsi="Arial" w:cs="Arial"/>
          <w:sz w:val="28"/>
          <w:szCs w:val="28"/>
        </w:rPr>
        <w:t>Дело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пересмотреть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lastRenderedPageBreak/>
        <w:t>соответствии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4D2A86">
        <w:rPr>
          <w:rFonts w:ascii="Arial" w:hAnsi="Arial" w:cs="Arial"/>
          <w:sz w:val="28"/>
          <w:szCs w:val="28"/>
        </w:rPr>
        <w:t>правовыми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позициями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отраженными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настоящем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4D2A86">
        <w:rPr>
          <w:rFonts w:ascii="Arial" w:hAnsi="Arial" w:cs="Arial"/>
          <w:sz w:val="28"/>
          <w:szCs w:val="28"/>
        </w:rPr>
        <w:t>порядке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сроки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установленные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административным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гражданско-процессуальным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2EFB0883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вступает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силу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дня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опубликования</w:t>
      </w:r>
      <w:proofErr w:type="spellEnd"/>
    </w:p>
    <w:p w14:paraId="6F8258DD" w14:textId="77777777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опубликовать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D2A86">
        <w:rPr>
          <w:rFonts w:ascii="Arial" w:hAnsi="Arial" w:cs="Arial"/>
          <w:sz w:val="28"/>
          <w:szCs w:val="28"/>
        </w:rPr>
        <w:t>газетах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</w:t>
      </w:r>
      <w:proofErr w:type="spellEnd"/>
      <w:r w:rsidRPr="004D2A86">
        <w:rPr>
          <w:rFonts w:ascii="Arial" w:hAnsi="Arial" w:cs="Arial"/>
          <w:sz w:val="28"/>
          <w:szCs w:val="28"/>
        </w:rPr>
        <w:t>”, “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Республика</w:t>
      </w:r>
      <w:proofErr w:type="spellEnd"/>
      <w:r w:rsidRPr="004D2A86">
        <w:rPr>
          <w:rFonts w:ascii="Arial" w:hAnsi="Arial" w:cs="Arial"/>
          <w:sz w:val="28"/>
          <w:szCs w:val="28"/>
        </w:rPr>
        <w:t>”, “</w:t>
      </w:r>
      <w:proofErr w:type="spellStart"/>
      <w:r w:rsidRPr="004D2A86">
        <w:rPr>
          <w:rFonts w:ascii="Arial" w:hAnsi="Arial" w:cs="Arial"/>
          <w:sz w:val="28"/>
          <w:szCs w:val="28"/>
        </w:rPr>
        <w:t>Халг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газети</w:t>
      </w:r>
      <w:proofErr w:type="spellEnd"/>
      <w:r w:rsidRPr="004D2A86">
        <w:rPr>
          <w:rFonts w:ascii="Arial" w:hAnsi="Arial" w:cs="Arial"/>
          <w:sz w:val="28"/>
          <w:szCs w:val="28"/>
        </w:rPr>
        <w:t>”, “</w:t>
      </w:r>
      <w:proofErr w:type="spellStart"/>
      <w:r w:rsidRPr="004D2A86">
        <w:rPr>
          <w:rFonts w:ascii="Arial" w:hAnsi="Arial" w:cs="Arial"/>
          <w:sz w:val="28"/>
          <w:szCs w:val="28"/>
        </w:rPr>
        <w:t>Бакинский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рабочий</w:t>
      </w:r>
      <w:proofErr w:type="spellEnd"/>
      <w:r w:rsidRPr="004D2A86">
        <w:rPr>
          <w:rFonts w:ascii="Arial" w:hAnsi="Arial" w:cs="Arial"/>
          <w:sz w:val="28"/>
          <w:szCs w:val="28"/>
        </w:rPr>
        <w:t>” и “</w:t>
      </w:r>
      <w:proofErr w:type="spellStart"/>
      <w:r w:rsidRPr="004D2A86">
        <w:rPr>
          <w:rFonts w:ascii="Arial" w:hAnsi="Arial" w:cs="Arial"/>
          <w:sz w:val="28"/>
          <w:szCs w:val="28"/>
        </w:rPr>
        <w:t>Вестнике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суда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Республики</w:t>
      </w:r>
      <w:proofErr w:type="spellEnd"/>
      <w:r w:rsidRPr="004D2A86">
        <w:rPr>
          <w:rFonts w:ascii="Arial" w:hAnsi="Arial" w:cs="Arial"/>
          <w:sz w:val="28"/>
          <w:szCs w:val="28"/>
        </w:rPr>
        <w:t>”.</w:t>
      </w:r>
    </w:p>
    <w:p w14:paraId="7697F6DD" w14:textId="44ADD336" w:rsidR="00326DE9" w:rsidRPr="004D2A86" w:rsidRDefault="00326DE9" w:rsidP="004D2A86">
      <w:pPr>
        <w:ind w:firstLine="567"/>
        <w:rPr>
          <w:rFonts w:ascii="Arial" w:hAnsi="Arial" w:cs="Arial"/>
          <w:sz w:val="28"/>
          <w:szCs w:val="28"/>
        </w:rPr>
      </w:pPr>
      <w:r w:rsidRPr="004D2A86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4D2A86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является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окончательным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D2A86">
        <w:rPr>
          <w:rFonts w:ascii="Arial" w:hAnsi="Arial" w:cs="Arial"/>
          <w:sz w:val="28"/>
          <w:szCs w:val="28"/>
        </w:rPr>
        <w:t>не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может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быть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отменено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2A86">
        <w:rPr>
          <w:rFonts w:ascii="Arial" w:hAnsi="Arial" w:cs="Arial"/>
          <w:sz w:val="28"/>
          <w:szCs w:val="28"/>
        </w:rPr>
        <w:t>изменено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официально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истолковано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ни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одним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органом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или</w:t>
      </w:r>
      <w:proofErr w:type="spellEnd"/>
      <w:r w:rsidRPr="004D2A8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sz w:val="28"/>
          <w:szCs w:val="28"/>
        </w:rPr>
        <w:t>лицом</w:t>
      </w:r>
      <w:proofErr w:type="spellEnd"/>
      <w:r w:rsidRPr="004D2A86">
        <w:rPr>
          <w:rFonts w:ascii="Arial" w:hAnsi="Arial" w:cs="Arial"/>
          <w:sz w:val="28"/>
          <w:szCs w:val="28"/>
        </w:rPr>
        <w:t>.</w:t>
      </w:r>
    </w:p>
    <w:p w14:paraId="5B8CAA36" w14:textId="77777777" w:rsidR="004D2A86" w:rsidRPr="004D2A86" w:rsidRDefault="004D2A86" w:rsidP="004D2A86">
      <w:pPr>
        <w:ind w:firstLine="567"/>
        <w:rPr>
          <w:rFonts w:ascii="Arial" w:hAnsi="Arial" w:cs="Arial"/>
          <w:sz w:val="28"/>
          <w:szCs w:val="28"/>
        </w:rPr>
      </w:pPr>
    </w:p>
    <w:p w14:paraId="08B623B3" w14:textId="4E844DE9" w:rsidR="004D2A86" w:rsidRPr="004D2A86" w:rsidRDefault="004D2A86" w:rsidP="004D2A86">
      <w:pPr>
        <w:ind w:firstLine="567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D2A86">
        <w:rPr>
          <w:rFonts w:ascii="Arial" w:hAnsi="Arial" w:cs="Arial"/>
          <w:b/>
          <w:bCs/>
          <w:sz w:val="28"/>
          <w:szCs w:val="28"/>
        </w:rPr>
        <w:t>Председатель</w:t>
      </w:r>
      <w:proofErr w:type="spellEnd"/>
      <w:r w:rsidRPr="004D2A86">
        <w:rPr>
          <w:rFonts w:ascii="Arial" w:hAnsi="Arial" w:cs="Arial"/>
          <w:b/>
          <w:bCs/>
          <w:sz w:val="28"/>
          <w:szCs w:val="28"/>
        </w:rPr>
        <w:t xml:space="preserve">                        </w:t>
      </w:r>
      <w:proofErr w:type="spellStart"/>
      <w:r w:rsidRPr="004D2A86">
        <w:rPr>
          <w:rFonts w:ascii="Arial" w:hAnsi="Arial" w:cs="Arial"/>
          <w:b/>
          <w:bCs/>
          <w:sz w:val="28"/>
          <w:szCs w:val="28"/>
        </w:rPr>
        <w:t>Фархад</w:t>
      </w:r>
      <w:proofErr w:type="spellEnd"/>
      <w:r w:rsidRPr="004D2A8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2A86">
        <w:rPr>
          <w:rFonts w:ascii="Arial" w:hAnsi="Arial" w:cs="Arial"/>
          <w:b/>
          <w:bCs/>
          <w:sz w:val="28"/>
          <w:szCs w:val="28"/>
        </w:rPr>
        <w:t>Абдуллаев</w:t>
      </w:r>
      <w:proofErr w:type="spellEnd"/>
    </w:p>
    <w:sectPr w:rsidR="004D2A86" w:rsidRPr="004D2A86" w:rsidSect="00506E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C7"/>
    <w:rsid w:val="00074D85"/>
    <w:rsid w:val="000A5320"/>
    <w:rsid w:val="00326DE9"/>
    <w:rsid w:val="003A2BA5"/>
    <w:rsid w:val="003B0562"/>
    <w:rsid w:val="003B30D4"/>
    <w:rsid w:val="0044553C"/>
    <w:rsid w:val="004D2A86"/>
    <w:rsid w:val="00506EC7"/>
    <w:rsid w:val="0059494F"/>
    <w:rsid w:val="00716AB3"/>
    <w:rsid w:val="00735701"/>
    <w:rsid w:val="00815BAD"/>
    <w:rsid w:val="008653A9"/>
    <w:rsid w:val="008859E9"/>
    <w:rsid w:val="00894CB7"/>
    <w:rsid w:val="008C735A"/>
    <w:rsid w:val="00CD6D32"/>
    <w:rsid w:val="00E10CA9"/>
    <w:rsid w:val="00F3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D01B"/>
  <w15:docId w15:val="{9FA6E2BE-78FB-4462-9F93-3E9CD32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AD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16524</Words>
  <Characters>9420</Characters>
  <Application>Microsoft Office Word</Application>
  <DocSecurity>0</DocSecurity>
  <Lines>78</Lines>
  <Paragraphs>51</Paragraphs>
  <ScaleCrop>false</ScaleCrop>
  <Company>Microsoft</Company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Anar Hacizade</cp:lastModifiedBy>
  <cp:revision>4</cp:revision>
  <dcterms:created xsi:type="dcterms:W3CDTF">2021-04-09T06:20:00Z</dcterms:created>
  <dcterms:modified xsi:type="dcterms:W3CDTF">2021-04-09T08:50:00Z</dcterms:modified>
</cp:coreProperties>
</file>