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74" w:rsidRPr="00C7314C" w:rsidRDefault="00C12E74" w:rsidP="00467CF0">
      <w:pPr>
        <w:pStyle w:val="a4"/>
        <w:spacing w:line="240" w:lineRule="auto"/>
        <w:ind w:firstLine="0"/>
        <w:rPr>
          <w:rFonts w:ascii="Times New Roman" w:hAnsi="Times New Roman"/>
          <w:szCs w:val="28"/>
        </w:rPr>
      </w:pPr>
    </w:p>
    <w:p w:rsidR="00C12E74" w:rsidRPr="00C7314C" w:rsidRDefault="00467CF0" w:rsidP="00467CF0">
      <w:pPr>
        <w:pStyle w:val="a4"/>
        <w:spacing w:line="240" w:lineRule="auto"/>
        <w:ind w:firstLine="0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AZƏRBAYCAN</w:t>
      </w:r>
      <w:r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RESPUBLIKASI</w:t>
      </w:r>
      <w:r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ADINDAN</w:t>
      </w:r>
    </w:p>
    <w:p w:rsidR="00467CF0" w:rsidRDefault="00467CF0" w:rsidP="00467CF0">
      <w:pPr>
        <w:pStyle w:val="a3"/>
        <w:spacing w:line="240" w:lineRule="auto"/>
        <w:ind w:firstLine="0"/>
        <w:rPr>
          <w:rFonts w:ascii="Times New Roman" w:hAnsi="Times New Roman"/>
          <w:b/>
          <w:szCs w:val="28"/>
          <w:lang w:val="az-Latn-AZ"/>
        </w:rPr>
      </w:pPr>
    </w:p>
    <w:p w:rsidR="00467CF0" w:rsidRDefault="001B00CA" w:rsidP="00467CF0">
      <w:pPr>
        <w:pStyle w:val="a3"/>
        <w:spacing w:line="240" w:lineRule="auto"/>
        <w:ind w:firstLine="0"/>
        <w:rPr>
          <w:rFonts w:ascii="Times New Roman" w:hAnsi="Times New Roman"/>
          <w:b/>
          <w:szCs w:val="28"/>
          <w:lang w:val="az-Latn-AZ"/>
        </w:rPr>
      </w:pPr>
      <w:r w:rsidRPr="00C7314C">
        <w:rPr>
          <w:rFonts w:ascii="Times New Roman" w:hAnsi="Times New Roman"/>
          <w:b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b/>
          <w:szCs w:val="28"/>
        </w:rPr>
        <w:t xml:space="preserve"> </w:t>
      </w:r>
      <w:r w:rsidRPr="00C7314C">
        <w:rPr>
          <w:rFonts w:ascii="Times New Roman" w:hAnsi="Times New Roman"/>
          <w:b/>
          <w:szCs w:val="28"/>
          <w:lang w:val="az-Latn-AZ"/>
        </w:rPr>
        <w:t>RESPUBLİKASI</w:t>
      </w:r>
      <w:r w:rsidR="00C12E74" w:rsidRPr="00C7314C">
        <w:rPr>
          <w:rFonts w:ascii="Times New Roman" w:hAnsi="Times New Roman"/>
          <w:b/>
          <w:szCs w:val="28"/>
        </w:rPr>
        <w:t xml:space="preserve"> </w:t>
      </w:r>
    </w:p>
    <w:p w:rsidR="00C12E74" w:rsidRPr="00C7314C" w:rsidRDefault="001B00CA" w:rsidP="00467CF0">
      <w:pPr>
        <w:pStyle w:val="a3"/>
        <w:spacing w:line="240" w:lineRule="auto"/>
        <w:ind w:firstLine="0"/>
        <w:rPr>
          <w:rFonts w:ascii="Times New Roman" w:hAnsi="Times New Roman"/>
          <w:b/>
          <w:szCs w:val="28"/>
        </w:rPr>
      </w:pPr>
      <w:r w:rsidRPr="00C7314C">
        <w:rPr>
          <w:rFonts w:ascii="Times New Roman" w:hAnsi="Times New Roman"/>
          <w:b/>
          <w:szCs w:val="28"/>
          <w:lang w:val="az-Latn-AZ"/>
        </w:rPr>
        <w:t>KONSTİTUSİYA</w:t>
      </w:r>
      <w:r w:rsidR="00467CF0">
        <w:rPr>
          <w:rFonts w:ascii="Times New Roman" w:hAnsi="Times New Roman"/>
          <w:b/>
          <w:szCs w:val="28"/>
          <w:lang w:val="az-Latn-AZ"/>
        </w:rPr>
        <w:t xml:space="preserve"> </w:t>
      </w:r>
      <w:r w:rsidRPr="00C7314C">
        <w:rPr>
          <w:rFonts w:ascii="Times New Roman" w:hAnsi="Times New Roman"/>
          <w:b/>
          <w:szCs w:val="28"/>
          <w:lang w:val="az-Latn-AZ"/>
        </w:rPr>
        <w:t>MƏHKƏMƏSİ</w:t>
      </w:r>
      <w:r w:rsidR="00C12E74" w:rsidRPr="00C7314C">
        <w:rPr>
          <w:rFonts w:ascii="Times New Roman" w:hAnsi="Times New Roman"/>
          <w:b/>
          <w:szCs w:val="28"/>
        </w:rPr>
        <w:t xml:space="preserve"> </w:t>
      </w:r>
      <w:r w:rsidRPr="00C7314C">
        <w:rPr>
          <w:rFonts w:ascii="Times New Roman" w:hAnsi="Times New Roman"/>
          <w:b/>
          <w:szCs w:val="28"/>
          <w:lang w:val="az-Latn-AZ"/>
        </w:rPr>
        <w:t>PLENUMUNUN</w:t>
      </w:r>
    </w:p>
    <w:p w:rsidR="00467CF0" w:rsidRDefault="00467CF0" w:rsidP="00467CF0">
      <w:pPr>
        <w:pStyle w:val="a3"/>
        <w:spacing w:line="240" w:lineRule="auto"/>
        <w:ind w:firstLine="0"/>
        <w:rPr>
          <w:rFonts w:ascii="Times New Roman" w:hAnsi="Times New Roman"/>
          <w:b/>
          <w:szCs w:val="28"/>
          <w:lang w:val="az-Latn-AZ"/>
        </w:rPr>
      </w:pPr>
    </w:p>
    <w:p w:rsidR="00C12E74" w:rsidRPr="00C7314C" w:rsidRDefault="001B00CA" w:rsidP="00467CF0">
      <w:pPr>
        <w:pStyle w:val="a3"/>
        <w:spacing w:line="240" w:lineRule="auto"/>
        <w:ind w:firstLine="0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b/>
          <w:szCs w:val="28"/>
          <w:lang w:val="az-Latn-AZ"/>
        </w:rPr>
        <w:t>QƏRARI</w:t>
      </w:r>
      <w:r w:rsidR="00C12E74" w:rsidRPr="00C7314C">
        <w:rPr>
          <w:rFonts w:ascii="Times New Roman" w:hAnsi="Times New Roman"/>
          <w:szCs w:val="28"/>
        </w:rPr>
        <w:t xml:space="preserve">    </w:t>
      </w:r>
    </w:p>
    <w:p w:rsidR="00C12E74" w:rsidRPr="00C7314C" w:rsidRDefault="00C12E74" w:rsidP="00467CF0">
      <w:pPr>
        <w:pStyle w:val="a3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</w:rPr>
        <w:t xml:space="preserve"> </w:t>
      </w:r>
    </w:p>
    <w:p w:rsidR="00C12E74" w:rsidRPr="00467CF0" w:rsidRDefault="001B00CA" w:rsidP="00467CF0">
      <w:pPr>
        <w:pStyle w:val="a3"/>
        <w:spacing w:line="240" w:lineRule="auto"/>
        <w:ind w:firstLine="0"/>
        <w:rPr>
          <w:rFonts w:ascii="Times New Roman" w:hAnsi="Times New Roman"/>
          <w:i/>
          <w:szCs w:val="28"/>
        </w:rPr>
      </w:pPr>
      <w:r w:rsidRPr="00467CF0">
        <w:rPr>
          <w:rFonts w:ascii="Times New Roman" w:hAnsi="Times New Roman"/>
          <w:i/>
          <w:szCs w:val="28"/>
          <w:lang w:val="az-Latn-AZ"/>
        </w:rPr>
        <w:t>H</w:t>
      </w:r>
      <w:r w:rsidR="00C12E74" w:rsidRPr="00467CF0">
        <w:rPr>
          <w:rFonts w:ascii="Times New Roman" w:hAnsi="Times New Roman"/>
          <w:i/>
          <w:szCs w:val="28"/>
        </w:rPr>
        <w:t>.</w:t>
      </w:r>
      <w:r w:rsidRPr="00467CF0">
        <w:rPr>
          <w:rFonts w:ascii="Times New Roman" w:hAnsi="Times New Roman"/>
          <w:i/>
          <w:szCs w:val="28"/>
          <w:lang w:val="az-Latn-AZ"/>
        </w:rPr>
        <w:t>Ə</w:t>
      </w:r>
      <w:r w:rsidR="00C12E74" w:rsidRPr="00467CF0">
        <w:rPr>
          <w:rFonts w:ascii="Times New Roman" w:hAnsi="Times New Roman"/>
          <w:i/>
          <w:szCs w:val="28"/>
        </w:rPr>
        <w:t>.</w:t>
      </w:r>
      <w:r w:rsidRPr="00467CF0">
        <w:rPr>
          <w:rFonts w:ascii="Times New Roman" w:hAnsi="Times New Roman"/>
          <w:i/>
          <w:szCs w:val="28"/>
          <w:lang w:val="az-Latn-AZ"/>
        </w:rPr>
        <w:t>Nurinin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şikayəti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üzrə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Azərbaycan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Respublikası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Ali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Məhkəməsinin</w:t>
      </w:r>
    </w:p>
    <w:p w:rsidR="00C12E74" w:rsidRPr="00467CF0" w:rsidRDefault="001B00CA" w:rsidP="00467CF0">
      <w:pPr>
        <w:pStyle w:val="a3"/>
        <w:spacing w:line="240" w:lineRule="auto"/>
        <w:ind w:firstLine="0"/>
        <w:rPr>
          <w:rFonts w:ascii="Times New Roman" w:hAnsi="Times New Roman"/>
          <w:i/>
          <w:szCs w:val="28"/>
        </w:rPr>
      </w:pPr>
      <w:r w:rsidRPr="00467CF0">
        <w:rPr>
          <w:rFonts w:ascii="Times New Roman" w:hAnsi="Times New Roman"/>
          <w:i/>
          <w:szCs w:val="28"/>
          <w:lang w:val="az-Latn-AZ"/>
        </w:rPr>
        <w:t>Mülki</w:t>
      </w:r>
      <w:r w:rsidR="004E634C" w:rsidRPr="00467CF0">
        <w:rPr>
          <w:rFonts w:ascii="Times New Roman" w:hAnsi="Times New Roman"/>
          <w:i/>
          <w:szCs w:val="28"/>
        </w:rPr>
        <w:t xml:space="preserve">  </w:t>
      </w:r>
      <w:r w:rsidRPr="00467CF0">
        <w:rPr>
          <w:rFonts w:ascii="Times New Roman" w:hAnsi="Times New Roman"/>
          <w:i/>
          <w:szCs w:val="28"/>
          <w:lang w:val="az-Latn-AZ"/>
        </w:rPr>
        <w:t>işlər</w:t>
      </w:r>
      <w:r w:rsidR="004E634C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üzrə</w:t>
      </w:r>
      <w:r w:rsidR="004E634C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məhkəmə</w:t>
      </w:r>
      <w:r w:rsidR="004E634C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kollegiyasının</w:t>
      </w:r>
      <w:r w:rsidR="00C12E74" w:rsidRPr="00467CF0">
        <w:rPr>
          <w:rFonts w:ascii="Times New Roman" w:hAnsi="Times New Roman"/>
          <w:i/>
          <w:szCs w:val="28"/>
        </w:rPr>
        <w:t xml:space="preserve"> 26 </w:t>
      </w:r>
      <w:r w:rsidRPr="00467CF0">
        <w:rPr>
          <w:rFonts w:ascii="Times New Roman" w:hAnsi="Times New Roman"/>
          <w:i/>
          <w:szCs w:val="28"/>
          <w:lang w:val="az-Latn-AZ"/>
        </w:rPr>
        <w:t>sentyabr</w:t>
      </w:r>
      <w:r w:rsidR="00C12E74" w:rsidRPr="00467CF0">
        <w:rPr>
          <w:rFonts w:ascii="Times New Roman" w:hAnsi="Times New Roman"/>
          <w:i/>
          <w:szCs w:val="28"/>
        </w:rPr>
        <w:t xml:space="preserve"> 2005-</w:t>
      </w:r>
      <w:r w:rsidRPr="00467CF0">
        <w:rPr>
          <w:rFonts w:ascii="Times New Roman" w:hAnsi="Times New Roman"/>
          <w:i/>
          <w:szCs w:val="28"/>
          <w:lang w:val="az-Latn-AZ"/>
        </w:rPr>
        <w:t>ci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il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tarixli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qərarının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Azərbaycan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Respublikasının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Konstitusiyasına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və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qanunlarına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uyğunluğunun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yoxlanılmasına</w:t>
      </w:r>
      <w:r w:rsidR="00C12E74" w:rsidRPr="00467CF0">
        <w:rPr>
          <w:rFonts w:ascii="Times New Roman" w:hAnsi="Times New Roman"/>
          <w:i/>
          <w:szCs w:val="28"/>
        </w:rPr>
        <w:t xml:space="preserve"> </w:t>
      </w:r>
      <w:r w:rsidRPr="00467CF0">
        <w:rPr>
          <w:rFonts w:ascii="Times New Roman" w:hAnsi="Times New Roman"/>
          <w:i/>
          <w:szCs w:val="28"/>
          <w:lang w:val="az-Latn-AZ"/>
        </w:rPr>
        <w:t>dair</w:t>
      </w:r>
    </w:p>
    <w:p w:rsidR="00C12E74" w:rsidRPr="00C7314C" w:rsidRDefault="00C12E74" w:rsidP="00467CF0">
      <w:pPr>
        <w:pStyle w:val="a3"/>
        <w:spacing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C12E74" w:rsidRPr="00C7314C" w:rsidRDefault="00C12E74" w:rsidP="00467CF0">
      <w:pPr>
        <w:pStyle w:val="a3"/>
        <w:spacing w:line="240" w:lineRule="auto"/>
        <w:ind w:firstLine="0"/>
        <w:rPr>
          <w:rFonts w:ascii="Times New Roman" w:hAnsi="Times New Roman"/>
          <w:b/>
          <w:szCs w:val="28"/>
        </w:rPr>
      </w:pPr>
      <w:r w:rsidRPr="00C7314C">
        <w:rPr>
          <w:rFonts w:ascii="Times New Roman" w:hAnsi="Times New Roman"/>
          <w:b/>
          <w:szCs w:val="28"/>
        </w:rPr>
        <w:t xml:space="preserve">21 </w:t>
      </w:r>
      <w:r w:rsidR="001B00CA" w:rsidRPr="00C7314C">
        <w:rPr>
          <w:rFonts w:ascii="Times New Roman" w:hAnsi="Times New Roman"/>
          <w:b/>
          <w:szCs w:val="28"/>
          <w:lang w:val="az-Latn-AZ"/>
        </w:rPr>
        <w:t>oktyabr</w:t>
      </w:r>
      <w:r w:rsidRPr="00C7314C">
        <w:rPr>
          <w:rFonts w:ascii="Times New Roman" w:hAnsi="Times New Roman"/>
          <w:b/>
          <w:szCs w:val="28"/>
        </w:rPr>
        <w:t xml:space="preserve"> 2005-</w:t>
      </w:r>
      <w:r w:rsidR="001B00CA" w:rsidRPr="00C7314C">
        <w:rPr>
          <w:rFonts w:ascii="Times New Roman" w:hAnsi="Times New Roman"/>
          <w:b/>
          <w:szCs w:val="28"/>
          <w:lang w:val="az-Latn-AZ"/>
        </w:rPr>
        <w:t>ci</w:t>
      </w:r>
      <w:r w:rsidRPr="00C7314C">
        <w:rPr>
          <w:rFonts w:ascii="Times New Roman" w:hAnsi="Times New Roman"/>
          <w:b/>
          <w:szCs w:val="28"/>
        </w:rPr>
        <w:t xml:space="preserve"> </w:t>
      </w:r>
      <w:r w:rsidR="001B00CA" w:rsidRPr="00C7314C">
        <w:rPr>
          <w:rFonts w:ascii="Times New Roman" w:hAnsi="Times New Roman"/>
          <w:b/>
          <w:szCs w:val="28"/>
          <w:lang w:val="az-Latn-AZ"/>
        </w:rPr>
        <w:t>il</w:t>
      </w:r>
      <w:r w:rsidRPr="00C7314C">
        <w:rPr>
          <w:rFonts w:ascii="Times New Roman" w:hAnsi="Times New Roman"/>
          <w:b/>
          <w:szCs w:val="28"/>
        </w:rPr>
        <w:t xml:space="preserve">  </w:t>
      </w:r>
      <w:r w:rsidRPr="00C7314C">
        <w:rPr>
          <w:rFonts w:ascii="Times New Roman" w:hAnsi="Times New Roman"/>
          <w:b/>
          <w:szCs w:val="28"/>
        </w:rPr>
        <w:tab/>
      </w:r>
      <w:r w:rsidRPr="00C7314C">
        <w:rPr>
          <w:rFonts w:ascii="Times New Roman" w:hAnsi="Times New Roman"/>
          <w:b/>
          <w:szCs w:val="28"/>
        </w:rPr>
        <w:tab/>
      </w:r>
      <w:r w:rsidRPr="00C7314C">
        <w:rPr>
          <w:rFonts w:ascii="Times New Roman" w:hAnsi="Times New Roman"/>
          <w:b/>
          <w:szCs w:val="28"/>
        </w:rPr>
        <w:tab/>
      </w:r>
      <w:r w:rsidRPr="00C7314C">
        <w:rPr>
          <w:rFonts w:ascii="Times New Roman" w:hAnsi="Times New Roman"/>
          <w:b/>
          <w:szCs w:val="28"/>
        </w:rPr>
        <w:tab/>
      </w:r>
      <w:r w:rsidRPr="00C7314C">
        <w:rPr>
          <w:rFonts w:ascii="Times New Roman" w:hAnsi="Times New Roman"/>
          <w:b/>
          <w:szCs w:val="28"/>
        </w:rPr>
        <w:tab/>
      </w:r>
      <w:r w:rsidRPr="00C7314C">
        <w:rPr>
          <w:rFonts w:ascii="Times New Roman" w:hAnsi="Times New Roman"/>
          <w:b/>
          <w:szCs w:val="28"/>
        </w:rPr>
        <w:tab/>
      </w:r>
      <w:r w:rsidR="001B00CA" w:rsidRPr="00C7314C">
        <w:rPr>
          <w:rFonts w:ascii="Times New Roman" w:hAnsi="Times New Roman"/>
          <w:b/>
          <w:szCs w:val="28"/>
          <w:lang w:val="az-Latn-AZ"/>
        </w:rPr>
        <w:t>Bakı</w:t>
      </w:r>
      <w:r w:rsidRPr="00C7314C">
        <w:rPr>
          <w:rFonts w:ascii="Times New Roman" w:hAnsi="Times New Roman"/>
          <w:b/>
          <w:szCs w:val="28"/>
        </w:rPr>
        <w:t xml:space="preserve"> </w:t>
      </w:r>
      <w:r w:rsidR="001B00CA" w:rsidRPr="00C7314C">
        <w:rPr>
          <w:rFonts w:ascii="Times New Roman" w:hAnsi="Times New Roman"/>
          <w:b/>
          <w:szCs w:val="28"/>
          <w:lang w:val="az-Latn-AZ"/>
        </w:rPr>
        <w:t>şəhəri</w:t>
      </w:r>
    </w:p>
    <w:p w:rsidR="000C042B" w:rsidRPr="00C7314C" w:rsidRDefault="000C042B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</w:p>
    <w:p w:rsidR="00C12E74" w:rsidRPr="00C7314C" w:rsidRDefault="00C12E74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</w:rPr>
        <w:tab/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Konstitusiya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Məhkəməsinin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Plenumu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F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Abdullayev</w:t>
      </w:r>
      <w:r w:rsidRPr="00C7314C">
        <w:rPr>
          <w:rFonts w:ascii="Times New Roman" w:hAnsi="Times New Roman"/>
          <w:szCs w:val="28"/>
        </w:rPr>
        <w:t xml:space="preserve"> (</w:t>
      </w:r>
      <w:r w:rsidR="001B00CA" w:rsidRPr="00C7314C">
        <w:rPr>
          <w:rFonts w:ascii="Times New Roman" w:hAnsi="Times New Roman"/>
          <w:szCs w:val="28"/>
          <w:lang w:val="az-Latn-AZ"/>
        </w:rPr>
        <w:t>sədrlik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edən</w:t>
      </w:r>
      <w:r w:rsidRPr="00C7314C">
        <w:rPr>
          <w:rFonts w:ascii="Times New Roman" w:hAnsi="Times New Roman"/>
          <w:szCs w:val="28"/>
        </w:rPr>
        <w:t xml:space="preserve">), </w:t>
      </w:r>
      <w:r w:rsidR="001B00CA" w:rsidRPr="00C7314C">
        <w:rPr>
          <w:rFonts w:ascii="Times New Roman" w:hAnsi="Times New Roman"/>
          <w:szCs w:val="28"/>
          <w:lang w:val="az-Latn-AZ"/>
        </w:rPr>
        <w:t>F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Babayev</w:t>
      </w:r>
      <w:r w:rsidRPr="00C7314C">
        <w:rPr>
          <w:rFonts w:ascii="Times New Roman" w:hAnsi="Times New Roman"/>
          <w:szCs w:val="28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B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Qəribov</w:t>
      </w:r>
      <w:r w:rsidRPr="00C7314C">
        <w:rPr>
          <w:rFonts w:ascii="Times New Roman" w:hAnsi="Times New Roman"/>
          <w:szCs w:val="28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R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Qvaladze</w:t>
      </w:r>
      <w:r w:rsidRPr="00C7314C">
        <w:rPr>
          <w:rFonts w:ascii="Times New Roman" w:hAnsi="Times New Roman"/>
          <w:szCs w:val="28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E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Məmmədov</w:t>
      </w:r>
      <w:r w:rsidRPr="00C7314C">
        <w:rPr>
          <w:rFonts w:ascii="Times New Roman" w:hAnsi="Times New Roman"/>
          <w:szCs w:val="28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İ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Nəcəfov</w:t>
      </w:r>
      <w:r w:rsidRPr="00C7314C">
        <w:rPr>
          <w:rFonts w:ascii="Times New Roman" w:hAnsi="Times New Roman"/>
          <w:szCs w:val="28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S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Salmanova</w:t>
      </w:r>
      <w:r w:rsidRPr="00C7314C">
        <w:rPr>
          <w:rFonts w:ascii="Times New Roman" w:hAnsi="Times New Roman"/>
          <w:szCs w:val="28"/>
        </w:rPr>
        <w:t xml:space="preserve"> (</w:t>
      </w:r>
      <w:r w:rsidR="001B00CA" w:rsidRPr="00C7314C">
        <w:rPr>
          <w:rFonts w:ascii="Times New Roman" w:hAnsi="Times New Roman"/>
          <w:szCs w:val="28"/>
          <w:lang w:val="az-Latn-AZ"/>
        </w:rPr>
        <w:t>məruzəçi</w:t>
      </w:r>
      <w:r w:rsidRPr="00C7314C">
        <w:rPr>
          <w:rFonts w:ascii="Times New Roman" w:hAnsi="Times New Roman"/>
          <w:szCs w:val="28"/>
        </w:rPr>
        <w:t>-</w:t>
      </w:r>
      <w:r w:rsidR="001B00CA" w:rsidRPr="00C7314C">
        <w:rPr>
          <w:rFonts w:ascii="Times New Roman" w:hAnsi="Times New Roman"/>
          <w:szCs w:val="28"/>
          <w:lang w:val="az-Latn-AZ"/>
        </w:rPr>
        <w:t>hakim</w:t>
      </w:r>
      <w:r w:rsidRPr="00C7314C">
        <w:rPr>
          <w:rFonts w:ascii="Times New Roman" w:hAnsi="Times New Roman"/>
          <w:szCs w:val="28"/>
        </w:rPr>
        <w:t xml:space="preserve">)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Ə</w:t>
      </w:r>
      <w:r w:rsidRPr="00C7314C">
        <w:rPr>
          <w:rFonts w:ascii="Times New Roman" w:hAnsi="Times New Roman"/>
          <w:szCs w:val="28"/>
        </w:rPr>
        <w:t>.</w:t>
      </w:r>
      <w:r w:rsidR="001B00CA" w:rsidRPr="00C7314C">
        <w:rPr>
          <w:rFonts w:ascii="Times New Roman" w:hAnsi="Times New Roman"/>
          <w:szCs w:val="28"/>
          <w:lang w:val="az-Latn-AZ"/>
        </w:rPr>
        <w:t>Sultanovdan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ibarət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tərkibdə</w:t>
      </w:r>
      <w:r w:rsidRPr="00C7314C">
        <w:rPr>
          <w:rFonts w:ascii="Times New Roman" w:hAnsi="Times New Roman"/>
          <w:szCs w:val="28"/>
        </w:rPr>
        <w:t>,</w:t>
      </w:r>
    </w:p>
    <w:p w:rsidR="00C12E74" w:rsidRPr="00C7314C" w:rsidRDefault="001B00CA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katibi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İ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İsmayılovun</w:t>
      </w:r>
      <w:r w:rsidR="004E634C" w:rsidRPr="00C7314C">
        <w:rPr>
          <w:rFonts w:ascii="Times New Roman" w:hAnsi="Times New Roman"/>
          <w:szCs w:val="28"/>
        </w:rPr>
        <w:t>,</w:t>
      </w:r>
      <w:r w:rsidR="00C12E74" w:rsidRPr="00C7314C">
        <w:rPr>
          <w:rFonts w:ascii="Times New Roman" w:hAnsi="Times New Roman"/>
          <w:szCs w:val="28"/>
        </w:rPr>
        <w:t xml:space="preserve"> </w:t>
      </w:r>
    </w:p>
    <w:p w:rsidR="00C12E74" w:rsidRPr="00C7314C" w:rsidRDefault="001B00CA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ərizəçi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Nuri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nümayəndəsi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Ç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Quliyevin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cavabverən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nümayəndəsi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hakimi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Məmmədovun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Mərkəzi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Komissiyasının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üzvü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Orucovun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iştirakı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4E634C" w:rsidRPr="00C7314C">
        <w:rPr>
          <w:rFonts w:ascii="Times New Roman" w:hAnsi="Times New Roman"/>
          <w:szCs w:val="28"/>
        </w:rPr>
        <w:t>,</w:t>
      </w:r>
      <w:r w:rsidR="00C12E74" w:rsidRPr="00C7314C">
        <w:rPr>
          <w:rFonts w:ascii="Times New Roman" w:hAnsi="Times New Roman"/>
          <w:szCs w:val="28"/>
        </w:rPr>
        <w:t xml:space="preserve">  </w:t>
      </w:r>
    </w:p>
    <w:p w:rsidR="00C12E74" w:rsidRPr="00C7314C" w:rsidRDefault="001B00CA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Konstitusiyasının</w:t>
      </w:r>
      <w:r w:rsidR="00C12E74" w:rsidRPr="00C7314C">
        <w:rPr>
          <w:rFonts w:ascii="Times New Roman" w:hAnsi="Times New Roman"/>
          <w:szCs w:val="28"/>
        </w:rPr>
        <w:t xml:space="preserve"> 130-</w:t>
      </w:r>
      <w:r w:rsidRPr="00C7314C">
        <w:rPr>
          <w:rFonts w:ascii="Times New Roman" w:hAnsi="Times New Roman"/>
          <w:szCs w:val="28"/>
          <w:lang w:val="az-Latn-AZ"/>
        </w:rPr>
        <w:t>cu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hissəsinə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müvafiq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olaraq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icraatı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açıq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iclasında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Hacıağa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Əliəsgər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oğlu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Nurinin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şikayətinə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Mülki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kollegiyasının</w:t>
      </w:r>
      <w:r w:rsidR="00C12E74" w:rsidRPr="00C7314C">
        <w:rPr>
          <w:rFonts w:ascii="Times New Roman" w:hAnsi="Times New Roman"/>
          <w:szCs w:val="28"/>
        </w:rPr>
        <w:t xml:space="preserve">  26 </w:t>
      </w:r>
      <w:r w:rsidRPr="00C7314C">
        <w:rPr>
          <w:rFonts w:ascii="Times New Roman" w:hAnsi="Times New Roman"/>
          <w:szCs w:val="28"/>
          <w:lang w:val="az-Latn-AZ"/>
        </w:rPr>
        <w:t>sentyabr</w:t>
      </w:r>
      <w:r w:rsidR="00C12E74" w:rsidRPr="00C7314C">
        <w:rPr>
          <w:rFonts w:ascii="Times New Roman" w:hAnsi="Times New Roman"/>
          <w:szCs w:val="28"/>
        </w:rPr>
        <w:t xml:space="preserve"> 2005-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tarixli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qərarının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qanunlarına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uyğunluğunun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yoxlanılmasına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baxdı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İş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hakim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Salmanovanın</w:t>
      </w:r>
      <w:r w:rsidR="004E634C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məruzəsini</w:t>
      </w:r>
      <w:r w:rsidR="004E634C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ərizəçinin</w:t>
      </w:r>
      <w:r w:rsidR="004E634C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nümayəndələrin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çıxışlarını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dinləyərək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materiallarını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araşdırıb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müzakirə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edərək</w:t>
      </w:r>
      <w:r w:rsidR="004E634C" w:rsidRPr="00C7314C">
        <w:rPr>
          <w:rFonts w:ascii="Times New Roman" w:hAnsi="Times New Roman"/>
          <w:szCs w:val="28"/>
        </w:rPr>
        <w:t>,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</w:t>
      </w:r>
    </w:p>
    <w:p w:rsidR="00C12E74" w:rsidRPr="00C7314C" w:rsidRDefault="00C12E74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</w:rPr>
        <w:tab/>
      </w:r>
      <w:r w:rsidRPr="00C7314C">
        <w:rPr>
          <w:rFonts w:ascii="Times New Roman" w:hAnsi="Times New Roman"/>
          <w:szCs w:val="28"/>
        </w:rPr>
        <w:tab/>
      </w:r>
      <w:r w:rsidRPr="00C7314C">
        <w:rPr>
          <w:rFonts w:ascii="Times New Roman" w:hAnsi="Times New Roman"/>
          <w:szCs w:val="28"/>
        </w:rPr>
        <w:tab/>
      </w:r>
      <w:r w:rsidRPr="00C7314C">
        <w:rPr>
          <w:rFonts w:ascii="Times New Roman" w:hAnsi="Times New Roman"/>
          <w:szCs w:val="28"/>
        </w:rPr>
        <w:tab/>
      </w:r>
    </w:p>
    <w:p w:rsidR="00C12E74" w:rsidRPr="00C7314C" w:rsidRDefault="001B00CA" w:rsidP="00467CF0">
      <w:pPr>
        <w:pStyle w:val="a3"/>
        <w:spacing w:line="240" w:lineRule="auto"/>
        <w:ind w:firstLine="720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b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b/>
          <w:szCs w:val="28"/>
        </w:rPr>
        <w:t xml:space="preserve"> </w:t>
      </w:r>
      <w:r w:rsidRPr="00C7314C">
        <w:rPr>
          <w:rFonts w:ascii="Times New Roman" w:hAnsi="Times New Roman"/>
          <w:b/>
          <w:szCs w:val="28"/>
          <w:lang w:val="az-Latn-AZ"/>
        </w:rPr>
        <w:t>ETDİ</w:t>
      </w:r>
      <w:r w:rsidR="00C12E74" w:rsidRPr="00C7314C">
        <w:rPr>
          <w:rFonts w:ascii="Times New Roman" w:hAnsi="Times New Roman"/>
          <w:b/>
          <w:szCs w:val="28"/>
        </w:rPr>
        <w:t>:</w:t>
      </w:r>
    </w:p>
    <w:p w:rsidR="00C12E74" w:rsidRPr="00C7314C" w:rsidRDefault="00C12E74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</w:p>
    <w:p w:rsidR="00C12E74" w:rsidRPr="00C7314C" w:rsidRDefault="001B00CA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III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çağırış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Milli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Məclisinə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deputatlığa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</w:t>
      </w:r>
      <w:r w:rsidR="00C12E74" w:rsidRPr="00C7314C">
        <w:rPr>
          <w:rFonts w:ascii="Times New Roman" w:hAnsi="Times New Roman"/>
          <w:szCs w:val="28"/>
        </w:rPr>
        <w:t xml:space="preserve"> «</w:t>
      </w:r>
      <w:r w:rsidRPr="00C7314C">
        <w:rPr>
          <w:rFonts w:ascii="Times New Roman" w:hAnsi="Times New Roman"/>
          <w:szCs w:val="28"/>
          <w:lang w:val="az-Latn-AZ"/>
        </w:rPr>
        <w:t>Azərbaycançı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Qüvvələr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sürülmüş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Ə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Nurinin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</w:t>
      </w:r>
      <w:r w:rsidR="00C12E74" w:rsidRPr="00C7314C">
        <w:rPr>
          <w:rFonts w:ascii="Times New Roman" w:hAnsi="Times New Roman"/>
          <w:szCs w:val="28"/>
        </w:rPr>
        <w:t xml:space="preserve"> 28 </w:t>
      </w:r>
      <w:r w:rsidRPr="00C7314C">
        <w:rPr>
          <w:rFonts w:ascii="Times New Roman" w:hAnsi="Times New Roman"/>
          <w:szCs w:val="28"/>
          <w:lang w:val="az-Latn-AZ"/>
        </w:rPr>
        <w:t>saylı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Sabunçu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üçüncü</w:t>
      </w:r>
      <w:r w:rsidR="00C0231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Dairə</w:t>
      </w:r>
      <w:r w:rsidR="00C0231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0231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Komissiyasının</w:t>
      </w:r>
      <w:r w:rsidR="00C02314" w:rsidRPr="00C7314C">
        <w:rPr>
          <w:rFonts w:ascii="Times New Roman" w:hAnsi="Times New Roman"/>
          <w:szCs w:val="28"/>
        </w:rPr>
        <w:t xml:space="preserve"> </w:t>
      </w:r>
      <w:r w:rsidR="00C12E74" w:rsidRPr="00C7314C">
        <w:rPr>
          <w:rFonts w:ascii="Times New Roman" w:hAnsi="Times New Roman"/>
          <w:szCs w:val="28"/>
        </w:rPr>
        <w:t xml:space="preserve">1 </w:t>
      </w:r>
      <w:r w:rsidRPr="00C7314C">
        <w:rPr>
          <w:rFonts w:ascii="Times New Roman" w:hAnsi="Times New Roman"/>
          <w:szCs w:val="28"/>
          <w:lang w:val="az-Latn-AZ"/>
        </w:rPr>
        <w:t>sentyabr</w:t>
      </w:r>
      <w:r w:rsidR="00C12E74" w:rsidRPr="00C7314C">
        <w:rPr>
          <w:rFonts w:ascii="Times New Roman" w:hAnsi="Times New Roman"/>
          <w:szCs w:val="28"/>
        </w:rPr>
        <w:t xml:space="preserve"> 2005-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tarixli</w:t>
      </w:r>
      <w:r w:rsidR="00C12E74" w:rsidRPr="00C7314C">
        <w:rPr>
          <w:rFonts w:ascii="Times New Roman" w:hAnsi="Times New Roman"/>
          <w:szCs w:val="28"/>
        </w:rPr>
        <w:t xml:space="preserve"> 29 </w:t>
      </w:r>
      <w:r w:rsidRPr="00C7314C">
        <w:rPr>
          <w:rFonts w:ascii="Times New Roman" w:hAnsi="Times New Roman"/>
          <w:szCs w:val="28"/>
          <w:lang w:val="az-Latn-AZ"/>
        </w:rPr>
        <w:t>saylı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qərarı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alınmışdır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C12E74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</w:rPr>
        <w:t xml:space="preserve">  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Mərkəzi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Seçki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Komissiyasının</w:t>
      </w:r>
      <w:r w:rsidRPr="00C7314C">
        <w:rPr>
          <w:rFonts w:ascii="Times New Roman" w:hAnsi="Times New Roman"/>
          <w:szCs w:val="28"/>
        </w:rPr>
        <w:t xml:space="preserve"> (</w:t>
      </w:r>
      <w:r w:rsidR="001B00CA" w:rsidRPr="00C7314C">
        <w:rPr>
          <w:rFonts w:ascii="Times New Roman" w:hAnsi="Times New Roman"/>
          <w:szCs w:val="28"/>
          <w:lang w:val="az-Latn-AZ"/>
        </w:rPr>
        <w:t>bundan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sonra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MSK</w:t>
      </w:r>
      <w:r w:rsidRPr="00C7314C">
        <w:rPr>
          <w:rFonts w:ascii="Times New Roman" w:hAnsi="Times New Roman"/>
          <w:szCs w:val="28"/>
        </w:rPr>
        <w:t xml:space="preserve">) 14 </w:t>
      </w:r>
      <w:r w:rsidR="001B00CA" w:rsidRPr="00C7314C">
        <w:rPr>
          <w:rFonts w:ascii="Times New Roman" w:hAnsi="Times New Roman"/>
          <w:szCs w:val="28"/>
          <w:lang w:val="az-Latn-AZ"/>
        </w:rPr>
        <w:t>sentyabr</w:t>
      </w:r>
      <w:r w:rsidRPr="00C7314C">
        <w:rPr>
          <w:rFonts w:ascii="Times New Roman" w:hAnsi="Times New Roman"/>
          <w:szCs w:val="28"/>
        </w:rPr>
        <w:t xml:space="preserve"> 2005-</w:t>
      </w:r>
      <w:r w:rsidR="001B00CA" w:rsidRPr="00C7314C">
        <w:rPr>
          <w:rFonts w:ascii="Times New Roman" w:hAnsi="Times New Roman"/>
          <w:szCs w:val="28"/>
          <w:lang w:val="az-Latn-AZ"/>
        </w:rPr>
        <w:t>ci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il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tarixli</w:t>
      </w:r>
      <w:r w:rsidRPr="00C7314C">
        <w:rPr>
          <w:rFonts w:ascii="Times New Roman" w:hAnsi="Times New Roman"/>
          <w:szCs w:val="28"/>
        </w:rPr>
        <w:t xml:space="preserve"> 28/132 </w:t>
      </w:r>
      <w:r w:rsidR="001B00CA" w:rsidRPr="00C7314C">
        <w:rPr>
          <w:rFonts w:ascii="Times New Roman" w:hAnsi="Times New Roman"/>
          <w:szCs w:val="28"/>
          <w:lang w:val="az-Latn-AZ"/>
        </w:rPr>
        <w:t>saylı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ilə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həmin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ləğv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edilmişdir</w:t>
      </w:r>
      <w:r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lastRenderedPageBreak/>
        <w:t>MSK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qərarından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ərizəçinin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verdiyi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şikayət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Apellyasiya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Mülki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kollegiyasının</w:t>
      </w:r>
      <w:r w:rsidR="00C12E74" w:rsidRPr="00C7314C">
        <w:rPr>
          <w:rFonts w:ascii="Times New Roman" w:hAnsi="Times New Roman"/>
          <w:szCs w:val="28"/>
        </w:rPr>
        <w:t xml:space="preserve"> (</w:t>
      </w:r>
      <w:r w:rsidRPr="00C7314C">
        <w:rPr>
          <w:rFonts w:ascii="Times New Roman" w:hAnsi="Times New Roman"/>
          <w:szCs w:val="28"/>
          <w:lang w:val="az-Latn-AZ"/>
        </w:rPr>
        <w:t>bundan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sonra</w:t>
      </w:r>
      <w:r w:rsidR="00C12E74" w:rsidRPr="00C7314C">
        <w:rPr>
          <w:rFonts w:ascii="Times New Roman" w:hAnsi="Times New Roman"/>
          <w:szCs w:val="28"/>
        </w:rPr>
        <w:t xml:space="preserve"> - </w:t>
      </w:r>
      <w:r w:rsidRPr="00C7314C">
        <w:rPr>
          <w:rFonts w:ascii="Times New Roman" w:hAnsi="Times New Roman"/>
          <w:szCs w:val="28"/>
          <w:lang w:val="az-Latn-AZ"/>
        </w:rPr>
        <w:t>MİÜMK</w:t>
      </w:r>
      <w:r w:rsidR="00C12E74" w:rsidRPr="00C7314C">
        <w:rPr>
          <w:rFonts w:ascii="Times New Roman" w:hAnsi="Times New Roman"/>
          <w:szCs w:val="28"/>
        </w:rPr>
        <w:t xml:space="preserve">) 19 </w:t>
      </w:r>
      <w:r w:rsidRPr="00C7314C">
        <w:rPr>
          <w:rFonts w:ascii="Times New Roman" w:hAnsi="Times New Roman"/>
          <w:szCs w:val="28"/>
          <w:lang w:val="az-Latn-AZ"/>
        </w:rPr>
        <w:t>sentyabr</w:t>
      </w:r>
      <w:r w:rsidR="00C12E74" w:rsidRPr="00C7314C">
        <w:rPr>
          <w:rFonts w:ascii="Times New Roman" w:hAnsi="Times New Roman"/>
          <w:szCs w:val="28"/>
        </w:rPr>
        <w:t xml:space="preserve"> 2005-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tarixli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qətnaməsi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edilməmişdir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a3"/>
        <w:spacing w:line="240" w:lineRule="auto"/>
        <w:ind w:firstLine="630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MİÜMK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nın</w:t>
      </w:r>
      <w:r w:rsidR="00C12E74" w:rsidRPr="00C7314C">
        <w:rPr>
          <w:rFonts w:ascii="Times New Roman" w:hAnsi="Times New Roman"/>
          <w:szCs w:val="28"/>
        </w:rPr>
        <w:t xml:space="preserve"> 26 </w:t>
      </w:r>
      <w:r w:rsidRPr="00C7314C">
        <w:rPr>
          <w:rFonts w:ascii="Times New Roman" w:hAnsi="Times New Roman"/>
          <w:szCs w:val="28"/>
          <w:lang w:val="az-Latn-AZ"/>
        </w:rPr>
        <w:t>sentyabr</w:t>
      </w:r>
      <w:r w:rsidR="00C12E74" w:rsidRPr="00C7314C">
        <w:rPr>
          <w:rFonts w:ascii="Times New Roman" w:hAnsi="Times New Roman"/>
          <w:szCs w:val="28"/>
        </w:rPr>
        <w:t xml:space="preserve"> 2005-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tarixli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qərarı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Apellyasiya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MİÜMK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qətnaməsi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dəyişdirilmədən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saxlanılmış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kassasiya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şikayəti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edilməmişdir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a3"/>
        <w:spacing w:line="240" w:lineRule="auto"/>
        <w:ind w:firstLine="810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Ərizəçi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ünvanladığı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şikayətində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namizədliyinin</w:t>
      </w:r>
      <w:r w:rsidR="00C12E74" w:rsidRPr="00C7314C">
        <w:rPr>
          <w:rFonts w:ascii="Times New Roman" w:hAnsi="Times New Roman"/>
          <w:szCs w:val="28"/>
        </w:rPr>
        <w:t xml:space="preserve"> «</w:t>
      </w:r>
      <w:r w:rsidRPr="00C7314C">
        <w:rPr>
          <w:rFonts w:ascii="Times New Roman" w:hAnsi="Times New Roman"/>
          <w:szCs w:val="28"/>
          <w:lang w:val="az-Latn-AZ"/>
        </w:rPr>
        <w:t>Azərbaycançı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Qüvvələr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sürülməsinə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özünün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əslində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xadimi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olmamasına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baxmayaraq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dövlət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alınmamış</w:t>
      </w:r>
      <w:r w:rsidR="00C12E74" w:rsidRPr="00C7314C">
        <w:rPr>
          <w:rFonts w:ascii="Times New Roman" w:hAnsi="Times New Roman"/>
          <w:szCs w:val="28"/>
        </w:rPr>
        <w:t xml:space="preserve"> «</w:t>
      </w:r>
      <w:r w:rsidRPr="00C7314C">
        <w:rPr>
          <w:rFonts w:ascii="Times New Roman" w:hAnsi="Times New Roman"/>
          <w:szCs w:val="28"/>
          <w:lang w:val="az-Latn-AZ"/>
        </w:rPr>
        <w:t>İslam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partiyasına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mənsubiyyəti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rəhbər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tutulmaqla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passiv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əsassız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pozulduğunu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göstərmişdir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aktlarında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53.4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54.6-</w:t>
      </w:r>
      <w:r w:rsidRPr="00C7314C">
        <w:rPr>
          <w:rFonts w:ascii="Times New Roman" w:hAnsi="Times New Roman"/>
          <w:szCs w:val="28"/>
          <w:lang w:val="az-Latn-AZ"/>
        </w:rPr>
        <w:t>cı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düzgün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istinad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nəticəsində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Konstitusiyasının</w:t>
      </w:r>
      <w:r w:rsidR="00C12E74" w:rsidRPr="00C7314C">
        <w:rPr>
          <w:rFonts w:ascii="Times New Roman" w:hAnsi="Times New Roman"/>
          <w:szCs w:val="28"/>
        </w:rPr>
        <w:t xml:space="preserve"> 54, 55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56-</w:t>
      </w:r>
      <w:r w:rsidRPr="00C7314C">
        <w:rPr>
          <w:rFonts w:ascii="Times New Roman" w:hAnsi="Times New Roman"/>
          <w:szCs w:val="28"/>
          <w:lang w:val="az-Latn-AZ"/>
        </w:rPr>
        <w:t>cı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təsbit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edilmiş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pozulduğunu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bildirərək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MİÜMK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nın</w:t>
      </w:r>
      <w:r w:rsidR="00C12E74" w:rsidRPr="00C7314C">
        <w:rPr>
          <w:rFonts w:ascii="Times New Roman" w:hAnsi="Times New Roman"/>
          <w:szCs w:val="28"/>
        </w:rPr>
        <w:t xml:space="preserve"> 26 </w:t>
      </w:r>
      <w:r w:rsidRPr="00C7314C">
        <w:rPr>
          <w:rFonts w:ascii="Times New Roman" w:hAnsi="Times New Roman"/>
          <w:szCs w:val="28"/>
          <w:lang w:val="az-Latn-AZ"/>
        </w:rPr>
        <w:t>sentyabr</w:t>
      </w:r>
      <w:r w:rsidR="00C12E74" w:rsidRPr="00C7314C">
        <w:rPr>
          <w:rFonts w:ascii="Times New Roman" w:hAnsi="Times New Roman"/>
          <w:szCs w:val="28"/>
        </w:rPr>
        <w:t xml:space="preserve"> 2005-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tarixli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qərarının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ləğv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olunmasını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xahiş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ind w:firstLine="540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Konstitusiyasının</w:t>
      </w:r>
      <w:r w:rsidR="00C12E74" w:rsidRPr="00C7314C">
        <w:rPr>
          <w:rFonts w:ascii="Times New Roman" w:hAnsi="Times New Roman"/>
          <w:szCs w:val="28"/>
        </w:rPr>
        <w:t xml:space="preserve"> 131-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hissəsinə</w:t>
      </w:r>
      <w:r w:rsidR="00C12E74" w:rsidRPr="00C7314C">
        <w:rPr>
          <w:rFonts w:ascii="Times New Roman" w:hAnsi="Times New Roman"/>
          <w:szCs w:val="28"/>
        </w:rPr>
        <w:t>, «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haqqında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Qanunun</w:t>
      </w:r>
      <w:r w:rsidR="00C12E74" w:rsidRPr="00C7314C">
        <w:rPr>
          <w:rFonts w:ascii="Times New Roman" w:hAnsi="Times New Roman"/>
          <w:szCs w:val="28"/>
        </w:rPr>
        <w:t xml:space="preserve">  34.5-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uyğun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olaraq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ərizəçinin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şikayətinə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iclasında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baxılmasının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mümkün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qənaətinə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qəlir</w:t>
      </w:r>
      <w:r w:rsidR="00C12E74" w:rsidRPr="00C7314C">
        <w:rPr>
          <w:rFonts w:ascii="Times New Roman" w:hAnsi="Times New Roman"/>
          <w:szCs w:val="28"/>
        </w:rPr>
        <w:t xml:space="preserve">.             </w:t>
      </w:r>
    </w:p>
    <w:p w:rsidR="00C12E74" w:rsidRPr="00C7314C" w:rsidRDefault="001B00CA" w:rsidP="00467CF0">
      <w:pPr>
        <w:ind w:firstLine="540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Şikayətlə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bağlı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aşağıdakıları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etməyi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zəruri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hesab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Demokratik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cəmiyyət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quruculuğunun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mühüm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vasitəsi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ağlabatan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dövriliklə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keçirilən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başlıca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məqsədi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iradənin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daşıyıcıları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hakimiyyət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orqanlarının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xalqın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iradə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ifadəsi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formalaşmasını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etməkdir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Azad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əhəmiyyəti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həqiqi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demokratik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rejimin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yaradılmasına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xidmət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Məhz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vasitəsilə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hakimiyyət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orqanları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xalqın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mandatı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legitimlik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əldə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vətəndaşların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cəmiyyətin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həyatında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dövlətin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idarə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iştirakları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olunur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vətəndaşların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ayrı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ayrı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şəxslərə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münasibət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bildirməsidir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sonradan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münasibət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müvafiq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nəticələr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vəzifələrin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yaranmasına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səbəb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Konstitusiyasının</w:t>
      </w:r>
      <w:r w:rsidR="00C12E74" w:rsidRPr="00C7314C">
        <w:rPr>
          <w:rFonts w:ascii="Times New Roman" w:hAnsi="Times New Roman"/>
          <w:szCs w:val="28"/>
        </w:rPr>
        <w:t xml:space="preserve"> 1-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dövlət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hakimiyyətinin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yeganə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mənbəyinin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xalqı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olduğunu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təsbit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xalqı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suveren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bilavasitə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ümumxalq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səsverməsi</w:t>
      </w:r>
      <w:r w:rsidR="00C12E74" w:rsidRPr="00C7314C">
        <w:rPr>
          <w:rFonts w:ascii="Times New Roman" w:hAnsi="Times New Roman"/>
          <w:szCs w:val="28"/>
        </w:rPr>
        <w:t xml:space="preserve"> – </w:t>
      </w:r>
      <w:r w:rsidRPr="00C7314C">
        <w:rPr>
          <w:rFonts w:ascii="Times New Roman" w:hAnsi="Times New Roman"/>
          <w:szCs w:val="28"/>
          <w:lang w:val="az-Latn-AZ"/>
        </w:rPr>
        <w:t>referendum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ümumi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bərabər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birbaşa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sərbəst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gizli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səsvermə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yolu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seçilmiş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nümayəndələri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vasitəsilə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keçirir</w:t>
      </w:r>
      <w:r w:rsidR="00C12E74" w:rsidRPr="00C7314C">
        <w:rPr>
          <w:rFonts w:ascii="Times New Roman" w:hAnsi="Times New Roman"/>
          <w:szCs w:val="28"/>
        </w:rPr>
        <w:t xml:space="preserve"> (</w:t>
      </w:r>
      <w:r w:rsidRPr="00C7314C">
        <w:rPr>
          <w:rFonts w:ascii="Times New Roman" w:hAnsi="Times New Roman"/>
          <w:szCs w:val="28"/>
          <w:lang w:val="az-Latn-AZ"/>
        </w:rPr>
        <w:t>maddə</w:t>
      </w:r>
      <w:r w:rsidR="00C12E74" w:rsidRPr="00C7314C">
        <w:rPr>
          <w:rFonts w:ascii="Times New Roman" w:hAnsi="Times New Roman"/>
          <w:szCs w:val="28"/>
        </w:rPr>
        <w:t xml:space="preserve"> 2). 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Konstitusiyanın</w:t>
      </w:r>
      <w:r w:rsidR="00C12E74" w:rsidRPr="00C7314C">
        <w:rPr>
          <w:rFonts w:ascii="Times New Roman" w:hAnsi="Times New Roman"/>
          <w:szCs w:val="28"/>
        </w:rPr>
        <w:t xml:space="preserve"> 56-</w:t>
      </w:r>
      <w:r w:rsidRPr="00C7314C">
        <w:rPr>
          <w:rFonts w:ascii="Times New Roman" w:hAnsi="Times New Roman"/>
          <w:szCs w:val="28"/>
          <w:lang w:val="az-Latn-AZ"/>
        </w:rPr>
        <w:t>cı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hissəsinə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vətəndaşlarının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dövlət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orqanlarına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seçmək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seçilmək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habelə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referendumda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iştirak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vardır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təbiəti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etibarilə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digər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sıra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hüquqlarının</w:t>
      </w:r>
      <w:r w:rsidR="00C12E74" w:rsidRPr="00C7314C">
        <w:rPr>
          <w:rFonts w:ascii="Times New Roman" w:hAnsi="Times New Roman"/>
          <w:szCs w:val="28"/>
        </w:rPr>
        <w:t xml:space="preserve"> (</w:t>
      </w:r>
      <w:r w:rsidRPr="00C7314C">
        <w:rPr>
          <w:rFonts w:ascii="Times New Roman" w:hAnsi="Times New Roman"/>
          <w:szCs w:val="28"/>
          <w:lang w:val="az-Latn-AZ"/>
        </w:rPr>
        <w:t>cəmiyyətin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dövlətin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həyatında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dövlətin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idarə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iştirak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</w:t>
      </w:r>
      <w:r w:rsidR="00C12E74" w:rsidRPr="00C7314C">
        <w:rPr>
          <w:rFonts w:ascii="Times New Roman" w:hAnsi="Times New Roman"/>
          <w:szCs w:val="28"/>
        </w:rPr>
        <w:t xml:space="preserve">.) </w:t>
      </w:r>
      <w:r w:rsidRPr="00C7314C">
        <w:rPr>
          <w:rFonts w:ascii="Times New Roman" w:hAnsi="Times New Roman"/>
          <w:szCs w:val="28"/>
          <w:lang w:val="az-Latn-AZ"/>
        </w:rPr>
        <w:t>həyata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keçirilməsi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sıx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bağlıdır</w:t>
      </w:r>
      <w:r w:rsidR="00C12E74" w:rsidRPr="00C7314C">
        <w:rPr>
          <w:rFonts w:ascii="Times New Roman" w:hAnsi="Times New Roman"/>
          <w:szCs w:val="28"/>
        </w:rPr>
        <w:t xml:space="preserve">.  </w:t>
      </w:r>
    </w:p>
    <w:p w:rsidR="00C12E74" w:rsidRPr="00C7314C" w:rsidRDefault="001B00CA" w:rsidP="00467CF0">
      <w:pPr>
        <w:pStyle w:val="a5"/>
        <w:ind w:firstLine="567"/>
        <w:rPr>
          <w:szCs w:val="28"/>
        </w:rPr>
      </w:pPr>
      <w:r w:rsidRPr="00C7314C">
        <w:rPr>
          <w:szCs w:val="28"/>
          <w:lang w:val="az-Latn-AZ"/>
        </w:rPr>
        <w:lastRenderedPageBreak/>
        <w:t>Həmin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hüquq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bir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sıra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beynəlxalq</w:t>
      </w:r>
      <w:r w:rsidR="00C12E74" w:rsidRPr="00C7314C">
        <w:rPr>
          <w:szCs w:val="28"/>
        </w:rPr>
        <w:t>-</w:t>
      </w:r>
      <w:r w:rsidRPr="00C7314C">
        <w:rPr>
          <w:szCs w:val="28"/>
          <w:lang w:val="az-Latn-AZ"/>
        </w:rPr>
        <w:t>hüquqi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aktlarda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öz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əksini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tapmışdır</w:t>
      </w:r>
      <w:r w:rsidR="00C12E74" w:rsidRPr="00C7314C">
        <w:rPr>
          <w:szCs w:val="28"/>
        </w:rPr>
        <w:t xml:space="preserve">. </w:t>
      </w:r>
      <w:r w:rsidRPr="00C7314C">
        <w:rPr>
          <w:szCs w:val="28"/>
          <w:lang w:val="az-Latn-AZ"/>
        </w:rPr>
        <w:t>İnsan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Hüquqları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haqqında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Ümumi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Bəyannamənin</w:t>
      </w:r>
      <w:r w:rsidR="00C12E74" w:rsidRPr="00C7314C">
        <w:rPr>
          <w:szCs w:val="28"/>
        </w:rPr>
        <w:t xml:space="preserve"> 21-</w:t>
      </w:r>
      <w:r w:rsidRPr="00C7314C">
        <w:rPr>
          <w:szCs w:val="28"/>
          <w:lang w:val="az-Latn-AZ"/>
        </w:rPr>
        <w:t>ci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maddəsində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göstərilir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ki</w:t>
      </w:r>
      <w:r w:rsidR="00C12E74" w:rsidRPr="00C7314C">
        <w:rPr>
          <w:szCs w:val="28"/>
        </w:rPr>
        <w:t xml:space="preserve">, </w:t>
      </w:r>
      <w:r w:rsidRPr="00C7314C">
        <w:rPr>
          <w:szCs w:val="28"/>
          <w:lang w:val="az-Latn-AZ"/>
        </w:rPr>
        <w:t>hər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kəsin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öz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ölkəsinin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idarə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olunmasında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bilavasitə</w:t>
      </w:r>
      <w:r w:rsidR="00C12E74" w:rsidRPr="00C7314C">
        <w:rPr>
          <w:szCs w:val="28"/>
        </w:rPr>
        <w:t xml:space="preserve">, </w:t>
      </w:r>
      <w:r w:rsidRPr="00C7314C">
        <w:rPr>
          <w:szCs w:val="28"/>
          <w:lang w:val="az-Latn-AZ"/>
        </w:rPr>
        <w:t>yaxud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azad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şəkildə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seçilmiş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nümayəndələri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vasitəsilə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iştirak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etmək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hüququ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var</w:t>
      </w:r>
      <w:r w:rsidR="00C12E74" w:rsidRPr="00C7314C">
        <w:rPr>
          <w:szCs w:val="28"/>
        </w:rPr>
        <w:t xml:space="preserve">. </w:t>
      </w:r>
      <w:r w:rsidRPr="00C7314C">
        <w:rPr>
          <w:szCs w:val="28"/>
          <w:lang w:val="az-Latn-AZ"/>
        </w:rPr>
        <w:t>Dövlət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hakimiyyətinin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əsasında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xalqın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iradəsi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durmalıdır</w:t>
      </w:r>
      <w:r w:rsidR="00C12E74" w:rsidRPr="00C7314C">
        <w:rPr>
          <w:szCs w:val="28"/>
        </w:rPr>
        <w:t xml:space="preserve">. </w:t>
      </w:r>
      <w:r w:rsidRPr="00C7314C">
        <w:rPr>
          <w:szCs w:val="28"/>
          <w:lang w:val="az-Latn-AZ"/>
        </w:rPr>
        <w:t>Bu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iradə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ümumi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bərabər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seçki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hüququ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əsasında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gizli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səsvermə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yolu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ilə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yaxud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səsvermənin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azadlığını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təmin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edən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digər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eynimənalı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formalarda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keçirilən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vaxtaşırı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saxtalaşdırılmamış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seçkilərdə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əksini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tapmalıdır</w:t>
      </w:r>
      <w:r w:rsidR="00C12E74" w:rsidRPr="00C7314C">
        <w:rPr>
          <w:szCs w:val="28"/>
        </w:rPr>
        <w:t xml:space="preserve">. </w:t>
      </w:r>
      <w:r w:rsidRPr="00C7314C">
        <w:rPr>
          <w:szCs w:val="28"/>
          <w:lang w:val="az-Latn-AZ"/>
        </w:rPr>
        <w:t>Oxşar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müddəalar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Mülki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siyasi</w:t>
      </w:r>
      <w:r w:rsidR="00C12E74" w:rsidRPr="00C7314C">
        <w:rPr>
          <w:szCs w:val="28"/>
        </w:rPr>
        <w:t xml:space="preserve">  </w:t>
      </w:r>
      <w:r w:rsidRPr="00C7314C">
        <w:rPr>
          <w:szCs w:val="28"/>
          <w:lang w:val="az-Latn-AZ"/>
        </w:rPr>
        <w:t>hüquqlar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haqqında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Beynəlxalq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Paktın</w:t>
      </w:r>
      <w:r w:rsidR="00C12E74" w:rsidRPr="00C7314C">
        <w:rPr>
          <w:szCs w:val="28"/>
        </w:rPr>
        <w:t xml:space="preserve"> 25-</w:t>
      </w:r>
      <w:r w:rsidRPr="00C7314C">
        <w:rPr>
          <w:szCs w:val="28"/>
          <w:lang w:val="az-Latn-AZ"/>
        </w:rPr>
        <w:t>ci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maddəsində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nəzərdə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tutulmuşdur</w:t>
      </w:r>
      <w:r w:rsidR="00C12E74" w:rsidRPr="00C7314C">
        <w:rPr>
          <w:szCs w:val="28"/>
        </w:rPr>
        <w:t>.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İnsan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azadlıqların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müdafiəsi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haqqında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Konvensiyaya</w:t>
      </w:r>
      <w:r w:rsidR="00C12E74" w:rsidRPr="00C7314C">
        <w:rPr>
          <w:rFonts w:ascii="Times New Roman" w:hAnsi="Times New Roman"/>
          <w:szCs w:val="28"/>
        </w:rPr>
        <w:t xml:space="preserve"> 1 </w:t>
      </w:r>
      <w:r w:rsidRPr="00C7314C">
        <w:rPr>
          <w:rFonts w:ascii="Times New Roman" w:hAnsi="Times New Roman"/>
          <w:szCs w:val="28"/>
          <w:lang w:val="az-Latn-AZ"/>
        </w:rPr>
        <w:t>saylı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əlavə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Protokolun</w:t>
      </w:r>
      <w:r w:rsidR="00C12E74" w:rsidRPr="00C7314C">
        <w:rPr>
          <w:rFonts w:ascii="Times New Roman" w:hAnsi="Times New Roman"/>
          <w:szCs w:val="28"/>
        </w:rPr>
        <w:t xml:space="preserve"> 3-</w:t>
      </w:r>
      <w:r w:rsidRPr="00C7314C">
        <w:rPr>
          <w:rFonts w:ascii="Times New Roman" w:hAnsi="Times New Roman"/>
          <w:szCs w:val="28"/>
          <w:lang w:val="az-Latn-AZ"/>
        </w:rPr>
        <w:t>cü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Razılığa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gələn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Yüksək</w:t>
      </w:r>
      <w:r w:rsidR="00C12E74" w:rsidRPr="00C7314C">
        <w:rPr>
          <w:rFonts w:ascii="Times New Roman" w:hAnsi="Times New Roman"/>
          <w:szCs w:val="28"/>
        </w:rPr>
        <w:t xml:space="preserve">  </w:t>
      </w:r>
      <w:r w:rsidRPr="00C7314C">
        <w:rPr>
          <w:rFonts w:ascii="Times New Roman" w:hAnsi="Times New Roman"/>
          <w:szCs w:val="28"/>
          <w:lang w:val="az-Latn-AZ"/>
        </w:rPr>
        <w:t>Tərəflər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qanunverici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hakimiyyət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orqanını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seçərkən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xalqın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iradəsini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sərbəst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ifadə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biləcək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şəraitdə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gizli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səsvermə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yolu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ağlabatan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dövriliklə</w:t>
      </w:r>
      <w:r w:rsidR="00C12E74" w:rsidRPr="00C7314C">
        <w:rPr>
          <w:rFonts w:ascii="Times New Roman" w:hAnsi="Times New Roman"/>
          <w:szCs w:val="28"/>
        </w:rPr>
        <w:t xml:space="preserve">  </w:t>
      </w:r>
      <w:r w:rsidRPr="00C7314C">
        <w:rPr>
          <w:rFonts w:ascii="Times New Roman" w:hAnsi="Times New Roman"/>
          <w:szCs w:val="28"/>
          <w:lang w:val="az-Latn-AZ"/>
        </w:rPr>
        <w:t>azad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keçirməyi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öhdələrinə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götürürlər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digər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mühüm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elementlərlə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yanaşı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ilk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növbədə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subyektiv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nəzərdə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tutur</w:t>
      </w:r>
      <w:r w:rsidR="00C12E74" w:rsidRPr="00C7314C">
        <w:rPr>
          <w:rFonts w:ascii="Times New Roman" w:hAnsi="Times New Roman"/>
          <w:szCs w:val="28"/>
        </w:rPr>
        <w:t xml:space="preserve">: </w:t>
      </w:r>
      <w:r w:rsidRPr="00C7314C">
        <w:rPr>
          <w:rFonts w:ascii="Times New Roman" w:hAnsi="Times New Roman"/>
          <w:szCs w:val="28"/>
          <w:lang w:val="az-Latn-AZ"/>
        </w:rPr>
        <w:t>seçmək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seçilmək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Lakin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keçirilməsinə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məhdudiyyətlər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qoyula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bilər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məhdudiyyətlər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beynəlxalq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hüquqi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aktlarda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həm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ölkənin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daxili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qanunvericiliyində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təsbit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olunur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Məhdudiyyətlərin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hədləri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bağlı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məqamlar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ibarətdir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məhdudiyyətlər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mahiyyətinə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xələl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gətirməməli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qanuni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məqsəd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güdməli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məhdudlaşdırılan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mütənasiblik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təşkil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etməlidir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Xalqın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iradəsinin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tam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sərbəst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ifadəsinə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zəruri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ilkin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şərti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müxtəlif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fikirlərin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daşıyıcılarına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maraqların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təmsilçilərinə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rəqabət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şəraiti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yaradılması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mümkündür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məqam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şübhəsiz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demokratik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cəmiyyət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anlayışının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özəyini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təşkil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qanunvericiliyi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vətəndaşlarının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iradəsinin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ifadə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prinsip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normalarının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müdafiə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yolu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təminat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verir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Milli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Məclisinin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deputatlarının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Prezidentinin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bələdiyyə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seçkilərinin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həmçinin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ümumxalq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səsverməsinin</w:t>
      </w:r>
      <w:r w:rsidR="00C12E74" w:rsidRPr="00C7314C">
        <w:rPr>
          <w:rFonts w:ascii="Times New Roman" w:hAnsi="Times New Roman"/>
          <w:szCs w:val="28"/>
        </w:rPr>
        <w:t xml:space="preserve"> – </w:t>
      </w:r>
      <w:r w:rsidRPr="00C7314C">
        <w:rPr>
          <w:rFonts w:ascii="Times New Roman" w:hAnsi="Times New Roman"/>
          <w:szCs w:val="28"/>
          <w:lang w:val="az-Latn-AZ"/>
        </w:rPr>
        <w:t>referendumun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təşkili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keçirilməsi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qaydaları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tənzimlənir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ölkəmizdə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reallaşdırılmasına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anlayışlar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ümumi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müddəalarla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yanaşı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referendum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Milli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Məclisə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Prezidentinin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bələdiyyə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bağlı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məsələləri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tənzimləyən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xüsusi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müddəaları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əks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etdirir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Məcəllə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ümumi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bərabər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birbaşa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səsvermənin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gizliliyi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seçkilərin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referendumların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məcburiliyi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kimi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mühüm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prinsipləri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əks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etdirir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təminatlarını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müvafiq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olaraq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passiv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mənsubiyyətini</w:t>
      </w:r>
      <w:r w:rsidR="00C12E74" w:rsidRPr="00C7314C">
        <w:rPr>
          <w:rFonts w:ascii="Times New Roman" w:hAnsi="Times New Roman"/>
          <w:szCs w:val="28"/>
        </w:rPr>
        <w:t xml:space="preserve">  </w:t>
      </w:r>
      <w:r w:rsidRPr="00C7314C">
        <w:rPr>
          <w:rFonts w:ascii="Times New Roman" w:hAnsi="Times New Roman"/>
          <w:szCs w:val="28"/>
          <w:lang w:val="az-Latn-AZ"/>
        </w:rPr>
        <w:t>müəyyənləşdirir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Passiv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keçirilməsi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təbiətindən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gələn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məhdudiyyətlərlə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müşayiət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olunur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məhdudlaşdırıcı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hallar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Konstitusiyada</w:t>
      </w:r>
      <w:r w:rsidR="00C12E74" w:rsidRPr="00C7314C">
        <w:rPr>
          <w:rFonts w:ascii="Times New Roman" w:hAnsi="Times New Roman"/>
          <w:szCs w:val="28"/>
        </w:rPr>
        <w:t xml:space="preserve"> 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qanunlarda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Odur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prosesini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keçirən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orqanlar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eləcə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mübahisələrini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həll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lastRenderedPageBreak/>
        <w:t>həmin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məhdudiyyətlərin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düzgün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tətbiq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olunmaması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nəticə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etibarilə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passiv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pozulmasına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səbəb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a3"/>
        <w:spacing w:line="240" w:lineRule="auto"/>
        <w:ind w:firstLine="562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İş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materiallarından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görünür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ərizəçi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</w:t>
      </w:r>
      <w:r w:rsidR="00C12E74" w:rsidRPr="00C7314C">
        <w:rPr>
          <w:rFonts w:ascii="Times New Roman" w:hAnsi="Times New Roman"/>
          <w:szCs w:val="28"/>
        </w:rPr>
        <w:t>.</w:t>
      </w:r>
      <w:r w:rsidRPr="00C7314C">
        <w:rPr>
          <w:rFonts w:ascii="Times New Roman" w:hAnsi="Times New Roman"/>
          <w:szCs w:val="28"/>
          <w:lang w:val="az-Latn-AZ"/>
        </w:rPr>
        <w:t>Nurinin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Milli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Məclis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deputatlığına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</w:t>
      </w:r>
      <w:r w:rsidR="00C12E74" w:rsidRPr="00C7314C">
        <w:rPr>
          <w:rFonts w:ascii="Times New Roman" w:hAnsi="Times New Roman"/>
          <w:szCs w:val="28"/>
        </w:rPr>
        <w:t xml:space="preserve"> «</w:t>
      </w:r>
      <w:r w:rsidRPr="00C7314C">
        <w:rPr>
          <w:rFonts w:ascii="Times New Roman" w:hAnsi="Times New Roman"/>
          <w:szCs w:val="28"/>
          <w:lang w:val="az-Latn-AZ"/>
        </w:rPr>
        <w:t>Birlik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«</w:t>
      </w:r>
      <w:r w:rsidRPr="00C7314C">
        <w:rPr>
          <w:rFonts w:ascii="Times New Roman" w:hAnsi="Times New Roman"/>
          <w:szCs w:val="28"/>
          <w:lang w:val="az-Latn-AZ"/>
        </w:rPr>
        <w:t>Vəhdət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partiyalarının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daxil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olduğu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sürülüb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barədə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məclislərinin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iclas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protokollarında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həmçinin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birgə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iclas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protokolunda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ərizəçinin</w:t>
      </w:r>
      <w:r w:rsidR="00C12E74" w:rsidRPr="00C7314C">
        <w:rPr>
          <w:rFonts w:ascii="Times New Roman" w:hAnsi="Times New Roman"/>
          <w:szCs w:val="28"/>
        </w:rPr>
        <w:t xml:space="preserve"> «</w:t>
      </w:r>
      <w:r w:rsidRPr="00C7314C">
        <w:rPr>
          <w:rFonts w:ascii="Times New Roman" w:hAnsi="Times New Roman"/>
          <w:szCs w:val="28"/>
          <w:lang w:val="az-Latn-AZ"/>
        </w:rPr>
        <w:t>İslam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partiyasına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mənsubiyyəti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göstərilmişdir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edilmişdir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ərizəçinin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barədə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sənədlərdə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onun</w:t>
      </w:r>
      <w:r w:rsidR="00C12E74" w:rsidRPr="00C7314C">
        <w:rPr>
          <w:rFonts w:ascii="Times New Roman" w:hAnsi="Times New Roman"/>
          <w:szCs w:val="28"/>
        </w:rPr>
        <w:t xml:space="preserve"> «</w:t>
      </w:r>
      <w:r w:rsidRPr="00C7314C">
        <w:rPr>
          <w:rFonts w:ascii="Times New Roman" w:hAnsi="Times New Roman"/>
          <w:szCs w:val="28"/>
          <w:lang w:val="az-Latn-AZ"/>
        </w:rPr>
        <w:t>İslam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partiyasından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barədə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məlumatlar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rəsmi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keçmədiyi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üçün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həqiqətə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uyğun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olmadığından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Dairə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Komissiyası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almaqla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113-</w:t>
      </w:r>
      <w:r w:rsidRPr="00C7314C">
        <w:rPr>
          <w:rFonts w:ascii="Times New Roman" w:hAnsi="Times New Roman"/>
          <w:szCs w:val="28"/>
          <w:lang w:val="az-Latn-AZ"/>
        </w:rPr>
        <w:t>cü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tələblərini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pozmuşdur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MİÜMK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qərarında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53.4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54.5-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istinad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edilməklə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deputatlığa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sürülmüş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mənsubiyyətinin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göstərilməsi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qaydasının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edildiyi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olunmuşdur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Bununla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bağlı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olaraq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hesab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konkret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mübahisə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tətbiq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olmayan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normativ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="00EE121D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hüquqi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tətbiq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etmişdir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aktlarında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istinad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53-</w:t>
      </w:r>
      <w:r w:rsidRPr="00C7314C">
        <w:rPr>
          <w:rFonts w:ascii="Times New Roman" w:hAnsi="Times New Roman"/>
          <w:szCs w:val="28"/>
          <w:lang w:val="az-Latn-AZ"/>
        </w:rPr>
        <w:t>cü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təşəbbüsü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bilavasitə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seçicilər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qaydalarını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tənzimləyir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Halbuki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məhkəmə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aktlarında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birmənalı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təsdiq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olunur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ərizəçi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deputatlığa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sürülmüşdür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halda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mübahisənin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53-</w:t>
      </w:r>
      <w:r w:rsidRPr="00C7314C">
        <w:rPr>
          <w:rFonts w:ascii="Times New Roman" w:hAnsi="Times New Roman"/>
          <w:szCs w:val="28"/>
          <w:lang w:val="az-Latn-AZ"/>
        </w:rPr>
        <w:t>cü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müddəaları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çərçivəsində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həll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hüquqa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uyğun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hesab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bilməz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ind w:firstLine="720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Bundan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başqa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mübahisənin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həlli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əlaqədar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54.5-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istinad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edərkən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tətbiq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olmayan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normativ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="00CA29DF" w:rsidRPr="00C7314C">
        <w:rPr>
          <w:rFonts w:ascii="Times New Roman" w:hAnsi="Times New Roman"/>
          <w:szCs w:val="28"/>
        </w:rPr>
        <w:t xml:space="preserve">- </w:t>
      </w:r>
      <w:r w:rsidRPr="00C7314C">
        <w:rPr>
          <w:rFonts w:ascii="Times New Roman" w:hAnsi="Times New Roman"/>
          <w:szCs w:val="28"/>
          <w:lang w:val="az-Latn-AZ"/>
        </w:rPr>
        <w:t>hüquqi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aktı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tətbiq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etmişlər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Həmin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konkret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namizədlərinə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münasibətdə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tələblər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nəzərdə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tutur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Lakin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yuxarıda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edildiyi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ərizəçinin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hansı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konkret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deyil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sürülmüşdür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həmçinin</w:t>
      </w:r>
      <w:r w:rsidR="00CA29DF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hesab</w:t>
      </w:r>
      <w:r w:rsidR="00CA29DF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A29DF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A29DF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məhkəmələr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54.6-</w:t>
      </w:r>
      <w:r w:rsidRPr="00C7314C">
        <w:rPr>
          <w:rFonts w:ascii="Times New Roman" w:hAnsi="Times New Roman"/>
          <w:szCs w:val="28"/>
          <w:lang w:val="az-Latn-AZ"/>
        </w:rPr>
        <w:t>cı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düzgün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şərh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olunmamışdır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həmin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səlahiyyətli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nümayəndəsinin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müvafiq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komissiyasına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təqdim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olduğu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sənədlər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sadalanır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Təqdim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sənədlərdə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hansı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partiyaya</w:t>
      </w:r>
      <w:r w:rsidR="00C12E74" w:rsidRPr="00C7314C">
        <w:rPr>
          <w:rFonts w:ascii="Times New Roman" w:hAnsi="Times New Roman"/>
          <w:szCs w:val="28"/>
        </w:rPr>
        <w:t xml:space="preserve"> (</w:t>
      </w:r>
      <w:r w:rsidRPr="00C7314C">
        <w:rPr>
          <w:rFonts w:ascii="Times New Roman" w:hAnsi="Times New Roman"/>
          <w:szCs w:val="28"/>
          <w:lang w:val="az-Latn-AZ"/>
        </w:rPr>
        <w:t>qeydiyyata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alınmış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alınmamış</w:t>
      </w:r>
      <w:r w:rsidR="00C12E74" w:rsidRPr="00C7314C">
        <w:rPr>
          <w:rFonts w:ascii="Times New Roman" w:hAnsi="Times New Roman"/>
          <w:szCs w:val="28"/>
        </w:rPr>
        <w:t xml:space="preserve">) </w:t>
      </w:r>
      <w:r w:rsidRPr="00C7314C">
        <w:rPr>
          <w:rFonts w:ascii="Times New Roman" w:hAnsi="Times New Roman"/>
          <w:szCs w:val="28"/>
          <w:lang w:val="az-Latn-AZ"/>
        </w:rPr>
        <w:t>mənsub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olmasının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göstərilməsinə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müddəa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ümumiyyətlə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nəzərdə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tutulmamışdır</w:t>
      </w:r>
      <w:r w:rsidR="00C12E74" w:rsidRPr="00C7314C">
        <w:rPr>
          <w:rFonts w:ascii="Times New Roman" w:hAnsi="Times New Roman"/>
          <w:szCs w:val="28"/>
        </w:rPr>
        <w:t xml:space="preserve">. 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Xüsusilə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vurğulamaq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lazımdır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dövlət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alınmamış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deputatlığa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namizədliklərinin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mümkünlüyünü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qadağan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hansı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norma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nəzərdə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tutulmamışdır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Əksinə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54.4-</w:t>
      </w:r>
      <w:r w:rsidRPr="00C7314C">
        <w:rPr>
          <w:rFonts w:ascii="Times New Roman" w:hAnsi="Times New Roman"/>
          <w:szCs w:val="28"/>
          <w:lang w:val="az-Latn-AZ"/>
        </w:rPr>
        <w:t>cü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birmənalı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olaraq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təsdiq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lastRenderedPageBreak/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daxil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üzvü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olmayan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bilərlər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Lakin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tətbiq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norma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mübahisənin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həllində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tətbiq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olunmamışdır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2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Ümumiyyətlə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seçkilər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zamanı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bağlı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qanunvericiliyinin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müddəalarının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təhlili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qənaətə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gəlməyə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verir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dövlət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qeydiyyatından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keçmə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şərti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tələb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yalnız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münasibətdə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müəyyənləşdirilmişdir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neçə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birləşərək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yaratdıqları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adından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iştirak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bilmələri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MSK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şərti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mümkündür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Bunu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50.2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54.5-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müddəaları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təsdiq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Ayrı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ayrı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isə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konkret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mənsubiyyəti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üzrə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həm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müstəqil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qaydada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seçkilərdə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kimi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iştirak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bilərlər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Dövlət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alınmamış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hansı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partiyanın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üzvünün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özü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seçicilər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qeydiyyata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alınmış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konkret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həm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alınmış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yaratdığı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bilər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Təsadüfi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deyildir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sürülmüş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mənsubiyyətlərinin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göstərilməsinin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zəruriliyinə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dair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imperativ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normalar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təsbit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olunmamışdır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Məcəlləsinin</w:t>
      </w:r>
      <w:r w:rsidR="00C12E74" w:rsidRPr="00C7314C">
        <w:rPr>
          <w:rFonts w:ascii="Times New Roman" w:hAnsi="Times New Roman"/>
          <w:szCs w:val="28"/>
        </w:rPr>
        <w:t xml:space="preserve"> 53.4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54.8-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müddəaları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seçki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komissiyalarına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təqdim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olunacaq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məlumatlar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sırasında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deputatlığa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mənsubiyyəti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bağlı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məlumatların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verilməsinin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namizədlərin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öz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arzusundan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asılı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olduğunu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müəyyən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etmişdir</w:t>
      </w:r>
      <w:r w:rsidR="00C12E74" w:rsidRPr="00C7314C">
        <w:rPr>
          <w:rFonts w:ascii="Times New Roman" w:hAnsi="Times New Roman"/>
          <w:szCs w:val="28"/>
        </w:rPr>
        <w:t xml:space="preserve">. </w:t>
      </w:r>
      <w:r w:rsidRPr="00C7314C">
        <w:rPr>
          <w:rFonts w:ascii="Times New Roman" w:hAnsi="Times New Roman"/>
          <w:szCs w:val="28"/>
          <w:lang w:val="az-Latn-AZ"/>
        </w:rPr>
        <w:t>Bütün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yuxarıda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edilənlər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nəzərə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alındıqda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dövlət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qeydiyyatından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keçməmiş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üzv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faktı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həmin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şəxsin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siyasi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partiyalar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bloku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tərəfindən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deputatlığa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irəli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sürülməsinə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əngəl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törətmədiyi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kimi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onun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namizədliyinin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ləğvinə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bilməz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a5"/>
        <w:ind w:firstLine="708"/>
        <w:rPr>
          <w:szCs w:val="28"/>
        </w:rPr>
      </w:pPr>
      <w:r w:rsidRPr="00C7314C">
        <w:rPr>
          <w:szCs w:val="28"/>
          <w:lang w:val="az-Latn-AZ"/>
        </w:rPr>
        <w:t>Azərbaycan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Respublikası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Konstitusiyanın</w:t>
      </w:r>
      <w:r w:rsidR="00C12E74" w:rsidRPr="00C7314C">
        <w:rPr>
          <w:szCs w:val="28"/>
        </w:rPr>
        <w:t xml:space="preserve"> 60-</w:t>
      </w:r>
      <w:r w:rsidRPr="00C7314C">
        <w:rPr>
          <w:szCs w:val="28"/>
          <w:lang w:val="az-Latn-AZ"/>
        </w:rPr>
        <w:t>cı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maddəsinin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hissəsinə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görə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hər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kəsin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huquq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azadlıqlarının</w:t>
      </w:r>
      <w:r w:rsidR="00C12E74" w:rsidRPr="00C7314C">
        <w:rPr>
          <w:szCs w:val="28"/>
        </w:rPr>
        <w:t xml:space="preserve">  </w:t>
      </w:r>
      <w:r w:rsidRPr="00C7314C">
        <w:rPr>
          <w:szCs w:val="28"/>
          <w:lang w:val="az-Latn-AZ"/>
        </w:rPr>
        <w:t>məhkəmədə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müdafiəsinə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təminat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verilir</w:t>
      </w:r>
      <w:r w:rsidR="00C12E74" w:rsidRPr="00C7314C">
        <w:rPr>
          <w:szCs w:val="28"/>
        </w:rPr>
        <w:t xml:space="preserve">. </w:t>
      </w:r>
      <w:r w:rsidRPr="00C7314C">
        <w:rPr>
          <w:szCs w:val="28"/>
          <w:lang w:val="az-Latn-AZ"/>
        </w:rPr>
        <w:t>Bu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təminat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məhkəmələrin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hər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kəsin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konstitusiya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hüquq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və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azadlıqlarını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müdafiə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edərkən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məhkəmə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aktlarının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sabitliyini</w:t>
      </w:r>
      <w:r w:rsidR="00C12E74" w:rsidRPr="00C7314C">
        <w:rPr>
          <w:szCs w:val="28"/>
        </w:rPr>
        <w:t xml:space="preserve">, </w:t>
      </w:r>
      <w:r w:rsidRPr="00C7314C">
        <w:rPr>
          <w:szCs w:val="28"/>
          <w:lang w:val="az-Latn-AZ"/>
        </w:rPr>
        <w:t>məhkəmə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səhvlərinin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aradan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qaldırılmasının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mümkünlüyünü</w:t>
      </w:r>
      <w:r w:rsidR="00C12E74" w:rsidRPr="00C7314C">
        <w:rPr>
          <w:szCs w:val="28"/>
        </w:rPr>
        <w:t xml:space="preserve">, </w:t>
      </w:r>
      <w:r w:rsidRPr="00C7314C">
        <w:rPr>
          <w:szCs w:val="28"/>
          <w:lang w:val="az-Latn-AZ"/>
        </w:rPr>
        <w:t>məhkəmə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sisteminin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bütün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pillələrində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prosessual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qaydalara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ciddi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riayət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edilməsini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tələb</w:t>
      </w:r>
      <w:r w:rsidR="00C12E74" w:rsidRPr="00C7314C">
        <w:rPr>
          <w:szCs w:val="28"/>
        </w:rPr>
        <w:t xml:space="preserve"> </w:t>
      </w:r>
      <w:r w:rsidRPr="00C7314C">
        <w:rPr>
          <w:szCs w:val="28"/>
          <w:lang w:val="az-Latn-AZ"/>
        </w:rPr>
        <w:t>edir</w:t>
      </w:r>
      <w:r w:rsidR="00C12E74" w:rsidRPr="00C7314C">
        <w:rPr>
          <w:szCs w:val="28"/>
        </w:rPr>
        <w:t>.</w:t>
      </w:r>
    </w:p>
    <w:p w:rsidR="00C12E74" w:rsidRPr="00C7314C" w:rsidRDefault="00C12E74" w:rsidP="00467CF0">
      <w:pPr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</w:rPr>
        <w:t xml:space="preserve">         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Mülki</w:t>
      </w:r>
      <w:r w:rsidR="009F032F" w:rsidRPr="00C7314C">
        <w:rPr>
          <w:rFonts w:ascii="Times New Roman" w:hAnsi="Times New Roman"/>
          <w:szCs w:val="28"/>
        </w:rPr>
        <w:t>-</w:t>
      </w:r>
      <w:r w:rsidR="001B00CA" w:rsidRPr="00C7314C">
        <w:rPr>
          <w:rFonts w:ascii="Times New Roman" w:hAnsi="Times New Roman"/>
          <w:szCs w:val="28"/>
          <w:lang w:val="az-Latn-AZ"/>
        </w:rPr>
        <w:t>Prosessual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Məcəlləsinin</w:t>
      </w:r>
      <w:r w:rsidRPr="00C7314C">
        <w:rPr>
          <w:rFonts w:ascii="Times New Roman" w:hAnsi="Times New Roman"/>
          <w:szCs w:val="28"/>
        </w:rPr>
        <w:t xml:space="preserve"> 416-</w:t>
      </w:r>
      <w:r w:rsidR="001B00CA" w:rsidRPr="00C7314C">
        <w:rPr>
          <w:rFonts w:ascii="Times New Roman" w:hAnsi="Times New Roman"/>
          <w:szCs w:val="28"/>
          <w:lang w:val="az-Latn-AZ"/>
        </w:rPr>
        <w:t>cı</w:t>
      </w:r>
      <w:r w:rsidRPr="00C7314C">
        <w:rPr>
          <w:rFonts w:ascii="Times New Roman" w:hAnsi="Times New Roman"/>
          <w:szCs w:val="28"/>
        </w:rPr>
        <w:t xml:space="preserve">  </w:t>
      </w:r>
      <w:r w:rsidR="001B00CA" w:rsidRPr="00C7314C">
        <w:rPr>
          <w:rFonts w:ascii="Times New Roman" w:hAnsi="Times New Roman"/>
          <w:szCs w:val="28"/>
          <w:lang w:val="az-Latn-AZ"/>
        </w:rPr>
        <w:t>maddəsinə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əsasən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kassasiya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instansiyası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məhkəməsi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apellyasiya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instansiyası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məhkəməsi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tərəfindən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maddi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prosessual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hüquq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normalarının</w:t>
      </w:r>
      <w:r w:rsidR="00CA29DF"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düzgün</w:t>
      </w:r>
      <w:r w:rsidR="00CA29DF"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tətbiq</w:t>
      </w:r>
      <w:r w:rsidR="00CA29DF"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edilməsini</w:t>
      </w:r>
      <w:r w:rsidR="00CA29DF"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yoxlayır</w:t>
      </w:r>
      <w:r w:rsidRPr="00C7314C">
        <w:rPr>
          <w:rFonts w:ascii="Times New Roman" w:hAnsi="Times New Roman"/>
          <w:szCs w:val="28"/>
        </w:rPr>
        <w:t xml:space="preserve">. </w:t>
      </w:r>
      <w:r w:rsidR="001B00CA" w:rsidRPr="00C7314C">
        <w:rPr>
          <w:rFonts w:ascii="Times New Roman" w:hAnsi="Times New Roman"/>
          <w:szCs w:val="28"/>
          <w:lang w:val="az-Latn-AZ"/>
        </w:rPr>
        <w:t>Həmin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Məcəllənin</w:t>
      </w:r>
      <w:r w:rsidRPr="00C7314C">
        <w:rPr>
          <w:rFonts w:ascii="Times New Roman" w:hAnsi="Times New Roman"/>
          <w:szCs w:val="28"/>
        </w:rPr>
        <w:t xml:space="preserve"> 418.1-</w:t>
      </w:r>
      <w:r w:rsidR="001B00CA" w:rsidRPr="00C7314C">
        <w:rPr>
          <w:rFonts w:ascii="Times New Roman" w:hAnsi="Times New Roman"/>
          <w:szCs w:val="28"/>
          <w:lang w:val="az-Latn-AZ"/>
        </w:rPr>
        <w:t>ci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maddəsində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isə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müəyyənləşdirilmişdir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ki</w:t>
      </w:r>
      <w:r w:rsidRPr="00C7314C">
        <w:rPr>
          <w:rFonts w:ascii="Times New Roman" w:hAnsi="Times New Roman"/>
          <w:szCs w:val="28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maddi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prosessual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hüquq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normalarının</w:t>
      </w:r>
      <w:r w:rsidRPr="00C7314C">
        <w:rPr>
          <w:rFonts w:ascii="Times New Roman" w:hAnsi="Times New Roman"/>
          <w:szCs w:val="28"/>
        </w:rPr>
        <w:t xml:space="preserve">  </w:t>
      </w:r>
      <w:r w:rsidR="001B00CA" w:rsidRPr="00C7314C">
        <w:rPr>
          <w:rFonts w:ascii="Times New Roman" w:hAnsi="Times New Roman"/>
          <w:szCs w:val="28"/>
          <w:lang w:val="az-Latn-AZ"/>
        </w:rPr>
        <w:t>pozulması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ya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düzgün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tətbiq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olunmaması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apellyasiya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instansiyası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məhkəməsinin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qətnamə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qərardadlarının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ləğv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edilməsi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üçün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əsasdır</w:t>
      </w:r>
      <w:r w:rsidR="00C02314" w:rsidRPr="00C7314C">
        <w:rPr>
          <w:rFonts w:ascii="Times New Roman" w:hAnsi="Times New Roman"/>
          <w:szCs w:val="28"/>
        </w:rPr>
        <w:t xml:space="preserve">. </w:t>
      </w:r>
      <w:r w:rsidR="001B00CA" w:rsidRPr="00C7314C">
        <w:rPr>
          <w:rFonts w:ascii="Times New Roman" w:hAnsi="Times New Roman"/>
          <w:szCs w:val="28"/>
          <w:lang w:val="az-Latn-AZ"/>
        </w:rPr>
        <w:t>Lakin</w:t>
      </w:r>
      <w:r w:rsidR="00C02314"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Ali</w:t>
      </w:r>
      <w:r w:rsidR="00C02314"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Məhkəmənin</w:t>
      </w:r>
      <w:r w:rsidR="00C02314"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MİÜMK</w:t>
      </w:r>
      <w:r w:rsidRPr="00C7314C">
        <w:rPr>
          <w:rFonts w:ascii="Times New Roman" w:hAnsi="Times New Roman"/>
          <w:szCs w:val="28"/>
        </w:rPr>
        <w:t xml:space="preserve"> 26 </w:t>
      </w:r>
      <w:r w:rsidR="001B00CA" w:rsidRPr="00C7314C">
        <w:rPr>
          <w:rFonts w:ascii="Times New Roman" w:hAnsi="Times New Roman"/>
          <w:szCs w:val="28"/>
          <w:lang w:val="az-Latn-AZ"/>
        </w:rPr>
        <w:t>sentyabr</w:t>
      </w:r>
      <w:r w:rsidRPr="00C7314C">
        <w:rPr>
          <w:rFonts w:ascii="Times New Roman" w:hAnsi="Times New Roman"/>
          <w:szCs w:val="28"/>
        </w:rPr>
        <w:t xml:space="preserve"> 2005-</w:t>
      </w:r>
      <w:r w:rsidR="001B00CA" w:rsidRPr="00C7314C">
        <w:rPr>
          <w:rFonts w:ascii="Times New Roman" w:hAnsi="Times New Roman"/>
          <w:szCs w:val="28"/>
          <w:lang w:val="az-Latn-AZ"/>
        </w:rPr>
        <w:t>ci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il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tarixli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ilə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apellyasiya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instansiyası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məhkəməsinin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qətnaməsini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dəyişdirilmədən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saxlamaqla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qeyd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olunan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prosessual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hüquq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normalarının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tələblərini</w:t>
      </w:r>
      <w:r w:rsidRPr="00C7314C">
        <w:rPr>
          <w:rFonts w:ascii="Times New Roman" w:hAnsi="Times New Roman"/>
          <w:szCs w:val="28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pozmuşdur</w:t>
      </w:r>
      <w:r w:rsidRPr="00C7314C">
        <w:rPr>
          <w:rFonts w:ascii="Times New Roman" w:hAnsi="Times New Roman"/>
          <w:szCs w:val="28"/>
        </w:rPr>
        <w:t>.</w:t>
      </w:r>
    </w:p>
    <w:p w:rsidR="00C12E74" w:rsidRPr="007C5CAE" w:rsidRDefault="001B00CA" w:rsidP="00467CF0">
      <w:pPr>
        <w:ind w:firstLine="561"/>
        <w:jc w:val="both"/>
        <w:rPr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Beləliklə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yuxarıda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göstərilənləri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əsas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tutaraq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belə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qənaətə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gəlir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ki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Ali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MİÜMK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nın</w:t>
      </w:r>
      <w:r w:rsidR="00C12E74" w:rsidRPr="00C7314C">
        <w:rPr>
          <w:rFonts w:ascii="Times New Roman" w:hAnsi="Times New Roman"/>
          <w:szCs w:val="28"/>
        </w:rPr>
        <w:t xml:space="preserve"> 26 </w:t>
      </w:r>
      <w:r w:rsidRPr="00C7314C">
        <w:rPr>
          <w:rFonts w:ascii="Times New Roman" w:hAnsi="Times New Roman"/>
          <w:szCs w:val="28"/>
          <w:lang w:val="az-Latn-AZ"/>
        </w:rPr>
        <w:t>sentyabr</w:t>
      </w:r>
      <w:r w:rsidR="00C12E74" w:rsidRPr="00C7314C">
        <w:rPr>
          <w:rFonts w:ascii="Times New Roman" w:hAnsi="Times New Roman"/>
          <w:szCs w:val="28"/>
        </w:rPr>
        <w:t xml:space="preserve"> 2005-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il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tarixli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qərarı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Konstitusiyanın</w:t>
      </w:r>
      <w:r w:rsidR="00C12E74" w:rsidRPr="00C7314C">
        <w:rPr>
          <w:rFonts w:ascii="Times New Roman" w:hAnsi="Times New Roman"/>
          <w:szCs w:val="28"/>
        </w:rPr>
        <w:t xml:space="preserve"> 56-</w:t>
      </w:r>
      <w:r w:rsidRPr="00C7314C">
        <w:rPr>
          <w:rFonts w:ascii="Times New Roman" w:hAnsi="Times New Roman"/>
          <w:szCs w:val="28"/>
          <w:lang w:val="az-Latn-AZ"/>
        </w:rPr>
        <w:t>cı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lastRenderedPageBreak/>
        <w:t>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hissəsinə</w:t>
      </w:r>
      <w:r w:rsidR="00C12E74" w:rsidRPr="00C7314C">
        <w:rPr>
          <w:rFonts w:ascii="Times New Roman" w:hAnsi="Times New Roman"/>
          <w:szCs w:val="28"/>
        </w:rPr>
        <w:t>, 60-</w:t>
      </w:r>
      <w:r w:rsidRPr="00C7314C">
        <w:rPr>
          <w:rFonts w:ascii="Times New Roman" w:hAnsi="Times New Roman"/>
          <w:szCs w:val="28"/>
          <w:lang w:val="az-Latn-AZ"/>
        </w:rPr>
        <w:t>cı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hissəsinə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MPM</w:t>
      </w:r>
      <w:r w:rsidR="00C12E74" w:rsidRPr="00C7314C">
        <w:rPr>
          <w:rFonts w:ascii="Times New Roman" w:hAnsi="Times New Roman"/>
          <w:szCs w:val="28"/>
        </w:rPr>
        <w:t>-</w:t>
      </w:r>
      <w:r w:rsidRPr="00C7314C">
        <w:rPr>
          <w:rFonts w:ascii="Times New Roman" w:hAnsi="Times New Roman"/>
          <w:szCs w:val="28"/>
          <w:lang w:val="az-Latn-AZ"/>
        </w:rPr>
        <w:t>in</w:t>
      </w:r>
      <w:r w:rsidR="00C12E74" w:rsidRPr="00C7314C">
        <w:rPr>
          <w:rFonts w:ascii="Times New Roman" w:hAnsi="Times New Roman"/>
          <w:szCs w:val="28"/>
        </w:rPr>
        <w:t xml:space="preserve"> 416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418.1-</w:t>
      </w:r>
      <w:r w:rsidRPr="00C7314C">
        <w:rPr>
          <w:rFonts w:ascii="Times New Roman" w:hAnsi="Times New Roman"/>
          <w:szCs w:val="28"/>
          <w:lang w:val="az-Latn-AZ"/>
        </w:rPr>
        <w:t>ci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maddələrinə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uyğun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olmadığına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görə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qüvvədən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düşmüş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hesab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edilməlidir</w:t>
      </w:r>
      <w:r w:rsidR="00C12E74" w:rsidRPr="00C7314C">
        <w:rPr>
          <w:rFonts w:ascii="Times New Roman" w:hAnsi="Times New Roman"/>
          <w:szCs w:val="28"/>
        </w:rPr>
        <w:t>.</w:t>
      </w:r>
    </w:p>
    <w:p w:rsidR="00C12E74" w:rsidRPr="00C7314C" w:rsidRDefault="001B00CA" w:rsidP="00467CF0">
      <w:pPr>
        <w:pStyle w:val="a3"/>
        <w:spacing w:line="240" w:lineRule="auto"/>
        <w:jc w:val="both"/>
        <w:rPr>
          <w:rFonts w:ascii="Times New Roman" w:hAnsi="Times New Roman"/>
          <w:szCs w:val="28"/>
        </w:rPr>
      </w:pP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Konstitusiyasının</w:t>
      </w:r>
      <w:r w:rsidR="00C12E74" w:rsidRPr="00C7314C">
        <w:rPr>
          <w:rFonts w:ascii="Times New Roman" w:hAnsi="Times New Roman"/>
          <w:szCs w:val="28"/>
        </w:rPr>
        <w:t xml:space="preserve"> 130-</w:t>
      </w:r>
      <w:r w:rsidRPr="00C7314C">
        <w:rPr>
          <w:rFonts w:ascii="Times New Roman" w:hAnsi="Times New Roman"/>
          <w:szCs w:val="28"/>
          <w:lang w:val="az-Latn-AZ"/>
        </w:rPr>
        <w:t>cu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IX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X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hissələrini</w:t>
      </w:r>
      <w:r w:rsidR="00C12E74" w:rsidRPr="00C7314C">
        <w:rPr>
          <w:rFonts w:ascii="Times New Roman" w:hAnsi="Times New Roman"/>
          <w:szCs w:val="28"/>
        </w:rPr>
        <w:t>, «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haqqında</w:t>
      </w:r>
      <w:r w:rsidR="00C12E74" w:rsidRPr="00C7314C">
        <w:rPr>
          <w:rFonts w:ascii="Times New Roman" w:hAnsi="Times New Roman"/>
          <w:szCs w:val="28"/>
        </w:rPr>
        <w:t xml:space="preserve">»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Qanununun</w:t>
      </w:r>
      <w:r w:rsidR="00C12E74" w:rsidRPr="00C7314C">
        <w:rPr>
          <w:rFonts w:ascii="Times New Roman" w:hAnsi="Times New Roman"/>
          <w:szCs w:val="28"/>
        </w:rPr>
        <w:t xml:space="preserve"> 52, 62, 63, 65-67 </w:t>
      </w:r>
      <w:r w:rsidRPr="00C7314C">
        <w:rPr>
          <w:rFonts w:ascii="Times New Roman" w:hAnsi="Times New Roman"/>
          <w:szCs w:val="28"/>
          <w:lang w:val="az-Latn-AZ"/>
        </w:rPr>
        <w:t>və</w:t>
      </w:r>
      <w:r w:rsidR="00C12E74" w:rsidRPr="00C7314C">
        <w:rPr>
          <w:rFonts w:ascii="Times New Roman" w:hAnsi="Times New Roman"/>
          <w:szCs w:val="28"/>
        </w:rPr>
        <w:t xml:space="preserve"> 69-</w:t>
      </w:r>
      <w:r w:rsidRPr="00C7314C">
        <w:rPr>
          <w:rFonts w:ascii="Times New Roman" w:hAnsi="Times New Roman"/>
          <w:szCs w:val="28"/>
          <w:lang w:val="az-Latn-AZ"/>
        </w:rPr>
        <w:t>cu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maddələrini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rəhbər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tutaraq</w:t>
      </w:r>
      <w:r w:rsidR="00C12E74" w:rsidRPr="00C7314C">
        <w:rPr>
          <w:rFonts w:ascii="Times New Roman" w:hAnsi="Times New Roman"/>
          <w:szCs w:val="28"/>
        </w:rPr>
        <w:t xml:space="preserve">, </w:t>
      </w:r>
      <w:r w:rsidRPr="00C7314C">
        <w:rPr>
          <w:rFonts w:ascii="Times New Roman" w:hAnsi="Times New Roman"/>
          <w:szCs w:val="28"/>
          <w:lang w:val="az-Latn-AZ"/>
        </w:rPr>
        <w:t>Azərbaycan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Respublikası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Konstitusiya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Məhkəməsinin</w:t>
      </w:r>
      <w:r w:rsidR="00C12E74" w:rsidRPr="00C7314C">
        <w:rPr>
          <w:rFonts w:ascii="Times New Roman" w:hAnsi="Times New Roman"/>
          <w:szCs w:val="28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Plenumu</w:t>
      </w:r>
    </w:p>
    <w:p w:rsidR="00C12E74" w:rsidRPr="00C7314C" w:rsidRDefault="00C12E74" w:rsidP="00467CF0">
      <w:pPr>
        <w:pStyle w:val="a3"/>
        <w:spacing w:line="240" w:lineRule="auto"/>
        <w:ind w:firstLine="0"/>
        <w:jc w:val="both"/>
        <w:rPr>
          <w:rFonts w:ascii="Times New Roman" w:hAnsi="Times New Roman"/>
          <w:szCs w:val="28"/>
        </w:rPr>
      </w:pPr>
    </w:p>
    <w:p w:rsidR="00C12E74" w:rsidRPr="00467CF0" w:rsidRDefault="001B00CA" w:rsidP="00467CF0">
      <w:pPr>
        <w:pStyle w:val="a3"/>
        <w:spacing w:line="240" w:lineRule="auto"/>
        <w:ind w:firstLine="0"/>
        <w:rPr>
          <w:rFonts w:ascii="Times New Roman" w:hAnsi="Times New Roman"/>
          <w:b/>
          <w:szCs w:val="28"/>
          <w:lang w:val="en-US"/>
        </w:rPr>
      </w:pPr>
      <w:r w:rsidRPr="00C7314C">
        <w:rPr>
          <w:rFonts w:ascii="Times New Roman" w:hAnsi="Times New Roman"/>
          <w:b/>
          <w:szCs w:val="28"/>
          <w:lang w:val="az-Latn-AZ"/>
        </w:rPr>
        <w:t>QƏRARA</w:t>
      </w:r>
      <w:r w:rsidR="00C12E74" w:rsidRPr="00467CF0">
        <w:rPr>
          <w:rFonts w:ascii="Times New Roman" w:hAnsi="Times New Roman"/>
          <w:b/>
          <w:szCs w:val="28"/>
          <w:lang w:val="en-US"/>
        </w:rPr>
        <w:t xml:space="preserve"> </w:t>
      </w:r>
      <w:r w:rsidRPr="00C7314C">
        <w:rPr>
          <w:rFonts w:ascii="Times New Roman" w:hAnsi="Times New Roman"/>
          <w:b/>
          <w:szCs w:val="28"/>
          <w:lang w:val="az-Latn-AZ"/>
        </w:rPr>
        <w:t>ALDI</w:t>
      </w:r>
      <w:r w:rsidR="00C12E74" w:rsidRPr="00467CF0">
        <w:rPr>
          <w:rFonts w:ascii="Times New Roman" w:hAnsi="Times New Roman"/>
          <w:b/>
          <w:szCs w:val="28"/>
          <w:lang w:val="en-US"/>
        </w:rPr>
        <w:t>:</w:t>
      </w:r>
    </w:p>
    <w:p w:rsidR="00C12E74" w:rsidRPr="00467CF0" w:rsidRDefault="00C12E74" w:rsidP="00467CF0">
      <w:pPr>
        <w:pStyle w:val="a3"/>
        <w:spacing w:line="240" w:lineRule="auto"/>
        <w:ind w:firstLine="0"/>
        <w:jc w:val="both"/>
        <w:rPr>
          <w:rFonts w:ascii="Times New Roman" w:hAnsi="Times New Roman"/>
          <w:szCs w:val="28"/>
          <w:lang w:val="en-US"/>
        </w:rPr>
      </w:pPr>
    </w:p>
    <w:p w:rsidR="00C12E74" w:rsidRPr="00467CF0" w:rsidRDefault="00C12E74" w:rsidP="00467CF0">
      <w:pPr>
        <w:pStyle w:val="a3"/>
        <w:spacing w:line="240" w:lineRule="auto"/>
        <w:jc w:val="both"/>
        <w:rPr>
          <w:rFonts w:ascii="Times New Roman" w:hAnsi="Times New Roman"/>
          <w:szCs w:val="28"/>
          <w:lang w:val="en-US"/>
        </w:rPr>
      </w:pPr>
      <w:r w:rsidRPr="00467CF0">
        <w:rPr>
          <w:rFonts w:ascii="Times New Roman" w:hAnsi="Times New Roman"/>
          <w:szCs w:val="28"/>
          <w:lang w:val="en-US"/>
        </w:rPr>
        <w:t xml:space="preserve">1. </w:t>
      </w:r>
      <w:r w:rsidR="001B00CA" w:rsidRPr="00C7314C">
        <w:rPr>
          <w:rFonts w:ascii="Times New Roman" w:hAnsi="Times New Roman"/>
          <w:szCs w:val="28"/>
          <w:lang w:val="az-Latn-AZ"/>
        </w:rPr>
        <w:t>Hacıağa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Əliəsgər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oğlu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Nurinin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deputatlığa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namizədliyinin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qeydə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alınması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barədə</w:t>
      </w:r>
      <w:r w:rsidRPr="00467CF0">
        <w:rPr>
          <w:rFonts w:ascii="Times New Roman" w:hAnsi="Times New Roman"/>
          <w:szCs w:val="28"/>
          <w:lang w:val="en-US"/>
        </w:rPr>
        <w:t xml:space="preserve"> 28 </w:t>
      </w:r>
      <w:r w:rsidR="001B00CA" w:rsidRPr="00C7314C">
        <w:rPr>
          <w:rFonts w:ascii="Times New Roman" w:hAnsi="Times New Roman"/>
          <w:szCs w:val="28"/>
          <w:lang w:val="az-Latn-AZ"/>
        </w:rPr>
        <w:t>saylı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Sabunçu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üçüncü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Dairə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Seçki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Komissiyasının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qərarının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ləğv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olunmasına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dair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Mərkəzi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Seçki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Komissiyasının</w:t>
      </w:r>
      <w:r w:rsidRPr="00467CF0">
        <w:rPr>
          <w:rFonts w:ascii="Times New Roman" w:hAnsi="Times New Roman"/>
          <w:szCs w:val="28"/>
          <w:lang w:val="en-US"/>
        </w:rPr>
        <w:t xml:space="preserve"> 14 </w:t>
      </w:r>
      <w:r w:rsidR="001B00CA" w:rsidRPr="00C7314C">
        <w:rPr>
          <w:rFonts w:ascii="Times New Roman" w:hAnsi="Times New Roman"/>
          <w:szCs w:val="28"/>
          <w:lang w:val="az-Latn-AZ"/>
        </w:rPr>
        <w:t>sentyabr</w:t>
      </w:r>
      <w:r w:rsidRPr="00467CF0">
        <w:rPr>
          <w:rFonts w:ascii="Times New Roman" w:hAnsi="Times New Roman"/>
          <w:szCs w:val="28"/>
          <w:lang w:val="en-US"/>
        </w:rPr>
        <w:t xml:space="preserve"> 2005-</w:t>
      </w:r>
      <w:r w:rsidR="001B00CA" w:rsidRPr="00C7314C">
        <w:rPr>
          <w:rFonts w:ascii="Times New Roman" w:hAnsi="Times New Roman"/>
          <w:szCs w:val="28"/>
          <w:lang w:val="az-Latn-AZ"/>
        </w:rPr>
        <w:t>ci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il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tarixli</w:t>
      </w:r>
      <w:r w:rsidRPr="00467CF0">
        <w:rPr>
          <w:rFonts w:ascii="Times New Roman" w:hAnsi="Times New Roman"/>
          <w:szCs w:val="28"/>
          <w:lang w:val="en-US"/>
        </w:rPr>
        <w:t xml:space="preserve"> 28/132 </w:t>
      </w:r>
      <w:r w:rsidR="001B00CA" w:rsidRPr="00C7314C">
        <w:rPr>
          <w:rFonts w:ascii="Times New Roman" w:hAnsi="Times New Roman"/>
          <w:szCs w:val="28"/>
          <w:lang w:val="az-Latn-AZ"/>
        </w:rPr>
        <w:t>saylı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üzrə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Ali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Məhkəməsinin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Mülki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işlər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üzrə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kollegiyasının</w:t>
      </w:r>
      <w:r w:rsidRPr="00467CF0">
        <w:rPr>
          <w:rFonts w:ascii="Times New Roman" w:hAnsi="Times New Roman"/>
          <w:szCs w:val="28"/>
          <w:lang w:val="en-US"/>
        </w:rPr>
        <w:t xml:space="preserve"> 26 </w:t>
      </w:r>
      <w:r w:rsidR="001B00CA" w:rsidRPr="00C7314C">
        <w:rPr>
          <w:rFonts w:ascii="Times New Roman" w:hAnsi="Times New Roman"/>
          <w:szCs w:val="28"/>
          <w:lang w:val="az-Latn-AZ"/>
        </w:rPr>
        <w:t>sentyabr</w:t>
      </w:r>
      <w:r w:rsidRPr="00467CF0">
        <w:rPr>
          <w:rFonts w:ascii="Times New Roman" w:hAnsi="Times New Roman"/>
          <w:szCs w:val="28"/>
          <w:lang w:val="en-US"/>
        </w:rPr>
        <w:t xml:space="preserve"> 2005-</w:t>
      </w:r>
      <w:r w:rsidR="001B00CA" w:rsidRPr="00C7314C">
        <w:rPr>
          <w:rFonts w:ascii="Times New Roman" w:hAnsi="Times New Roman"/>
          <w:szCs w:val="28"/>
          <w:lang w:val="az-Latn-AZ"/>
        </w:rPr>
        <w:t>ci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il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tarixli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Konstitusiyasının</w:t>
      </w:r>
      <w:r w:rsidRPr="00467CF0">
        <w:rPr>
          <w:rFonts w:ascii="Times New Roman" w:hAnsi="Times New Roman"/>
          <w:szCs w:val="28"/>
          <w:lang w:val="en-US"/>
        </w:rPr>
        <w:t xml:space="preserve"> 56-</w:t>
      </w:r>
      <w:r w:rsidR="001B00CA" w:rsidRPr="00C7314C">
        <w:rPr>
          <w:rFonts w:ascii="Times New Roman" w:hAnsi="Times New Roman"/>
          <w:szCs w:val="28"/>
          <w:lang w:val="az-Latn-AZ"/>
        </w:rPr>
        <w:t>cı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maddəsinin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hissəsinə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467CF0">
        <w:rPr>
          <w:rFonts w:ascii="Times New Roman" w:hAnsi="Times New Roman"/>
          <w:szCs w:val="28"/>
          <w:lang w:val="en-US"/>
        </w:rPr>
        <w:t xml:space="preserve"> 60-</w:t>
      </w:r>
      <w:r w:rsidR="001B00CA" w:rsidRPr="00C7314C">
        <w:rPr>
          <w:rFonts w:ascii="Times New Roman" w:hAnsi="Times New Roman"/>
          <w:szCs w:val="28"/>
          <w:lang w:val="az-Latn-AZ"/>
        </w:rPr>
        <w:t>cı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maddəsinin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hissəsinə</w:t>
      </w:r>
      <w:r w:rsidRPr="00467CF0">
        <w:rPr>
          <w:rFonts w:ascii="Times New Roman" w:hAnsi="Times New Roman"/>
          <w:szCs w:val="28"/>
          <w:lang w:val="en-US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Mülki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Prosessual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Məcəlləsinin</w:t>
      </w:r>
      <w:r w:rsidRPr="00467CF0">
        <w:rPr>
          <w:rFonts w:ascii="Times New Roman" w:hAnsi="Times New Roman"/>
          <w:szCs w:val="28"/>
          <w:lang w:val="en-US"/>
        </w:rPr>
        <w:t xml:space="preserve"> 416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467CF0">
        <w:rPr>
          <w:rFonts w:ascii="Times New Roman" w:hAnsi="Times New Roman"/>
          <w:szCs w:val="28"/>
          <w:lang w:val="en-US"/>
        </w:rPr>
        <w:t xml:space="preserve"> 418.1-</w:t>
      </w:r>
      <w:r w:rsidR="001B00CA" w:rsidRPr="00C7314C">
        <w:rPr>
          <w:rFonts w:ascii="Times New Roman" w:hAnsi="Times New Roman"/>
          <w:szCs w:val="28"/>
          <w:lang w:val="az-Latn-AZ"/>
        </w:rPr>
        <w:t>ci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maddələrinə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uyğun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olmadığı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üçün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qüvvədən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düşmüş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hesab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edilsin</w:t>
      </w:r>
      <w:r w:rsidRPr="00467CF0">
        <w:rPr>
          <w:rFonts w:ascii="Times New Roman" w:hAnsi="Times New Roman"/>
          <w:szCs w:val="28"/>
          <w:lang w:val="en-US"/>
        </w:rPr>
        <w:t xml:space="preserve">. </w:t>
      </w:r>
      <w:r w:rsidR="001B00CA" w:rsidRPr="00C7314C">
        <w:rPr>
          <w:rFonts w:ascii="Times New Roman" w:hAnsi="Times New Roman"/>
          <w:szCs w:val="28"/>
          <w:lang w:val="az-Latn-AZ"/>
        </w:rPr>
        <w:t>İşə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bu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Qərara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uyğun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olaraq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Respublikasının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mülki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prosessual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qanunvericiliyi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ilə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müəyyən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edilmiş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qaydada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müddətdə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yenidən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baxılsın</w:t>
      </w:r>
      <w:r w:rsidRPr="00467CF0">
        <w:rPr>
          <w:rFonts w:ascii="Times New Roman" w:hAnsi="Times New Roman"/>
          <w:szCs w:val="28"/>
          <w:lang w:val="en-US"/>
        </w:rPr>
        <w:t>.</w:t>
      </w:r>
    </w:p>
    <w:p w:rsidR="00C12E74" w:rsidRPr="00467CF0" w:rsidRDefault="001B00CA" w:rsidP="00467CF0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Cs w:val="28"/>
          <w:lang w:val="en-US"/>
        </w:rPr>
      </w:pPr>
      <w:r w:rsidRPr="00C7314C">
        <w:rPr>
          <w:rFonts w:ascii="Times New Roman" w:hAnsi="Times New Roman"/>
          <w:szCs w:val="28"/>
          <w:lang w:val="az-Latn-AZ"/>
        </w:rPr>
        <w:t>Qərar</w:t>
      </w:r>
      <w:r w:rsidR="00C12E74" w:rsidRPr="00467CF0">
        <w:rPr>
          <w:rFonts w:ascii="Times New Roman" w:hAnsi="Times New Roman"/>
          <w:szCs w:val="28"/>
          <w:lang w:val="en-US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elan</w:t>
      </w:r>
      <w:r w:rsidR="00C12E74" w:rsidRPr="00467CF0">
        <w:rPr>
          <w:rFonts w:ascii="Times New Roman" w:hAnsi="Times New Roman"/>
          <w:szCs w:val="28"/>
          <w:lang w:val="en-US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olunduğu</w:t>
      </w:r>
      <w:r w:rsidR="00C12E74" w:rsidRPr="00467CF0">
        <w:rPr>
          <w:rFonts w:ascii="Times New Roman" w:hAnsi="Times New Roman"/>
          <w:szCs w:val="28"/>
          <w:lang w:val="en-US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gündən</w:t>
      </w:r>
      <w:r w:rsidR="00C12E74" w:rsidRPr="00467CF0">
        <w:rPr>
          <w:rFonts w:ascii="Times New Roman" w:hAnsi="Times New Roman"/>
          <w:szCs w:val="28"/>
          <w:lang w:val="en-US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qüvvəyə</w:t>
      </w:r>
      <w:r w:rsidR="00C12E74" w:rsidRPr="00467CF0">
        <w:rPr>
          <w:rFonts w:ascii="Times New Roman" w:hAnsi="Times New Roman"/>
          <w:szCs w:val="28"/>
          <w:lang w:val="en-US"/>
        </w:rPr>
        <w:t xml:space="preserve"> </w:t>
      </w:r>
      <w:r w:rsidRPr="00C7314C">
        <w:rPr>
          <w:rFonts w:ascii="Times New Roman" w:hAnsi="Times New Roman"/>
          <w:szCs w:val="28"/>
          <w:lang w:val="az-Latn-AZ"/>
        </w:rPr>
        <w:t>minir</w:t>
      </w:r>
      <w:r w:rsidR="00C12E74" w:rsidRPr="00467CF0">
        <w:rPr>
          <w:rFonts w:ascii="Times New Roman" w:hAnsi="Times New Roman"/>
          <w:szCs w:val="28"/>
          <w:lang w:val="en-US"/>
        </w:rPr>
        <w:t xml:space="preserve">. </w:t>
      </w:r>
    </w:p>
    <w:p w:rsidR="00C12E74" w:rsidRPr="00467CF0" w:rsidRDefault="00C12E74" w:rsidP="00467CF0">
      <w:pPr>
        <w:pStyle w:val="a3"/>
        <w:spacing w:line="240" w:lineRule="auto"/>
        <w:jc w:val="both"/>
        <w:rPr>
          <w:rFonts w:ascii="Times New Roman" w:hAnsi="Times New Roman"/>
          <w:szCs w:val="28"/>
          <w:lang w:val="en-US"/>
        </w:rPr>
      </w:pPr>
      <w:r w:rsidRPr="00467CF0">
        <w:rPr>
          <w:rFonts w:ascii="Times New Roman" w:hAnsi="Times New Roman"/>
          <w:szCs w:val="28"/>
          <w:lang w:val="en-US"/>
        </w:rPr>
        <w:t xml:space="preserve">3. </w:t>
      </w:r>
      <w:r w:rsidR="001B00CA" w:rsidRPr="00C7314C">
        <w:rPr>
          <w:rFonts w:ascii="Times New Roman" w:hAnsi="Times New Roman"/>
          <w:szCs w:val="28"/>
          <w:lang w:val="az-Latn-AZ"/>
        </w:rPr>
        <w:t>Qərar</w:t>
      </w:r>
      <w:r w:rsidRPr="00467CF0">
        <w:rPr>
          <w:rFonts w:ascii="Times New Roman" w:hAnsi="Times New Roman"/>
          <w:szCs w:val="28"/>
          <w:lang w:val="en-US"/>
        </w:rPr>
        <w:t xml:space="preserve"> «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467CF0">
        <w:rPr>
          <w:rFonts w:ascii="Times New Roman" w:hAnsi="Times New Roman"/>
          <w:szCs w:val="28"/>
          <w:lang w:val="en-US"/>
        </w:rPr>
        <w:t>», «</w:t>
      </w:r>
      <w:r w:rsidR="001B00CA" w:rsidRPr="00C7314C">
        <w:rPr>
          <w:rFonts w:ascii="Times New Roman" w:hAnsi="Times New Roman"/>
          <w:szCs w:val="28"/>
          <w:lang w:val="az-Latn-AZ"/>
        </w:rPr>
        <w:t>Respublika</w:t>
      </w:r>
      <w:r w:rsidRPr="00467CF0">
        <w:rPr>
          <w:rFonts w:ascii="Times New Roman" w:hAnsi="Times New Roman"/>
          <w:szCs w:val="28"/>
          <w:lang w:val="en-US"/>
        </w:rPr>
        <w:t>», «</w:t>
      </w:r>
      <w:r w:rsidR="001B00CA" w:rsidRPr="00C7314C">
        <w:rPr>
          <w:rFonts w:ascii="Times New Roman" w:hAnsi="Times New Roman"/>
          <w:szCs w:val="28"/>
          <w:lang w:val="az-Latn-AZ"/>
        </w:rPr>
        <w:t>Xalq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qəzeti</w:t>
      </w:r>
      <w:r w:rsidRPr="00467CF0">
        <w:rPr>
          <w:rFonts w:ascii="Times New Roman" w:hAnsi="Times New Roman"/>
          <w:szCs w:val="28"/>
          <w:lang w:val="en-US"/>
        </w:rPr>
        <w:t>», «</w:t>
      </w:r>
      <w:r w:rsidR="001B00CA" w:rsidRPr="00C7314C">
        <w:rPr>
          <w:rFonts w:ascii="Times New Roman" w:hAnsi="Times New Roman"/>
          <w:szCs w:val="28"/>
          <w:lang w:val="az-Latn-AZ"/>
        </w:rPr>
        <w:t>Bakinski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raboçi</w:t>
      </w:r>
      <w:r w:rsidRPr="00467CF0">
        <w:rPr>
          <w:rFonts w:ascii="Times New Roman" w:hAnsi="Times New Roman"/>
          <w:szCs w:val="28"/>
          <w:lang w:val="en-US"/>
        </w:rPr>
        <w:t xml:space="preserve">» </w:t>
      </w:r>
      <w:r w:rsidR="001B00CA" w:rsidRPr="00C7314C">
        <w:rPr>
          <w:rFonts w:ascii="Times New Roman" w:hAnsi="Times New Roman"/>
          <w:szCs w:val="28"/>
          <w:lang w:val="az-Latn-AZ"/>
        </w:rPr>
        <w:t>qəzetlərində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467CF0">
        <w:rPr>
          <w:rFonts w:ascii="Times New Roman" w:hAnsi="Times New Roman"/>
          <w:szCs w:val="28"/>
          <w:lang w:val="en-US"/>
        </w:rPr>
        <w:t xml:space="preserve"> «</w:t>
      </w:r>
      <w:r w:rsidR="001B00CA" w:rsidRPr="00C7314C">
        <w:rPr>
          <w:rFonts w:ascii="Times New Roman" w:hAnsi="Times New Roman"/>
          <w:szCs w:val="28"/>
          <w:lang w:val="az-Latn-AZ"/>
        </w:rPr>
        <w:t>Azərbaycan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Respublikası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Konstitusiya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Məhkəməsinin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Məlumatı</w:t>
      </w:r>
      <w:r w:rsidRPr="00467CF0">
        <w:rPr>
          <w:rFonts w:ascii="Times New Roman" w:hAnsi="Times New Roman"/>
          <w:szCs w:val="28"/>
          <w:lang w:val="en-US"/>
        </w:rPr>
        <w:t>»</w:t>
      </w:r>
      <w:r w:rsidR="001B00CA" w:rsidRPr="00C7314C">
        <w:rPr>
          <w:rFonts w:ascii="Times New Roman" w:hAnsi="Times New Roman"/>
          <w:szCs w:val="28"/>
          <w:lang w:val="az-Latn-AZ"/>
        </w:rPr>
        <w:t>nda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dərc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edilsin</w:t>
      </w:r>
      <w:r w:rsidRPr="00467CF0">
        <w:rPr>
          <w:rFonts w:ascii="Times New Roman" w:hAnsi="Times New Roman"/>
          <w:szCs w:val="28"/>
          <w:lang w:val="en-US"/>
        </w:rPr>
        <w:t xml:space="preserve">. </w:t>
      </w:r>
    </w:p>
    <w:p w:rsidR="00C12E74" w:rsidRPr="00467CF0" w:rsidRDefault="00C12E74" w:rsidP="00467CF0">
      <w:pPr>
        <w:pStyle w:val="a3"/>
        <w:spacing w:line="240" w:lineRule="auto"/>
        <w:jc w:val="both"/>
        <w:rPr>
          <w:rFonts w:ascii="Times New Roman" w:hAnsi="Times New Roman"/>
          <w:szCs w:val="28"/>
          <w:lang w:val="en-US"/>
        </w:rPr>
      </w:pPr>
      <w:r w:rsidRPr="00467CF0">
        <w:rPr>
          <w:rFonts w:ascii="Times New Roman" w:hAnsi="Times New Roman"/>
          <w:szCs w:val="28"/>
          <w:lang w:val="en-US"/>
        </w:rPr>
        <w:t xml:space="preserve">4. </w:t>
      </w:r>
      <w:r w:rsidR="001B00CA" w:rsidRPr="00C7314C">
        <w:rPr>
          <w:rFonts w:ascii="Times New Roman" w:hAnsi="Times New Roman"/>
          <w:szCs w:val="28"/>
          <w:lang w:val="az-Latn-AZ"/>
        </w:rPr>
        <w:t>Qərar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qətidir</w:t>
      </w:r>
      <w:r w:rsidRPr="00467CF0">
        <w:rPr>
          <w:rFonts w:ascii="Times New Roman" w:hAnsi="Times New Roman"/>
          <w:szCs w:val="28"/>
          <w:lang w:val="en-US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heç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bir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orqan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ya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şəxs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tərəfindən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ləğv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edilə</w:t>
      </w:r>
      <w:r w:rsidRPr="00467CF0">
        <w:rPr>
          <w:rFonts w:ascii="Times New Roman" w:hAnsi="Times New Roman"/>
          <w:szCs w:val="28"/>
          <w:lang w:val="en-US"/>
        </w:rPr>
        <w:t xml:space="preserve">, </w:t>
      </w:r>
      <w:r w:rsidR="001B00CA" w:rsidRPr="00C7314C">
        <w:rPr>
          <w:rFonts w:ascii="Times New Roman" w:hAnsi="Times New Roman"/>
          <w:szCs w:val="28"/>
          <w:lang w:val="az-Latn-AZ"/>
        </w:rPr>
        <w:t>dəyişdirilə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və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ya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rəsmi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təfsir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oluna</w:t>
      </w:r>
      <w:r w:rsidRPr="00467CF0">
        <w:rPr>
          <w:rFonts w:ascii="Times New Roman" w:hAnsi="Times New Roman"/>
          <w:szCs w:val="28"/>
          <w:lang w:val="en-US"/>
        </w:rPr>
        <w:t xml:space="preserve"> </w:t>
      </w:r>
      <w:r w:rsidR="001B00CA" w:rsidRPr="00C7314C">
        <w:rPr>
          <w:rFonts w:ascii="Times New Roman" w:hAnsi="Times New Roman"/>
          <w:szCs w:val="28"/>
          <w:lang w:val="az-Latn-AZ"/>
        </w:rPr>
        <w:t>bilməz</w:t>
      </w:r>
      <w:r w:rsidRPr="00467CF0">
        <w:rPr>
          <w:rFonts w:ascii="Times New Roman" w:hAnsi="Times New Roman"/>
          <w:szCs w:val="28"/>
          <w:lang w:val="en-US"/>
        </w:rPr>
        <w:t xml:space="preserve">. </w:t>
      </w:r>
    </w:p>
    <w:p w:rsidR="00C12E74" w:rsidRPr="00467CF0" w:rsidRDefault="00C12E74" w:rsidP="00467CF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b/>
          <w:bCs/>
          <w:szCs w:val="28"/>
          <w:lang w:val="en-US"/>
        </w:rPr>
      </w:pPr>
    </w:p>
    <w:p w:rsidR="00C12E74" w:rsidRPr="00C7314C" w:rsidRDefault="00C12E74" w:rsidP="00467CF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b/>
          <w:bCs/>
          <w:szCs w:val="28"/>
        </w:rPr>
      </w:pPr>
      <w:r w:rsidRPr="00C7314C">
        <w:rPr>
          <w:rFonts w:ascii="Times New Roman" w:hAnsi="Times New Roman"/>
          <w:b/>
          <w:bCs/>
          <w:szCs w:val="28"/>
        </w:rPr>
        <w:tab/>
      </w:r>
    </w:p>
    <w:sectPr w:rsidR="00C12E74" w:rsidRPr="00C7314C">
      <w:footerReference w:type="even" r:id="rId7"/>
      <w:pgSz w:w="11906" w:h="16838" w:code="9"/>
      <w:pgMar w:top="1411" w:right="1138" w:bottom="1296" w:left="141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DB" w:rsidRDefault="00A227DB">
      <w:r>
        <w:separator/>
      </w:r>
    </w:p>
  </w:endnote>
  <w:endnote w:type="continuationSeparator" w:id="0">
    <w:p w:rsidR="00A227DB" w:rsidRDefault="00A2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CA" w:rsidRDefault="001B00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00CA" w:rsidRDefault="001B00C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DB" w:rsidRDefault="00A227DB">
      <w:r>
        <w:separator/>
      </w:r>
    </w:p>
  </w:footnote>
  <w:footnote w:type="continuationSeparator" w:id="0">
    <w:p w:rsidR="00A227DB" w:rsidRDefault="00A22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E3A"/>
    <w:multiLevelType w:val="hybridMultilevel"/>
    <w:tmpl w:val="2188ADE0"/>
    <w:lvl w:ilvl="0" w:tplc="1590AE8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F23C4F"/>
    <w:multiLevelType w:val="singleLevel"/>
    <w:tmpl w:val="E1E0C978"/>
    <w:lvl w:ilvl="0">
      <w:start w:val="2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6A23010E"/>
    <w:multiLevelType w:val="singleLevel"/>
    <w:tmpl w:val="65F853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74"/>
    <w:rsid w:val="000C042B"/>
    <w:rsid w:val="001B00CA"/>
    <w:rsid w:val="00226B08"/>
    <w:rsid w:val="00467CF0"/>
    <w:rsid w:val="004E2B6E"/>
    <w:rsid w:val="004E634C"/>
    <w:rsid w:val="00521672"/>
    <w:rsid w:val="005C1927"/>
    <w:rsid w:val="0065270E"/>
    <w:rsid w:val="007C5CAE"/>
    <w:rsid w:val="00800617"/>
    <w:rsid w:val="009A6A26"/>
    <w:rsid w:val="009F032F"/>
    <w:rsid w:val="00A227DB"/>
    <w:rsid w:val="00C02314"/>
    <w:rsid w:val="00C12E74"/>
    <w:rsid w:val="00C7314C"/>
    <w:rsid w:val="00CA29DF"/>
    <w:rsid w:val="00CE1ED7"/>
    <w:rsid w:val="00EC3F47"/>
    <w:rsid w:val="00EE121D"/>
    <w:rsid w:val="00FD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 AzLat" w:hAnsi="Arial AzLat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567"/>
      <w:jc w:val="center"/>
    </w:pPr>
    <w:rPr>
      <w:rFonts w:ascii="Times Roman AzLat" w:hAnsi="Times Roman AzLat"/>
    </w:rPr>
  </w:style>
  <w:style w:type="paragraph" w:styleId="a4">
    <w:name w:val="Title"/>
    <w:basedOn w:val="a"/>
    <w:qFormat/>
    <w:pPr>
      <w:spacing w:line="360" w:lineRule="auto"/>
      <w:ind w:firstLine="567"/>
      <w:jc w:val="center"/>
    </w:pPr>
    <w:rPr>
      <w:rFonts w:ascii="Times Roman AzLat" w:hAnsi="Times Roman AzLat"/>
      <w:b/>
    </w:rPr>
  </w:style>
  <w:style w:type="paragraph" w:styleId="2">
    <w:name w:val="Body Text Indent 2"/>
    <w:basedOn w:val="a"/>
    <w:pPr>
      <w:ind w:firstLine="720"/>
      <w:jc w:val="both"/>
    </w:pPr>
    <w:rPr>
      <w:rFonts w:ascii="Times Roman AzLat" w:hAnsi="Times Roman AzLat"/>
      <w:szCs w:val="24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right="-6" w:firstLine="540"/>
      <w:jc w:val="both"/>
    </w:pPr>
    <w:rPr>
      <w:rFonts w:ascii="Times Roman AzLat" w:hAnsi="Times Roman AzLat"/>
      <w:i/>
      <w:iCs/>
    </w:rPr>
  </w:style>
  <w:style w:type="paragraph" w:styleId="a8">
    <w:name w:val="header"/>
    <w:basedOn w:val="a"/>
    <w:link w:val="a9"/>
    <w:rsid w:val="006527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5270E"/>
    <w:rPr>
      <w:rFonts w:ascii="Arial AzLat" w:hAnsi="Arial AzLa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2348</Words>
  <Characters>13389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Нури Щажыаьа Ялясэяр оьлу Азярбайжан Республикасынын Конститусийа Мящкямясиня цнванламыш шикайятиндя эюстярир ки, онун намизядлийи  Азярбайжан Республикасында 2005-жи илин нойабр айынын 6-да Милли Мяжлися  кечириляжяк сечкилярдя «Азярбайжанчы Гцввяляр» С</vt:lpstr>
      <vt:lpstr>Нури Щажыаьа Ялясэяр оьлу Азярбайжан Республикасынын Конститусийа Мящкямясиня цнванламыш шикайятиндя эюстярир ки, онун намизядлийи  Азярбайжан Республикасында 2005-жи илин нойабр айынын 6-да Милли Мяжлися  кечириляжяк сечкилярдя «Азярбайжанчы Гцввяляр» С</vt:lpstr>
    </vt:vector>
  </TitlesOfParts>
  <Company>40-64-62,40-02-68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Нури Щажыаьа Ялясэяр оьлу Азярбайжан Республикасынын Конститусийа Мящкямясиня цнванламыш шикайятиндя эюстярир ки, онун намизядлийи  Азярбайжан Республикасында 2005-жи илин нойабр айынын 6-да Милли Мяжлися  кечириляжяк сечкилярдя «Азярбайжанчы Гцввяляр» С</dc:title>
  <dc:creator>Byte</dc:creator>
  <cp:lastModifiedBy>Anar_H</cp:lastModifiedBy>
  <cp:revision>2</cp:revision>
  <cp:lastPrinted>2005-10-21T15:24:00Z</cp:lastPrinted>
  <dcterms:created xsi:type="dcterms:W3CDTF">2019-08-28T10:42:00Z</dcterms:created>
  <dcterms:modified xsi:type="dcterms:W3CDTF">2019-08-28T10:42:00Z</dcterms:modified>
</cp:coreProperties>
</file>