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F7" w:rsidRPr="00924388" w:rsidRDefault="00274BF7" w:rsidP="00924388">
      <w:pPr>
        <w:pStyle w:val="a3"/>
        <w:rPr>
          <w:b/>
          <w:szCs w:val="28"/>
        </w:rPr>
      </w:pPr>
      <w:r w:rsidRPr="00924388">
        <w:rPr>
          <w:b/>
          <w:szCs w:val="28"/>
          <w:lang w:val="en-US"/>
        </w:rPr>
        <w:t>ON BEHALF</w:t>
      </w:r>
      <w:r w:rsidRPr="00924388">
        <w:rPr>
          <w:b/>
          <w:szCs w:val="28"/>
        </w:rPr>
        <w:t xml:space="preserve"> OF</w:t>
      </w:r>
      <w:r w:rsidRPr="00924388">
        <w:rPr>
          <w:b/>
          <w:szCs w:val="28"/>
          <w:lang w:val="en-US"/>
        </w:rPr>
        <w:t xml:space="preserve"> </w:t>
      </w:r>
      <w:r w:rsidR="003A0241" w:rsidRPr="00924388">
        <w:rPr>
          <w:b/>
          <w:szCs w:val="28"/>
          <w:lang w:val="en-US"/>
        </w:rPr>
        <w:t xml:space="preserve">THE </w:t>
      </w:r>
      <w:r w:rsidRPr="00924388">
        <w:rPr>
          <w:b/>
          <w:szCs w:val="28"/>
        </w:rPr>
        <w:t>REPUBLIC OF AZERBAIJAN</w:t>
      </w:r>
    </w:p>
    <w:p w:rsidR="00274BF7" w:rsidRPr="00924388" w:rsidRDefault="00274BF7" w:rsidP="00924388">
      <w:pPr>
        <w:pStyle w:val="a5"/>
        <w:rPr>
          <w:b/>
          <w:szCs w:val="28"/>
        </w:rPr>
      </w:pPr>
    </w:p>
    <w:p w:rsidR="00274BF7" w:rsidRPr="00924388" w:rsidRDefault="00274BF7" w:rsidP="00924388">
      <w:pPr>
        <w:pStyle w:val="a5"/>
        <w:rPr>
          <w:b/>
          <w:szCs w:val="28"/>
        </w:rPr>
      </w:pPr>
      <w:r w:rsidRPr="00924388">
        <w:rPr>
          <w:b/>
          <w:szCs w:val="28"/>
        </w:rPr>
        <w:t>DECISION</w:t>
      </w:r>
    </w:p>
    <w:p w:rsidR="00274BF7" w:rsidRPr="00924388" w:rsidRDefault="00274BF7" w:rsidP="00924388">
      <w:pPr>
        <w:pStyle w:val="5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A0241" w:rsidRPr="00924388" w:rsidRDefault="00274BF7" w:rsidP="00924388">
      <w:pPr>
        <w:pStyle w:val="5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924388">
        <w:rPr>
          <w:rFonts w:ascii="Times New Roman" w:hAnsi="Times New Roman"/>
          <w:sz w:val="28"/>
          <w:szCs w:val="28"/>
          <w:lang w:val="en-US"/>
        </w:rPr>
        <w:t xml:space="preserve">OF THE </w:t>
      </w:r>
      <w:r w:rsidR="003A0241" w:rsidRPr="00924388">
        <w:rPr>
          <w:rFonts w:ascii="Times New Roman" w:hAnsi="Times New Roman"/>
          <w:sz w:val="28"/>
          <w:szCs w:val="28"/>
          <w:lang w:val="en-US"/>
        </w:rPr>
        <w:t xml:space="preserve">PLENUM OF THE </w:t>
      </w:r>
      <w:r w:rsidRPr="00924388">
        <w:rPr>
          <w:rFonts w:ascii="Times New Roman" w:hAnsi="Times New Roman"/>
          <w:sz w:val="28"/>
          <w:szCs w:val="28"/>
          <w:lang w:val="en-US"/>
        </w:rPr>
        <w:t xml:space="preserve">CONSTITUTIONAL COURT </w:t>
      </w:r>
    </w:p>
    <w:p w:rsidR="00532D5D" w:rsidRPr="00924388" w:rsidRDefault="00532D5D" w:rsidP="00924388">
      <w:pPr>
        <w:pStyle w:val="5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74BF7" w:rsidRPr="00924388" w:rsidRDefault="00274BF7" w:rsidP="00924388">
      <w:pPr>
        <w:pStyle w:val="5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924388">
        <w:rPr>
          <w:rFonts w:ascii="Times New Roman" w:hAnsi="Times New Roman"/>
          <w:sz w:val="28"/>
          <w:szCs w:val="28"/>
          <w:lang w:val="en-US"/>
        </w:rPr>
        <w:t xml:space="preserve">OF </w:t>
      </w:r>
      <w:r w:rsidR="003A0241" w:rsidRPr="00924388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924388">
        <w:rPr>
          <w:rFonts w:ascii="Times New Roman" w:hAnsi="Times New Roman"/>
          <w:sz w:val="28"/>
          <w:szCs w:val="28"/>
          <w:lang w:val="en-US"/>
        </w:rPr>
        <w:t>REPUBLIC OF AZERBAIJAN</w:t>
      </w:r>
    </w:p>
    <w:p w:rsidR="00274BF7" w:rsidRPr="00924388" w:rsidRDefault="00274BF7" w:rsidP="00924388">
      <w:pPr>
        <w:pStyle w:val="a7"/>
        <w:rPr>
          <w:i/>
          <w:szCs w:val="28"/>
          <w:lang w:val="en-US"/>
        </w:rPr>
      </w:pPr>
    </w:p>
    <w:p w:rsidR="00274BF7" w:rsidRPr="00924388" w:rsidRDefault="00274BF7" w:rsidP="00924388">
      <w:pPr>
        <w:pStyle w:val="a7"/>
        <w:rPr>
          <w:i/>
          <w:szCs w:val="28"/>
        </w:rPr>
      </w:pPr>
      <w:r w:rsidRPr="00924388">
        <w:rPr>
          <w:i/>
          <w:szCs w:val="28"/>
        </w:rPr>
        <w:t xml:space="preserve">On interpretation of Article </w:t>
      </w:r>
      <w:r w:rsidR="004E0255" w:rsidRPr="00924388">
        <w:rPr>
          <w:i/>
          <w:szCs w:val="28"/>
        </w:rPr>
        <w:t>178.8</w:t>
      </w:r>
      <w:r w:rsidRPr="00924388">
        <w:rPr>
          <w:i/>
          <w:szCs w:val="28"/>
        </w:rPr>
        <w:t xml:space="preserve"> of the </w:t>
      </w:r>
      <w:r w:rsidRPr="00924388">
        <w:rPr>
          <w:i/>
          <w:szCs w:val="28"/>
          <w:lang w:val="en-US"/>
        </w:rPr>
        <w:t>Civil Code</w:t>
      </w:r>
      <w:r w:rsidRPr="00924388">
        <w:rPr>
          <w:i/>
          <w:szCs w:val="28"/>
        </w:rPr>
        <w:t xml:space="preserve"> of the Republic of Azerbaijan </w:t>
      </w:r>
    </w:p>
    <w:p w:rsidR="00274BF7" w:rsidRPr="00924388" w:rsidRDefault="00274BF7" w:rsidP="00924388">
      <w:pPr>
        <w:pStyle w:val="1"/>
        <w:ind w:firstLine="0"/>
        <w:jc w:val="center"/>
        <w:rPr>
          <w:szCs w:val="28"/>
          <w:lang w:val="en-US"/>
        </w:rPr>
      </w:pPr>
    </w:p>
    <w:p w:rsidR="00274BF7" w:rsidRPr="00924388" w:rsidRDefault="00591CCF" w:rsidP="00924388">
      <w:pPr>
        <w:pStyle w:val="1"/>
        <w:ind w:firstLine="540"/>
        <w:rPr>
          <w:szCs w:val="28"/>
        </w:rPr>
      </w:pPr>
      <w:r w:rsidRPr="00924388">
        <w:rPr>
          <w:szCs w:val="28"/>
        </w:rPr>
        <w:t>25</w:t>
      </w:r>
      <w:r w:rsidR="00274BF7" w:rsidRPr="00924388">
        <w:rPr>
          <w:szCs w:val="28"/>
        </w:rPr>
        <w:t xml:space="preserve"> </w:t>
      </w:r>
      <w:r w:rsidRPr="00924388">
        <w:rPr>
          <w:szCs w:val="28"/>
        </w:rPr>
        <w:t>October</w:t>
      </w:r>
      <w:r w:rsidR="00532D5D" w:rsidRPr="00924388">
        <w:rPr>
          <w:szCs w:val="28"/>
        </w:rPr>
        <w:t>,</w:t>
      </w:r>
      <w:r w:rsidR="00274BF7" w:rsidRPr="00924388">
        <w:rPr>
          <w:szCs w:val="28"/>
        </w:rPr>
        <w:t xml:space="preserve"> 20</w:t>
      </w:r>
      <w:r w:rsidRPr="00924388">
        <w:rPr>
          <w:szCs w:val="28"/>
        </w:rPr>
        <w:t>1</w:t>
      </w:r>
      <w:r w:rsidR="00274BF7" w:rsidRPr="00924388">
        <w:rPr>
          <w:szCs w:val="28"/>
        </w:rPr>
        <w:t xml:space="preserve">0 </w:t>
      </w:r>
      <w:r w:rsidR="00274BF7" w:rsidRPr="00924388">
        <w:rPr>
          <w:szCs w:val="28"/>
        </w:rPr>
        <w:tab/>
      </w:r>
      <w:r w:rsidR="00274BF7" w:rsidRPr="00924388">
        <w:rPr>
          <w:szCs w:val="28"/>
        </w:rPr>
        <w:tab/>
        <w:t xml:space="preserve"> </w:t>
      </w:r>
      <w:r w:rsidR="00532D5D" w:rsidRPr="00924388">
        <w:rPr>
          <w:szCs w:val="28"/>
        </w:rPr>
        <w:tab/>
      </w:r>
      <w:r w:rsidR="00274BF7" w:rsidRPr="00924388">
        <w:rPr>
          <w:szCs w:val="28"/>
        </w:rPr>
        <w:tab/>
      </w:r>
      <w:r w:rsidR="00274BF7" w:rsidRPr="00924388">
        <w:rPr>
          <w:szCs w:val="28"/>
        </w:rPr>
        <w:tab/>
      </w:r>
      <w:r w:rsidR="00274BF7" w:rsidRPr="00924388">
        <w:rPr>
          <w:szCs w:val="28"/>
        </w:rPr>
        <w:tab/>
      </w:r>
      <w:r w:rsidR="00274BF7" w:rsidRPr="00924388">
        <w:rPr>
          <w:szCs w:val="28"/>
        </w:rPr>
        <w:tab/>
      </w:r>
      <w:r w:rsidR="00274BF7" w:rsidRPr="00924388">
        <w:rPr>
          <w:szCs w:val="28"/>
        </w:rPr>
        <w:tab/>
        <w:t>Baku city</w:t>
      </w:r>
    </w:p>
    <w:p w:rsidR="00274BF7" w:rsidRPr="00924388" w:rsidRDefault="00274BF7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</w:p>
    <w:p w:rsidR="00274BF7" w:rsidRPr="00924388" w:rsidRDefault="00274BF7" w:rsidP="00924388">
      <w:pPr>
        <w:ind w:firstLine="540"/>
        <w:rPr>
          <w:rFonts w:ascii="Times New Roman" w:hAnsi="Times New Roman" w:cs="Times New Roman"/>
          <w:sz w:val="28"/>
          <w:szCs w:val="28"/>
          <w:lang w:val="en-GB"/>
        </w:rPr>
      </w:pPr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The Plenum of the Constitutional Court of the Republic of Azerbaijan composed of 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GB"/>
        </w:rPr>
        <w:t>F.Abdullayev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 (Chairman), 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GB"/>
        </w:rPr>
        <w:t>S.Salmanova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,  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GB"/>
        </w:rPr>
        <w:t>F.Babayev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, S. 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GB"/>
        </w:rPr>
        <w:t>Hasanova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06623D" w:rsidRPr="00924388">
        <w:rPr>
          <w:rFonts w:ascii="Times New Roman" w:hAnsi="Times New Roman" w:cs="Times New Roman"/>
          <w:sz w:val="28"/>
          <w:szCs w:val="28"/>
          <w:lang w:val="en-GB"/>
        </w:rPr>
        <w:t>J.Garajayev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GB"/>
        </w:rPr>
        <w:t>, R.</w:t>
      </w:r>
      <w:r w:rsidRPr="0092438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4388">
        <w:rPr>
          <w:rFonts w:ascii="Times New Roman" w:eastAsia="Calibri" w:hAnsi="Times New Roman" w:cs="Times New Roman"/>
          <w:sz w:val="28"/>
          <w:szCs w:val="28"/>
          <w:lang w:val="en-US"/>
        </w:rPr>
        <w:t>Gvaladze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GB"/>
        </w:rPr>
        <w:t>I.Najafov</w:t>
      </w:r>
      <w:proofErr w:type="spellEnd"/>
      <w:r w:rsidR="003A0241"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proofErr w:type="spellStart"/>
      <w:r w:rsidR="00BD74C9" w:rsidRPr="00924388">
        <w:rPr>
          <w:rFonts w:ascii="Times New Roman" w:hAnsi="Times New Roman" w:cs="Times New Roman"/>
          <w:sz w:val="28"/>
          <w:szCs w:val="28"/>
          <w:lang w:val="en-GB"/>
        </w:rPr>
        <w:t>K.Shafiyev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 (Reporter Judge); </w:t>
      </w:r>
    </w:p>
    <w:p w:rsidR="00274BF7" w:rsidRPr="00924388" w:rsidRDefault="00274BF7" w:rsidP="00924388">
      <w:pPr>
        <w:ind w:firstLine="540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924388">
        <w:rPr>
          <w:rFonts w:ascii="Times New Roman" w:hAnsi="Times New Roman" w:cs="Times New Roman"/>
          <w:sz w:val="28"/>
          <w:szCs w:val="28"/>
          <w:lang w:val="en-GB"/>
        </w:rPr>
        <w:t>attended</w:t>
      </w:r>
      <w:proofErr w:type="gramEnd"/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 by the Court Clerk </w:t>
      </w:r>
      <w:r w:rsidR="004E0255" w:rsidRPr="00924388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4E0255" w:rsidRPr="00924388">
        <w:rPr>
          <w:rFonts w:ascii="Times New Roman" w:hAnsi="Times New Roman" w:cs="Times New Roman"/>
          <w:sz w:val="28"/>
          <w:szCs w:val="28"/>
          <w:lang w:val="en-US"/>
        </w:rPr>
        <w:t>Zeyna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lov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274BF7" w:rsidRPr="00924388" w:rsidRDefault="00274BF7" w:rsidP="00924388">
      <w:pPr>
        <w:pStyle w:val="2"/>
        <w:ind w:firstLine="540"/>
        <w:rPr>
          <w:szCs w:val="28"/>
          <w:lang w:val="en-US"/>
        </w:rPr>
      </w:pPr>
      <w:r w:rsidRPr="00924388">
        <w:rPr>
          <w:szCs w:val="28"/>
          <w:lang w:val="en-US"/>
        </w:rPr>
        <w:t xml:space="preserve">the legal representative of the subject interested in special constitutional proceedings: </w:t>
      </w:r>
      <w:proofErr w:type="spellStart"/>
      <w:r w:rsidR="00BD74C9" w:rsidRPr="00924388">
        <w:rPr>
          <w:szCs w:val="28"/>
          <w:lang w:val="en-US"/>
        </w:rPr>
        <w:t>B</w:t>
      </w:r>
      <w:r w:rsidRPr="00924388">
        <w:rPr>
          <w:rFonts w:eastAsia="Calibri"/>
          <w:szCs w:val="28"/>
          <w:lang w:val="en-US"/>
        </w:rPr>
        <w:t>.</w:t>
      </w:r>
      <w:r w:rsidR="00BD74C9" w:rsidRPr="00924388">
        <w:rPr>
          <w:rFonts w:eastAsia="Calibri"/>
          <w:szCs w:val="28"/>
          <w:lang w:val="en-US"/>
        </w:rPr>
        <w:t>Asadov</w:t>
      </w:r>
      <w:proofErr w:type="spellEnd"/>
      <w:r w:rsidRPr="00924388">
        <w:rPr>
          <w:rFonts w:eastAsia="Calibri"/>
          <w:szCs w:val="28"/>
          <w:lang w:val="en-US"/>
        </w:rPr>
        <w:t xml:space="preserve">, Judge of the </w:t>
      </w:r>
      <w:r w:rsidR="00BD74C9" w:rsidRPr="00924388">
        <w:rPr>
          <w:rFonts w:eastAsia="Calibri"/>
          <w:szCs w:val="28"/>
          <w:lang w:val="en-US"/>
        </w:rPr>
        <w:t>Supreme</w:t>
      </w:r>
      <w:r w:rsidRPr="00924388">
        <w:rPr>
          <w:rFonts w:eastAsia="Calibri"/>
          <w:szCs w:val="28"/>
          <w:lang w:val="en-US"/>
        </w:rPr>
        <w:t xml:space="preserve"> Court</w:t>
      </w:r>
      <w:r w:rsidR="00BD74C9" w:rsidRPr="00924388">
        <w:rPr>
          <w:rFonts w:eastAsia="Calibri"/>
          <w:szCs w:val="28"/>
          <w:lang w:val="en-US"/>
        </w:rPr>
        <w:t xml:space="preserve"> </w:t>
      </w:r>
      <w:r w:rsidR="00BD74C9" w:rsidRPr="00924388">
        <w:rPr>
          <w:szCs w:val="28"/>
          <w:lang w:val="en-US"/>
        </w:rPr>
        <w:t>of the Republic of Azerbaijan</w:t>
      </w:r>
      <w:r w:rsidR="00CB0AFD" w:rsidRPr="00924388">
        <w:rPr>
          <w:szCs w:val="28"/>
          <w:lang w:val="en-US"/>
        </w:rPr>
        <w:t xml:space="preserve">, </w:t>
      </w:r>
      <w:proofErr w:type="spellStart"/>
      <w:r w:rsidR="00865C1D" w:rsidRPr="00924388">
        <w:rPr>
          <w:szCs w:val="28"/>
          <w:lang w:val="en-US"/>
        </w:rPr>
        <w:t>V.Amiraslanov</w:t>
      </w:r>
      <w:proofErr w:type="spellEnd"/>
      <w:r w:rsidR="00865C1D" w:rsidRPr="00924388">
        <w:rPr>
          <w:szCs w:val="28"/>
          <w:lang w:val="en-US"/>
        </w:rPr>
        <w:t xml:space="preserve">, </w:t>
      </w:r>
      <w:r w:rsidR="00F477EA" w:rsidRPr="00924388">
        <w:rPr>
          <w:szCs w:val="28"/>
          <w:lang w:val="en-US"/>
        </w:rPr>
        <w:t xml:space="preserve">Adviser of the Department of Economical Legislation of Administration of </w:t>
      </w:r>
      <w:proofErr w:type="spellStart"/>
      <w:r w:rsidR="00F477EA" w:rsidRPr="00924388">
        <w:rPr>
          <w:szCs w:val="28"/>
          <w:lang w:val="en-US"/>
        </w:rPr>
        <w:t>Milli</w:t>
      </w:r>
      <w:proofErr w:type="spellEnd"/>
      <w:r w:rsidR="00F477EA" w:rsidRPr="00924388">
        <w:rPr>
          <w:szCs w:val="28"/>
          <w:lang w:val="en-US"/>
        </w:rPr>
        <w:t xml:space="preserve"> </w:t>
      </w:r>
      <w:proofErr w:type="spellStart"/>
      <w:r w:rsidR="00F477EA" w:rsidRPr="00924388">
        <w:rPr>
          <w:szCs w:val="28"/>
          <w:lang w:val="en-US"/>
        </w:rPr>
        <w:t>Majlis</w:t>
      </w:r>
      <w:proofErr w:type="spellEnd"/>
      <w:r w:rsidR="00F477EA" w:rsidRPr="00924388">
        <w:rPr>
          <w:szCs w:val="28"/>
          <w:lang w:val="en-US"/>
        </w:rPr>
        <w:t xml:space="preserve"> of the Republic of Azerbaijan</w:t>
      </w:r>
      <w:r w:rsidRPr="00924388">
        <w:rPr>
          <w:rFonts w:eastAsia="Calibri"/>
          <w:szCs w:val="28"/>
          <w:lang w:val="en-US"/>
        </w:rPr>
        <w:t xml:space="preserve">; </w:t>
      </w:r>
    </w:p>
    <w:p w:rsidR="00C00439" w:rsidRPr="00924388" w:rsidRDefault="00C00439" w:rsidP="00924388">
      <w:pPr>
        <w:pStyle w:val="2"/>
        <w:ind w:firstLine="540"/>
        <w:rPr>
          <w:szCs w:val="28"/>
          <w:lang w:val="en-US"/>
        </w:rPr>
      </w:pPr>
      <w:proofErr w:type="gramStart"/>
      <w:r w:rsidRPr="00924388">
        <w:rPr>
          <w:szCs w:val="28"/>
          <w:lang w:val="en-US"/>
        </w:rPr>
        <w:t>the</w:t>
      </w:r>
      <w:proofErr w:type="gramEnd"/>
      <w:r w:rsidRPr="00924388">
        <w:rPr>
          <w:szCs w:val="28"/>
          <w:lang w:val="en-US"/>
        </w:rPr>
        <w:t xml:space="preserve"> expert: professor A. </w:t>
      </w:r>
      <w:proofErr w:type="spellStart"/>
      <w:r w:rsidRPr="00924388">
        <w:rPr>
          <w:szCs w:val="28"/>
          <w:lang w:val="en-US"/>
        </w:rPr>
        <w:t>Talibov</w:t>
      </w:r>
      <w:proofErr w:type="spellEnd"/>
      <w:r w:rsidRPr="00924388">
        <w:rPr>
          <w:szCs w:val="28"/>
          <w:lang w:val="en-US"/>
        </w:rPr>
        <w:t>, Lecturer of the Civil Law Board of the Law Faculty of Baku State University</w:t>
      </w:r>
      <w:r w:rsidR="00CB0AFD" w:rsidRPr="00924388">
        <w:rPr>
          <w:szCs w:val="28"/>
          <w:lang w:val="en-US"/>
        </w:rPr>
        <w:t>;</w:t>
      </w:r>
    </w:p>
    <w:p w:rsidR="00274BF7" w:rsidRPr="00924388" w:rsidRDefault="00274BF7" w:rsidP="00924388">
      <w:pPr>
        <w:pStyle w:val="2"/>
        <w:ind w:firstLine="540"/>
        <w:rPr>
          <w:szCs w:val="28"/>
          <w:lang w:val="en-US"/>
        </w:rPr>
      </w:pPr>
      <w:r w:rsidRPr="00924388">
        <w:rPr>
          <w:szCs w:val="28"/>
          <w:lang w:val="en-US"/>
        </w:rPr>
        <w:t xml:space="preserve">the specialist: </w:t>
      </w:r>
      <w:proofErr w:type="spellStart"/>
      <w:r w:rsidR="00760A23" w:rsidRPr="00924388">
        <w:rPr>
          <w:szCs w:val="28"/>
          <w:lang w:val="en-US"/>
        </w:rPr>
        <w:t>O.Hasanov</w:t>
      </w:r>
      <w:proofErr w:type="spellEnd"/>
      <w:r w:rsidR="00760A23" w:rsidRPr="00924388">
        <w:rPr>
          <w:szCs w:val="28"/>
          <w:lang w:val="en-US"/>
        </w:rPr>
        <w:t xml:space="preserve">, Head of Legal Department of the </w:t>
      </w:r>
      <w:r w:rsidR="00351A87" w:rsidRPr="00924388">
        <w:rPr>
          <w:rStyle w:val="a9"/>
          <w:bCs/>
          <w:i w:val="0"/>
          <w:iCs w:val="0"/>
          <w:color w:val="000000"/>
          <w:szCs w:val="28"/>
          <w:shd w:val="clear" w:color="auto" w:fill="FFFFFF"/>
        </w:rPr>
        <w:t>State</w:t>
      </w:r>
      <w:r w:rsidR="00351A87" w:rsidRPr="00924388">
        <w:rPr>
          <w:rStyle w:val="apple-converted-space"/>
          <w:color w:val="222222"/>
          <w:szCs w:val="28"/>
          <w:shd w:val="clear" w:color="auto" w:fill="FFFFFF"/>
        </w:rPr>
        <w:t> </w:t>
      </w:r>
      <w:r w:rsidR="00351A87" w:rsidRPr="00924388">
        <w:rPr>
          <w:color w:val="222222"/>
          <w:szCs w:val="28"/>
          <w:shd w:val="clear" w:color="auto" w:fill="FFFFFF"/>
        </w:rPr>
        <w:t>Service for</w:t>
      </w:r>
      <w:r w:rsidR="00351A87" w:rsidRPr="00924388">
        <w:rPr>
          <w:rStyle w:val="apple-converted-space"/>
          <w:color w:val="222222"/>
          <w:szCs w:val="28"/>
          <w:shd w:val="clear" w:color="auto" w:fill="FFFFFF"/>
        </w:rPr>
        <w:t> </w:t>
      </w:r>
      <w:r w:rsidR="00351A87" w:rsidRPr="00924388">
        <w:rPr>
          <w:rStyle w:val="a9"/>
          <w:bCs/>
          <w:i w:val="0"/>
          <w:iCs w:val="0"/>
          <w:color w:val="000000"/>
          <w:szCs w:val="28"/>
          <w:shd w:val="clear" w:color="auto" w:fill="FFFFFF"/>
        </w:rPr>
        <w:t>Registration of Real Estate</w:t>
      </w:r>
      <w:r w:rsidR="00351A87" w:rsidRPr="00924388">
        <w:rPr>
          <w:rStyle w:val="apple-converted-space"/>
          <w:color w:val="222222"/>
          <w:szCs w:val="28"/>
          <w:shd w:val="clear" w:color="auto" w:fill="FFFFFF"/>
        </w:rPr>
        <w:t> </w:t>
      </w:r>
      <w:r w:rsidR="00351A87" w:rsidRPr="00924388">
        <w:rPr>
          <w:color w:val="222222"/>
          <w:szCs w:val="28"/>
          <w:shd w:val="clear" w:color="auto" w:fill="FFFFFF"/>
        </w:rPr>
        <w:t xml:space="preserve">under the </w:t>
      </w:r>
      <w:r w:rsidR="00351A87" w:rsidRPr="00924388">
        <w:rPr>
          <w:rStyle w:val="a9"/>
          <w:bCs/>
          <w:i w:val="0"/>
          <w:iCs w:val="0"/>
          <w:color w:val="000000"/>
          <w:szCs w:val="28"/>
          <w:shd w:val="clear" w:color="auto" w:fill="FFFFFF"/>
        </w:rPr>
        <w:t>State</w:t>
      </w:r>
      <w:r w:rsidR="00351A87" w:rsidRPr="00924388">
        <w:rPr>
          <w:rStyle w:val="apple-converted-space"/>
          <w:color w:val="222222"/>
          <w:szCs w:val="28"/>
          <w:shd w:val="clear" w:color="auto" w:fill="FFFFFF"/>
        </w:rPr>
        <w:t> </w:t>
      </w:r>
      <w:r w:rsidR="00351A87" w:rsidRPr="00924388">
        <w:rPr>
          <w:color w:val="222222"/>
          <w:szCs w:val="28"/>
          <w:shd w:val="clear" w:color="auto" w:fill="FFFFFF"/>
        </w:rPr>
        <w:t>Committee on Property Issues of the Republic of</w:t>
      </w:r>
      <w:r w:rsidR="00351A87" w:rsidRPr="00924388">
        <w:rPr>
          <w:rStyle w:val="apple-converted-space"/>
          <w:color w:val="222222"/>
          <w:szCs w:val="28"/>
          <w:shd w:val="clear" w:color="auto" w:fill="FFFFFF"/>
        </w:rPr>
        <w:t> </w:t>
      </w:r>
      <w:r w:rsidR="00351A87" w:rsidRPr="00924388">
        <w:rPr>
          <w:rStyle w:val="a9"/>
          <w:bCs/>
          <w:i w:val="0"/>
          <w:iCs w:val="0"/>
          <w:color w:val="000000"/>
          <w:szCs w:val="28"/>
          <w:shd w:val="clear" w:color="auto" w:fill="FFFFFF"/>
        </w:rPr>
        <w:t>Azerbaijan</w:t>
      </w:r>
      <w:r w:rsidRPr="00924388">
        <w:rPr>
          <w:szCs w:val="28"/>
          <w:lang w:val="en-US"/>
        </w:rPr>
        <w:t>;</w:t>
      </w:r>
    </w:p>
    <w:p w:rsidR="00274BF7" w:rsidRPr="00924388" w:rsidRDefault="00274BF7" w:rsidP="00924388">
      <w:pPr>
        <w:pStyle w:val="a7"/>
        <w:ind w:firstLine="540"/>
        <w:jc w:val="both"/>
        <w:rPr>
          <w:szCs w:val="28"/>
          <w:lang w:val="en-US"/>
        </w:rPr>
      </w:pPr>
      <w:r w:rsidRPr="00924388">
        <w:rPr>
          <w:szCs w:val="28"/>
          <w:lang w:val="en-US"/>
        </w:rPr>
        <w:t>based on Article 130.</w:t>
      </w:r>
      <w:r w:rsidR="004E0255" w:rsidRPr="00924388">
        <w:rPr>
          <w:szCs w:val="28"/>
          <w:lang w:val="en-US"/>
        </w:rPr>
        <w:t>4</w:t>
      </w:r>
      <w:r w:rsidRPr="00924388">
        <w:rPr>
          <w:szCs w:val="28"/>
          <w:lang w:val="en-US"/>
        </w:rPr>
        <w:t xml:space="preserve"> of the Constitution of the Republic of Azerbaijan has examined in open court session</w:t>
      </w:r>
      <w:r w:rsidR="00520985" w:rsidRPr="00924388">
        <w:rPr>
          <w:szCs w:val="28"/>
          <w:lang w:val="en-US"/>
        </w:rPr>
        <w:t xml:space="preserve"> via procedure of special constitutional proceedings</w:t>
      </w:r>
      <w:r w:rsidRPr="00924388">
        <w:rPr>
          <w:szCs w:val="28"/>
          <w:lang w:val="en-US"/>
        </w:rPr>
        <w:t xml:space="preserve"> the constitutional case</w:t>
      </w:r>
      <w:r w:rsidR="002C2AFD" w:rsidRPr="00924388">
        <w:rPr>
          <w:szCs w:val="28"/>
          <w:lang w:val="en-US"/>
        </w:rPr>
        <w:t xml:space="preserve"> on inquiry of Supreme Court</w:t>
      </w:r>
      <w:r w:rsidR="002C2AFD" w:rsidRPr="00924388">
        <w:rPr>
          <w:rFonts w:eastAsia="Calibri"/>
          <w:szCs w:val="28"/>
          <w:lang w:val="en-US"/>
        </w:rPr>
        <w:t xml:space="preserve"> of the Republic of Azerbaijan</w:t>
      </w:r>
      <w:r w:rsidR="002C2AFD" w:rsidRPr="00924388">
        <w:rPr>
          <w:szCs w:val="28"/>
          <w:lang w:val="en-US"/>
        </w:rPr>
        <w:t xml:space="preserve"> of </w:t>
      </w:r>
      <w:r w:rsidR="003A0241" w:rsidRPr="00924388">
        <w:rPr>
          <w:szCs w:val="28"/>
          <w:lang w:val="en-US"/>
        </w:rPr>
        <w:t>0</w:t>
      </w:r>
      <w:r w:rsidR="002C2AFD" w:rsidRPr="00924388">
        <w:rPr>
          <w:szCs w:val="28"/>
          <w:lang w:val="en-US"/>
        </w:rPr>
        <w:t>5 July 2010</w:t>
      </w:r>
      <w:r w:rsidRPr="00924388">
        <w:rPr>
          <w:szCs w:val="28"/>
          <w:lang w:val="en-US"/>
        </w:rPr>
        <w:t xml:space="preserve"> on </w:t>
      </w:r>
      <w:r w:rsidRPr="00924388">
        <w:rPr>
          <w:szCs w:val="28"/>
        </w:rPr>
        <w:t xml:space="preserve">interpretation of Article </w:t>
      </w:r>
      <w:r w:rsidR="003F116D" w:rsidRPr="00924388">
        <w:rPr>
          <w:szCs w:val="28"/>
        </w:rPr>
        <w:t>178.8</w:t>
      </w:r>
      <w:r w:rsidRPr="00924388">
        <w:rPr>
          <w:szCs w:val="28"/>
        </w:rPr>
        <w:t xml:space="preserve"> of the </w:t>
      </w:r>
      <w:r w:rsidRPr="00924388">
        <w:rPr>
          <w:szCs w:val="28"/>
          <w:lang w:val="en-US"/>
        </w:rPr>
        <w:t>Civil Code</w:t>
      </w:r>
      <w:r w:rsidRPr="00924388">
        <w:rPr>
          <w:szCs w:val="28"/>
        </w:rPr>
        <w:t xml:space="preserve"> of the Republic of Azerbaijan</w:t>
      </w:r>
      <w:r w:rsidRPr="00924388">
        <w:rPr>
          <w:szCs w:val="28"/>
          <w:lang w:val="en-US"/>
        </w:rPr>
        <w:t xml:space="preserve">; </w:t>
      </w:r>
    </w:p>
    <w:p w:rsidR="00274BF7" w:rsidRPr="00924388" w:rsidRDefault="00274BF7" w:rsidP="00924388">
      <w:pPr>
        <w:pStyle w:val="2"/>
        <w:ind w:firstLine="540"/>
        <w:rPr>
          <w:szCs w:val="28"/>
          <w:lang w:val="en-US"/>
        </w:rPr>
      </w:pPr>
      <w:proofErr w:type="gramStart"/>
      <w:r w:rsidRPr="00924388">
        <w:rPr>
          <w:szCs w:val="28"/>
          <w:lang w:val="en-US"/>
        </w:rPr>
        <w:t>having</w:t>
      </w:r>
      <w:proofErr w:type="gramEnd"/>
      <w:r w:rsidRPr="00924388">
        <w:rPr>
          <w:szCs w:val="28"/>
          <w:lang w:val="en-US"/>
        </w:rPr>
        <w:t xml:space="preserve"> heard the report of Judge </w:t>
      </w:r>
      <w:r w:rsidR="003F116D" w:rsidRPr="00924388">
        <w:rPr>
          <w:szCs w:val="28"/>
          <w:lang w:val="en-US"/>
        </w:rPr>
        <w:t>K</w:t>
      </w:r>
      <w:r w:rsidRPr="00924388">
        <w:rPr>
          <w:szCs w:val="28"/>
        </w:rPr>
        <w:t>.</w:t>
      </w:r>
      <w:proofErr w:type="spellStart"/>
      <w:r w:rsidR="003F116D" w:rsidRPr="00924388">
        <w:rPr>
          <w:szCs w:val="28"/>
        </w:rPr>
        <w:t>Shafiyev</w:t>
      </w:r>
      <w:proofErr w:type="spellEnd"/>
      <w:r w:rsidRPr="00924388">
        <w:rPr>
          <w:szCs w:val="28"/>
          <w:lang w:val="en-US"/>
        </w:rPr>
        <w:t>, the reports of the l</w:t>
      </w:r>
      <w:r w:rsidR="003A0241" w:rsidRPr="00924388">
        <w:rPr>
          <w:szCs w:val="28"/>
          <w:lang w:val="en-US"/>
        </w:rPr>
        <w:t xml:space="preserve">egal </w:t>
      </w:r>
      <w:r w:rsidRPr="00924388">
        <w:rPr>
          <w:szCs w:val="28"/>
          <w:lang w:val="en-US"/>
        </w:rPr>
        <w:t>representatives of the subjects interested in special constitutional proceedings and</w:t>
      </w:r>
      <w:r w:rsidR="002D2BFA" w:rsidRPr="00924388">
        <w:rPr>
          <w:szCs w:val="28"/>
          <w:lang w:val="en-US"/>
        </w:rPr>
        <w:t xml:space="preserve"> specialist, conclusions of</w:t>
      </w:r>
      <w:r w:rsidRPr="00924388">
        <w:rPr>
          <w:szCs w:val="28"/>
          <w:lang w:val="en-US"/>
        </w:rPr>
        <w:t xml:space="preserve"> </w:t>
      </w:r>
      <w:r w:rsidR="002D2BFA" w:rsidRPr="00924388">
        <w:rPr>
          <w:szCs w:val="28"/>
          <w:lang w:val="en-US"/>
        </w:rPr>
        <w:t>expert</w:t>
      </w:r>
      <w:r w:rsidRPr="00924388">
        <w:rPr>
          <w:szCs w:val="28"/>
          <w:lang w:val="en-US"/>
        </w:rPr>
        <w:t>, the Plenum of Constitutional Court of the Republic of Azerbaijan</w:t>
      </w:r>
    </w:p>
    <w:p w:rsidR="00274BF7" w:rsidRPr="00924388" w:rsidRDefault="00274BF7" w:rsidP="00924388">
      <w:pPr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4BF7" w:rsidRPr="00924388" w:rsidRDefault="003A0241" w:rsidP="0092438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b/>
          <w:sz w:val="28"/>
          <w:szCs w:val="28"/>
          <w:lang w:val="en-US"/>
        </w:rPr>
        <w:t>DET</w:t>
      </w:r>
      <w:r w:rsidR="00274BF7" w:rsidRPr="0092438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24388">
        <w:rPr>
          <w:rFonts w:ascii="Times New Roman" w:hAnsi="Times New Roman" w:cs="Times New Roman"/>
          <w:b/>
          <w:sz w:val="28"/>
          <w:szCs w:val="28"/>
          <w:lang w:val="en-US"/>
        </w:rPr>
        <w:t>RMINED AS FOLLOW</w:t>
      </w:r>
      <w:r w:rsidR="00274BF7" w:rsidRPr="00924388">
        <w:rPr>
          <w:rFonts w:ascii="Times New Roman" w:hAnsi="Times New Roman" w:cs="Times New Roman"/>
          <w:b/>
          <w:sz w:val="28"/>
          <w:szCs w:val="28"/>
          <w:lang w:val="en-US"/>
        </w:rPr>
        <w:t>S:</w:t>
      </w:r>
    </w:p>
    <w:p w:rsidR="00585467" w:rsidRPr="00924388" w:rsidRDefault="00585467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</w:p>
    <w:p w:rsidR="00D3577A" w:rsidRPr="00924388" w:rsidRDefault="00D3577A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Supreme Court of the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EC712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inquiry asks to give interpretation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 178.8 of the Civil Code of the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hereinafter referred to as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Civil Code).</w:t>
      </w:r>
    </w:p>
    <w:p w:rsidR="00D3577A" w:rsidRPr="00924388" w:rsidRDefault="00D3577A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In inquiry it is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indicated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that along with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rticles 139 and 146 of the Civil Code determining the moment of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origin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the right to real estate, in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 178.8 of this Code the special </w:t>
      </w:r>
      <w:r w:rsidR="0012035B" w:rsidRPr="00924388">
        <w:rPr>
          <w:rFonts w:ascii="Times New Roman" w:hAnsi="Times New Roman" w:cs="Times New Roman"/>
          <w:sz w:val="28"/>
          <w:szCs w:val="28"/>
          <w:lang w:val="en-US"/>
        </w:rPr>
        <w:t>order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4747F" w:rsidRPr="00924388">
        <w:rPr>
          <w:rFonts w:ascii="Times New Roman" w:hAnsi="Times New Roman" w:cs="Times New Roman"/>
          <w:sz w:val="28"/>
          <w:szCs w:val="28"/>
          <w:lang w:val="en-US"/>
        </w:rPr>
        <w:t>origin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5906" w:rsidRPr="0092438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 member of </w:t>
      </w:r>
      <w:r w:rsidR="006D6B14" w:rsidRPr="00924388">
        <w:rPr>
          <w:rFonts w:ascii="Times New Roman" w:hAnsi="Times New Roman" w:cs="Times New Roman"/>
          <w:iCs/>
          <w:sz w:val="28"/>
          <w:szCs w:val="28"/>
          <w:lang w:val="en-US"/>
        </w:rPr>
        <w:t>apartment</w:t>
      </w:r>
      <w:r w:rsidR="00154512" w:rsidRPr="0092438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r w:rsidR="00611418" w:rsidRPr="00924388">
        <w:rPr>
          <w:rFonts w:ascii="Times New Roman" w:hAnsi="Times New Roman" w:cs="Times New Roman"/>
          <w:iCs/>
          <w:sz w:val="28"/>
          <w:szCs w:val="28"/>
          <w:lang w:val="en-US"/>
        </w:rPr>
        <w:t>summer cottage</w:t>
      </w:r>
      <w:r w:rsidR="00154512" w:rsidRPr="00924388">
        <w:rPr>
          <w:rFonts w:ascii="Times New Roman" w:hAnsi="Times New Roman" w:cs="Times New Roman"/>
          <w:iCs/>
          <w:sz w:val="28"/>
          <w:szCs w:val="28"/>
          <w:lang w:val="en-US"/>
        </w:rPr>
        <w:t>, garage or other cooperative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on the apartment</w:t>
      </w:r>
      <w:r w:rsidR="0064143D" w:rsidRPr="0092438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1418" w:rsidRPr="00924388">
        <w:rPr>
          <w:rFonts w:ascii="Times New Roman" w:hAnsi="Times New Roman" w:cs="Times New Roman"/>
          <w:iCs/>
          <w:sz w:val="28"/>
          <w:szCs w:val="28"/>
          <w:lang w:val="en-US"/>
        </w:rPr>
        <w:t>summer cottage</w:t>
      </w:r>
      <w:r w:rsidR="0064143D" w:rsidRPr="0092438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garage or other </w:t>
      </w:r>
      <w:r w:rsidR="0064143D" w:rsidRPr="00924388">
        <w:rPr>
          <w:rFonts w:ascii="Times New Roman" w:hAnsi="Times New Roman" w:cs="Times New Roman"/>
          <w:sz w:val="28"/>
          <w:szCs w:val="28"/>
          <w:lang w:val="en-US"/>
        </w:rPr>
        <w:t>premises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143D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provided by cooperative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is established. In this article the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moment of </w:t>
      </w:r>
      <w:r w:rsidR="0086186B" w:rsidRPr="00924388">
        <w:rPr>
          <w:rFonts w:ascii="Times New Roman" w:hAnsi="Times New Roman" w:cs="Times New Roman"/>
          <w:sz w:val="28"/>
          <w:szCs w:val="28"/>
          <w:lang w:val="en-US"/>
        </w:rPr>
        <w:t>origin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="0086186B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apartment, </w:t>
      </w:r>
      <w:r w:rsidR="00611418" w:rsidRPr="00924388">
        <w:rPr>
          <w:rFonts w:ascii="Times New Roman" w:hAnsi="Times New Roman" w:cs="Times New Roman"/>
          <w:iCs/>
          <w:sz w:val="28"/>
          <w:szCs w:val="28"/>
          <w:lang w:val="en-US"/>
        </w:rPr>
        <w:t>summer cottage</w:t>
      </w:r>
      <w:r w:rsidR="0086186B" w:rsidRPr="0092438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garage or other </w:t>
      </w:r>
      <w:r w:rsidR="0086186B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premises provided by </w:t>
      </w:r>
      <w:r w:rsidR="00064B06" w:rsidRPr="00924388">
        <w:rPr>
          <w:rFonts w:ascii="Times New Roman" w:hAnsi="Times New Roman" w:cs="Times New Roman"/>
          <w:iCs/>
          <w:sz w:val="28"/>
          <w:szCs w:val="28"/>
          <w:lang w:val="en-US"/>
        </w:rPr>
        <w:t>apartment</w:t>
      </w:r>
      <w:r w:rsidR="0086186B" w:rsidRPr="0092438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r w:rsidR="00611418" w:rsidRPr="00924388">
        <w:rPr>
          <w:rFonts w:ascii="Times New Roman" w:hAnsi="Times New Roman" w:cs="Times New Roman"/>
          <w:iCs/>
          <w:sz w:val="28"/>
          <w:szCs w:val="28"/>
          <w:lang w:val="en-US"/>
        </w:rPr>
        <w:t>summer cottage</w:t>
      </w:r>
      <w:r w:rsidR="0086186B" w:rsidRPr="00924388">
        <w:rPr>
          <w:rFonts w:ascii="Times New Roman" w:hAnsi="Times New Roman" w:cs="Times New Roman"/>
          <w:iCs/>
          <w:sz w:val="28"/>
          <w:szCs w:val="28"/>
          <w:lang w:val="en-US"/>
        </w:rPr>
        <w:t>, garage or other cooperative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, is coordinated not by time of registration of the specified objects in the state register, </w:t>
      </w:r>
      <w:r w:rsidR="00E55937" w:rsidRPr="00924388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5937" w:rsidRPr="00924388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 fact of full payment of a share </w:t>
      </w:r>
      <w:r w:rsidR="00E55937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members of cooperative. </w:t>
      </w:r>
      <w:r w:rsidR="00756364" w:rsidRPr="00924388">
        <w:rPr>
          <w:rFonts w:ascii="Times New Roman" w:hAnsi="Times New Roman" w:cs="Times New Roman"/>
          <w:sz w:val="28"/>
          <w:szCs w:val="28"/>
          <w:lang w:val="en-US"/>
        </w:rPr>
        <w:t>Supreme Court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considers that application of </w:t>
      </w:r>
      <w:r w:rsidR="00756364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rticle 178.8 of the Civil Code, creating</w:t>
      </w:r>
      <w:r w:rsidR="001F11D6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serious difficulties in work of judicial, 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US"/>
        </w:rPr>
        <w:t>notarial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and other appropriate authorities, interferes </w:t>
      </w:r>
      <w:r w:rsidR="00756364" w:rsidRPr="0092438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formation of uniform practice.</w:t>
      </w:r>
    </w:p>
    <w:p w:rsidR="00D3577A" w:rsidRPr="00924388" w:rsidRDefault="00D3577A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756364" w:rsidRPr="009243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onstitutional Court of the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756364" w:rsidRPr="00924388">
        <w:rPr>
          <w:rFonts w:ascii="Times New Roman" w:hAnsi="Times New Roman" w:cs="Times New Roman"/>
          <w:sz w:val="28"/>
          <w:szCs w:val="28"/>
          <w:lang w:val="en-US"/>
        </w:rPr>
        <w:t>hereinafter referred to as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Constitutional Court) in connection with inquiry notes the following.</w:t>
      </w:r>
    </w:p>
    <w:p w:rsidR="008C3B9E" w:rsidRPr="00924388" w:rsidRDefault="00D3577A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In the constitutional state and democratic society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is inviolable and inseparable.</w:t>
      </w:r>
    </w:p>
    <w:p w:rsidR="00D3577A" w:rsidRPr="00924388" w:rsidRDefault="00D3577A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947F4A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 29 of the Constitution of the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6390D" w:rsidRPr="0092438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390D" w:rsidRPr="009243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veryone has the </w:t>
      </w:r>
      <w:r w:rsidR="00D1229D" w:rsidRPr="009243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6390D" w:rsidRPr="009243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66390D" w:rsidRPr="00924388">
        <w:rPr>
          <w:rStyle w:val="apple-converted-space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en-US"/>
        </w:rPr>
        <w:t> </w:t>
      </w:r>
      <w:r w:rsidR="00D1229D" w:rsidRPr="009243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ownership right</w:t>
      </w:r>
      <w:r w:rsidR="0066390D" w:rsidRPr="009243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66390D" w:rsidRPr="00924388">
        <w:rPr>
          <w:rStyle w:val="apple-converted-space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en-US"/>
        </w:rPr>
        <w:t> </w:t>
      </w:r>
      <w:r w:rsidR="0066390D" w:rsidRPr="009243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including</w:t>
      </w:r>
      <w:r w:rsidR="0066390D" w:rsidRPr="00924388">
        <w:rPr>
          <w:rStyle w:val="apple-converted-space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en-US"/>
        </w:rPr>
        <w:t> </w:t>
      </w:r>
      <w:r w:rsidR="0066390D" w:rsidRPr="009243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66390D" w:rsidRPr="00924388">
        <w:rPr>
          <w:rStyle w:val="apple-converted-space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en-US"/>
        </w:rPr>
        <w:t> </w:t>
      </w:r>
      <w:r w:rsidR="0066390D" w:rsidRPr="009243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right</w:t>
      </w:r>
      <w:r w:rsidR="0066390D" w:rsidRPr="00924388">
        <w:rPr>
          <w:rStyle w:val="apple-converted-space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en-US"/>
        </w:rPr>
        <w:t> </w:t>
      </w:r>
      <w:r w:rsidR="0066390D" w:rsidRPr="009243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private</w:t>
      </w:r>
      <w:r w:rsidR="0066390D" w:rsidRPr="00924388">
        <w:rPr>
          <w:rStyle w:val="apple-converted-space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en-US"/>
        </w:rPr>
        <w:t> </w:t>
      </w:r>
      <w:r w:rsidR="0066390D" w:rsidRPr="009243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property </w:t>
      </w:r>
      <w:r w:rsidR="00FD68D8" w:rsidRPr="009243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="0066390D" w:rsidRPr="009243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protected by la</w:t>
      </w:r>
      <w:r w:rsidR="0066390D" w:rsidRPr="00924388">
        <w:rPr>
          <w:rFonts w:ascii="Times New Roman" w:hAnsi="Times New Roman" w:cs="Times New Roman"/>
          <w:spacing w:val="-17"/>
          <w:sz w:val="28"/>
          <w:szCs w:val="28"/>
          <w:shd w:val="clear" w:color="auto" w:fill="FFFFFF"/>
          <w:lang w:val="en-US"/>
        </w:rPr>
        <w:t>w</w:t>
      </w:r>
      <w:r w:rsidR="0066390D" w:rsidRPr="009243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No one may be deprived of his property without a court decision.</w:t>
      </w:r>
    </w:p>
    <w:p w:rsidR="00D3577A" w:rsidRPr="00924388" w:rsidRDefault="00D3577A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as one of fundamental human rights consists of the rights of possession of property, </w:t>
      </w:r>
      <w:r w:rsidR="007A4E85" w:rsidRPr="00924388">
        <w:rPr>
          <w:rFonts w:ascii="Times New Roman" w:hAnsi="Times New Roman" w:cs="Times New Roman"/>
          <w:sz w:val="28"/>
          <w:szCs w:val="28"/>
          <w:lang w:val="en-US"/>
        </w:rPr>
        <w:t>usage</w:t>
      </w:r>
      <w:r w:rsidR="00D76523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property and </w:t>
      </w:r>
      <w:r w:rsidR="00C75207" w:rsidRPr="00924388">
        <w:rPr>
          <w:rFonts w:ascii="Times New Roman" w:hAnsi="Times New Roman" w:cs="Times New Roman"/>
          <w:sz w:val="28"/>
          <w:szCs w:val="28"/>
          <w:lang w:val="en-US"/>
        </w:rPr>
        <w:t>dispose 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concerning </w:t>
      </w:r>
      <w:proofErr w:type="gramStart"/>
      <w:r w:rsidRPr="00924388">
        <w:rPr>
          <w:rFonts w:ascii="Times New Roman" w:hAnsi="Times New Roman" w:cs="Times New Roman"/>
          <w:sz w:val="28"/>
          <w:szCs w:val="28"/>
          <w:lang w:val="en-US"/>
        </w:rPr>
        <w:t>its</w:t>
      </w:r>
      <w:proofErr w:type="gramEnd"/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23EB" w:rsidRPr="00924388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="00663F96" w:rsidRPr="00924388">
        <w:rPr>
          <w:rFonts w:ascii="Times New Roman" w:hAnsi="Times New Roman" w:cs="Times New Roman"/>
          <w:sz w:val="28"/>
          <w:szCs w:val="28"/>
          <w:lang w:val="en-US"/>
        </w:rPr>
        <w:t>dispose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and means established by the law.</w:t>
      </w:r>
    </w:p>
    <w:p w:rsidR="00D3577A" w:rsidRPr="00924388" w:rsidRDefault="00D3577A" w:rsidP="0092438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743CDD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 152 of the Civil Code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is expressed as </w:t>
      </w:r>
      <w:r w:rsidR="00126BA7" w:rsidRPr="00924388">
        <w:rPr>
          <w:rFonts w:ascii="Times New Roman" w:hAnsi="Times New Roman" w:cs="Times New Roman"/>
          <w:sz w:val="28"/>
          <w:szCs w:val="28"/>
          <w:lang w:val="en-US"/>
        </w:rPr>
        <w:t>possess, us</w:t>
      </w:r>
      <w:r w:rsidR="00E771A5" w:rsidRPr="00924388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="00126BA7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and dispose by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 owner belonging to </w:t>
      </w:r>
      <w:r w:rsidR="00126BA7" w:rsidRPr="00924388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property voluntarily and legal concepts of these rights are given. According to this article the </w:t>
      </w:r>
      <w:r w:rsidR="00B9254C" w:rsidRPr="009243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42BA2" w:rsidRPr="00924388">
        <w:rPr>
          <w:rFonts w:ascii="Times New Roman" w:hAnsi="Times New Roman" w:cs="Times New Roman"/>
          <w:sz w:val="28"/>
          <w:szCs w:val="28"/>
          <w:lang w:val="en-US"/>
        </w:rPr>
        <w:t>ight to possess means the legally protected possibility of enjoying actual possession of property (chattel)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9254C" w:rsidRPr="00924388">
        <w:rPr>
          <w:rFonts w:ascii="Times New Roman" w:hAnsi="Times New Roman" w:cs="Times New Roman"/>
          <w:sz w:val="28"/>
          <w:szCs w:val="28"/>
          <w:lang w:val="en-US"/>
        </w:rPr>
        <w:t>the r</w:t>
      </w:r>
      <w:r w:rsidR="00C42BA2" w:rsidRPr="00924388">
        <w:rPr>
          <w:rFonts w:ascii="Times New Roman" w:hAnsi="Times New Roman" w:cs="Times New Roman"/>
          <w:sz w:val="28"/>
          <w:szCs w:val="28"/>
          <w:lang w:val="en-US"/>
        </w:rPr>
        <w:t>ight of use means the legally protected possibility of enjoying useful features of the property (chattel), as well as to receive income there</w:t>
      </w:r>
      <w:r w:rsidR="00EC712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2BA2" w:rsidRPr="00924388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r w:rsidR="00B9254C" w:rsidRPr="009243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42BA2" w:rsidRPr="00924388">
        <w:rPr>
          <w:rFonts w:ascii="Times New Roman" w:hAnsi="Times New Roman" w:cs="Times New Roman"/>
          <w:sz w:val="28"/>
          <w:szCs w:val="28"/>
          <w:lang w:val="en-US"/>
        </w:rPr>
        <w:t>ight to dispose means the legally protected possibility of determining the legal fate of the property (chattel).</w:t>
      </w:r>
    </w:p>
    <w:p w:rsidR="00D3577A" w:rsidRPr="00924388" w:rsidRDefault="00D3577A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>As a result of the rights of possess and us</w:t>
      </w:r>
      <w:r w:rsidR="00252F74" w:rsidRPr="0092438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 person possesses property and can exploit </w:t>
      </w:r>
      <w:r w:rsidR="00252F74" w:rsidRPr="0092438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. Implementation of the right </w:t>
      </w:r>
      <w:r w:rsidR="00252F74" w:rsidRPr="00924388">
        <w:rPr>
          <w:rFonts w:ascii="Times New Roman" w:hAnsi="Times New Roman" w:cs="Times New Roman"/>
          <w:sz w:val="28"/>
          <w:szCs w:val="28"/>
          <w:lang w:val="en-US"/>
        </w:rPr>
        <w:t>to dispose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as a result comes to an end with change of accessory, a condition or purpose of property.</w:t>
      </w:r>
    </w:p>
    <w:p w:rsidR="00D3577A" w:rsidRPr="00924388" w:rsidRDefault="00F00C09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>The a</w:t>
      </w:r>
      <w:r w:rsidR="00D3577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pproaches in a question of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origin</w:t>
      </w:r>
      <w:r w:rsidR="00D3577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="00D3577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are various. So, in the legislation of the states relating to the general (Anglo-Saxon) legal system and continental (Roman-German) legal system, there are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different</w:t>
      </w:r>
      <w:r w:rsidR="00D3577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rules.</w:t>
      </w:r>
    </w:p>
    <w:p w:rsidR="00446D82" w:rsidRPr="00924388" w:rsidRDefault="00446D82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In the states of the general legal system, as a rule,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and other rights to real estate, restrictions of these rights, their </w:t>
      </w:r>
      <w:r w:rsidR="00F00C09" w:rsidRPr="00924388">
        <w:rPr>
          <w:rFonts w:ascii="Times New Roman" w:hAnsi="Times New Roman" w:cs="Times New Roman"/>
          <w:sz w:val="28"/>
          <w:szCs w:val="28"/>
          <w:lang w:val="en-US"/>
        </w:rPr>
        <w:t>origin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, tran</w:t>
      </w:r>
      <w:r w:rsidR="002F7511" w:rsidRPr="0092438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60F79" w:rsidRPr="00924388">
        <w:rPr>
          <w:rFonts w:ascii="Times New Roman" w:hAnsi="Times New Roman" w:cs="Times New Roman"/>
          <w:sz w:val="28"/>
          <w:szCs w:val="28"/>
          <w:lang w:val="en-US"/>
        </w:rPr>
        <w:t>fer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and the termination do</w:t>
      </w:r>
      <w:r w:rsidR="00E41FA2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41FA2" w:rsidRPr="0092438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 w:rsidR="00060F79" w:rsidRPr="00924388">
        <w:rPr>
          <w:rFonts w:ascii="Times New Roman" w:hAnsi="Times New Roman" w:cs="Times New Roman"/>
          <w:sz w:val="28"/>
          <w:szCs w:val="28"/>
          <w:lang w:val="en-US"/>
        </w:rPr>
        <w:t>undergo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 state registration. </w:t>
      </w:r>
    </w:p>
    <w:p w:rsidR="00446D82" w:rsidRPr="00924388" w:rsidRDefault="00446D82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In the states of continental legal system including in the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and other rights to real estate, restrictions of these rights, their </w:t>
      </w:r>
      <w:r w:rsidR="00F00C09" w:rsidRPr="00924388">
        <w:rPr>
          <w:rFonts w:ascii="Times New Roman" w:hAnsi="Times New Roman" w:cs="Times New Roman"/>
          <w:sz w:val="28"/>
          <w:szCs w:val="28"/>
          <w:lang w:val="en-US"/>
        </w:rPr>
        <w:t>origin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, trans</w:t>
      </w:r>
      <w:r w:rsidR="001769FB" w:rsidRPr="00924388">
        <w:rPr>
          <w:rFonts w:ascii="Times New Roman" w:hAnsi="Times New Roman" w:cs="Times New Roman"/>
          <w:sz w:val="28"/>
          <w:szCs w:val="28"/>
          <w:lang w:val="en-US"/>
        </w:rPr>
        <w:t>fer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and the termination are established by the fact</w:t>
      </w:r>
      <w:r w:rsidR="001769FB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69FB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state registration.</w:t>
      </w:r>
    </w:p>
    <w:p w:rsidR="00446D82" w:rsidRPr="00924388" w:rsidRDefault="00446D82" w:rsidP="0092438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830DC9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 139.1 of the Civil Code, the </w:t>
      </w:r>
      <w:r w:rsidR="00830DC9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Ownership rights and other rights </w:t>
      </w:r>
      <w:r w:rsidR="005159A5" w:rsidRPr="00924388">
        <w:rPr>
          <w:rFonts w:ascii="Times New Roman" w:hAnsi="Times New Roman" w:cs="Times New Roman"/>
          <w:sz w:val="28"/>
          <w:szCs w:val="28"/>
          <w:lang w:val="en-US"/>
        </w:rPr>
        <w:t>to the real estate</w:t>
      </w:r>
      <w:r w:rsidR="00830DC9" w:rsidRPr="00924388">
        <w:rPr>
          <w:rFonts w:ascii="Times New Roman" w:hAnsi="Times New Roman" w:cs="Times New Roman"/>
          <w:sz w:val="28"/>
          <w:szCs w:val="28"/>
          <w:lang w:val="en-US"/>
        </w:rPr>
        <w:t>, restriction of such rights, their origin, transfer and termination is a subject to state registration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6D82" w:rsidRPr="00924388" w:rsidRDefault="00446D82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Along with it, it should be noted that in the civil legislation of the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 moments of </w:t>
      </w:r>
      <w:r w:rsidR="00F00C09" w:rsidRPr="00924388">
        <w:rPr>
          <w:rFonts w:ascii="Times New Roman" w:hAnsi="Times New Roman" w:cs="Times New Roman"/>
          <w:sz w:val="28"/>
          <w:szCs w:val="28"/>
          <w:lang w:val="en-US"/>
        </w:rPr>
        <w:t>origin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, trans</w:t>
      </w:r>
      <w:r w:rsidR="005159A5" w:rsidRPr="00924388">
        <w:rPr>
          <w:rFonts w:ascii="Times New Roman" w:hAnsi="Times New Roman" w:cs="Times New Roman"/>
          <w:sz w:val="28"/>
          <w:szCs w:val="28"/>
          <w:lang w:val="en-US"/>
        </w:rPr>
        <w:t>fer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and the termination of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to the real estate, acquired on a basis</w:t>
      </w:r>
      <w:r w:rsidR="005159A5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59A5" w:rsidRPr="00924388">
        <w:rPr>
          <w:rFonts w:ascii="Times New Roman" w:hAnsi="Times New Roman" w:cs="Times New Roman"/>
          <w:sz w:val="28"/>
          <w:szCs w:val="28"/>
          <w:lang w:val="en-US"/>
        </w:rPr>
        <w:t>bargain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are established differently.</w:t>
      </w:r>
    </w:p>
    <w:p w:rsidR="00446D82" w:rsidRPr="00924388" w:rsidRDefault="00446D82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</w:p>
    <w:p w:rsidR="00446D82" w:rsidRPr="00924388" w:rsidRDefault="00446D82" w:rsidP="0092438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So, according to </w:t>
      </w:r>
      <w:r w:rsidR="000079D2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 146.1 of the Civil Code, the </w:t>
      </w:r>
      <w:r w:rsidR="002C3191" w:rsidRPr="009243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010D0" w:rsidRPr="00924388">
        <w:rPr>
          <w:rFonts w:ascii="Times New Roman" w:hAnsi="Times New Roman" w:cs="Times New Roman"/>
          <w:iCs/>
          <w:sz w:val="28"/>
          <w:szCs w:val="28"/>
          <w:lang w:val="en-US"/>
        </w:rPr>
        <w:t>ight for ownership and disposal of immovable property is accrued from the moment of notary verification of the deal on such property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. And </w:t>
      </w:r>
      <w:r w:rsidR="002010D0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according to Article 146.2 of the Civil Code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C3191" w:rsidRPr="009243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010D0" w:rsidRPr="00924388">
        <w:rPr>
          <w:rFonts w:ascii="Times New Roman" w:hAnsi="Times New Roman" w:cs="Times New Roman"/>
          <w:iCs/>
          <w:sz w:val="28"/>
          <w:szCs w:val="28"/>
          <w:lang w:val="en-US"/>
        </w:rPr>
        <w:t>ight for disposal of immovable property accrued from the date of registration of such property on territorial basis in the state registry of immovable property.</w:t>
      </w:r>
    </w:p>
    <w:p w:rsidR="00446D82" w:rsidRPr="00924388" w:rsidRDefault="00446D82" w:rsidP="0092438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According to the provisions of the civil legislation regulating </w:t>
      </w:r>
      <w:r w:rsidR="00AD69D6" w:rsidRPr="00924388">
        <w:rPr>
          <w:rFonts w:ascii="Times New Roman" w:hAnsi="Times New Roman" w:cs="Times New Roman"/>
          <w:sz w:val="28"/>
          <w:szCs w:val="28"/>
          <w:lang w:val="en-US"/>
        </w:rPr>
        <w:t>purchase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AD69D6" w:rsidRPr="00924388">
        <w:rPr>
          <w:rFonts w:ascii="Times New Roman" w:hAnsi="Times New Roman" w:cs="Times New Roman"/>
          <w:sz w:val="28"/>
          <w:szCs w:val="28"/>
          <w:lang w:val="en-US"/>
        </w:rPr>
        <w:t>ownership right to real estate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to real estate arises from the </w:t>
      </w:r>
      <w:r w:rsidR="00AF0B96" w:rsidRPr="00924388">
        <w:rPr>
          <w:rFonts w:ascii="Times New Roman" w:hAnsi="Times New Roman" w:cs="Times New Roman"/>
          <w:sz w:val="28"/>
          <w:szCs w:val="28"/>
          <w:lang w:val="en-US"/>
        </w:rPr>
        <w:t>from the moment of registration of act of transfer in the state register of immovable property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r w:rsidR="00AF0B96" w:rsidRPr="00924388">
        <w:rPr>
          <w:rFonts w:ascii="Times New Roman" w:hAnsi="Times New Roman" w:cs="Times New Roman"/>
          <w:sz w:val="28"/>
          <w:szCs w:val="28"/>
          <w:lang w:val="en-US"/>
        </w:rPr>
        <w:t>the ownership rights to newly created immovable property arise</w:t>
      </w:r>
      <w:r w:rsidR="00377622" w:rsidRPr="0092438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F0B96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from the moment of registration of such property in the state register of immovable property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F0B96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rticles 178.1 and 178.2 of the Civil Code).</w:t>
      </w:r>
    </w:p>
    <w:p w:rsidR="00C6469E" w:rsidRPr="00924388" w:rsidRDefault="00C6469E" w:rsidP="0092438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However, according to </w:t>
      </w:r>
      <w:r w:rsidR="00B42DA0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 178.8 of the Civil Code, the </w:t>
      </w:r>
      <w:r w:rsidR="00686502" w:rsidRPr="0092438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86502" w:rsidRPr="0092438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ember of </w:t>
      </w:r>
      <w:r w:rsidR="00592584" w:rsidRPr="00924388">
        <w:rPr>
          <w:rFonts w:ascii="Times New Roman" w:hAnsi="Times New Roman" w:cs="Times New Roman"/>
          <w:iCs/>
          <w:sz w:val="28"/>
          <w:szCs w:val="28"/>
          <w:lang w:val="en-US"/>
        </w:rPr>
        <w:t>housing</w:t>
      </w:r>
      <w:r w:rsidR="00686502" w:rsidRPr="0092438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r w:rsidR="00611418" w:rsidRPr="00924388">
        <w:rPr>
          <w:rFonts w:ascii="Times New Roman" w:hAnsi="Times New Roman" w:cs="Times New Roman"/>
          <w:iCs/>
          <w:sz w:val="28"/>
          <w:szCs w:val="28"/>
          <w:lang w:val="en-US"/>
        </w:rPr>
        <w:t>summer cottage</w:t>
      </w:r>
      <w:r w:rsidR="00686502" w:rsidRPr="0092438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garage or other cooperative, other persons holding their share accumulation, who have paid fully their share for apartment, </w:t>
      </w:r>
      <w:r w:rsidR="00611418" w:rsidRPr="00924388">
        <w:rPr>
          <w:rFonts w:ascii="Times New Roman" w:hAnsi="Times New Roman" w:cs="Times New Roman"/>
          <w:iCs/>
          <w:sz w:val="28"/>
          <w:szCs w:val="28"/>
          <w:lang w:val="en-US"/>
        </w:rPr>
        <w:t>summer cottage</w:t>
      </w:r>
      <w:r w:rsidR="00686502" w:rsidRPr="0092438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garage or other facility, built by cooperative, </w:t>
      </w:r>
      <w:r w:rsidR="00CD6CB8" w:rsidRPr="00924388">
        <w:rPr>
          <w:rFonts w:ascii="Times New Roman" w:hAnsi="Times New Roman" w:cs="Times New Roman"/>
          <w:iCs/>
          <w:sz w:val="28"/>
          <w:szCs w:val="28"/>
          <w:lang w:val="en-US"/>
        </w:rPr>
        <w:t>get</w:t>
      </w:r>
      <w:r w:rsidR="00686502" w:rsidRPr="0092438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the right of ownership on such property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B193E" w:rsidRPr="00924388">
        <w:rPr>
          <w:rFonts w:ascii="Times New Roman" w:hAnsi="Times New Roman" w:cs="Times New Roman"/>
          <w:sz w:val="28"/>
          <w:szCs w:val="28"/>
          <w:lang w:val="en-US"/>
        </w:rPr>
        <w:t>As evident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from the content of norm, unlike other articles of the civil legislation in this article </w:t>
      </w:r>
      <w:r w:rsidR="00F00C09" w:rsidRPr="00924388">
        <w:rPr>
          <w:rFonts w:ascii="Times New Roman" w:hAnsi="Times New Roman" w:cs="Times New Roman"/>
          <w:sz w:val="28"/>
          <w:szCs w:val="28"/>
          <w:lang w:val="en-US"/>
        </w:rPr>
        <w:t>origin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at the member of cooperative of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to property coordinates not with the registration moment in the state register of real estate, </w:t>
      </w:r>
      <w:r w:rsidR="00F345AF" w:rsidRPr="00924388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with full payment of a share.</w:t>
      </w:r>
    </w:p>
    <w:p w:rsidR="00C6469E" w:rsidRPr="00924388" w:rsidRDefault="00C6469E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633A9E" w:rsidRPr="009243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onstitutional Court for </w:t>
      </w:r>
      <w:r w:rsidR="00A3129B" w:rsidRPr="00924388">
        <w:rPr>
          <w:rFonts w:ascii="Times New Roman" w:hAnsi="Times New Roman" w:cs="Times New Roman"/>
          <w:sz w:val="28"/>
          <w:szCs w:val="28"/>
          <w:lang w:val="en-US"/>
        </w:rPr>
        <w:t>clarifying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129B" w:rsidRPr="0092438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contents of specified article considers important to 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 number of questions, connected with the right </w:t>
      </w:r>
      <w:r w:rsidR="001C1AB9" w:rsidRPr="0092438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129B" w:rsidRPr="00924388">
        <w:rPr>
          <w:rFonts w:ascii="Times New Roman" w:hAnsi="Times New Roman" w:cs="Times New Roman"/>
          <w:sz w:val="28"/>
          <w:szCs w:val="28"/>
          <w:lang w:val="en-US"/>
        </w:rPr>
        <w:t>dispose</w:t>
      </w:r>
      <w:r w:rsidR="0084609E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property and the state register of real estate.</w:t>
      </w:r>
    </w:p>
    <w:p w:rsidR="00C6469E" w:rsidRPr="00924388" w:rsidRDefault="00C6469E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r w:rsidR="00582FD2" w:rsidRPr="00924388">
        <w:rPr>
          <w:rFonts w:ascii="Times New Roman" w:hAnsi="Times New Roman" w:cs="Times New Roman"/>
          <w:sz w:val="28"/>
          <w:szCs w:val="28"/>
          <w:lang w:val="en-US"/>
        </w:rPr>
        <w:t>decision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Plenum of the Constitutional Court of </w:t>
      </w:r>
      <w:r w:rsidR="00582FD2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15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January 2010 according to 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US"/>
        </w:rPr>
        <w:t>V.G.Terekhin's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complaint in connection with the right of possess, us</w:t>
      </w:r>
      <w:r w:rsidR="00DB1DB4" w:rsidRPr="0092438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4026A3" w:rsidRPr="00924388">
        <w:rPr>
          <w:rFonts w:ascii="Times New Roman" w:hAnsi="Times New Roman" w:cs="Times New Roman"/>
          <w:sz w:val="28"/>
          <w:szCs w:val="28"/>
          <w:lang w:val="en-US"/>
        </w:rPr>
        <w:t>dispose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, making a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essence, the following legal position is created: </w:t>
      </w:r>
      <w:r w:rsidR="004026A3" w:rsidRPr="0092438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As appears from provisions of the civil and land legislation, along with a consent of the parties the necessary condition of registration in the state register of real estate, in particular, </w:t>
      </w:r>
      <w:r w:rsidR="00F00C09" w:rsidRPr="00924388">
        <w:rPr>
          <w:rFonts w:ascii="Times New Roman" w:hAnsi="Times New Roman" w:cs="Times New Roman"/>
          <w:sz w:val="28"/>
          <w:szCs w:val="28"/>
          <w:lang w:val="en-US"/>
        </w:rPr>
        <w:t>origin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the right of the </w:t>
      </w:r>
      <w:r w:rsidR="005426C6" w:rsidRPr="00924388">
        <w:rPr>
          <w:rFonts w:ascii="Times New Roman" w:hAnsi="Times New Roman" w:cs="Times New Roman"/>
          <w:sz w:val="28"/>
          <w:szCs w:val="28"/>
          <w:lang w:val="en-US"/>
        </w:rPr>
        <w:t>dispose</w:t>
      </w:r>
      <w:r w:rsidR="00E512A7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12A7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it by the person </w:t>
      </w:r>
      <w:r w:rsidR="005426C6" w:rsidRPr="00924388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26C6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great importance from the point of view of </w:t>
      </w:r>
      <w:r w:rsidR="00E512A7" w:rsidRPr="00924388">
        <w:rPr>
          <w:rFonts w:ascii="Times New Roman" w:hAnsi="Times New Roman" w:cs="Times New Roman"/>
          <w:sz w:val="28"/>
          <w:szCs w:val="28"/>
          <w:lang w:val="en-US"/>
        </w:rPr>
        <w:t>getting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E512A7" w:rsidRPr="00924388">
        <w:rPr>
          <w:rFonts w:ascii="Times New Roman" w:hAnsi="Times New Roman" w:cs="Times New Roman"/>
          <w:sz w:val="28"/>
          <w:szCs w:val="28"/>
          <w:lang w:val="en-US"/>
        </w:rPr>
        <w:t>ownership right on the given thing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12A7" w:rsidRPr="00924388">
        <w:rPr>
          <w:rFonts w:ascii="Times New Roman" w:hAnsi="Times New Roman" w:cs="Times New Roman"/>
          <w:sz w:val="28"/>
          <w:szCs w:val="28"/>
          <w:lang w:val="en-US"/>
        </w:rPr>
        <w:t>in full”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6D82" w:rsidRPr="00924388" w:rsidRDefault="00C6469E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>The European Court o</w:t>
      </w:r>
      <w:r w:rsidR="00516B7C" w:rsidRPr="0092438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6B7C" w:rsidRPr="0092438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uman </w:t>
      </w:r>
      <w:r w:rsidR="00516B7C" w:rsidRPr="009243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ights in </w:t>
      </w:r>
      <w:r w:rsidR="00EC712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its decision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E347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13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July 1979</w:t>
      </w:r>
      <w:r w:rsidR="00382C22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on case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82C22" w:rsidRPr="009243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Marckx</w:t>
      </w:r>
      <w:proofErr w:type="spellEnd"/>
      <w:r w:rsidR="00382C22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v.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Belgium specified that the </w:t>
      </w:r>
      <w:r w:rsidR="00096253" w:rsidRPr="00924388">
        <w:rPr>
          <w:rFonts w:ascii="Times New Roman" w:hAnsi="Times New Roman" w:cs="Times New Roman"/>
          <w:sz w:val="28"/>
          <w:szCs w:val="28"/>
          <w:lang w:val="en-US"/>
        </w:rPr>
        <w:t>dispose 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 property the highest and</w:t>
      </w:r>
      <w:r w:rsidR="00096253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forming base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aspect </w:t>
      </w:r>
      <w:r w:rsidR="00096253" w:rsidRPr="0092438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310B2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096253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469E" w:rsidRPr="00924388" w:rsidRDefault="00C6469E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owner at </w:t>
      </w:r>
      <w:r w:rsidR="00663F96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own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discretion can make the decision on sale, rent, pledge, donation of the property. The owner at the </w:t>
      </w:r>
      <w:r w:rsidR="00663F96" w:rsidRPr="00924388">
        <w:rPr>
          <w:rFonts w:ascii="Times New Roman" w:hAnsi="Times New Roman" w:cs="Times New Roman"/>
          <w:sz w:val="28"/>
          <w:szCs w:val="28"/>
          <w:lang w:val="en-US"/>
        </w:rPr>
        <w:t>disposing 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property enters </w:t>
      </w:r>
      <w:r w:rsidR="00663F96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legal relations with the particular person (for example, with the buyer of property, the pawnbroker, etc.). At the same time, implementation of the right of </w:t>
      </w:r>
      <w:r w:rsidR="00663F96" w:rsidRPr="00924388">
        <w:rPr>
          <w:rFonts w:ascii="Times New Roman" w:hAnsi="Times New Roman" w:cs="Times New Roman"/>
          <w:sz w:val="28"/>
          <w:szCs w:val="28"/>
          <w:lang w:val="en-US"/>
        </w:rPr>
        <w:t>dispose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can infringe </w:t>
      </w:r>
      <w:r w:rsidR="00663F96" w:rsidRPr="0092438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interests of other subjects of the civil relations.</w:t>
      </w:r>
    </w:p>
    <w:p w:rsidR="00C6469E" w:rsidRPr="00924388" w:rsidRDefault="00C6469E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right of </w:t>
      </w:r>
      <w:r w:rsidR="00663F96" w:rsidRPr="00924388">
        <w:rPr>
          <w:rFonts w:ascii="Times New Roman" w:hAnsi="Times New Roman" w:cs="Times New Roman"/>
          <w:sz w:val="28"/>
          <w:szCs w:val="28"/>
          <w:lang w:val="en-US"/>
        </w:rPr>
        <w:t>dispose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is approved by possession</w:t>
      </w:r>
      <w:r w:rsidR="00950537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this right disposing party, according to the state register of real estate. Data concerning restriction of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on real estate is registered in the state register.</w:t>
      </w:r>
    </w:p>
    <w:p w:rsidR="00C6469E" w:rsidRPr="00924388" w:rsidRDefault="00C6469E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state register of real estate is the uniform registration collection which is conducting in the territory of the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. According to </w:t>
      </w:r>
      <w:r w:rsidR="001D7577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 2.1 of the Law of the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7577" w:rsidRPr="00924388">
        <w:rPr>
          <w:rFonts w:ascii="Times New Roman" w:hAnsi="Times New Roman" w:cs="Times New Roman"/>
          <w:sz w:val="28"/>
          <w:szCs w:val="28"/>
          <w:lang w:val="en-US"/>
        </w:rPr>
        <w:t>“On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state register of real estate</w:t>
      </w:r>
      <w:r w:rsidR="001D7577" w:rsidRPr="0092438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40AA4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hereinafter referred to as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Law </w:t>
      </w:r>
      <w:r w:rsidR="00B40AA4" w:rsidRPr="00924388">
        <w:rPr>
          <w:rFonts w:ascii="Times New Roman" w:hAnsi="Times New Roman" w:cs="Times New Roman"/>
          <w:sz w:val="28"/>
          <w:szCs w:val="28"/>
          <w:lang w:val="en-US"/>
        </w:rPr>
        <w:t>“On state register of real estate”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9C3DD0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according to the Civil Code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state registration of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and other </w:t>
      </w:r>
      <w:r w:rsidR="009C3DD0" w:rsidRPr="00924388">
        <w:rPr>
          <w:rFonts w:ascii="Times New Roman" w:hAnsi="Times New Roman" w:cs="Times New Roman"/>
          <w:sz w:val="28"/>
          <w:szCs w:val="28"/>
          <w:lang w:val="en-US"/>
        </w:rPr>
        <w:t>proprietary interest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to real estate </w:t>
      </w:r>
      <w:r w:rsidR="008A1013" w:rsidRPr="0092438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 legal act of recognition and the approval by the state of </w:t>
      </w:r>
      <w:r w:rsidR="00F00C09" w:rsidRPr="00924388">
        <w:rPr>
          <w:rFonts w:ascii="Times New Roman" w:hAnsi="Times New Roman" w:cs="Times New Roman"/>
          <w:sz w:val="28"/>
          <w:szCs w:val="28"/>
          <w:lang w:val="en-US"/>
        </w:rPr>
        <w:t>origin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the rights to real estate, </w:t>
      </w:r>
      <w:r w:rsidR="00204508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transfer of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restriction (encumbrance) to another and the termination of these rights.</w:t>
      </w:r>
    </w:p>
    <w:p w:rsidR="00C6469E" w:rsidRPr="00924388" w:rsidRDefault="00C6469E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>It is</w:t>
      </w:r>
      <w:r w:rsidR="00815278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5278" w:rsidRPr="0092438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 casual that in the normative legal acts regulating activity of </w:t>
      </w:r>
      <w:proofErr w:type="spellStart"/>
      <w:r w:rsidR="00EC712A" w:rsidRPr="00924388">
        <w:rPr>
          <w:rFonts w:ascii="Times New Roman" w:hAnsi="Times New Roman" w:cs="Times New Roman"/>
          <w:sz w:val="28"/>
          <w:szCs w:val="28"/>
          <w:lang w:val="en-US"/>
        </w:rPr>
        <w:t>notarial</w:t>
      </w:r>
      <w:proofErr w:type="spellEnd"/>
      <w:r w:rsidR="00EC712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bodies carrying out powers o</w:t>
      </w:r>
      <w:r w:rsidR="001174CC" w:rsidRPr="009243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 certificat</w:t>
      </w:r>
      <w:r w:rsidR="001174CC" w:rsidRPr="00924388">
        <w:rPr>
          <w:rFonts w:ascii="Times New Roman" w:hAnsi="Times New Roman" w:cs="Times New Roman"/>
          <w:sz w:val="28"/>
          <w:szCs w:val="28"/>
          <w:lang w:val="en-US"/>
        </w:rPr>
        <w:t>ion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1174CC" w:rsidRPr="00924388">
        <w:rPr>
          <w:rFonts w:ascii="Times New Roman" w:hAnsi="Times New Roman" w:cs="Times New Roman"/>
          <w:sz w:val="28"/>
          <w:szCs w:val="28"/>
          <w:lang w:val="en-US"/>
        </w:rPr>
        <w:t>agreements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connected with real estate, on notaries </w:t>
      </w:r>
      <w:r w:rsidR="001174CC" w:rsidRPr="00924388">
        <w:rPr>
          <w:rFonts w:ascii="Times New Roman" w:hAnsi="Times New Roman" w:cs="Times New Roman"/>
          <w:sz w:val="28"/>
          <w:szCs w:val="28"/>
          <w:lang w:val="en-US"/>
        </w:rPr>
        <w:t>assigns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 number of the duties connected with check</w:t>
      </w:r>
      <w:r w:rsidR="001174CC" w:rsidRPr="00924388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possession </w:t>
      </w:r>
      <w:r w:rsidR="001174CC" w:rsidRPr="0092438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 right of </w:t>
      </w:r>
      <w:r w:rsidR="00663F96" w:rsidRPr="00924388">
        <w:rPr>
          <w:rFonts w:ascii="Times New Roman" w:hAnsi="Times New Roman" w:cs="Times New Roman"/>
          <w:sz w:val="28"/>
          <w:szCs w:val="28"/>
          <w:lang w:val="en-US"/>
        </w:rPr>
        <w:t>dispose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by persons, alienating such property. So, notaries at the certificat</w:t>
      </w:r>
      <w:r w:rsidR="001174CC" w:rsidRPr="00924388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1174CC" w:rsidRPr="00924388">
        <w:rPr>
          <w:rFonts w:ascii="Times New Roman" w:hAnsi="Times New Roman" w:cs="Times New Roman"/>
          <w:sz w:val="28"/>
          <w:szCs w:val="28"/>
          <w:lang w:val="en-US"/>
        </w:rPr>
        <w:t>agreement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s in a 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US"/>
        </w:rPr>
        <w:t>notarial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74CC" w:rsidRPr="00924388">
        <w:rPr>
          <w:rFonts w:ascii="Times New Roman" w:hAnsi="Times New Roman" w:cs="Times New Roman"/>
          <w:sz w:val="28"/>
          <w:szCs w:val="28"/>
          <w:lang w:val="en-US"/>
        </w:rPr>
        <w:t>procedure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74CC" w:rsidRPr="00924388">
        <w:rPr>
          <w:rFonts w:ascii="Times New Roman" w:hAnsi="Times New Roman" w:cs="Times New Roman"/>
          <w:sz w:val="28"/>
          <w:szCs w:val="28"/>
          <w:lang w:val="en-US"/>
        </w:rPr>
        <w:t>concerning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alienation or a </w:t>
      </w:r>
      <w:r w:rsidR="001174CC" w:rsidRPr="00924388">
        <w:rPr>
          <w:rFonts w:ascii="Times New Roman" w:hAnsi="Times New Roman" w:cs="Times New Roman"/>
          <w:sz w:val="28"/>
          <w:szCs w:val="28"/>
          <w:lang w:val="en-US"/>
        </w:rPr>
        <w:t>pledging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real estate, check their </w:t>
      </w:r>
      <w:r w:rsidR="009F0E28" w:rsidRPr="00924388">
        <w:rPr>
          <w:rFonts w:ascii="Times New Roman" w:hAnsi="Times New Roman" w:cs="Times New Roman"/>
          <w:sz w:val="28"/>
          <w:szCs w:val="28"/>
          <w:lang w:val="en-US"/>
        </w:rPr>
        <w:t>belonging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to the alienated person or the depositor. The notary demands an extract from the corresponding register about the state registration of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s to alienated or </w:t>
      </w:r>
      <w:r w:rsidR="00C15DF0" w:rsidRPr="00924388">
        <w:rPr>
          <w:rFonts w:ascii="Times New Roman" w:hAnsi="Times New Roman" w:cs="Times New Roman"/>
          <w:sz w:val="28"/>
          <w:szCs w:val="28"/>
          <w:lang w:val="en-US"/>
        </w:rPr>
        <w:t>pledged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property. At the certificat</w:t>
      </w:r>
      <w:r w:rsidR="00CE69F5" w:rsidRPr="00924388">
        <w:rPr>
          <w:rFonts w:ascii="Times New Roman" w:hAnsi="Times New Roman" w:cs="Times New Roman"/>
          <w:sz w:val="28"/>
          <w:szCs w:val="28"/>
          <w:lang w:val="en-US"/>
        </w:rPr>
        <w:t>ion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CE69F5" w:rsidRPr="00924388">
        <w:rPr>
          <w:rFonts w:ascii="Times New Roman" w:hAnsi="Times New Roman" w:cs="Times New Roman"/>
          <w:sz w:val="28"/>
          <w:szCs w:val="28"/>
          <w:lang w:val="en-US"/>
        </w:rPr>
        <w:t>agreements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concerning alienation or a mortgaging of a house, the apartment, </w:t>
      </w:r>
      <w:r w:rsidR="00611418" w:rsidRPr="00924388">
        <w:rPr>
          <w:rFonts w:ascii="Times New Roman" w:hAnsi="Times New Roman" w:cs="Times New Roman"/>
          <w:iCs/>
          <w:sz w:val="28"/>
          <w:szCs w:val="28"/>
          <w:lang w:val="en-US"/>
        </w:rPr>
        <w:t>summer cottage</w:t>
      </w:r>
      <w:r w:rsidR="00837E2E" w:rsidRPr="0092438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country house, garage, the land plot, other real estate </w:t>
      </w:r>
      <w:r w:rsidR="001E7198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existence of a ban on alienation of property or seizure of property is checked. For this purpose the notary demands the </w:t>
      </w:r>
      <w:r w:rsidR="00EF0D0A" w:rsidRPr="00924388">
        <w:rPr>
          <w:rFonts w:ascii="Times New Roman" w:hAnsi="Times New Roman" w:cs="Times New Roman"/>
          <w:sz w:val="28"/>
          <w:szCs w:val="28"/>
          <w:lang w:val="en-US"/>
        </w:rPr>
        <w:t>reference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lack of a ban and arrest on alienation (points 46, 47 and 48 of the Instruction </w:t>
      </w:r>
      <w:r w:rsidR="00EF0D0A" w:rsidRPr="00924388">
        <w:rPr>
          <w:rFonts w:ascii="Times New Roman" w:hAnsi="Times New Roman" w:cs="Times New Roman"/>
          <w:sz w:val="28"/>
          <w:szCs w:val="28"/>
          <w:lang w:val="en-US"/>
        </w:rPr>
        <w:t>“On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rules of conducting</w:t>
      </w:r>
      <w:r w:rsidR="00EF0D0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US"/>
        </w:rPr>
        <w:t>notarial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actions</w:t>
      </w:r>
      <w:r w:rsidR="00EF0D0A" w:rsidRPr="0092438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, approved by the resolution N. 167 of the Cabinet of</w:t>
      </w:r>
      <w:r w:rsidR="00D83744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Ministers 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D83744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11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September 2000).</w:t>
      </w:r>
    </w:p>
    <w:p w:rsidR="00C6469E" w:rsidRPr="00924388" w:rsidRDefault="00C6469E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mechanism of a guarantee of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, fixed in the legislation of the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, is carried out on the basis of registration of real estate in the state register. Registration in the uniform state register of the data concerning real estate is</w:t>
      </w:r>
      <w:r w:rsidR="008A0F2C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important from the point of view of protection of interests </w:t>
      </w:r>
      <w:r w:rsidR="008A0F2C" w:rsidRPr="00924388">
        <w:rPr>
          <w:rFonts w:ascii="Times New Roman" w:hAnsi="Times New Roman" w:cs="Times New Roman"/>
          <w:sz w:val="28"/>
          <w:szCs w:val="28"/>
          <w:lang w:val="en-US"/>
        </w:rPr>
        <w:t>both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 state and owners. Recognition of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the person on the corresponding real estate acquired on the lawful bases as a result of the state registration of real estate prevents violation and contest of this right. The state registration of real estate is estimated as a guarantee of authenticity and validity of the documents certifying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to property. And one of </w:t>
      </w:r>
      <w:r w:rsidR="00D5311E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main objectives of activity of government bodies in this direction </w:t>
      </w:r>
      <w:r w:rsidR="00D5311E" w:rsidRPr="0092438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protection of the rights and legitimate interests of everyone. From this point of view as a result of implementation in noted area of the powers assigned to government bodies, has special value also inadmissibility of unreasonable restriction of realization in full </w:t>
      </w:r>
      <w:r w:rsidR="004C4B2E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rights of any </w:t>
      </w:r>
      <w:r w:rsidR="003665ED" w:rsidRPr="00924388">
        <w:rPr>
          <w:rFonts w:ascii="Times New Roman" w:hAnsi="Times New Roman" w:cs="Times New Roman"/>
          <w:sz w:val="28"/>
          <w:szCs w:val="28"/>
          <w:lang w:val="en-US"/>
        </w:rPr>
        <w:t>individual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="003665ED" w:rsidRPr="00924388">
        <w:rPr>
          <w:rFonts w:ascii="Times New Roman" w:hAnsi="Times New Roman" w:cs="Times New Roman"/>
          <w:sz w:val="28"/>
          <w:szCs w:val="28"/>
          <w:lang w:val="en-US"/>
        </w:rPr>
        <w:t>juridical entity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, including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469E" w:rsidRPr="00924388" w:rsidRDefault="00C6469E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Due to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members of cooperative it should be noted that before full payment of a share the legal relations </w:t>
      </w:r>
      <w:proofErr w:type="gramStart"/>
      <w:r w:rsidRPr="00924388">
        <w:rPr>
          <w:rFonts w:ascii="Times New Roman" w:hAnsi="Times New Roman" w:cs="Times New Roman"/>
          <w:sz w:val="28"/>
          <w:szCs w:val="28"/>
          <w:lang w:val="en-US"/>
        </w:rPr>
        <w:t>which</w:t>
      </w:r>
      <w:proofErr w:type="gramEnd"/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have arisen between cooperative and its member, have </w:t>
      </w:r>
      <w:r w:rsidR="00C15748" w:rsidRPr="00924388">
        <w:rPr>
          <w:rFonts w:ascii="Times New Roman" w:hAnsi="Times New Roman" w:cs="Times New Roman"/>
          <w:sz w:val="28"/>
          <w:szCs w:val="28"/>
          <w:lang w:val="en-US"/>
        </w:rPr>
        <w:t>obligatory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character. The essence of this obligation consists that the member of cooperative </w:t>
      </w:r>
      <w:r w:rsidR="00515942" w:rsidRPr="00924388">
        <w:rPr>
          <w:rFonts w:ascii="Times New Roman" w:hAnsi="Times New Roman" w:cs="Times New Roman"/>
          <w:sz w:val="28"/>
          <w:szCs w:val="28"/>
          <w:lang w:val="en-US"/>
        </w:rPr>
        <w:t>incur an obligation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on full payment of the share giving the grounds of buying of property on an inhabited or non-residential premise, and the cooperative </w:t>
      </w:r>
      <w:r w:rsidR="009B5AA9" w:rsidRPr="00924388">
        <w:rPr>
          <w:rFonts w:ascii="Times New Roman" w:hAnsi="Times New Roman" w:cs="Times New Roman"/>
          <w:sz w:val="28"/>
          <w:szCs w:val="28"/>
          <w:lang w:val="en-US"/>
        </w:rPr>
        <w:t>incur an obligation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on transfer in due time this </w:t>
      </w:r>
      <w:r w:rsidR="009B5AA9" w:rsidRPr="00924388">
        <w:rPr>
          <w:rFonts w:ascii="Times New Roman" w:hAnsi="Times New Roman" w:cs="Times New Roman"/>
          <w:sz w:val="28"/>
          <w:szCs w:val="28"/>
          <w:lang w:val="en-US"/>
        </w:rPr>
        <w:t>premise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to the member of cooperative. Thus, full payment by the member of cooperative of a share to cooperative creates the right of the </w:t>
      </w:r>
      <w:r w:rsidR="00495DF5" w:rsidRPr="00924388">
        <w:rPr>
          <w:rFonts w:ascii="Times New Roman" w:hAnsi="Times New Roman" w:cs="Times New Roman"/>
          <w:sz w:val="28"/>
          <w:szCs w:val="28"/>
          <w:lang w:val="en-US"/>
        </w:rPr>
        <w:t>request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, as owner of this property, from the body which is carrying out the state registration, the state registration of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s, the rights of new possession, </w:t>
      </w:r>
      <w:r w:rsidR="007A4E85" w:rsidRPr="00924388">
        <w:rPr>
          <w:rFonts w:ascii="Times New Roman" w:hAnsi="Times New Roman" w:cs="Times New Roman"/>
          <w:sz w:val="28"/>
          <w:szCs w:val="28"/>
          <w:lang w:val="en-US"/>
        </w:rPr>
        <w:t>usage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r w:rsidR="00663F96" w:rsidRPr="00924388">
        <w:rPr>
          <w:rFonts w:ascii="Times New Roman" w:hAnsi="Times New Roman" w:cs="Times New Roman"/>
          <w:sz w:val="28"/>
          <w:szCs w:val="28"/>
          <w:lang w:val="en-US"/>
        </w:rPr>
        <w:t>dispose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469E" w:rsidRPr="00924388" w:rsidRDefault="00C6469E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right of the </w:t>
      </w:r>
      <w:r w:rsidR="00495DF5" w:rsidRPr="00924388">
        <w:rPr>
          <w:rFonts w:ascii="Times New Roman" w:hAnsi="Times New Roman" w:cs="Times New Roman"/>
          <w:sz w:val="28"/>
          <w:szCs w:val="28"/>
          <w:lang w:val="en-US"/>
        </w:rPr>
        <w:t>request</w:t>
      </w:r>
      <w:r w:rsidR="002A6E05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495DF5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acknowledgement of ownership rights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the owner found the reflection also in </w:t>
      </w:r>
      <w:r w:rsidR="007404AE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rticle 157.1 of the Civil Code.</w:t>
      </w:r>
    </w:p>
    <w:p w:rsidR="00C6469E" w:rsidRPr="00924388" w:rsidRDefault="00C6469E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Along with it, according to </w:t>
      </w:r>
      <w:r w:rsidR="00AD1EA5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 17.2 of the Law </w:t>
      </w:r>
      <w:r w:rsidR="00AD1EA5" w:rsidRPr="00924388">
        <w:rPr>
          <w:rFonts w:ascii="Times New Roman" w:hAnsi="Times New Roman" w:cs="Times New Roman"/>
          <w:sz w:val="28"/>
          <w:szCs w:val="28"/>
          <w:lang w:val="en-US"/>
        </w:rPr>
        <w:t>“On state register of real estate”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to apartments or the uninhabited areas which become a component of the unfinished building, and also its encumbrance by a mortgage can be registered in the beginning in the state register. And in </w:t>
      </w:r>
      <w:r w:rsidR="001641A7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 17.5 of this Law it is specified that rules provided in </w:t>
      </w:r>
      <w:r w:rsidR="001641A7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rticles 17.2-17.4 of this Law belong as well to a component</w:t>
      </w:r>
      <w:r w:rsidR="001641A7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part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 the completed building. In this sense the rule provided in </w:t>
      </w:r>
      <w:r w:rsidR="001641A7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 17.2 of the Law </w:t>
      </w:r>
      <w:r w:rsidR="001641A7" w:rsidRPr="00924388">
        <w:rPr>
          <w:rFonts w:ascii="Times New Roman" w:hAnsi="Times New Roman" w:cs="Times New Roman"/>
          <w:sz w:val="28"/>
          <w:szCs w:val="28"/>
          <w:lang w:val="en-US"/>
        </w:rPr>
        <w:t>“On state register of real estate”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, has to be accepted as an additional guarantee of implementation in the future of the requ</w:t>
      </w:r>
      <w:r w:rsidR="000758CD" w:rsidRPr="00924388">
        <w:rPr>
          <w:rFonts w:ascii="Times New Roman" w:hAnsi="Times New Roman" w:cs="Times New Roman"/>
          <w:sz w:val="28"/>
          <w:szCs w:val="28"/>
          <w:lang w:val="en-US"/>
        </w:rPr>
        <w:t>est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="000758CD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recognition of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58CD" w:rsidRPr="0092438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 owner who got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on the lawful bases.</w:t>
      </w:r>
    </w:p>
    <w:p w:rsidR="00C6469E" w:rsidRPr="00924388" w:rsidRDefault="00C6469E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From the point of view of </w:t>
      </w:r>
      <w:r w:rsidR="00345610" w:rsidRPr="00924388">
        <w:rPr>
          <w:rFonts w:ascii="Times New Roman" w:hAnsi="Times New Roman" w:cs="Times New Roman"/>
          <w:sz w:val="28"/>
          <w:szCs w:val="28"/>
          <w:lang w:val="en-US"/>
        </w:rPr>
        <w:t>settlement of question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making a subject of special constitutional pro</w:t>
      </w:r>
      <w:r w:rsidR="00345610" w:rsidRPr="00924388">
        <w:rPr>
          <w:rFonts w:ascii="Times New Roman" w:hAnsi="Times New Roman" w:cs="Times New Roman"/>
          <w:sz w:val="28"/>
          <w:szCs w:val="28"/>
          <w:lang w:val="en-US"/>
        </w:rPr>
        <w:t>ceeding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, some provisions of the Ho</w:t>
      </w:r>
      <w:r w:rsidR="00592584" w:rsidRPr="00924388">
        <w:rPr>
          <w:rFonts w:ascii="Times New Roman" w:hAnsi="Times New Roman" w:cs="Times New Roman"/>
          <w:sz w:val="28"/>
          <w:szCs w:val="28"/>
          <w:lang w:val="en-US"/>
        </w:rPr>
        <w:t>using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Code which has come into force since</w:t>
      </w:r>
      <w:r w:rsidR="00345610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October 2009 of the </w:t>
      </w:r>
      <w:r w:rsidR="00915B3A" w:rsidRPr="0092438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regulating</w:t>
      </w:r>
      <w:r w:rsidR="005A2828" w:rsidRPr="0092438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along with other important questions</w:t>
      </w:r>
      <w:r w:rsidR="005A2828" w:rsidRPr="0092438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579A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us</w:t>
      </w:r>
      <w:r w:rsidR="005A2828" w:rsidRPr="00924388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="004579A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living space</w:t>
      </w:r>
      <w:r w:rsidR="004579A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which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enter into private ho</w:t>
      </w:r>
      <w:r w:rsidR="007A4E85" w:rsidRPr="00924388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592584" w:rsidRPr="00924388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79AA" w:rsidRPr="00924388">
        <w:rPr>
          <w:rFonts w:ascii="Times New Roman" w:hAnsi="Times New Roman" w:cs="Times New Roman"/>
          <w:sz w:val="28"/>
          <w:szCs w:val="28"/>
          <w:lang w:val="en-US"/>
        </w:rPr>
        <w:t>fund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, creation and activity of </w:t>
      </w:r>
      <w:r w:rsidR="00592584" w:rsidRPr="00924388">
        <w:rPr>
          <w:rFonts w:ascii="Times New Roman" w:hAnsi="Times New Roman" w:cs="Times New Roman"/>
          <w:sz w:val="28"/>
          <w:szCs w:val="28"/>
          <w:lang w:val="en-US"/>
        </w:rPr>
        <w:t>housing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co-operatives and the right and a duty of their members are noteworthy.</w:t>
      </w:r>
    </w:p>
    <w:p w:rsidR="00C6469E" w:rsidRPr="00924388" w:rsidRDefault="00C6469E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B80642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 112 of the </w:t>
      </w:r>
      <w:r w:rsidR="00592584" w:rsidRPr="00924388">
        <w:rPr>
          <w:rFonts w:ascii="Times New Roman" w:hAnsi="Times New Roman" w:cs="Times New Roman"/>
          <w:sz w:val="28"/>
          <w:szCs w:val="28"/>
          <w:lang w:val="en-US"/>
        </w:rPr>
        <w:t>Housing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Code, the member of </w:t>
      </w:r>
      <w:r w:rsidR="00592584" w:rsidRPr="00924388">
        <w:rPr>
          <w:rFonts w:ascii="Times New Roman" w:hAnsi="Times New Roman" w:cs="Times New Roman"/>
          <w:sz w:val="28"/>
          <w:szCs w:val="28"/>
          <w:lang w:val="en-US"/>
        </w:rPr>
        <w:t>housing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cooperative gets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to premises in case of full payment of a share. According to </w:t>
      </w:r>
      <w:r w:rsidR="00F1608C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 113 of this Code, reception of the person in membership of </w:t>
      </w:r>
      <w:r w:rsidR="00592584" w:rsidRPr="00924388">
        <w:rPr>
          <w:rFonts w:ascii="Times New Roman" w:hAnsi="Times New Roman" w:cs="Times New Roman"/>
          <w:sz w:val="28"/>
          <w:szCs w:val="28"/>
          <w:lang w:val="en-US"/>
        </w:rPr>
        <w:t>housing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cooperative is the basis for </w:t>
      </w:r>
      <w:r w:rsidR="000D4821" w:rsidRPr="00924388">
        <w:rPr>
          <w:rFonts w:ascii="Times New Roman" w:hAnsi="Times New Roman" w:cs="Times New Roman"/>
          <w:sz w:val="28"/>
          <w:szCs w:val="28"/>
          <w:lang w:val="en-US"/>
        </w:rPr>
        <w:t>moving in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premises of buildings of </w:t>
      </w:r>
      <w:r w:rsidR="00592584" w:rsidRPr="00924388">
        <w:rPr>
          <w:rFonts w:ascii="Times New Roman" w:hAnsi="Times New Roman" w:cs="Times New Roman"/>
          <w:sz w:val="28"/>
          <w:szCs w:val="28"/>
          <w:lang w:val="en-US"/>
        </w:rPr>
        <w:t>housing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cooperative, and full payment of the provided share is the basis for registration of the </w:t>
      </w:r>
      <w:r w:rsidR="00D1229D" w:rsidRPr="00924388">
        <w:rPr>
          <w:rFonts w:ascii="Times New Roman" w:hAnsi="Times New Roman" w:cs="Times New Roman"/>
          <w:sz w:val="28"/>
          <w:szCs w:val="28"/>
          <w:lang w:val="en-US"/>
        </w:rPr>
        <w:t>ownership right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s in the state register of real estate. Membership in </w:t>
      </w:r>
      <w:r w:rsidR="00592584" w:rsidRPr="00924388">
        <w:rPr>
          <w:rFonts w:ascii="Times New Roman" w:hAnsi="Times New Roman" w:cs="Times New Roman"/>
          <w:sz w:val="28"/>
          <w:szCs w:val="28"/>
          <w:lang w:val="en-US"/>
        </w:rPr>
        <w:t>housing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cooperative also creates the basis for possession of premises, us</w:t>
      </w:r>
      <w:r w:rsidR="000D4821" w:rsidRPr="00924388">
        <w:rPr>
          <w:rFonts w:ascii="Times New Roman" w:hAnsi="Times New Roman" w:cs="Times New Roman"/>
          <w:sz w:val="28"/>
          <w:szCs w:val="28"/>
          <w:lang w:val="en-US"/>
        </w:rPr>
        <w:t>age of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it and </w:t>
      </w:r>
      <w:r w:rsidR="00663F96" w:rsidRPr="00924388">
        <w:rPr>
          <w:rFonts w:ascii="Times New Roman" w:hAnsi="Times New Roman" w:cs="Times New Roman"/>
          <w:sz w:val="28"/>
          <w:szCs w:val="28"/>
          <w:lang w:val="en-US"/>
        </w:rPr>
        <w:t>dispose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s in the limits established by the legislation.</w:t>
      </w:r>
    </w:p>
    <w:p w:rsidR="00C6469E" w:rsidRPr="00924388" w:rsidRDefault="00C6469E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According to the </w:t>
      </w:r>
      <w:r w:rsidR="001D7DBA" w:rsidRPr="00924388">
        <w:rPr>
          <w:rFonts w:ascii="Times New Roman" w:hAnsi="Times New Roman" w:cs="Times New Roman"/>
          <w:sz w:val="28"/>
          <w:szCs w:val="28"/>
          <w:lang w:val="en-US"/>
        </w:rPr>
        <w:t>above stated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, Plenum of the Constitutional Court comes to conclusion that </w:t>
      </w:r>
      <w:r w:rsidR="001D7DBA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 178.8 of the Civil Code has to be applied according to provisions of </w:t>
      </w:r>
      <w:r w:rsidR="001D7DBA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rticles 146.1, 146.2, 178.1 and 178.2 of this Code and </w:t>
      </w:r>
      <w:r w:rsidR="001D7DBA" w:rsidRPr="009243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rticle 113 of the </w:t>
      </w:r>
      <w:r w:rsidR="00592584" w:rsidRPr="00924388">
        <w:rPr>
          <w:rFonts w:ascii="Times New Roman" w:hAnsi="Times New Roman" w:cs="Times New Roman"/>
          <w:sz w:val="28"/>
          <w:szCs w:val="28"/>
          <w:lang w:val="en-US"/>
        </w:rPr>
        <w:t>Housing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Code. The member of cooperative and other persons having the right to </w:t>
      </w:r>
      <w:r w:rsidR="001D7DBA" w:rsidRPr="00924388">
        <w:rPr>
          <w:rFonts w:ascii="Times New Roman" w:hAnsi="Times New Roman" w:cs="Times New Roman"/>
          <w:sz w:val="28"/>
          <w:szCs w:val="28"/>
          <w:lang w:val="en-US"/>
        </w:rPr>
        <w:t>share accumulation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, completely brought a share for the apartment, </w:t>
      </w:r>
      <w:r w:rsidR="002359D4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summer </w:t>
      </w:r>
      <w:r w:rsidR="00611418" w:rsidRPr="00924388">
        <w:rPr>
          <w:rFonts w:ascii="Times New Roman" w:hAnsi="Times New Roman" w:cs="Times New Roman"/>
          <w:sz w:val="28"/>
          <w:szCs w:val="28"/>
          <w:lang w:val="en-US"/>
        </w:rPr>
        <w:t>cottage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, garage, other </w:t>
      </w:r>
      <w:r w:rsidR="00611418" w:rsidRPr="00924388">
        <w:rPr>
          <w:rFonts w:ascii="Times New Roman" w:hAnsi="Times New Roman" w:cs="Times New Roman"/>
          <w:sz w:val="28"/>
          <w:szCs w:val="28"/>
          <w:lang w:val="en-US"/>
        </w:rPr>
        <w:t>premises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provided by cooperative get the right of possession and us</w:t>
      </w:r>
      <w:r w:rsidR="00611418" w:rsidRPr="00924388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to the specified property, and after registration of real estate in the state register get the right of </w:t>
      </w:r>
      <w:r w:rsidR="00663F96" w:rsidRPr="00924388">
        <w:rPr>
          <w:rFonts w:ascii="Times New Roman" w:hAnsi="Times New Roman" w:cs="Times New Roman"/>
          <w:sz w:val="28"/>
          <w:szCs w:val="28"/>
          <w:lang w:val="en-US"/>
        </w:rPr>
        <w:t>dispose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147D" w:rsidRPr="00924388" w:rsidRDefault="00DC147D" w:rsidP="0092438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US"/>
        </w:rPr>
        <w:t>Being guided by part IV of Article 130 of the Constitution of the Republic of Azerbaijan and Articles 60, 62, 63, 65-67 and 69 of the Law of the Republic of Azerbaijan “On Constitutional Court”, Plenum of the Constitutional Court of the Republic of Azerbaijan</w:t>
      </w:r>
    </w:p>
    <w:p w:rsidR="00DC147D" w:rsidRPr="00924388" w:rsidRDefault="00DC147D" w:rsidP="0092438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</w:p>
    <w:p w:rsidR="00DC147D" w:rsidRPr="00924388" w:rsidRDefault="00DC147D" w:rsidP="0092438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24388">
        <w:rPr>
          <w:rFonts w:ascii="Times New Roman" w:hAnsi="Times New Roman" w:cs="Times New Roman"/>
          <w:b/>
          <w:sz w:val="28"/>
          <w:szCs w:val="28"/>
          <w:lang w:val="en-GB"/>
        </w:rPr>
        <w:t>DECIDED:</w:t>
      </w:r>
    </w:p>
    <w:p w:rsidR="00DC147D" w:rsidRPr="00924388" w:rsidRDefault="00DC147D" w:rsidP="0092438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</w:p>
    <w:p w:rsidR="00DC147D" w:rsidRPr="00924388" w:rsidRDefault="00DC147D" w:rsidP="00924388">
      <w:pPr>
        <w:tabs>
          <w:tab w:val="left" w:pos="900"/>
        </w:tabs>
        <w:ind w:firstLine="540"/>
        <w:rPr>
          <w:rFonts w:ascii="Times New Roman" w:hAnsi="Times New Roman" w:cs="Times New Roman"/>
          <w:sz w:val="28"/>
          <w:szCs w:val="28"/>
          <w:lang w:val="en-GB"/>
        </w:rPr>
      </w:pPr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1.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Article 178.8 of the Civil Code </w:t>
      </w:r>
      <w:r w:rsidR="00302070" w:rsidRPr="00924388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be applied according to provisions of Articles 146.1, 146.2, 178.1 and 178.2 of this Code and Article 113 of the </w:t>
      </w:r>
      <w:r w:rsidR="00592584" w:rsidRPr="00924388">
        <w:rPr>
          <w:rFonts w:ascii="Times New Roman" w:hAnsi="Times New Roman" w:cs="Times New Roman"/>
          <w:sz w:val="28"/>
          <w:szCs w:val="28"/>
          <w:lang w:val="en-US"/>
        </w:rPr>
        <w:t>Housing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Code. The member of cooperative and other persons having the right to share </w:t>
      </w:r>
      <w:proofErr w:type="gramStart"/>
      <w:r w:rsidRPr="00924388">
        <w:rPr>
          <w:rFonts w:ascii="Times New Roman" w:hAnsi="Times New Roman" w:cs="Times New Roman"/>
          <w:sz w:val="28"/>
          <w:szCs w:val="28"/>
          <w:lang w:val="en-US"/>
        </w:rPr>
        <w:t>accumulation,</w:t>
      </w:r>
      <w:proofErr w:type="gramEnd"/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completely brought a share for the apartment, summer cottage, garage, other premises</w:t>
      </w:r>
      <w:r w:rsidR="00EC712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 provided by cooperative can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get the right of possession and usage </w:t>
      </w:r>
      <w:r w:rsidR="00EC712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the specified property and after registration of real estate in the state register </w:t>
      </w:r>
      <w:r w:rsidR="00EC712A" w:rsidRPr="00924388">
        <w:rPr>
          <w:rFonts w:ascii="Times New Roman" w:hAnsi="Times New Roman" w:cs="Times New Roman"/>
          <w:sz w:val="28"/>
          <w:szCs w:val="28"/>
          <w:lang w:val="en-US"/>
        </w:rPr>
        <w:t xml:space="preserve">can </w:t>
      </w:r>
      <w:r w:rsidRPr="00924388">
        <w:rPr>
          <w:rFonts w:ascii="Times New Roman" w:hAnsi="Times New Roman" w:cs="Times New Roman"/>
          <w:sz w:val="28"/>
          <w:szCs w:val="28"/>
          <w:lang w:val="en-US"/>
        </w:rPr>
        <w:t>get the right of dispose.</w:t>
      </w:r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DC147D" w:rsidRPr="00924388" w:rsidRDefault="00DC147D" w:rsidP="00924388">
      <w:pPr>
        <w:tabs>
          <w:tab w:val="left" w:pos="900"/>
        </w:tabs>
        <w:ind w:firstLine="540"/>
        <w:rPr>
          <w:rFonts w:ascii="Times New Roman" w:hAnsi="Times New Roman" w:cs="Times New Roman"/>
          <w:sz w:val="28"/>
          <w:szCs w:val="28"/>
          <w:lang w:val="en-GB"/>
        </w:rPr>
      </w:pPr>
      <w:r w:rsidRPr="00924388">
        <w:rPr>
          <w:rFonts w:ascii="Times New Roman" w:hAnsi="Times New Roman" w:cs="Times New Roman"/>
          <w:sz w:val="28"/>
          <w:szCs w:val="28"/>
          <w:lang w:val="en-GB"/>
        </w:rPr>
        <w:lastRenderedPageBreak/>
        <w:t>2. The decision shall come into force from the date of its publication.</w:t>
      </w:r>
    </w:p>
    <w:p w:rsidR="00DC147D" w:rsidRPr="00924388" w:rsidRDefault="00DC147D" w:rsidP="00924388">
      <w:pPr>
        <w:tabs>
          <w:tab w:val="left" w:pos="900"/>
        </w:tabs>
        <w:ind w:firstLine="540"/>
        <w:rPr>
          <w:rFonts w:ascii="Times New Roman" w:hAnsi="Times New Roman" w:cs="Times New Roman"/>
          <w:sz w:val="28"/>
          <w:szCs w:val="28"/>
          <w:lang w:val="en-GB"/>
        </w:rPr>
      </w:pPr>
      <w:r w:rsidRPr="00924388">
        <w:rPr>
          <w:rFonts w:ascii="Times New Roman" w:hAnsi="Times New Roman" w:cs="Times New Roman"/>
          <w:sz w:val="28"/>
          <w:szCs w:val="28"/>
          <w:lang w:val="en-GB"/>
        </w:rPr>
        <w:t>3. The decision shall be published in “Azerbaijan”, “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GB"/>
        </w:rPr>
        <w:t>Respublika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GB"/>
        </w:rPr>
        <w:t>”, “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GB"/>
        </w:rPr>
        <w:t>Xalq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GB"/>
        </w:rPr>
        <w:t>Qazeti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GB"/>
        </w:rPr>
        <w:t>” and “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GB"/>
        </w:rPr>
        <w:t>Bakinskiy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GB"/>
        </w:rPr>
        <w:t>Rabochiy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GB"/>
        </w:rPr>
        <w:t>” newspapers, and “Bulletin of the Constitutional Court of the Republic of Azerbaijan”.</w:t>
      </w:r>
    </w:p>
    <w:p w:rsidR="00DC147D" w:rsidRPr="00924388" w:rsidRDefault="00DC147D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924388">
        <w:rPr>
          <w:rFonts w:ascii="Times New Roman" w:hAnsi="Times New Roman" w:cs="Times New Roman"/>
          <w:sz w:val="28"/>
          <w:szCs w:val="28"/>
          <w:lang w:val="en-GB"/>
        </w:rPr>
        <w:t>4. The decision is final</w:t>
      </w:r>
      <w:r w:rsidR="00EC712A"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proofErr w:type="spellStart"/>
      <w:r w:rsidR="00EC712A"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can </w:t>
      </w:r>
      <w:r w:rsidRPr="00924388">
        <w:rPr>
          <w:rFonts w:ascii="Times New Roman" w:hAnsi="Times New Roman" w:cs="Times New Roman"/>
          <w:sz w:val="28"/>
          <w:szCs w:val="28"/>
          <w:lang w:val="en-GB"/>
        </w:rPr>
        <w:t>not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 be cancelled, changed or officially interpreted by </w:t>
      </w:r>
      <w:proofErr w:type="spellStart"/>
      <w:r w:rsidRPr="00924388">
        <w:rPr>
          <w:rFonts w:ascii="Times New Roman" w:hAnsi="Times New Roman" w:cs="Times New Roman"/>
          <w:sz w:val="28"/>
          <w:szCs w:val="28"/>
          <w:lang w:val="en-GB"/>
        </w:rPr>
        <w:t>any body</w:t>
      </w:r>
      <w:proofErr w:type="spellEnd"/>
      <w:r w:rsidRPr="00924388">
        <w:rPr>
          <w:rFonts w:ascii="Times New Roman" w:hAnsi="Times New Roman" w:cs="Times New Roman"/>
          <w:sz w:val="28"/>
          <w:szCs w:val="28"/>
          <w:lang w:val="en-GB"/>
        </w:rPr>
        <w:t xml:space="preserve"> or official.</w:t>
      </w:r>
    </w:p>
    <w:p w:rsidR="00DC147D" w:rsidRPr="00924388" w:rsidRDefault="00DC147D" w:rsidP="00924388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C147D" w:rsidRPr="00924388" w:rsidSect="008C3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C3B9E"/>
    <w:rsid w:val="000079D2"/>
    <w:rsid w:val="00016961"/>
    <w:rsid w:val="000463AA"/>
    <w:rsid w:val="00060F79"/>
    <w:rsid w:val="00064B06"/>
    <w:rsid w:val="0006623D"/>
    <w:rsid w:val="000758CD"/>
    <w:rsid w:val="000862C4"/>
    <w:rsid w:val="00096253"/>
    <w:rsid w:val="000D4821"/>
    <w:rsid w:val="000E347A"/>
    <w:rsid w:val="001174CC"/>
    <w:rsid w:val="0012035B"/>
    <w:rsid w:val="00126BA7"/>
    <w:rsid w:val="001465A4"/>
    <w:rsid w:val="00154512"/>
    <w:rsid w:val="001641A7"/>
    <w:rsid w:val="001646FD"/>
    <w:rsid w:val="00167660"/>
    <w:rsid w:val="001769FB"/>
    <w:rsid w:val="001C1AB9"/>
    <w:rsid w:val="001D5D83"/>
    <w:rsid w:val="001D7577"/>
    <w:rsid w:val="001D7DBA"/>
    <w:rsid w:val="001E7198"/>
    <w:rsid w:val="001F0466"/>
    <w:rsid w:val="001F11D6"/>
    <w:rsid w:val="002010D0"/>
    <w:rsid w:val="00204508"/>
    <w:rsid w:val="002359D4"/>
    <w:rsid w:val="0024747F"/>
    <w:rsid w:val="0025221F"/>
    <w:rsid w:val="00252F74"/>
    <w:rsid w:val="00274BF7"/>
    <w:rsid w:val="00282DF3"/>
    <w:rsid w:val="002A6E05"/>
    <w:rsid w:val="002C2AFD"/>
    <w:rsid w:val="002C3191"/>
    <w:rsid w:val="002D2BFA"/>
    <w:rsid w:val="002E05B5"/>
    <w:rsid w:val="002F7511"/>
    <w:rsid w:val="00300D90"/>
    <w:rsid w:val="00302070"/>
    <w:rsid w:val="00345610"/>
    <w:rsid w:val="00351A87"/>
    <w:rsid w:val="003564B7"/>
    <w:rsid w:val="003665ED"/>
    <w:rsid w:val="00377622"/>
    <w:rsid w:val="00382C22"/>
    <w:rsid w:val="00387CC0"/>
    <w:rsid w:val="003A0241"/>
    <w:rsid w:val="003C68FD"/>
    <w:rsid w:val="003F116D"/>
    <w:rsid w:val="004026A3"/>
    <w:rsid w:val="0043527C"/>
    <w:rsid w:val="004418B5"/>
    <w:rsid w:val="00446D82"/>
    <w:rsid w:val="0045380D"/>
    <w:rsid w:val="004579AA"/>
    <w:rsid w:val="0046656B"/>
    <w:rsid w:val="004750E7"/>
    <w:rsid w:val="00495DF5"/>
    <w:rsid w:val="004B4242"/>
    <w:rsid w:val="004B6CD9"/>
    <w:rsid w:val="004C3EE8"/>
    <w:rsid w:val="004C4B2E"/>
    <w:rsid w:val="004E0255"/>
    <w:rsid w:val="004F6986"/>
    <w:rsid w:val="00515942"/>
    <w:rsid w:val="005159A5"/>
    <w:rsid w:val="00516B7C"/>
    <w:rsid w:val="00520985"/>
    <w:rsid w:val="00532D5D"/>
    <w:rsid w:val="00533F91"/>
    <w:rsid w:val="005426C6"/>
    <w:rsid w:val="00555226"/>
    <w:rsid w:val="00582FD2"/>
    <w:rsid w:val="00585467"/>
    <w:rsid w:val="00591CCF"/>
    <w:rsid w:val="00592584"/>
    <w:rsid w:val="005A2828"/>
    <w:rsid w:val="005E2FA6"/>
    <w:rsid w:val="00611418"/>
    <w:rsid w:val="00633A9E"/>
    <w:rsid w:val="0064143D"/>
    <w:rsid w:val="0066390D"/>
    <w:rsid w:val="00663F96"/>
    <w:rsid w:val="00686502"/>
    <w:rsid w:val="00692963"/>
    <w:rsid w:val="006D6B14"/>
    <w:rsid w:val="006E0192"/>
    <w:rsid w:val="00704C67"/>
    <w:rsid w:val="00705B53"/>
    <w:rsid w:val="007375F2"/>
    <w:rsid w:val="007404AE"/>
    <w:rsid w:val="00743CDD"/>
    <w:rsid w:val="00756364"/>
    <w:rsid w:val="00760A23"/>
    <w:rsid w:val="007A4E85"/>
    <w:rsid w:val="00815278"/>
    <w:rsid w:val="00830DC9"/>
    <w:rsid w:val="00831F2D"/>
    <w:rsid w:val="00837E2E"/>
    <w:rsid w:val="0084609E"/>
    <w:rsid w:val="0086186B"/>
    <w:rsid w:val="00865C1D"/>
    <w:rsid w:val="00873490"/>
    <w:rsid w:val="008758E1"/>
    <w:rsid w:val="008A0F2C"/>
    <w:rsid w:val="008A1013"/>
    <w:rsid w:val="008C3B9E"/>
    <w:rsid w:val="008E227D"/>
    <w:rsid w:val="00915B3A"/>
    <w:rsid w:val="00924388"/>
    <w:rsid w:val="009310B2"/>
    <w:rsid w:val="009414E3"/>
    <w:rsid w:val="00947F4A"/>
    <w:rsid w:val="00950537"/>
    <w:rsid w:val="009815AD"/>
    <w:rsid w:val="009B5AA9"/>
    <w:rsid w:val="009C3DD0"/>
    <w:rsid w:val="009E7786"/>
    <w:rsid w:val="009F0E28"/>
    <w:rsid w:val="00A3129B"/>
    <w:rsid w:val="00A321C8"/>
    <w:rsid w:val="00A713F5"/>
    <w:rsid w:val="00A743CC"/>
    <w:rsid w:val="00AB193E"/>
    <w:rsid w:val="00AD1EA5"/>
    <w:rsid w:val="00AD69D6"/>
    <w:rsid w:val="00AF0B96"/>
    <w:rsid w:val="00AF0DA5"/>
    <w:rsid w:val="00B14F7C"/>
    <w:rsid w:val="00B40AA4"/>
    <w:rsid w:val="00B42DA0"/>
    <w:rsid w:val="00B43B08"/>
    <w:rsid w:val="00B80642"/>
    <w:rsid w:val="00B9254C"/>
    <w:rsid w:val="00BA6E3B"/>
    <w:rsid w:val="00BD74C9"/>
    <w:rsid w:val="00C00439"/>
    <w:rsid w:val="00C15748"/>
    <w:rsid w:val="00C15DF0"/>
    <w:rsid w:val="00C35906"/>
    <w:rsid w:val="00C42BA2"/>
    <w:rsid w:val="00C545FF"/>
    <w:rsid w:val="00C6469E"/>
    <w:rsid w:val="00C75207"/>
    <w:rsid w:val="00CB0AFD"/>
    <w:rsid w:val="00CD6CB8"/>
    <w:rsid w:val="00CE69F5"/>
    <w:rsid w:val="00D01D15"/>
    <w:rsid w:val="00D1229D"/>
    <w:rsid w:val="00D13704"/>
    <w:rsid w:val="00D3577A"/>
    <w:rsid w:val="00D5311E"/>
    <w:rsid w:val="00D76523"/>
    <w:rsid w:val="00D83744"/>
    <w:rsid w:val="00D95F6D"/>
    <w:rsid w:val="00DB1DB4"/>
    <w:rsid w:val="00DC147D"/>
    <w:rsid w:val="00DF2EB1"/>
    <w:rsid w:val="00E41B5B"/>
    <w:rsid w:val="00E41FA2"/>
    <w:rsid w:val="00E46433"/>
    <w:rsid w:val="00E512A7"/>
    <w:rsid w:val="00E55937"/>
    <w:rsid w:val="00E771A5"/>
    <w:rsid w:val="00E823EB"/>
    <w:rsid w:val="00EB20FA"/>
    <w:rsid w:val="00EC712A"/>
    <w:rsid w:val="00ED1B45"/>
    <w:rsid w:val="00EE165D"/>
    <w:rsid w:val="00EF0D0A"/>
    <w:rsid w:val="00EF4F91"/>
    <w:rsid w:val="00F00C09"/>
    <w:rsid w:val="00F1608C"/>
    <w:rsid w:val="00F16CB4"/>
    <w:rsid w:val="00F345AF"/>
    <w:rsid w:val="00F477EA"/>
    <w:rsid w:val="00FD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67"/>
  </w:style>
  <w:style w:type="paragraph" w:styleId="1">
    <w:name w:val="heading 1"/>
    <w:basedOn w:val="a"/>
    <w:next w:val="a"/>
    <w:link w:val="10"/>
    <w:qFormat/>
    <w:rsid w:val="0045380D"/>
    <w:pPr>
      <w:keepNext/>
      <w:ind w:firstLine="851"/>
      <w:outlineLvl w:val="0"/>
    </w:pPr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45380D"/>
    <w:pPr>
      <w:keepNext/>
      <w:spacing w:line="360" w:lineRule="auto"/>
      <w:jc w:val="center"/>
      <w:outlineLvl w:val="4"/>
    </w:pPr>
    <w:rPr>
      <w:rFonts w:ascii="Garamond" w:eastAsia="Times New Roman" w:hAnsi="Garamond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80D"/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45380D"/>
    <w:rPr>
      <w:rFonts w:ascii="Garamond" w:eastAsia="Times New Roman" w:hAnsi="Garamond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45380D"/>
    <w:pPr>
      <w:jc w:val="center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4">
    <w:name w:val="Название Знак"/>
    <w:basedOn w:val="a0"/>
    <w:link w:val="a3"/>
    <w:rsid w:val="0045380D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5">
    <w:name w:val="Subtitle"/>
    <w:basedOn w:val="a"/>
    <w:link w:val="a6"/>
    <w:qFormat/>
    <w:rsid w:val="0045380D"/>
    <w:pPr>
      <w:jc w:val="center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6">
    <w:name w:val="Подзаголовок Знак"/>
    <w:basedOn w:val="a0"/>
    <w:link w:val="a5"/>
    <w:rsid w:val="0045380D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7">
    <w:name w:val="Body Text"/>
    <w:basedOn w:val="a"/>
    <w:link w:val="a8"/>
    <w:semiHidden/>
    <w:rsid w:val="0045380D"/>
    <w:pPr>
      <w:jc w:val="center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semiHidden/>
    <w:rsid w:val="0045380D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2">
    <w:name w:val="Body Text Indent 2"/>
    <w:basedOn w:val="a"/>
    <w:link w:val="20"/>
    <w:semiHidden/>
    <w:rsid w:val="0045380D"/>
    <w:pPr>
      <w:ind w:firstLine="851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5380D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pple-converted-space">
    <w:name w:val="apple-converted-space"/>
    <w:basedOn w:val="a0"/>
    <w:rsid w:val="0066390D"/>
  </w:style>
  <w:style w:type="character" w:styleId="a9">
    <w:name w:val="Emphasis"/>
    <w:basedOn w:val="a0"/>
    <w:uiPriority w:val="20"/>
    <w:qFormat/>
    <w:rsid w:val="00351A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kamran.y</dc:creator>
  <cp:lastModifiedBy>user</cp:lastModifiedBy>
  <cp:revision>196</cp:revision>
  <dcterms:created xsi:type="dcterms:W3CDTF">2013-02-12T04:59:00Z</dcterms:created>
  <dcterms:modified xsi:type="dcterms:W3CDTF">2013-06-07T15:13:00Z</dcterms:modified>
</cp:coreProperties>
</file>