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49" w:rsidRDefault="00171249" w:rsidP="00171249">
      <w:pPr>
        <w:pStyle w:val="a4"/>
        <w:ind w:firstLine="0"/>
        <w:rPr>
          <w:rFonts w:ascii="Times New Roman" w:hAnsi="Times New Roman"/>
          <w:szCs w:val="28"/>
        </w:rPr>
      </w:pPr>
      <w:r w:rsidRPr="005655C0">
        <w:rPr>
          <w:rFonts w:ascii="Times New Roman" w:hAnsi="Times New Roman"/>
          <w:szCs w:val="28"/>
        </w:rPr>
        <w:t xml:space="preserve">ON BEHALF OF </w:t>
      </w:r>
      <w:r w:rsidR="00B05043" w:rsidRPr="00B05043">
        <w:rPr>
          <w:rFonts w:ascii="Times New Roman" w:hAnsi="Times New Roman"/>
          <w:szCs w:val="28"/>
        </w:rPr>
        <w:t>THE REPUBLIC OF AZERBAIJAN</w:t>
      </w:r>
    </w:p>
    <w:p w:rsidR="00B05043" w:rsidRPr="005655C0" w:rsidRDefault="00B05043" w:rsidP="00171249">
      <w:pPr>
        <w:pStyle w:val="a4"/>
        <w:ind w:firstLine="0"/>
        <w:rPr>
          <w:rFonts w:ascii="Times New Roman" w:hAnsi="Times New Roman"/>
          <w:szCs w:val="28"/>
        </w:rPr>
      </w:pPr>
    </w:p>
    <w:p w:rsidR="00171249" w:rsidRPr="00B05043" w:rsidRDefault="00B05043" w:rsidP="00171249">
      <w:pPr>
        <w:pStyle w:val="a5"/>
        <w:ind w:firstLine="0"/>
        <w:rPr>
          <w:rFonts w:ascii="Times New Roman" w:hAnsi="Times New Roman"/>
          <w:szCs w:val="28"/>
        </w:rPr>
      </w:pPr>
      <w:r>
        <w:rPr>
          <w:rFonts w:ascii="Times New Roman" w:hAnsi="Times New Roman"/>
          <w:szCs w:val="28"/>
        </w:rPr>
        <w:t>DECISIO</w:t>
      </w:r>
      <w:r w:rsidR="00171249" w:rsidRPr="00B05043">
        <w:rPr>
          <w:rFonts w:ascii="Times New Roman" w:hAnsi="Times New Roman"/>
          <w:szCs w:val="28"/>
        </w:rPr>
        <w:t>N</w:t>
      </w:r>
    </w:p>
    <w:p w:rsidR="00B05043" w:rsidRPr="005655C0" w:rsidRDefault="00B05043" w:rsidP="00171249">
      <w:pPr>
        <w:pStyle w:val="a5"/>
        <w:ind w:firstLine="0"/>
        <w:rPr>
          <w:rFonts w:ascii="Times New Roman" w:hAnsi="Times New Roman"/>
          <w:i/>
          <w:szCs w:val="28"/>
        </w:rPr>
      </w:pPr>
    </w:p>
    <w:p w:rsidR="00166BDA" w:rsidRDefault="00171249" w:rsidP="00171249">
      <w:pPr>
        <w:pStyle w:val="5"/>
        <w:spacing w:before="0" w:after="0"/>
        <w:jc w:val="center"/>
        <w:rPr>
          <w:i w:val="0"/>
          <w:sz w:val="28"/>
          <w:szCs w:val="28"/>
          <w:lang w:val="en-US"/>
        </w:rPr>
      </w:pPr>
      <w:r w:rsidRPr="005655C0">
        <w:rPr>
          <w:i w:val="0"/>
          <w:sz w:val="28"/>
          <w:szCs w:val="28"/>
          <w:lang w:val="en-US"/>
        </w:rPr>
        <w:t xml:space="preserve">OF THE CONSTITUTIONAL COURT </w:t>
      </w:r>
    </w:p>
    <w:p w:rsidR="00166BDA" w:rsidRDefault="00166BDA" w:rsidP="00171249">
      <w:pPr>
        <w:pStyle w:val="5"/>
        <w:spacing w:before="0" w:after="0"/>
        <w:jc w:val="center"/>
        <w:rPr>
          <w:i w:val="0"/>
          <w:sz w:val="28"/>
          <w:szCs w:val="28"/>
          <w:lang w:val="en-US"/>
        </w:rPr>
      </w:pPr>
    </w:p>
    <w:p w:rsidR="00171249" w:rsidRPr="005655C0" w:rsidRDefault="00171249" w:rsidP="00171249">
      <w:pPr>
        <w:pStyle w:val="5"/>
        <w:spacing w:before="0" w:after="0"/>
        <w:jc w:val="center"/>
        <w:rPr>
          <w:i w:val="0"/>
          <w:sz w:val="28"/>
          <w:szCs w:val="28"/>
          <w:lang w:val="en-US"/>
        </w:rPr>
      </w:pPr>
      <w:r w:rsidRPr="005655C0">
        <w:rPr>
          <w:i w:val="0"/>
          <w:sz w:val="28"/>
          <w:szCs w:val="28"/>
          <w:lang w:val="en-US"/>
        </w:rPr>
        <w:t xml:space="preserve">OF </w:t>
      </w:r>
      <w:r w:rsidR="00B05043" w:rsidRPr="00B05043">
        <w:rPr>
          <w:i w:val="0"/>
          <w:sz w:val="28"/>
          <w:szCs w:val="28"/>
          <w:lang w:val="en-US"/>
        </w:rPr>
        <w:t>THE REPUBLIC OF AZERBAIJAN</w:t>
      </w:r>
    </w:p>
    <w:p w:rsidR="00171249" w:rsidRPr="005655C0" w:rsidRDefault="00171249" w:rsidP="00171249">
      <w:pPr>
        <w:pStyle w:val="a6"/>
        <w:spacing w:after="0"/>
        <w:jc w:val="center"/>
        <w:rPr>
          <w:i/>
          <w:sz w:val="28"/>
          <w:szCs w:val="28"/>
          <w:lang w:val="en-US"/>
        </w:rPr>
      </w:pPr>
    </w:p>
    <w:p w:rsidR="00171249" w:rsidRPr="005655C0" w:rsidRDefault="00171249" w:rsidP="00171249">
      <w:pPr>
        <w:pStyle w:val="a6"/>
        <w:spacing w:after="0"/>
        <w:jc w:val="center"/>
        <w:rPr>
          <w:i/>
          <w:sz w:val="28"/>
          <w:szCs w:val="28"/>
          <w:lang w:val="en-US"/>
        </w:rPr>
      </w:pPr>
      <w:r w:rsidRPr="005655C0">
        <w:rPr>
          <w:i/>
          <w:sz w:val="28"/>
          <w:szCs w:val="28"/>
          <w:lang w:val="en-US"/>
        </w:rPr>
        <w:t xml:space="preserve">On Interpretation of Article 228 of the Civil Code </w:t>
      </w:r>
      <w:r w:rsidR="002F0D61">
        <w:rPr>
          <w:i/>
          <w:sz w:val="28"/>
          <w:szCs w:val="28"/>
          <w:lang w:val="en-US"/>
        </w:rPr>
        <w:t>of the Republic of Azerbaijan</w:t>
      </w:r>
      <w:r w:rsidRPr="005655C0">
        <w:rPr>
          <w:i/>
          <w:sz w:val="28"/>
          <w:szCs w:val="28"/>
          <w:lang w:val="en-US"/>
        </w:rPr>
        <w:t xml:space="preserve"> and Art</w:t>
      </w:r>
      <w:r w:rsidRPr="005655C0">
        <w:rPr>
          <w:i/>
          <w:sz w:val="28"/>
          <w:szCs w:val="28"/>
          <w:lang w:val="en-US"/>
        </w:rPr>
        <w:t>i</w:t>
      </w:r>
      <w:r w:rsidRPr="005655C0">
        <w:rPr>
          <w:i/>
          <w:sz w:val="28"/>
          <w:szCs w:val="28"/>
          <w:lang w:val="en-US"/>
        </w:rPr>
        <w:t xml:space="preserve">cle 123.1 of the Housing Code of </w:t>
      </w:r>
      <w:r w:rsidR="00B05043">
        <w:rPr>
          <w:i/>
          <w:sz w:val="28"/>
          <w:szCs w:val="28"/>
          <w:lang w:val="en-US"/>
        </w:rPr>
        <w:t xml:space="preserve">the </w:t>
      </w:r>
      <w:r w:rsidR="00B05043" w:rsidRPr="005655C0">
        <w:rPr>
          <w:i/>
          <w:sz w:val="28"/>
          <w:szCs w:val="28"/>
          <w:lang w:val="en-US"/>
        </w:rPr>
        <w:t>Republic</w:t>
      </w:r>
      <w:r w:rsidR="00B05043">
        <w:rPr>
          <w:i/>
          <w:sz w:val="28"/>
          <w:szCs w:val="28"/>
          <w:lang w:val="en-US"/>
        </w:rPr>
        <w:t xml:space="preserve"> of</w:t>
      </w:r>
      <w:r w:rsidR="00B05043" w:rsidRPr="005655C0">
        <w:rPr>
          <w:i/>
          <w:sz w:val="28"/>
          <w:szCs w:val="28"/>
          <w:lang w:val="en-US"/>
        </w:rPr>
        <w:t xml:space="preserve"> </w:t>
      </w:r>
      <w:r w:rsidRPr="005655C0">
        <w:rPr>
          <w:i/>
          <w:sz w:val="28"/>
          <w:szCs w:val="28"/>
          <w:lang w:val="en-US"/>
        </w:rPr>
        <w:t xml:space="preserve">Azerbaijan </w:t>
      </w:r>
    </w:p>
    <w:p w:rsidR="00171249" w:rsidRPr="005655C0" w:rsidRDefault="00171249" w:rsidP="00171249">
      <w:pPr>
        <w:pStyle w:val="1"/>
        <w:spacing w:line="240" w:lineRule="auto"/>
        <w:ind w:firstLine="0"/>
        <w:rPr>
          <w:rFonts w:ascii="Times New Roman" w:hAnsi="Times New Roman"/>
          <w:szCs w:val="28"/>
        </w:rPr>
      </w:pPr>
    </w:p>
    <w:p w:rsidR="00171249" w:rsidRPr="005655C0" w:rsidRDefault="00171249" w:rsidP="002F0D61">
      <w:pPr>
        <w:pStyle w:val="1"/>
        <w:spacing w:line="240" w:lineRule="auto"/>
        <w:jc w:val="left"/>
        <w:rPr>
          <w:rFonts w:ascii="Times New Roman" w:hAnsi="Times New Roman"/>
          <w:szCs w:val="28"/>
        </w:rPr>
      </w:pPr>
      <w:r w:rsidRPr="005655C0">
        <w:rPr>
          <w:rFonts w:ascii="Times New Roman" w:hAnsi="Times New Roman"/>
          <w:szCs w:val="28"/>
        </w:rPr>
        <w:t xml:space="preserve">27 July, 2001 </w:t>
      </w:r>
      <w:r w:rsidRPr="005655C0">
        <w:rPr>
          <w:rFonts w:ascii="Times New Roman" w:hAnsi="Times New Roman"/>
          <w:szCs w:val="28"/>
        </w:rPr>
        <w:tab/>
      </w:r>
      <w:r w:rsidRPr="005655C0">
        <w:rPr>
          <w:rFonts w:ascii="Times New Roman" w:hAnsi="Times New Roman"/>
          <w:szCs w:val="28"/>
        </w:rPr>
        <w:tab/>
      </w:r>
      <w:r w:rsidRPr="005655C0">
        <w:rPr>
          <w:rFonts w:ascii="Times New Roman" w:hAnsi="Times New Roman"/>
          <w:szCs w:val="28"/>
        </w:rPr>
        <w:tab/>
      </w:r>
      <w:r w:rsidRPr="005655C0">
        <w:rPr>
          <w:rFonts w:ascii="Times New Roman" w:hAnsi="Times New Roman"/>
          <w:szCs w:val="28"/>
        </w:rPr>
        <w:tab/>
      </w:r>
      <w:r w:rsidRPr="005655C0">
        <w:rPr>
          <w:rFonts w:ascii="Times New Roman" w:hAnsi="Times New Roman"/>
          <w:szCs w:val="28"/>
        </w:rPr>
        <w:tab/>
      </w:r>
      <w:r w:rsidRPr="005655C0">
        <w:rPr>
          <w:rFonts w:ascii="Times New Roman" w:hAnsi="Times New Roman"/>
          <w:szCs w:val="28"/>
        </w:rPr>
        <w:tab/>
      </w:r>
      <w:r w:rsidRPr="005655C0">
        <w:rPr>
          <w:rFonts w:ascii="Times New Roman" w:hAnsi="Times New Roman"/>
          <w:szCs w:val="28"/>
        </w:rPr>
        <w:tab/>
        <w:t xml:space="preserve">            Baku city</w:t>
      </w:r>
    </w:p>
    <w:p w:rsidR="00171249" w:rsidRPr="005655C0" w:rsidRDefault="00171249" w:rsidP="002F0D61">
      <w:pPr>
        <w:ind w:firstLine="567"/>
        <w:jc w:val="both"/>
        <w:rPr>
          <w:sz w:val="28"/>
          <w:szCs w:val="28"/>
          <w:lang w:val="en-US"/>
        </w:rPr>
      </w:pPr>
    </w:p>
    <w:p w:rsidR="00171249" w:rsidRPr="005655C0" w:rsidRDefault="00171249" w:rsidP="002F0D61">
      <w:pPr>
        <w:ind w:firstLine="567"/>
        <w:jc w:val="both"/>
        <w:rPr>
          <w:sz w:val="28"/>
          <w:szCs w:val="28"/>
          <w:lang w:val="en-US"/>
        </w:rPr>
      </w:pPr>
      <w:r w:rsidRPr="005655C0">
        <w:rPr>
          <w:sz w:val="28"/>
          <w:szCs w:val="28"/>
          <w:lang w:val="en-US"/>
        </w:rPr>
        <w:t xml:space="preserve">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2F0D61">
        <w:rPr>
          <w:sz w:val="28"/>
          <w:szCs w:val="28"/>
          <w:lang w:val="en-US"/>
        </w:rPr>
        <w:t>of the Republic of Azerbaijan</w:t>
      </w:r>
      <w:r w:rsidRPr="005655C0">
        <w:rPr>
          <w:sz w:val="28"/>
          <w:szCs w:val="28"/>
          <w:lang w:val="en-US"/>
        </w:rPr>
        <w:t xml:space="preserve"> composed of Kh.Hajiyev (Chai</w:t>
      </w:r>
      <w:r w:rsidRPr="005655C0">
        <w:rPr>
          <w:sz w:val="28"/>
          <w:szCs w:val="28"/>
          <w:lang w:val="en-US"/>
        </w:rPr>
        <w:t>r</w:t>
      </w:r>
      <w:r w:rsidRPr="005655C0">
        <w:rPr>
          <w:sz w:val="28"/>
          <w:szCs w:val="28"/>
          <w:lang w:val="en-US"/>
        </w:rPr>
        <w:t xml:space="preserve">man), Judges: F.Babayev, B.Garibov, R.Gvaladze, S.Salmanova, A.Sultanov (Reporter Judge), E.Mamedov, </w:t>
      </w:r>
    </w:p>
    <w:p w:rsidR="00171249" w:rsidRPr="005655C0" w:rsidRDefault="00171249" w:rsidP="002F0D61">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proceedings by: the Court Clerk V.Zeynalov;</w:t>
      </w:r>
    </w:p>
    <w:p w:rsidR="00171249" w:rsidRPr="005655C0" w:rsidRDefault="00171249" w:rsidP="002F0D61">
      <w:pPr>
        <w:pStyle w:val="2"/>
        <w:rPr>
          <w:rFonts w:ascii="Times New Roman" w:hAnsi="Times New Roman"/>
          <w:szCs w:val="28"/>
        </w:rPr>
      </w:pPr>
      <w:proofErr w:type="gramStart"/>
      <w:r w:rsidRPr="005655C0">
        <w:rPr>
          <w:rFonts w:ascii="Times New Roman" w:hAnsi="Times New Roman"/>
          <w:szCs w:val="28"/>
        </w:rPr>
        <w:t>the</w:t>
      </w:r>
      <w:proofErr w:type="gramEnd"/>
      <w:r w:rsidRPr="005655C0">
        <w:rPr>
          <w:rFonts w:ascii="Times New Roman" w:hAnsi="Times New Roman"/>
          <w:szCs w:val="28"/>
        </w:rPr>
        <w:t xml:space="preserve"> legal representatives of the subjects interested in special constitutional procee</w:t>
      </w:r>
      <w:r w:rsidRPr="005655C0">
        <w:rPr>
          <w:rFonts w:ascii="Times New Roman" w:hAnsi="Times New Roman"/>
          <w:szCs w:val="28"/>
        </w:rPr>
        <w:t>d</w:t>
      </w:r>
      <w:r w:rsidRPr="005655C0">
        <w:rPr>
          <w:rFonts w:ascii="Times New Roman" w:hAnsi="Times New Roman"/>
          <w:szCs w:val="28"/>
        </w:rPr>
        <w:t xml:space="preserve">ings: B. Asadov, Judge of the </w:t>
      </w:r>
      <w:smartTag w:uri="urn:schemas-microsoft-com:office:smarttags" w:element="PlaceName">
        <w:r w:rsidRPr="005655C0">
          <w:rPr>
            <w:rFonts w:ascii="Times New Roman" w:hAnsi="Times New Roman"/>
            <w:szCs w:val="28"/>
          </w:rPr>
          <w:t>Supreme</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2F0D61">
        <w:rPr>
          <w:rFonts w:ascii="Times New Roman" w:hAnsi="Times New Roman"/>
          <w:szCs w:val="28"/>
        </w:rPr>
        <w:t>of the Republic of Azerbaijan</w:t>
      </w:r>
      <w:r w:rsidRPr="005655C0">
        <w:rPr>
          <w:rFonts w:ascii="Times New Roman" w:hAnsi="Times New Roman"/>
          <w:szCs w:val="28"/>
        </w:rPr>
        <w:t xml:space="preserve"> and I. Rafibeyli, Deputy Head of Economic Legislation Department of the Milli Majlis </w:t>
      </w:r>
      <w:r w:rsidR="002F0D61">
        <w:rPr>
          <w:rFonts w:ascii="Times New Roman" w:hAnsi="Times New Roman"/>
          <w:szCs w:val="28"/>
        </w:rPr>
        <w:t>of the Republic of Azerbaijan</w:t>
      </w:r>
      <w:r w:rsidRPr="005655C0">
        <w:rPr>
          <w:rFonts w:ascii="Times New Roman" w:hAnsi="Times New Roman"/>
          <w:szCs w:val="28"/>
        </w:rPr>
        <w:t>;</w:t>
      </w:r>
    </w:p>
    <w:p w:rsidR="00171249" w:rsidRPr="005655C0" w:rsidRDefault="00171249" w:rsidP="002F0D61">
      <w:pPr>
        <w:ind w:firstLine="567"/>
        <w:jc w:val="both"/>
        <w:rPr>
          <w:sz w:val="28"/>
          <w:szCs w:val="28"/>
          <w:lang w:val="en-US"/>
        </w:rPr>
      </w:pPr>
      <w:proofErr w:type="gramStart"/>
      <w:r w:rsidRPr="005655C0">
        <w:rPr>
          <w:sz w:val="28"/>
          <w:szCs w:val="28"/>
          <w:lang w:val="en-US"/>
        </w:rPr>
        <w:t>the</w:t>
      </w:r>
      <w:proofErr w:type="gramEnd"/>
      <w:r w:rsidRPr="005655C0">
        <w:rPr>
          <w:sz w:val="28"/>
          <w:szCs w:val="28"/>
          <w:lang w:val="en-US"/>
        </w:rPr>
        <w:t xml:space="preserve"> specialist: A.Talibov, lecturer of Civil Law Board of the Law Faculty of Baku State University;   </w:t>
      </w:r>
    </w:p>
    <w:p w:rsidR="00171249" w:rsidRPr="005655C0" w:rsidRDefault="00171249" w:rsidP="002F0D61">
      <w:pPr>
        <w:ind w:firstLine="567"/>
        <w:jc w:val="both"/>
        <w:rPr>
          <w:sz w:val="28"/>
          <w:szCs w:val="28"/>
          <w:lang w:val="en-US"/>
        </w:rPr>
      </w:pPr>
      <w:r w:rsidRPr="005655C0">
        <w:rPr>
          <w:sz w:val="28"/>
          <w:szCs w:val="28"/>
          <w:lang w:val="en-US"/>
        </w:rPr>
        <w:t xml:space="preserve">in accordance with Article 130.4 of the Constitution </w:t>
      </w:r>
      <w:r w:rsidR="002F0D61">
        <w:rPr>
          <w:sz w:val="28"/>
          <w:szCs w:val="28"/>
          <w:lang w:val="en-US"/>
        </w:rPr>
        <w:t>of the Republic of Azerbaijan</w:t>
      </w:r>
      <w:r w:rsidRPr="005655C0">
        <w:rPr>
          <w:sz w:val="28"/>
          <w:szCs w:val="28"/>
          <w:lang w:val="en-US"/>
        </w:rPr>
        <w:t xml:space="preserve"> has examined in open judicial session the petition of the Supreme Court </w:t>
      </w:r>
      <w:r w:rsidR="002F0D61">
        <w:rPr>
          <w:sz w:val="28"/>
          <w:szCs w:val="28"/>
          <w:lang w:val="en-US"/>
        </w:rPr>
        <w:t>of the Republic of Azerbaijan</w:t>
      </w:r>
      <w:r w:rsidRPr="005655C0">
        <w:rPr>
          <w:sz w:val="28"/>
          <w:szCs w:val="28"/>
          <w:lang w:val="en-US"/>
        </w:rPr>
        <w:t xml:space="preserve"> of 28 June, 2001, N 8-6/2001 concerning interpretation of Article 228.2 of the Civil Code </w:t>
      </w:r>
      <w:r w:rsidR="002F0D61">
        <w:rPr>
          <w:sz w:val="28"/>
          <w:szCs w:val="28"/>
          <w:lang w:val="en-US"/>
        </w:rPr>
        <w:t>of the Republic of Azerbaijan</w:t>
      </w:r>
      <w:r w:rsidRPr="005655C0">
        <w:rPr>
          <w:sz w:val="28"/>
          <w:szCs w:val="28"/>
          <w:lang w:val="en-US"/>
        </w:rPr>
        <w:t xml:space="preserve"> and Article 123.1 of the Housing Code </w:t>
      </w:r>
      <w:r w:rsidR="002F0D61">
        <w:rPr>
          <w:sz w:val="28"/>
          <w:szCs w:val="28"/>
          <w:lang w:val="en-US"/>
        </w:rPr>
        <w:t>of the Republic of Azerbaijan</w:t>
      </w:r>
      <w:r w:rsidRPr="005655C0">
        <w:rPr>
          <w:sz w:val="28"/>
          <w:szCs w:val="28"/>
          <w:lang w:val="en-US"/>
        </w:rPr>
        <w:t xml:space="preserve">. </w:t>
      </w:r>
    </w:p>
    <w:p w:rsidR="00171249" w:rsidRPr="005655C0" w:rsidRDefault="00171249" w:rsidP="002F0D61">
      <w:pPr>
        <w:pStyle w:val="2"/>
        <w:rPr>
          <w:rFonts w:ascii="Times New Roman" w:hAnsi="Times New Roman"/>
          <w:szCs w:val="28"/>
        </w:rPr>
      </w:pPr>
      <w:r w:rsidRPr="005655C0">
        <w:rPr>
          <w:rFonts w:ascii="Times New Roman" w:hAnsi="Times New Roman"/>
          <w:szCs w:val="28"/>
        </w:rPr>
        <w:t>Having heard the report of Judge A.Sultanov, the reports of the legal represent</w:t>
      </w:r>
      <w:r w:rsidRPr="005655C0">
        <w:rPr>
          <w:rFonts w:ascii="Times New Roman" w:hAnsi="Times New Roman"/>
          <w:szCs w:val="28"/>
        </w:rPr>
        <w:t>a</w:t>
      </w:r>
      <w:r w:rsidRPr="005655C0">
        <w:rPr>
          <w:rFonts w:ascii="Times New Roman" w:hAnsi="Times New Roman"/>
          <w:szCs w:val="28"/>
        </w:rPr>
        <w:t>tives of the subjects interested in special constitutional proceedings: B.Asadov and I.Raf</w:t>
      </w:r>
      <w:r w:rsidRPr="005655C0">
        <w:rPr>
          <w:rFonts w:ascii="Times New Roman" w:hAnsi="Times New Roman"/>
          <w:szCs w:val="28"/>
        </w:rPr>
        <w:t>i</w:t>
      </w:r>
      <w:r w:rsidRPr="005655C0">
        <w:rPr>
          <w:rFonts w:ascii="Times New Roman" w:hAnsi="Times New Roman"/>
          <w:szCs w:val="28"/>
        </w:rPr>
        <w:t xml:space="preserve">beyli, opinion of the specialist A.Talibov,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2F0D61">
        <w:rPr>
          <w:rFonts w:ascii="Times New Roman" w:hAnsi="Times New Roman"/>
          <w:szCs w:val="28"/>
        </w:rPr>
        <w:t>of the Republic of Azerbaijan</w:t>
      </w:r>
    </w:p>
    <w:p w:rsidR="00171249" w:rsidRPr="005655C0" w:rsidRDefault="00171249" w:rsidP="002F0D61">
      <w:pPr>
        <w:ind w:firstLine="567"/>
        <w:jc w:val="both"/>
        <w:rPr>
          <w:b/>
          <w:sz w:val="28"/>
          <w:szCs w:val="28"/>
          <w:lang w:val="en-US"/>
        </w:rPr>
      </w:pPr>
    </w:p>
    <w:p w:rsidR="00171249" w:rsidRPr="005655C0" w:rsidRDefault="00B05043" w:rsidP="002F0D61">
      <w:pPr>
        <w:ind w:firstLine="567"/>
        <w:jc w:val="center"/>
        <w:rPr>
          <w:b/>
          <w:sz w:val="28"/>
          <w:szCs w:val="28"/>
          <w:lang w:val="en-US"/>
        </w:rPr>
      </w:pPr>
      <w:r>
        <w:rPr>
          <w:b/>
          <w:sz w:val="28"/>
          <w:szCs w:val="28"/>
          <w:lang w:val="en-US"/>
        </w:rPr>
        <w:t>DET</w:t>
      </w:r>
      <w:r w:rsidR="00171249" w:rsidRPr="005655C0">
        <w:rPr>
          <w:b/>
          <w:sz w:val="28"/>
          <w:szCs w:val="28"/>
          <w:lang w:val="en-US"/>
        </w:rPr>
        <w:t>E</w:t>
      </w:r>
      <w:r>
        <w:rPr>
          <w:b/>
          <w:sz w:val="28"/>
          <w:szCs w:val="28"/>
          <w:lang w:val="en-US"/>
        </w:rPr>
        <w:t>RMINED AS FOLLOW</w:t>
      </w:r>
      <w:r w:rsidR="00171249" w:rsidRPr="005655C0">
        <w:rPr>
          <w:b/>
          <w:sz w:val="28"/>
          <w:szCs w:val="28"/>
          <w:lang w:val="en-US"/>
        </w:rPr>
        <w:t>S:</w:t>
      </w:r>
    </w:p>
    <w:p w:rsidR="00171249" w:rsidRPr="005655C0" w:rsidRDefault="00171249" w:rsidP="002F0D61">
      <w:pPr>
        <w:ind w:firstLine="567"/>
        <w:jc w:val="both"/>
        <w:rPr>
          <w:sz w:val="28"/>
          <w:szCs w:val="28"/>
          <w:lang w:val="en-US"/>
        </w:rPr>
      </w:pPr>
      <w:r w:rsidRPr="005655C0">
        <w:rPr>
          <w:sz w:val="28"/>
          <w:szCs w:val="28"/>
          <w:lang w:val="en-US"/>
        </w:rPr>
        <w:tab/>
      </w:r>
    </w:p>
    <w:p w:rsidR="00171249" w:rsidRPr="005655C0" w:rsidRDefault="00171249" w:rsidP="002F0D61">
      <w:pPr>
        <w:pStyle w:val="20"/>
        <w:spacing w:after="0" w:line="240" w:lineRule="auto"/>
        <w:ind w:firstLine="567"/>
        <w:jc w:val="both"/>
        <w:rPr>
          <w:sz w:val="28"/>
          <w:szCs w:val="28"/>
          <w:lang w:val="en-US"/>
        </w:rPr>
      </w:pPr>
      <w:r w:rsidRPr="005655C0">
        <w:rPr>
          <w:sz w:val="28"/>
          <w:szCs w:val="28"/>
          <w:lang w:val="en-US"/>
        </w:rPr>
        <w:tab/>
        <w:t xml:space="preserve">According to Article 123.1 of the Housing Code </w:t>
      </w:r>
      <w:r w:rsidR="002F0D61">
        <w:rPr>
          <w:sz w:val="28"/>
          <w:szCs w:val="28"/>
          <w:lang w:val="en-US"/>
        </w:rPr>
        <w:t>of the Republic of Azerbaijan</w:t>
      </w:r>
      <w:r w:rsidRPr="005655C0">
        <w:rPr>
          <w:sz w:val="28"/>
          <w:szCs w:val="28"/>
          <w:lang w:val="en-US"/>
        </w:rPr>
        <w:t xml:space="preserve"> family members of the owner of dwelling house who were installed by him/her into the house that belongs to him/her shall have equal rights with owner to use the lodgments in the house, if at their installation it was not stipulated </w:t>
      </w:r>
      <w:proofErr w:type="gramStart"/>
      <w:r w:rsidRPr="005655C0">
        <w:rPr>
          <w:sz w:val="28"/>
          <w:szCs w:val="28"/>
          <w:lang w:val="en-US"/>
        </w:rPr>
        <w:t>otherwise.</w:t>
      </w:r>
      <w:proofErr w:type="gramEnd"/>
      <w:r w:rsidRPr="005655C0">
        <w:rPr>
          <w:sz w:val="28"/>
          <w:szCs w:val="28"/>
          <w:lang w:val="en-US"/>
        </w:rPr>
        <w:t xml:space="preserve"> </w:t>
      </w:r>
    </w:p>
    <w:p w:rsidR="00171249" w:rsidRPr="005655C0" w:rsidRDefault="00171249" w:rsidP="002F0D61">
      <w:pPr>
        <w:ind w:firstLine="567"/>
        <w:jc w:val="both"/>
        <w:rPr>
          <w:sz w:val="28"/>
          <w:szCs w:val="28"/>
          <w:lang w:val="en-US"/>
        </w:rPr>
      </w:pPr>
      <w:r w:rsidRPr="005655C0">
        <w:rPr>
          <w:sz w:val="28"/>
          <w:szCs w:val="28"/>
          <w:lang w:val="en-US"/>
        </w:rPr>
        <w:tab/>
        <w:t xml:space="preserve">According to Article 228.2 of the Civil Code </w:t>
      </w:r>
      <w:r w:rsidR="002F0D61">
        <w:rPr>
          <w:sz w:val="28"/>
          <w:szCs w:val="28"/>
          <w:lang w:val="en-US"/>
        </w:rPr>
        <w:t>of the Republic of Azerbaijan</w:t>
      </w:r>
      <w:r w:rsidRPr="005655C0">
        <w:rPr>
          <w:sz w:val="28"/>
          <w:szCs w:val="28"/>
          <w:lang w:val="en-US"/>
        </w:rPr>
        <w:t xml:space="preserve"> the initiation of the conditions of implementation and termination of the right to use a component part of residential building shall be determined by written agreement concluded with owner and certified via notarial procedure. When agreement concerning termination of the right to use a component part of residential building has not been reached, this right can be terminated on the basis of owner’s claim via </w:t>
      </w:r>
      <w:r w:rsidRPr="005655C0">
        <w:rPr>
          <w:sz w:val="28"/>
          <w:szCs w:val="28"/>
          <w:lang w:val="en-US"/>
        </w:rPr>
        <w:lastRenderedPageBreak/>
        <w:t>judicial procedure by means of payment of compensation corresponding to the market price</w:t>
      </w:r>
      <w:r w:rsidRPr="005655C0">
        <w:rPr>
          <w:color w:val="FF0000"/>
          <w:sz w:val="28"/>
          <w:szCs w:val="28"/>
          <w:lang w:val="en-US"/>
        </w:rPr>
        <w:t xml:space="preserve">.    </w:t>
      </w:r>
    </w:p>
    <w:p w:rsidR="00171249" w:rsidRPr="005655C0" w:rsidRDefault="00171249" w:rsidP="002F0D61">
      <w:pPr>
        <w:pStyle w:val="20"/>
        <w:tabs>
          <w:tab w:val="left" w:pos="720"/>
        </w:tabs>
        <w:spacing w:after="0" w:line="240" w:lineRule="auto"/>
        <w:ind w:firstLine="567"/>
        <w:jc w:val="both"/>
        <w:rPr>
          <w:sz w:val="28"/>
          <w:szCs w:val="28"/>
          <w:lang w:val="en-US"/>
        </w:rPr>
      </w:pPr>
      <w:r w:rsidRPr="005655C0">
        <w:rPr>
          <w:sz w:val="28"/>
          <w:szCs w:val="28"/>
          <w:lang w:val="en-US"/>
        </w:rPr>
        <w:tab/>
        <w:t>Supreme Court proceeding from disputes arising in court practice asks for inte</w:t>
      </w:r>
      <w:r w:rsidRPr="005655C0">
        <w:rPr>
          <w:sz w:val="28"/>
          <w:szCs w:val="28"/>
          <w:lang w:val="en-US"/>
        </w:rPr>
        <w:t>r</w:t>
      </w:r>
      <w:r w:rsidRPr="005655C0">
        <w:rPr>
          <w:sz w:val="28"/>
          <w:szCs w:val="28"/>
          <w:lang w:val="en-US"/>
        </w:rPr>
        <w:t xml:space="preserve">pretation of Article 228.2 of the Civil Code </w:t>
      </w:r>
      <w:r w:rsidR="002F0D61">
        <w:rPr>
          <w:sz w:val="28"/>
          <w:szCs w:val="28"/>
          <w:lang w:val="en-US"/>
        </w:rPr>
        <w:t>of the Republic of Azerbaijan</w:t>
      </w:r>
      <w:r w:rsidRPr="005655C0">
        <w:rPr>
          <w:sz w:val="28"/>
          <w:szCs w:val="28"/>
          <w:lang w:val="en-US"/>
        </w:rPr>
        <w:t xml:space="preserve"> and Article 123.1 of the Housing Code </w:t>
      </w:r>
      <w:r w:rsidR="002F0D61">
        <w:rPr>
          <w:sz w:val="28"/>
          <w:szCs w:val="28"/>
          <w:lang w:val="en-US"/>
        </w:rPr>
        <w:t>of the Republic of Azerbaijan</w:t>
      </w:r>
      <w:r w:rsidRPr="005655C0">
        <w:rPr>
          <w:sz w:val="28"/>
          <w:szCs w:val="28"/>
          <w:lang w:val="en-US"/>
        </w:rPr>
        <w:t>.</w:t>
      </w:r>
      <w:r w:rsidRPr="005655C0">
        <w:rPr>
          <w:sz w:val="28"/>
          <w:szCs w:val="28"/>
          <w:lang w:val="en-US"/>
        </w:rPr>
        <w:tab/>
        <w:t xml:space="preserve"> </w:t>
      </w:r>
    </w:p>
    <w:p w:rsidR="00171249" w:rsidRPr="005655C0" w:rsidRDefault="00171249" w:rsidP="002F0D61">
      <w:pPr>
        <w:pStyle w:val="2"/>
        <w:rPr>
          <w:rFonts w:ascii="Times New Roman" w:hAnsi="Times New Roman"/>
          <w:szCs w:val="28"/>
        </w:rPr>
      </w:pPr>
      <w:r w:rsidRPr="005655C0">
        <w:rPr>
          <w:rFonts w:ascii="Times New Roman" w:hAnsi="Times New Roman"/>
          <w:szCs w:val="28"/>
        </w:rPr>
        <w:t xml:space="preserve">The official texts of Article 228 of the Civil Code and Article 123 of the Housing Code </w:t>
      </w:r>
      <w:r w:rsidR="002F0D61">
        <w:rPr>
          <w:rFonts w:ascii="Times New Roman" w:hAnsi="Times New Roman"/>
          <w:szCs w:val="28"/>
        </w:rPr>
        <w:t>of the Republic of Azerbaijan</w:t>
      </w:r>
      <w:r w:rsidRPr="005655C0">
        <w:rPr>
          <w:rFonts w:ascii="Times New Roman" w:hAnsi="Times New Roman"/>
          <w:szCs w:val="28"/>
        </w:rPr>
        <w:t xml:space="preserve"> certified by Administration of Milli Majlis </w:t>
      </w:r>
      <w:r w:rsidR="002F0D61">
        <w:rPr>
          <w:rFonts w:ascii="Times New Roman" w:hAnsi="Times New Roman"/>
          <w:szCs w:val="28"/>
        </w:rPr>
        <w:t>of the Republic of Azerbaijan</w:t>
      </w:r>
      <w:r w:rsidRPr="005655C0">
        <w:rPr>
          <w:rFonts w:ascii="Times New Roman" w:hAnsi="Times New Roman"/>
          <w:szCs w:val="28"/>
        </w:rPr>
        <w:t xml:space="preserve"> are enclosed to materials of the case.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 xml:space="preserve">The Constitutional Court of Azerbaijan notes that Article 123.1 of the Housing Code and Article 228 of the Civil Code regulate the right of citizens to use the habitation, determine various conditions for realization of given right to life.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 xml:space="preserve">Thus, according to Article 123.1 of the Housing Code </w:t>
      </w:r>
      <w:r w:rsidR="002F0D61">
        <w:rPr>
          <w:rFonts w:ascii="Times New Roman" w:hAnsi="Times New Roman"/>
          <w:szCs w:val="28"/>
        </w:rPr>
        <w:t>of the Republic of Azerbaijan</w:t>
      </w:r>
      <w:r w:rsidRPr="005655C0">
        <w:rPr>
          <w:rFonts w:ascii="Times New Roman" w:hAnsi="Times New Roman"/>
          <w:szCs w:val="28"/>
        </w:rPr>
        <w:t>, that came into force in 1982, at installation into owner’s house of members of owner’s family and other persons equated with them by legislation their right to use the dwelling space shall be initiated after their installation, if it was not stipulated otherwise.  However, the indicated Article is not determining the form and real conditions of agreement between mentioned persons entrust the solution of these questions to parties. According to the i</w:t>
      </w:r>
      <w:r w:rsidRPr="005655C0">
        <w:rPr>
          <w:rFonts w:ascii="Times New Roman" w:hAnsi="Times New Roman"/>
          <w:szCs w:val="28"/>
        </w:rPr>
        <w:t>n</w:t>
      </w:r>
      <w:r w:rsidRPr="005655C0">
        <w:rPr>
          <w:rFonts w:ascii="Times New Roman" w:hAnsi="Times New Roman"/>
          <w:szCs w:val="28"/>
        </w:rPr>
        <w:t>dicated provision the disputes concerning the procedure of usage of lodgments and pr</w:t>
      </w:r>
      <w:r w:rsidRPr="005655C0">
        <w:rPr>
          <w:rFonts w:ascii="Times New Roman" w:hAnsi="Times New Roman"/>
          <w:szCs w:val="28"/>
        </w:rPr>
        <w:t>o</w:t>
      </w:r>
      <w:r w:rsidRPr="005655C0">
        <w:rPr>
          <w:rFonts w:ascii="Times New Roman" w:hAnsi="Times New Roman"/>
          <w:szCs w:val="28"/>
        </w:rPr>
        <w:t xml:space="preserve">portions of participation in expenses shall be resolved via judicial procedure.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 xml:space="preserve">Articles 228.1 and 228.2 of the Civil Code, that came into force on 1 September 2000, stipulate the initiation of the right to use a component part of residential building by its registration in the State register of real estate as well as by certification via notarial procedure of written agreement concluded between members of family and other persons with owner.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 xml:space="preserve">Thus, as opposed to the indicated articles of Civil Code Article 123 of the Housing Code does not connect the initiation of the right to use a component part of residential building with its registration in the State register of real estate and certification of written agreement via notarial procedure.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Article 228.2 of the Civil Code stipulates that in case where the agreement on te</w:t>
      </w:r>
      <w:r w:rsidRPr="005655C0">
        <w:rPr>
          <w:rFonts w:ascii="Times New Roman" w:hAnsi="Times New Roman"/>
          <w:szCs w:val="28"/>
        </w:rPr>
        <w:t>r</w:t>
      </w:r>
      <w:r w:rsidRPr="005655C0">
        <w:rPr>
          <w:rFonts w:ascii="Times New Roman" w:hAnsi="Times New Roman"/>
          <w:szCs w:val="28"/>
        </w:rPr>
        <w:t>mination of the right to use a component part of residential building was not reached this right can be terminated via judicial procedure on the basis of owner’s request by means of payment of compensation corresponding to the market price. Housing Code does not co</w:t>
      </w:r>
      <w:r w:rsidRPr="005655C0">
        <w:rPr>
          <w:rFonts w:ascii="Times New Roman" w:hAnsi="Times New Roman"/>
          <w:szCs w:val="28"/>
        </w:rPr>
        <w:t>n</w:t>
      </w:r>
      <w:r w:rsidRPr="005655C0">
        <w:rPr>
          <w:rFonts w:ascii="Times New Roman" w:hAnsi="Times New Roman"/>
          <w:szCs w:val="28"/>
        </w:rPr>
        <w:t xml:space="preserve">tain such provision.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As it is apparent from above indicated, the essence of requirements proceeding from Article 228.2 of the Civil Code is that it guarantees the comprehensive legal resol</w:t>
      </w:r>
      <w:r w:rsidRPr="005655C0">
        <w:rPr>
          <w:rFonts w:ascii="Times New Roman" w:hAnsi="Times New Roman"/>
          <w:szCs w:val="28"/>
        </w:rPr>
        <w:t>u</w:t>
      </w:r>
      <w:r w:rsidRPr="005655C0">
        <w:rPr>
          <w:rFonts w:ascii="Times New Roman" w:hAnsi="Times New Roman"/>
          <w:szCs w:val="28"/>
        </w:rPr>
        <w:t xml:space="preserve">tion of issues of property and usage of apartment by family members and other persons.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 xml:space="preserve">This is the basis for observance and protection of citizens’ rights to property and lodging enshrined in Constitution.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 xml:space="preserve">Thus, according to Article 29 of the Constitution </w:t>
      </w:r>
      <w:r w:rsidR="002F0D61">
        <w:rPr>
          <w:rFonts w:ascii="Times New Roman" w:hAnsi="Times New Roman"/>
          <w:szCs w:val="28"/>
        </w:rPr>
        <w:t>of the Republic of Azerbaijan</w:t>
      </w:r>
      <w:r w:rsidRPr="005655C0">
        <w:rPr>
          <w:rFonts w:ascii="Times New Roman" w:hAnsi="Times New Roman"/>
          <w:szCs w:val="28"/>
        </w:rPr>
        <w:t xml:space="preserve"> everyone shall have the right to property. Right to property, including right to private property, is protected by law. Nobody shall be deprived of his/her property without decision of law court.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lastRenderedPageBreak/>
        <w:t xml:space="preserve">According to Article 43 of the Constitution </w:t>
      </w:r>
      <w:r w:rsidR="002F0D61">
        <w:rPr>
          <w:rFonts w:ascii="Times New Roman" w:hAnsi="Times New Roman"/>
          <w:szCs w:val="28"/>
        </w:rPr>
        <w:t>of the Republic of Azerbaijan</w:t>
      </w:r>
      <w:r w:rsidRPr="005655C0">
        <w:rPr>
          <w:rFonts w:ascii="Times New Roman" w:hAnsi="Times New Roman"/>
          <w:szCs w:val="28"/>
        </w:rPr>
        <w:t xml:space="preserve"> that fixes the right to lodging, nobody might be deprived of his/her dwelling.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Thus, at establishment of the procedure of resolution of disputes those proceed from legal relationships between owner of house (apartment) and members of family i</w:t>
      </w:r>
      <w:r w:rsidRPr="005655C0">
        <w:rPr>
          <w:rFonts w:ascii="Times New Roman" w:hAnsi="Times New Roman"/>
          <w:szCs w:val="28"/>
        </w:rPr>
        <w:t>n</w:t>
      </w:r>
      <w:r w:rsidRPr="005655C0">
        <w:rPr>
          <w:rFonts w:ascii="Times New Roman" w:hAnsi="Times New Roman"/>
          <w:szCs w:val="28"/>
        </w:rPr>
        <w:t xml:space="preserve">stalled by him/her, Article 123 of the Housing Code does not take into account all above-mentioned requirements. At the same time the formation of indicated relationships and their settlement directly connect with the mentioned provision. </w:t>
      </w:r>
    </w:p>
    <w:p w:rsidR="00171249" w:rsidRPr="005655C0" w:rsidRDefault="00171249" w:rsidP="002F0D61">
      <w:pPr>
        <w:pStyle w:val="a3"/>
        <w:ind w:firstLine="567"/>
        <w:rPr>
          <w:rFonts w:ascii="Times New Roman" w:hAnsi="Times New Roman"/>
          <w:szCs w:val="28"/>
        </w:rPr>
      </w:pPr>
      <w:proofErr w:type="gramStart"/>
      <w:r w:rsidRPr="005655C0">
        <w:rPr>
          <w:rFonts w:ascii="Times New Roman" w:hAnsi="Times New Roman"/>
          <w:szCs w:val="28"/>
        </w:rPr>
        <w:t>When adopting new normative legal act that regulates similar civil legal relatio</w:t>
      </w:r>
      <w:r w:rsidRPr="005655C0">
        <w:rPr>
          <w:rFonts w:ascii="Times New Roman" w:hAnsi="Times New Roman"/>
          <w:szCs w:val="28"/>
        </w:rPr>
        <w:t>n</w:t>
      </w:r>
      <w:r w:rsidRPr="005655C0">
        <w:rPr>
          <w:rFonts w:ascii="Times New Roman" w:hAnsi="Times New Roman"/>
          <w:szCs w:val="28"/>
        </w:rPr>
        <w:t>ships the legislator extends the legal force of such act to legal relationships initiated after its adoption in order not to break the continuance and stability of earlier init</w:t>
      </w:r>
      <w:r w:rsidRPr="005655C0">
        <w:rPr>
          <w:rFonts w:ascii="Times New Roman" w:hAnsi="Times New Roman"/>
          <w:szCs w:val="28"/>
        </w:rPr>
        <w:t>i</w:t>
      </w:r>
      <w:r w:rsidRPr="005655C0">
        <w:rPr>
          <w:rFonts w:ascii="Times New Roman" w:hAnsi="Times New Roman"/>
          <w:szCs w:val="28"/>
        </w:rPr>
        <w:t>ated legal relationships.</w:t>
      </w:r>
      <w:proofErr w:type="gramEnd"/>
      <w:r w:rsidRPr="005655C0">
        <w:rPr>
          <w:rFonts w:ascii="Times New Roman" w:hAnsi="Times New Roman"/>
          <w:szCs w:val="28"/>
        </w:rPr>
        <w:t xml:space="preserve">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The mentioned condition is reflected in Article 7.1 of Civil Code which states that “Acts of civil legislation shall not have a retroactive force and shall cover the relatio</w:t>
      </w:r>
      <w:r w:rsidRPr="005655C0">
        <w:rPr>
          <w:rFonts w:ascii="Times New Roman" w:hAnsi="Times New Roman"/>
          <w:szCs w:val="28"/>
        </w:rPr>
        <w:t>n</w:t>
      </w:r>
      <w:r w:rsidRPr="005655C0">
        <w:rPr>
          <w:rFonts w:ascii="Times New Roman" w:hAnsi="Times New Roman"/>
          <w:szCs w:val="28"/>
        </w:rPr>
        <w:t xml:space="preserve">ships initiated after it had came into force, except for cases specified in Article 149.7 of the Constitution </w:t>
      </w:r>
      <w:r w:rsidR="002F0D61">
        <w:rPr>
          <w:rFonts w:ascii="Times New Roman" w:hAnsi="Times New Roman"/>
          <w:szCs w:val="28"/>
        </w:rPr>
        <w:t>of the Republic of Azerbaijan</w:t>
      </w:r>
      <w:r w:rsidRPr="005655C0">
        <w:rPr>
          <w:rFonts w:ascii="Times New Roman" w:hAnsi="Times New Roman"/>
          <w:szCs w:val="28"/>
        </w:rPr>
        <w:t>”.</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Taking into consideration the above-stated, the disputes connected with legal rel</w:t>
      </w:r>
      <w:r w:rsidRPr="005655C0">
        <w:rPr>
          <w:rFonts w:ascii="Times New Roman" w:hAnsi="Times New Roman"/>
          <w:szCs w:val="28"/>
        </w:rPr>
        <w:t>a</w:t>
      </w:r>
      <w:r w:rsidRPr="005655C0">
        <w:rPr>
          <w:rFonts w:ascii="Times New Roman" w:hAnsi="Times New Roman"/>
          <w:szCs w:val="28"/>
        </w:rPr>
        <w:t>tionships which initiated after 1</w:t>
      </w:r>
      <w:r w:rsidRPr="005655C0">
        <w:rPr>
          <w:rFonts w:ascii="Times New Roman" w:hAnsi="Times New Roman"/>
          <w:szCs w:val="28"/>
          <w:vertAlign w:val="superscript"/>
        </w:rPr>
        <w:t>st</w:t>
      </w:r>
      <w:r w:rsidRPr="005655C0">
        <w:rPr>
          <w:rFonts w:ascii="Times New Roman" w:hAnsi="Times New Roman"/>
          <w:szCs w:val="28"/>
        </w:rPr>
        <w:t xml:space="preserve"> September 2000 should be resolved in accordance with provisions of Articles 228.1 and 228.2 of the Civil Code and the disputes co</w:t>
      </w:r>
      <w:r w:rsidRPr="005655C0">
        <w:rPr>
          <w:rFonts w:ascii="Times New Roman" w:hAnsi="Times New Roman"/>
          <w:szCs w:val="28"/>
        </w:rPr>
        <w:t>n</w:t>
      </w:r>
      <w:r w:rsidRPr="005655C0">
        <w:rPr>
          <w:rFonts w:ascii="Times New Roman" w:hAnsi="Times New Roman"/>
          <w:szCs w:val="28"/>
        </w:rPr>
        <w:t>nected with legal relationships initiated before the mentioned date – in accordance with provisions of Article 123 of the Housing Code.</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At the same time Constitutional Court particularly notes that formation, realization and termination of the right to use a component part of residential building stipulated in Articles 228.1 and 228.2 of the Civil Code cover on the basis of Article 135, 139, 140, 141 and 144 of the same Code all dwelling houses which are considered as real estate and possessed by person. According to provisions of the indicated articles all rights stipulated by legislation concerning real estate should be certified via notarial procedure and regi</w:t>
      </w:r>
      <w:r w:rsidRPr="005655C0">
        <w:rPr>
          <w:rFonts w:ascii="Times New Roman" w:hAnsi="Times New Roman"/>
          <w:szCs w:val="28"/>
        </w:rPr>
        <w:t>s</w:t>
      </w:r>
      <w:r w:rsidRPr="005655C0">
        <w:rPr>
          <w:rFonts w:ascii="Times New Roman" w:hAnsi="Times New Roman"/>
          <w:szCs w:val="28"/>
        </w:rPr>
        <w:t xml:space="preserve">tered in State register.  </w:t>
      </w:r>
    </w:p>
    <w:p w:rsidR="00171249" w:rsidRPr="005655C0" w:rsidRDefault="00171249" w:rsidP="002F0D61">
      <w:pPr>
        <w:pStyle w:val="a3"/>
        <w:ind w:firstLine="567"/>
        <w:rPr>
          <w:rFonts w:ascii="Times New Roman" w:hAnsi="Times New Roman"/>
          <w:szCs w:val="28"/>
        </w:rPr>
      </w:pPr>
      <w:r w:rsidRPr="005655C0">
        <w:rPr>
          <w:rFonts w:ascii="Times New Roman" w:hAnsi="Times New Roman"/>
          <w:szCs w:val="28"/>
        </w:rPr>
        <w:t xml:space="preserve">Being guided by Article 130.4 of the Constitution </w:t>
      </w:r>
      <w:r w:rsidR="002F0D61">
        <w:rPr>
          <w:rFonts w:ascii="Times New Roman" w:hAnsi="Times New Roman"/>
          <w:szCs w:val="28"/>
        </w:rPr>
        <w:t>of the Republic of Azerbaijan</w:t>
      </w:r>
      <w:r w:rsidRPr="005655C0">
        <w:rPr>
          <w:rFonts w:ascii="Times New Roman" w:hAnsi="Times New Roman"/>
          <w:szCs w:val="28"/>
        </w:rPr>
        <w:t xml:space="preserve">, Articles 65, 66, 75, 76, 78, 81, 83 and 85 of the Law </w:t>
      </w:r>
      <w:r w:rsidR="002F0D61">
        <w:rPr>
          <w:rFonts w:ascii="Times New Roman" w:hAnsi="Times New Roman"/>
          <w:szCs w:val="28"/>
        </w:rPr>
        <w:t>of the Republic of Azerbaijan</w:t>
      </w:r>
      <w:r w:rsidRPr="005655C0">
        <w:rPr>
          <w:rFonts w:ascii="Times New Roman" w:hAnsi="Times New Roman"/>
          <w:szCs w:val="28"/>
        </w:rPr>
        <w:t xml:space="preserve"> “On Constitutional Court”,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2F0D61">
        <w:rPr>
          <w:rFonts w:ascii="Times New Roman" w:hAnsi="Times New Roman"/>
          <w:szCs w:val="28"/>
        </w:rPr>
        <w:t>of the Republic of Azerbaijan</w:t>
      </w:r>
      <w:r w:rsidRPr="005655C0">
        <w:rPr>
          <w:rFonts w:ascii="Times New Roman" w:hAnsi="Times New Roman"/>
          <w:szCs w:val="28"/>
        </w:rPr>
        <w:t xml:space="preserve"> </w:t>
      </w:r>
    </w:p>
    <w:p w:rsidR="00171249" w:rsidRPr="005655C0" w:rsidRDefault="00171249" w:rsidP="002F0D61">
      <w:pPr>
        <w:ind w:firstLine="567"/>
        <w:jc w:val="both"/>
        <w:rPr>
          <w:b/>
          <w:sz w:val="28"/>
          <w:szCs w:val="28"/>
          <w:lang w:val="en-US"/>
        </w:rPr>
      </w:pPr>
    </w:p>
    <w:p w:rsidR="00171249" w:rsidRPr="005655C0" w:rsidRDefault="00B05043" w:rsidP="002F0D61">
      <w:pPr>
        <w:ind w:firstLine="567"/>
        <w:jc w:val="center"/>
        <w:rPr>
          <w:sz w:val="28"/>
          <w:szCs w:val="28"/>
          <w:lang w:val="en-US"/>
        </w:rPr>
      </w:pPr>
      <w:r>
        <w:rPr>
          <w:b/>
          <w:sz w:val="28"/>
          <w:szCs w:val="28"/>
          <w:lang w:val="en-US"/>
        </w:rPr>
        <w:t>DECIDE</w:t>
      </w:r>
      <w:r w:rsidR="00171249" w:rsidRPr="005655C0">
        <w:rPr>
          <w:b/>
          <w:sz w:val="28"/>
          <w:szCs w:val="28"/>
          <w:lang w:val="en-US"/>
        </w:rPr>
        <w:t>D:</w:t>
      </w:r>
    </w:p>
    <w:p w:rsidR="00171249" w:rsidRPr="005655C0" w:rsidRDefault="00171249" w:rsidP="002F0D61">
      <w:pPr>
        <w:ind w:firstLine="567"/>
        <w:jc w:val="both"/>
        <w:rPr>
          <w:sz w:val="28"/>
          <w:szCs w:val="28"/>
          <w:lang w:val="en-US"/>
        </w:rPr>
      </w:pPr>
    </w:p>
    <w:p w:rsidR="00171249" w:rsidRPr="005655C0" w:rsidRDefault="00171249" w:rsidP="002F0D61">
      <w:pPr>
        <w:ind w:firstLine="567"/>
        <w:jc w:val="both"/>
        <w:rPr>
          <w:sz w:val="28"/>
          <w:szCs w:val="28"/>
          <w:lang w:val="en-US"/>
        </w:rPr>
      </w:pPr>
      <w:r w:rsidRPr="005655C0">
        <w:rPr>
          <w:sz w:val="28"/>
          <w:szCs w:val="28"/>
          <w:lang w:val="en-US"/>
        </w:rPr>
        <w:t>1. The disputes connected with legal relationships initiated in connection with u</w:t>
      </w:r>
      <w:r w:rsidRPr="005655C0">
        <w:rPr>
          <w:sz w:val="28"/>
          <w:szCs w:val="28"/>
          <w:lang w:val="en-US"/>
        </w:rPr>
        <w:t>s</w:t>
      </w:r>
      <w:r w:rsidRPr="005655C0">
        <w:rPr>
          <w:sz w:val="28"/>
          <w:szCs w:val="28"/>
          <w:lang w:val="en-US"/>
        </w:rPr>
        <w:t>age of residential building (apartment) after 1</w:t>
      </w:r>
      <w:r w:rsidRPr="005655C0">
        <w:rPr>
          <w:sz w:val="28"/>
          <w:szCs w:val="28"/>
          <w:vertAlign w:val="superscript"/>
          <w:lang w:val="en-US"/>
        </w:rPr>
        <w:t>st</w:t>
      </w:r>
      <w:r w:rsidRPr="005655C0">
        <w:rPr>
          <w:sz w:val="28"/>
          <w:szCs w:val="28"/>
          <w:lang w:val="en-US"/>
        </w:rPr>
        <w:t xml:space="preserve"> September 2000 should be resolved via the procedure stipulated in Articles 228.1 and 228.2 of the Civil Code, and disputes co</w:t>
      </w:r>
      <w:r w:rsidRPr="005655C0">
        <w:rPr>
          <w:sz w:val="28"/>
          <w:szCs w:val="28"/>
          <w:lang w:val="en-US"/>
        </w:rPr>
        <w:t>n</w:t>
      </w:r>
      <w:r w:rsidRPr="005655C0">
        <w:rPr>
          <w:sz w:val="28"/>
          <w:szCs w:val="28"/>
          <w:lang w:val="en-US"/>
        </w:rPr>
        <w:t>nected with legal relationships initiated before the mentioned date – in acco</w:t>
      </w:r>
      <w:r w:rsidRPr="005655C0">
        <w:rPr>
          <w:sz w:val="28"/>
          <w:szCs w:val="28"/>
          <w:lang w:val="en-US"/>
        </w:rPr>
        <w:t>r</w:t>
      </w:r>
      <w:r w:rsidRPr="005655C0">
        <w:rPr>
          <w:sz w:val="28"/>
          <w:szCs w:val="28"/>
          <w:lang w:val="en-US"/>
        </w:rPr>
        <w:t>dance with provisions of Article 123 of the Housing Code.</w:t>
      </w:r>
    </w:p>
    <w:p w:rsidR="00171249" w:rsidRPr="005655C0" w:rsidRDefault="00171249" w:rsidP="002F0D61">
      <w:pPr>
        <w:pStyle w:val="2"/>
        <w:rPr>
          <w:rFonts w:ascii="Times New Roman" w:hAnsi="Times New Roman"/>
          <w:szCs w:val="28"/>
        </w:rPr>
      </w:pPr>
      <w:r w:rsidRPr="005655C0">
        <w:rPr>
          <w:rFonts w:ascii="Times New Roman" w:hAnsi="Times New Roman"/>
          <w:szCs w:val="28"/>
        </w:rPr>
        <w:t>2. The decision comes into force from the date of its publication.</w:t>
      </w:r>
    </w:p>
    <w:p w:rsidR="00171249" w:rsidRPr="005655C0" w:rsidRDefault="00171249" w:rsidP="002F0D61">
      <w:pPr>
        <w:ind w:firstLine="567"/>
        <w:jc w:val="both"/>
        <w:rPr>
          <w:sz w:val="28"/>
          <w:szCs w:val="28"/>
          <w:lang w:val="en-US"/>
        </w:rPr>
      </w:pPr>
      <w:r w:rsidRPr="005655C0">
        <w:rPr>
          <w:sz w:val="28"/>
          <w:szCs w:val="28"/>
          <w:lang w:val="en-US"/>
        </w:rPr>
        <w:t>3. The decision is subject to publication in the "</w:t>
      </w:r>
      <w:smartTag w:uri="urn:schemas-microsoft-com:office:smarttags" w:element="country-region">
        <w:r w:rsidRPr="005655C0">
          <w:rPr>
            <w:sz w:val="28"/>
            <w:szCs w:val="28"/>
            <w:lang w:val="en-US"/>
          </w:rPr>
          <w:t>Azerbaijan</w:t>
        </w:r>
      </w:smartTag>
      <w:r w:rsidRPr="005655C0">
        <w:rPr>
          <w:sz w:val="28"/>
          <w:szCs w:val="28"/>
          <w:lang w:val="en-US"/>
        </w:rPr>
        <w:t>" newspaper and “Bull</w:t>
      </w:r>
      <w:r w:rsidRPr="005655C0">
        <w:rPr>
          <w:sz w:val="28"/>
          <w:szCs w:val="28"/>
          <w:lang w:val="en-US"/>
        </w:rPr>
        <w:t>e</w:t>
      </w:r>
      <w:r w:rsidRPr="005655C0">
        <w:rPr>
          <w:sz w:val="28"/>
          <w:szCs w:val="28"/>
          <w:lang w:val="en-US"/>
        </w:rPr>
        <w:t xml:space="preserve">tin of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2F0D61">
        <w:rPr>
          <w:sz w:val="28"/>
          <w:szCs w:val="28"/>
          <w:lang w:val="en-US"/>
        </w:rPr>
        <w:t>of the Republic of Azerbaijan</w:t>
      </w:r>
      <w:r w:rsidRPr="005655C0">
        <w:rPr>
          <w:sz w:val="28"/>
          <w:szCs w:val="28"/>
          <w:lang w:val="en-US"/>
        </w:rPr>
        <w:t>”.</w:t>
      </w:r>
    </w:p>
    <w:p w:rsidR="0024460A" w:rsidRPr="00171249" w:rsidRDefault="00171249" w:rsidP="002F0D61">
      <w:pPr>
        <w:ind w:firstLine="567"/>
        <w:rPr>
          <w:lang w:val="en-US"/>
        </w:rPr>
      </w:pPr>
      <w:r w:rsidRPr="005655C0">
        <w:rPr>
          <w:sz w:val="28"/>
          <w:szCs w:val="28"/>
          <w:lang w:val="en-US"/>
        </w:rPr>
        <w:t>4. The decision is final and cannot be cancelled, changed or interpreted by any body or official.</w:t>
      </w:r>
    </w:p>
    <w:sectPr w:rsidR="0024460A" w:rsidRPr="00171249" w:rsidSect="002F0D6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8D" w:rsidRDefault="00D06A8D" w:rsidP="00B05043">
      <w:r>
        <w:separator/>
      </w:r>
    </w:p>
  </w:endnote>
  <w:endnote w:type="continuationSeparator" w:id="0">
    <w:p w:rsidR="00D06A8D" w:rsidRDefault="00D06A8D" w:rsidP="00B05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8D" w:rsidRDefault="00D06A8D" w:rsidP="00B05043">
      <w:r>
        <w:separator/>
      </w:r>
    </w:p>
  </w:footnote>
  <w:footnote w:type="continuationSeparator" w:id="0">
    <w:p w:rsidR="00D06A8D" w:rsidRDefault="00D06A8D" w:rsidP="00B050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171249"/>
    <w:rsid w:val="00166BDA"/>
    <w:rsid w:val="00171249"/>
    <w:rsid w:val="001E4CB3"/>
    <w:rsid w:val="0024460A"/>
    <w:rsid w:val="002F0D61"/>
    <w:rsid w:val="00372D40"/>
    <w:rsid w:val="0088010B"/>
    <w:rsid w:val="00B05043"/>
    <w:rsid w:val="00BD014D"/>
    <w:rsid w:val="00D06A8D"/>
    <w:rsid w:val="00D857AB"/>
    <w:rsid w:val="00E15453"/>
    <w:rsid w:val="00E83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249"/>
    <w:rPr>
      <w:sz w:val="24"/>
      <w:szCs w:val="24"/>
    </w:rPr>
  </w:style>
  <w:style w:type="paragraph" w:styleId="1">
    <w:name w:val="heading 1"/>
    <w:basedOn w:val="a"/>
    <w:next w:val="a"/>
    <w:qFormat/>
    <w:rsid w:val="00171249"/>
    <w:pPr>
      <w:keepNext/>
      <w:spacing w:line="360" w:lineRule="auto"/>
      <w:ind w:firstLine="567"/>
      <w:jc w:val="center"/>
      <w:outlineLvl w:val="0"/>
    </w:pPr>
    <w:rPr>
      <w:rFonts w:ascii="Garamond" w:hAnsi="Garamond"/>
      <w:b/>
      <w:sz w:val="28"/>
      <w:lang w:val="en-US"/>
    </w:rPr>
  </w:style>
  <w:style w:type="paragraph" w:styleId="5">
    <w:name w:val="heading 5"/>
    <w:basedOn w:val="a"/>
    <w:next w:val="a"/>
    <w:qFormat/>
    <w:rsid w:val="00171249"/>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71249"/>
    <w:pPr>
      <w:ind w:firstLine="426"/>
      <w:jc w:val="both"/>
    </w:pPr>
    <w:rPr>
      <w:rFonts w:ascii="Garamond" w:hAnsi="Garamond"/>
      <w:sz w:val="28"/>
      <w:szCs w:val="20"/>
      <w:lang w:val="en-US"/>
    </w:rPr>
  </w:style>
  <w:style w:type="paragraph" w:styleId="a4">
    <w:name w:val="Title"/>
    <w:basedOn w:val="a"/>
    <w:qFormat/>
    <w:rsid w:val="00171249"/>
    <w:pPr>
      <w:ind w:firstLine="567"/>
      <w:jc w:val="center"/>
    </w:pPr>
    <w:rPr>
      <w:rFonts w:ascii="Garamond" w:hAnsi="Garamond"/>
      <w:b/>
      <w:sz w:val="28"/>
      <w:lang w:val="en-US"/>
    </w:rPr>
  </w:style>
  <w:style w:type="paragraph" w:styleId="2">
    <w:name w:val="Body Text Indent 2"/>
    <w:basedOn w:val="a"/>
    <w:rsid w:val="00171249"/>
    <w:pPr>
      <w:ind w:firstLine="567"/>
      <w:jc w:val="both"/>
    </w:pPr>
    <w:rPr>
      <w:rFonts w:ascii="Garamond" w:hAnsi="Garamond"/>
      <w:sz w:val="28"/>
      <w:lang w:val="en-US"/>
    </w:rPr>
  </w:style>
  <w:style w:type="paragraph" w:styleId="a5">
    <w:name w:val="Subtitle"/>
    <w:basedOn w:val="a"/>
    <w:qFormat/>
    <w:rsid w:val="00171249"/>
    <w:pPr>
      <w:ind w:firstLine="567"/>
      <w:jc w:val="center"/>
    </w:pPr>
    <w:rPr>
      <w:rFonts w:ascii="Garamond" w:hAnsi="Garamond"/>
      <w:b/>
      <w:sz w:val="28"/>
      <w:lang w:val="en-US"/>
    </w:rPr>
  </w:style>
  <w:style w:type="paragraph" w:styleId="a6">
    <w:name w:val="Body Text"/>
    <w:basedOn w:val="a"/>
    <w:rsid w:val="00171249"/>
    <w:pPr>
      <w:spacing w:after="120"/>
    </w:pPr>
  </w:style>
  <w:style w:type="paragraph" w:styleId="20">
    <w:name w:val="Body Text 2"/>
    <w:basedOn w:val="a"/>
    <w:rsid w:val="00171249"/>
    <w:pPr>
      <w:spacing w:after="120" w:line="480" w:lineRule="auto"/>
    </w:pPr>
  </w:style>
  <w:style w:type="paragraph" w:styleId="a7">
    <w:name w:val="header"/>
    <w:basedOn w:val="a"/>
    <w:link w:val="a8"/>
    <w:rsid w:val="00B05043"/>
    <w:pPr>
      <w:tabs>
        <w:tab w:val="center" w:pos="4677"/>
        <w:tab w:val="right" w:pos="9355"/>
      </w:tabs>
    </w:pPr>
    <w:rPr>
      <w:lang/>
    </w:rPr>
  </w:style>
  <w:style w:type="character" w:customStyle="1" w:styleId="a8">
    <w:name w:val="Верхний колонтитул Знак"/>
    <w:link w:val="a7"/>
    <w:rsid w:val="00B05043"/>
    <w:rPr>
      <w:sz w:val="24"/>
      <w:szCs w:val="24"/>
    </w:rPr>
  </w:style>
  <w:style w:type="paragraph" w:styleId="a9">
    <w:name w:val="footer"/>
    <w:basedOn w:val="a"/>
    <w:link w:val="aa"/>
    <w:uiPriority w:val="99"/>
    <w:rsid w:val="00B05043"/>
    <w:pPr>
      <w:tabs>
        <w:tab w:val="center" w:pos="4677"/>
        <w:tab w:val="right" w:pos="9355"/>
      </w:tabs>
    </w:pPr>
    <w:rPr>
      <w:lang/>
    </w:rPr>
  </w:style>
  <w:style w:type="character" w:customStyle="1" w:styleId="aa">
    <w:name w:val="Нижний колонтитул Знак"/>
    <w:link w:val="a9"/>
    <w:uiPriority w:val="99"/>
    <w:rsid w:val="00B0504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2019-08-29T06:50:00Z</dcterms:created>
  <dcterms:modified xsi:type="dcterms:W3CDTF">2019-08-29T06:50:00Z</dcterms:modified>
</cp:coreProperties>
</file>