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680" w:rsidRPr="004E400C" w:rsidRDefault="00926680" w:rsidP="004E400C">
      <w:pPr>
        <w:spacing w:after="0"/>
        <w:jc w:val="center"/>
        <w:rPr>
          <w:rFonts w:ascii="Times New Roman" w:hAnsi="Times New Roman"/>
          <w:b/>
          <w:sz w:val="28"/>
          <w:szCs w:val="28"/>
          <w:lang w:val="en-US"/>
        </w:rPr>
      </w:pPr>
      <w:r w:rsidRPr="004E400C">
        <w:rPr>
          <w:rFonts w:ascii="Times New Roman" w:hAnsi="Times New Roman"/>
          <w:b/>
          <w:sz w:val="28"/>
          <w:szCs w:val="28"/>
          <w:lang w:val="en-US"/>
        </w:rPr>
        <w:t>ON BEHALF OF THE REPUBLIC OF AZERBAIJAN</w:t>
      </w:r>
    </w:p>
    <w:p w:rsidR="00926680" w:rsidRPr="004E400C" w:rsidRDefault="00926680" w:rsidP="004E400C">
      <w:pPr>
        <w:spacing w:after="0"/>
        <w:jc w:val="center"/>
        <w:rPr>
          <w:rFonts w:ascii="Times New Roman" w:hAnsi="Times New Roman"/>
          <w:b/>
          <w:sz w:val="28"/>
          <w:szCs w:val="28"/>
          <w:lang w:val="en-US"/>
        </w:rPr>
      </w:pPr>
    </w:p>
    <w:p w:rsidR="00926680" w:rsidRPr="004E400C" w:rsidRDefault="00926680" w:rsidP="004E400C">
      <w:pPr>
        <w:spacing w:after="0"/>
        <w:jc w:val="center"/>
        <w:rPr>
          <w:rFonts w:ascii="Times New Roman" w:hAnsi="Times New Roman"/>
          <w:b/>
          <w:sz w:val="28"/>
          <w:szCs w:val="28"/>
          <w:lang w:val="en-US"/>
        </w:rPr>
      </w:pPr>
      <w:r w:rsidRPr="004E400C">
        <w:rPr>
          <w:rFonts w:ascii="Times New Roman" w:hAnsi="Times New Roman"/>
          <w:b/>
          <w:sz w:val="28"/>
          <w:szCs w:val="28"/>
          <w:lang w:val="en-US"/>
        </w:rPr>
        <w:t>DECISION</w:t>
      </w:r>
    </w:p>
    <w:p w:rsidR="00926680" w:rsidRPr="004E400C" w:rsidRDefault="00926680" w:rsidP="004E400C">
      <w:pPr>
        <w:spacing w:after="0"/>
        <w:jc w:val="center"/>
        <w:rPr>
          <w:rFonts w:ascii="Times New Roman" w:hAnsi="Times New Roman"/>
          <w:b/>
          <w:sz w:val="28"/>
          <w:szCs w:val="28"/>
          <w:lang w:val="en-US"/>
        </w:rPr>
      </w:pPr>
    </w:p>
    <w:p w:rsidR="00926680" w:rsidRPr="004E400C" w:rsidRDefault="00926680" w:rsidP="004E400C">
      <w:pPr>
        <w:spacing w:after="0"/>
        <w:jc w:val="center"/>
        <w:rPr>
          <w:rFonts w:ascii="Times New Roman" w:hAnsi="Times New Roman"/>
          <w:b/>
          <w:sz w:val="28"/>
          <w:szCs w:val="28"/>
          <w:lang w:val="en-US"/>
        </w:rPr>
      </w:pPr>
      <w:r w:rsidRPr="004E400C">
        <w:rPr>
          <w:rFonts w:ascii="Times New Roman" w:hAnsi="Times New Roman"/>
          <w:b/>
          <w:sz w:val="28"/>
          <w:szCs w:val="28"/>
          <w:lang w:val="en-US"/>
        </w:rPr>
        <w:t>OF THE PLENUM OF CONSTITUTIONAL COURT</w:t>
      </w:r>
    </w:p>
    <w:p w:rsidR="00926680" w:rsidRPr="004E400C" w:rsidRDefault="00926680" w:rsidP="004E400C">
      <w:pPr>
        <w:spacing w:after="0"/>
        <w:jc w:val="center"/>
        <w:rPr>
          <w:rFonts w:ascii="Times New Roman" w:hAnsi="Times New Roman"/>
          <w:b/>
          <w:sz w:val="28"/>
          <w:szCs w:val="28"/>
          <w:lang w:val="en-US"/>
        </w:rPr>
      </w:pPr>
      <w:r w:rsidRPr="004E400C">
        <w:rPr>
          <w:rFonts w:ascii="Times New Roman" w:hAnsi="Times New Roman"/>
          <w:b/>
          <w:sz w:val="28"/>
          <w:szCs w:val="28"/>
          <w:lang w:val="en-US"/>
        </w:rPr>
        <w:t>OF THE REPUBLIC OF AZERBAIJAN</w:t>
      </w:r>
    </w:p>
    <w:p w:rsidR="00926680" w:rsidRPr="004E400C" w:rsidRDefault="00926680" w:rsidP="004E400C">
      <w:pPr>
        <w:spacing w:after="0"/>
        <w:jc w:val="center"/>
        <w:rPr>
          <w:rFonts w:ascii="Times New Roman" w:hAnsi="Times New Roman"/>
          <w:i/>
          <w:sz w:val="28"/>
          <w:szCs w:val="28"/>
          <w:lang w:val="en-US"/>
        </w:rPr>
      </w:pPr>
    </w:p>
    <w:p w:rsidR="00926680" w:rsidRPr="004E400C" w:rsidRDefault="00926680" w:rsidP="004E400C">
      <w:pPr>
        <w:spacing w:after="0"/>
        <w:jc w:val="center"/>
        <w:rPr>
          <w:rFonts w:ascii="Times New Roman" w:hAnsi="Times New Roman"/>
          <w:i/>
          <w:sz w:val="28"/>
          <w:szCs w:val="28"/>
          <w:lang w:val="en-US"/>
        </w:rPr>
      </w:pPr>
      <w:r w:rsidRPr="004E400C">
        <w:rPr>
          <w:rFonts w:ascii="Times New Roman" w:hAnsi="Times New Roman"/>
          <w:i/>
          <w:sz w:val="28"/>
          <w:szCs w:val="28"/>
          <w:lang w:val="en-US"/>
        </w:rPr>
        <w:t>On interpretation of provision “other persons” of Article 449.2.3 of the Criminal Procedure Code of the Republic of Azerbaijan</w:t>
      </w:r>
    </w:p>
    <w:p w:rsidR="00926680" w:rsidRPr="004E400C" w:rsidRDefault="00926680" w:rsidP="004E400C">
      <w:pPr>
        <w:spacing w:after="0"/>
        <w:jc w:val="center"/>
        <w:rPr>
          <w:rFonts w:ascii="Times New Roman" w:hAnsi="Times New Roman"/>
          <w:b/>
          <w:sz w:val="28"/>
          <w:szCs w:val="28"/>
          <w:lang w:val="en-US"/>
        </w:rPr>
      </w:pPr>
    </w:p>
    <w:p w:rsidR="00926680" w:rsidRPr="004E400C" w:rsidRDefault="00926680" w:rsidP="004E400C">
      <w:pPr>
        <w:spacing w:after="0"/>
        <w:jc w:val="center"/>
        <w:rPr>
          <w:rFonts w:ascii="Times New Roman" w:hAnsi="Times New Roman"/>
          <w:b/>
          <w:sz w:val="28"/>
          <w:szCs w:val="28"/>
          <w:lang w:val="en-US"/>
        </w:rPr>
      </w:pPr>
    </w:p>
    <w:p w:rsidR="00926680" w:rsidRPr="004E400C" w:rsidRDefault="00926680" w:rsidP="004E400C">
      <w:pPr>
        <w:spacing w:after="0"/>
        <w:jc w:val="center"/>
        <w:rPr>
          <w:rFonts w:ascii="Times New Roman" w:hAnsi="Times New Roman"/>
          <w:b/>
          <w:sz w:val="28"/>
          <w:szCs w:val="28"/>
          <w:lang w:val="en-US"/>
        </w:rPr>
      </w:pPr>
      <w:r w:rsidRPr="004E400C">
        <w:rPr>
          <w:rFonts w:ascii="Times New Roman" w:hAnsi="Times New Roman"/>
          <w:b/>
          <w:sz w:val="28"/>
          <w:szCs w:val="28"/>
          <w:lang w:val="en-US"/>
        </w:rPr>
        <w:t>12 March 2015</w:t>
      </w:r>
      <w:r w:rsidRPr="004E400C">
        <w:rPr>
          <w:rFonts w:ascii="Times New Roman" w:hAnsi="Times New Roman"/>
          <w:b/>
          <w:sz w:val="28"/>
          <w:szCs w:val="28"/>
          <w:lang w:val="en-US"/>
        </w:rPr>
        <w:tab/>
      </w:r>
      <w:r w:rsidRPr="004E400C">
        <w:rPr>
          <w:rFonts w:ascii="Times New Roman" w:hAnsi="Times New Roman"/>
          <w:b/>
          <w:sz w:val="28"/>
          <w:szCs w:val="28"/>
          <w:lang w:val="en-US"/>
        </w:rPr>
        <w:tab/>
      </w:r>
      <w:r w:rsidRPr="004E400C">
        <w:rPr>
          <w:rFonts w:ascii="Times New Roman" w:hAnsi="Times New Roman"/>
          <w:b/>
          <w:sz w:val="28"/>
          <w:szCs w:val="28"/>
          <w:lang w:val="en-US"/>
        </w:rPr>
        <w:tab/>
      </w:r>
      <w:r w:rsidRPr="004E400C">
        <w:rPr>
          <w:rFonts w:ascii="Times New Roman" w:hAnsi="Times New Roman"/>
          <w:b/>
          <w:sz w:val="28"/>
          <w:szCs w:val="28"/>
          <w:lang w:val="en-US"/>
        </w:rPr>
        <w:tab/>
      </w:r>
      <w:r w:rsidR="00264CCA">
        <w:rPr>
          <w:rFonts w:ascii="Times New Roman" w:hAnsi="Times New Roman"/>
          <w:b/>
          <w:sz w:val="28"/>
          <w:szCs w:val="28"/>
          <w:lang w:val="en-US"/>
        </w:rPr>
        <w:t xml:space="preserve">                   </w:t>
      </w:r>
      <w:r w:rsidRPr="004E400C">
        <w:rPr>
          <w:rFonts w:ascii="Times New Roman" w:hAnsi="Times New Roman"/>
          <w:b/>
          <w:sz w:val="28"/>
          <w:szCs w:val="28"/>
          <w:lang w:val="en-US"/>
        </w:rPr>
        <w:tab/>
      </w:r>
      <w:r w:rsidRPr="004E400C">
        <w:rPr>
          <w:rFonts w:ascii="Times New Roman" w:hAnsi="Times New Roman"/>
          <w:b/>
          <w:sz w:val="28"/>
          <w:szCs w:val="28"/>
          <w:lang w:val="en-US"/>
        </w:rPr>
        <w:tab/>
      </w:r>
      <w:r w:rsidRPr="004E400C">
        <w:rPr>
          <w:rFonts w:ascii="Times New Roman" w:hAnsi="Times New Roman"/>
          <w:b/>
          <w:sz w:val="28"/>
          <w:szCs w:val="28"/>
          <w:lang w:val="en-US"/>
        </w:rPr>
        <w:tab/>
      </w:r>
      <w:r w:rsidRPr="004E400C">
        <w:rPr>
          <w:rFonts w:ascii="Times New Roman" w:hAnsi="Times New Roman"/>
          <w:b/>
          <w:sz w:val="28"/>
          <w:szCs w:val="28"/>
          <w:lang w:val="en-US"/>
        </w:rPr>
        <w:tab/>
        <w:t>Baku city</w:t>
      </w:r>
    </w:p>
    <w:p w:rsidR="00926680" w:rsidRPr="004E400C" w:rsidRDefault="00926680" w:rsidP="004E400C">
      <w:pPr>
        <w:spacing w:after="0"/>
        <w:ind w:firstLine="567"/>
        <w:jc w:val="both"/>
        <w:rPr>
          <w:rFonts w:ascii="Times New Roman" w:hAnsi="Times New Roman"/>
          <w:sz w:val="28"/>
          <w:szCs w:val="28"/>
          <w:lang w:val="en-US"/>
        </w:rPr>
      </w:pPr>
      <w:r w:rsidRPr="004E400C">
        <w:rPr>
          <w:rFonts w:ascii="Times New Roman" w:hAnsi="Times New Roman"/>
          <w:sz w:val="28"/>
          <w:szCs w:val="28"/>
          <w:lang w:val="en-US"/>
        </w:rPr>
        <w:t> </w:t>
      </w:r>
    </w:p>
    <w:p w:rsidR="00926680" w:rsidRPr="004E400C" w:rsidRDefault="00926680" w:rsidP="004E400C">
      <w:pPr>
        <w:spacing w:after="0"/>
        <w:ind w:firstLine="567"/>
        <w:jc w:val="both"/>
        <w:rPr>
          <w:rFonts w:ascii="Times New Roman" w:hAnsi="Times New Roman"/>
          <w:sz w:val="28"/>
          <w:szCs w:val="28"/>
          <w:lang w:val="en-US"/>
        </w:rPr>
      </w:pPr>
      <w:r w:rsidRPr="004E400C">
        <w:rPr>
          <w:rFonts w:ascii="Times New Roman" w:hAnsi="Times New Roman"/>
          <w:sz w:val="28"/>
          <w:szCs w:val="28"/>
          <w:lang w:val="en-US"/>
        </w:rPr>
        <w:t>The Plenum of the Constitutional Court of the Republic of Azerbaijan composed of FarhadAbdullayev (Chairman), Sona Salmanova, Sudaba</w:t>
      </w:r>
      <w:r w:rsidR="000B3F56" w:rsidRPr="004E400C">
        <w:rPr>
          <w:rFonts w:ascii="Times New Roman" w:hAnsi="Times New Roman"/>
          <w:sz w:val="28"/>
          <w:szCs w:val="28"/>
          <w:lang w:val="en-US"/>
        </w:rPr>
        <w:t xml:space="preserve"> </w:t>
      </w:r>
      <w:r w:rsidRPr="004E400C">
        <w:rPr>
          <w:rFonts w:ascii="Times New Roman" w:hAnsi="Times New Roman"/>
          <w:sz w:val="28"/>
          <w:szCs w:val="28"/>
          <w:lang w:val="en-US"/>
        </w:rPr>
        <w:t>Hasanova, Mahir</w:t>
      </w:r>
      <w:r w:rsidR="000B3F56" w:rsidRPr="004E400C">
        <w:rPr>
          <w:rFonts w:ascii="Times New Roman" w:hAnsi="Times New Roman"/>
          <w:sz w:val="28"/>
          <w:szCs w:val="28"/>
          <w:lang w:val="en-US"/>
        </w:rPr>
        <w:t xml:space="preserve"> </w:t>
      </w:r>
      <w:r w:rsidRPr="004E400C">
        <w:rPr>
          <w:rFonts w:ascii="Times New Roman" w:hAnsi="Times New Roman"/>
          <w:sz w:val="28"/>
          <w:szCs w:val="28"/>
          <w:lang w:val="en-US"/>
        </w:rPr>
        <w:t>Muradov, Jeyhun</w:t>
      </w:r>
      <w:r w:rsidR="000B3F56" w:rsidRPr="004E400C">
        <w:rPr>
          <w:rFonts w:ascii="Times New Roman" w:hAnsi="Times New Roman"/>
          <w:sz w:val="28"/>
          <w:szCs w:val="28"/>
          <w:lang w:val="en-US"/>
        </w:rPr>
        <w:t xml:space="preserve"> </w:t>
      </w:r>
      <w:r w:rsidRPr="004E400C">
        <w:rPr>
          <w:rFonts w:ascii="Times New Roman" w:hAnsi="Times New Roman"/>
          <w:sz w:val="28"/>
          <w:szCs w:val="28"/>
          <w:lang w:val="en-US"/>
        </w:rPr>
        <w:t>Garajayev, Rafael Gvaladze, Isa Najafov</w:t>
      </w:r>
      <w:r w:rsidR="000B3F56" w:rsidRPr="004E400C">
        <w:rPr>
          <w:rFonts w:ascii="Times New Roman" w:hAnsi="Times New Roman"/>
          <w:sz w:val="28"/>
          <w:szCs w:val="28"/>
          <w:lang w:val="en-US"/>
        </w:rPr>
        <w:t xml:space="preserve"> </w:t>
      </w:r>
      <w:r w:rsidRPr="004E400C">
        <w:rPr>
          <w:rFonts w:ascii="Times New Roman" w:hAnsi="Times New Roman"/>
          <w:sz w:val="28"/>
          <w:szCs w:val="28"/>
          <w:lang w:val="en-US"/>
        </w:rPr>
        <w:t>(Reporter-Judge) and Kamran Shafiyev;</w:t>
      </w:r>
    </w:p>
    <w:p w:rsidR="00926680" w:rsidRPr="004E400C" w:rsidRDefault="00926680" w:rsidP="004E400C">
      <w:pPr>
        <w:spacing w:after="0"/>
        <w:ind w:firstLine="567"/>
        <w:jc w:val="both"/>
        <w:rPr>
          <w:rFonts w:ascii="Times New Roman" w:hAnsi="Times New Roman"/>
          <w:sz w:val="28"/>
          <w:szCs w:val="28"/>
        </w:rPr>
      </w:pPr>
      <w:r w:rsidRPr="004E400C">
        <w:rPr>
          <w:rFonts w:ascii="Times New Roman" w:hAnsi="Times New Roman"/>
          <w:sz w:val="28"/>
          <w:szCs w:val="28"/>
        </w:rPr>
        <w:t>attended by the Court Clerk Teymur</w:t>
      </w:r>
      <w:r w:rsidR="000B3F56" w:rsidRPr="004E400C">
        <w:rPr>
          <w:rFonts w:ascii="Times New Roman" w:hAnsi="Times New Roman"/>
          <w:sz w:val="28"/>
          <w:szCs w:val="28"/>
        </w:rPr>
        <w:t xml:space="preserve"> </w:t>
      </w:r>
      <w:r w:rsidRPr="004E400C">
        <w:rPr>
          <w:rFonts w:ascii="Times New Roman" w:hAnsi="Times New Roman"/>
          <w:sz w:val="28"/>
          <w:szCs w:val="28"/>
        </w:rPr>
        <w:t>Ojagverdov,</w:t>
      </w:r>
    </w:p>
    <w:p w:rsidR="00926680" w:rsidRPr="004E400C" w:rsidRDefault="00926680" w:rsidP="004E400C">
      <w:pPr>
        <w:spacing w:after="0"/>
        <w:ind w:firstLine="567"/>
        <w:jc w:val="both"/>
        <w:rPr>
          <w:rFonts w:ascii="Times New Roman" w:hAnsi="Times New Roman"/>
          <w:sz w:val="28"/>
          <w:szCs w:val="28"/>
          <w:lang w:val="en-US"/>
        </w:rPr>
      </w:pPr>
      <w:r w:rsidRPr="004E400C">
        <w:rPr>
          <w:rFonts w:ascii="Times New Roman" w:hAnsi="Times New Roman"/>
          <w:sz w:val="28"/>
          <w:szCs w:val="28"/>
          <w:lang w:val="en-US"/>
        </w:rPr>
        <w:t>representative of interested party – Hasan Ah</w:t>
      </w:r>
      <w:r w:rsidR="000B3F56" w:rsidRPr="004E400C">
        <w:rPr>
          <w:rFonts w:ascii="Times New Roman" w:hAnsi="Times New Roman"/>
          <w:sz w:val="28"/>
          <w:szCs w:val="28"/>
          <w:lang w:val="en-US"/>
        </w:rPr>
        <w:t>m</w:t>
      </w:r>
      <w:r w:rsidRPr="004E400C">
        <w:rPr>
          <w:rFonts w:ascii="Times New Roman" w:hAnsi="Times New Roman"/>
          <w:sz w:val="28"/>
          <w:szCs w:val="28"/>
          <w:lang w:val="en-US"/>
        </w:rPr>
        <w:t>edov, Judge of the Court of Appeal of Baku city; Eldar</w:t>
      </w:r>
      <w:r w:rsidR="000B3F56" w:rsidRPr="004E400C">
        <w:rPr>
          <w:rFonts w:ascii="Times New Roman" w:hAnsi="Times New Roman"/>
          <w:sz w:val="28"/>
          <w:szCs w:val="28"/>
          <w:lang w:val="en-US"/>
        </w:rPr>
        <w:t xml:space="preserve"> </w:t>
      </w:r>
      <w:r w:rsidRPr="004E400C">
        <w:rPr>
          <w:rFonts w:ascii="Times New Roman" w:hAnsi="Times New Roman"/>
          <w:sz w:val="28"/>
          <w:szCs w:val="28"/>
          <w:lang w:val="en-US"/>
        </w:rPr>
        <w:t>Askerov, Senior Advisor of the Department for Administrative and Military Legislation of Milli</w:t>
      </w:r>
      <w:r w:rsidR="000B3F56" w:rsidRPr="004E400C">
        <w:rPr>
          <w:rFonts w:ascii="Times New Roman" w:hAnsi="Times New Roman"/>
          <w:sz w:val="28"/>
          <w:szCs w:val="28"/>
          <w:lang w:val="en-US"/>
        </w:rPr>
        <w:t xml:space="preserve"> </w:t>
      </w:r>
      <w:r w:rsidRPr="004E400C">
        <w:rPr>
          <w:rFonts w:ascii="Times New Roman" w:hAnsi="Times New Roman"/>
          <w:sz w:val="28"/>
          <w:szCs w:val="28"/>
          <w:lang w:val="en-US"/>
        </w:rPr>
        <w:t>Majlis of the Republic of Azerbaijan;</w:t>
      </w:r>
    </w:p>
    <w:p w:rsidR="00926680" w:rsidRPr="004E400C" w:rsidRDefault="00926680" w:rsidP="004E400C">
      <w:pPr>
        <w:spacing w:after="0"/>
        <w:ind w:firstLine="567"/>
        <w:jc w:val="both"/>
        <w:rPr>
          <w:rFonts w:ascii="Times New Roman" w:hAnsi="Times New Roman"/>
          <w:sz w:val="28"/>
          <w:szCs w:val="28"/>
        </w:rPr>
      </w:pPr>
      <w:r w:rsidRPr="004E400C">
        <w:rPr>
          <w:rFonts w:ascii="Times New Roman" w:hAnsi="Times New Roman"/>
          <w:sz w:val="28"/>
          <w:szCs w:val="28"/>
        </w:rPr>
        <w:t>specialists</w:t>
      </w:r>
      <w:r w:rsidR="000B3F56" w:rsidRPr="004E400C">
        <w:rPr>
          <w:rFonts w:ascii="Times New Roman" w:hAnsi="Times New Roman"/>
          <w:sz w:val="28"/>
          <w:szCs w:val="28"/>
        </w:rPr>
        <w:t xml:space="preserve"> –</w:t>
      </w:r>
      <w:r w:rsidRPr="004E400C">
        <w:rPr>
          <w:rFonts w:ascii="Times New Roman" w:hAnsi="Times New Roman"/>
          <w:sz w:val="28"/>
          <w:szCs w:val="28"/>
        </w:rPr>
        <w:t xml:space="preserve"> Shahin</w:t>
      </w:r>
      <w:r w:rsidR="000B3F56" w:rsidRPr="004E400C">
        <w:rPr>
          <w:rFonts w:ascii="Times New Roman" w:hAnsi="Times New Roman"/>
          <w:sz w:val="28"/>
          <w:szCs w:val="28"/>
        </w:rPr>
        <w:t xml:space="preserve"> </w:t>
      </w:r>
      <w:r w:rsidRPr="004E400C">
        <w:rPr>
          <w:rFonts w:ascii="Times New Roman" w:hAnsi="Times New Roman"/>
          <w:sz w:val="28"/>
          <w:szCs w:val="28"/>
        </w:rPr>
        <w:t>Yusifov, Chair of the Criminal Board of Supreme Court of the Republic of Azerbaijan; Munis Abuzerli, Senior prosecutor - methodologist of Department of supervision of implementation of laws at investigative, analytical and operational search actions in law-enforcement bodies of Prosecutor Office of the Republic of Azerbaijan;</w:t>
      </w:r>
    </w:p>
    <w:p w:rsidR="00926680" w:rsidRPr="004E400C" w:rsidRDefault="00926680" w:rsidP="004E400C">
      <w:pPr>
        <w:spacing w:after="0"/>
        <w:ind w:firstLine="567"/>
        <w:jc w:val="both"/>
        <w:rPr>
          <w:rFonts w:ascii="Times New Roman" w:hAnsi="Times New Roman"/>
          <w:sz w:val="28"/>
          <w:szCs w:val="28"/>
        </w:rPr>
      </w:pPr>
      <w:r w:rsidRPr="004E400C">
        <w:rPr>
          <w:rFonts w:ascii="Times New Roman" w:hAnsi="Times New Roman"/>
          <w:sz w:val="28"/>
          <w:szCs w:val="28"/>
        </w:rPr>
        <w:t xml:space="preserve">expert – Firuza Abbasova, associate Professor of Criminal Procedure Board of </w:t>
      </w:r>
      <w:r w:rsidR="000B3F56" w:rsidRPr="004E400C">
        <w:rPr>
          <w:rFonts w:ascii="Times New Roman" w:hAnsi="Times New Roman"/>
          <w:sz w:val="28"/>
          <w:szCs w:val="28"/>
        </w:rPr>
        <w:t xml:space="preserve">the </w:t>
      </w:r>
      <w:r w:rsidRPr="004E400C">
        <w:rPr>
          <w:rFonts w:ascii="Times New Roman" w:hAnsi="Times New Roman"/>
          <w:sz w:val="28"/>
          <w:szCs w:val="28"/>
        </w:rPr>
        <w:t>Baku State University;</w:t>
      </w:r>
    </w:p>
    <w:p w:rsidR="00926680" w:rsidRPr="004E400C" w:rsidRDefault="00926680" w:rsidP="004E400C">
      <w:pPr>
        <w:spacing w:after="0"/>
        <w:ind w:firstLine="567"/>
        <w:jc w:val="both"/>
        <w:rPr>
          <w:rFonts w:ascii="Times New Roman" w:hAnsi="Times New Roman"/>
          <w:sz w:val="28"/>
          <w:szCs w:val="28"/>
        </w:rPr>
      </w:pPr>
      <w:r w:rsidRPr="004E400C">
        <w:rPr>
          <w:rFonts w:ascii="Times New Roman" w:hAnsi="Times New Roman"/>
          <w:sz w:val="28"/>
          <w:szCs w:val="28"/>
        </w:rPr>
        <w:t>in accordance with the Article 130.6 of the Constitution of the Republic of Azerbaijan examined in open judicial session via special constitutional proceedings the case on inquiry of the</w:t>
      </w:r>
      <w:r w:rsidR="000B3F56" w:rsidRPr="004E400C">
        <w:rPr>
          <w:rFonts w:ascii="Times New Roman" w:hAnsi="Times New Roman"/>
          <w:sz w:val="28"/>
          <w:szCs w:val="28"/>
        </w:rPr>
        <w:t xml:space="preserve"> </w:t>
      </w:r>
      <w:r w:rsidRPr="004E400C">
        <w:rPr>
          <w:rFonts w:ascii="Times New Roman" w:hAnsi="Times New Roman"/>
          <w:sz w:val="28"/>
          <w:szCs w:val="28"/>
        </w:rPr>
        <w:t>Court of Appeal of Baku city</w:t>
      </w:r>
      <w:r w:rsidR="000B3F56" w:rsidRPr="004E400C">
        <w:rPr>
          <w:rFonts w:ascii="Times New Roman" w:hAnsi="Times New Roman"/>
          <w:sz w:val="28"/>
          <w:szCs w:val="28"/>
        </w:rPr>
        <w:t xml:space="preserve"> </w:t>
      </w:r>
      <w:r w:rsidRPr="004E400C">
        <w:rPr>
          <w:rFonts w:ascii="Times New Roman" w:hAnsi="Times New Roman"/>
          <w:sz w:val="28"/>
          <w:szCs w:val="28"/>
        </w:rPr>
        <w:t>on interpretation of Article 449.2.3of the Criminal Procedure Code of the Republic of Azerbaijan.</w:t>
      </w:r>
    </w:p>
    <w:p w:rsidR="00926680" w:rsidRPr="004E400C" w:rsidRDefault="00926680" w:rsidP="004E400C">
      <w:pPr>
        <w:spacing w:after="0"/>
        <w:ind w:firstLine="567"/>
        <w:jc w:val="both"/>
        <w:rPr>
          <w:rFonts w:ascii="Times New Roman" w:hAnsi="Times New Roman"/>
          <w:sz w:val="28"/>
          <w:szCs w:val="28"/>
          <w:lang w:val="en-US"/>
        </w:rPr>
      </w:pPr>
      <w:proofErr w:type="gramStart"/>
      <w:r w:rsidRPr="004E400C">
        <w:rPr>
          <w:rFonts w:ascii="Times New Roman" w:hAnsi="Times New Roman"/>
          <w:sz w:val="28"/>
          <w:szCs w:val="28"/>
          <w:lang w:val="en-US"/>
        </w:rPr>
        <w:t>having</w:t>
      </w:r>
      <w:proofErr w:type="gramEnd"/>
      <w:r w:rsidRPr="004E400C">
        <w:rPr>
          <w:rFonts w:ascii="Times New Roman" w:hAnsi="Times New Roman"/>
          <w:sz w:val="28"/>
          <w:szCs w:val="28"/>
          <w:lang w:val="en-US"/>
        </w:rPr>
        <w:t xml:space="preserve"> heard the report of Judge Isa Najafov, the reports of the legal representative of the subjects interested in special constitutional proceedings and specialists, conclusions of expert, examined the materials of the case the Plenum of Constitutional Court of the Republic of Azerbaijan</w:t>
      </w:r>
    </w:p>
    <w:p w:rsidR="00926680" w:rsidRPr="004E400C" w:rsidRDefault="00926680" w:rsidP="004E400C">
      <w:pPr>
        <w:spacing w:after="0"/>
        <w:ind w:firstLine="567"/>
        <w:jc w:val="both"/>
        <w:rPr>
          <w:rFonts w:ascii="Times New Roman" w:hAnsi="Times New Roman"/>
          <w:sz w:val="28"/>
          <w:szCs w:val="28"/>
          <w:lang w:val="en-US"/>
        </w:rPr>
      </w:pPr>
      <w:r w:rsidRPr="004E400C">
        <w:rPr>
          <w:rFonts w:ascii="Times New Roman" w:hAnsi="Times New Roman"/>
          <w:sz w:val="28"/>
          <w:szCs w:val="28"/>
          <w:lang w:val="en-US"/>
        </w:rPr>
        <w:t> </w:t>
      </w:r>
    </w:p>
    <w:p w:rsidR="00926680" w:rsidRPr="004E400C" w:rsidRDefault="00926680" w:rsidP="004E400C">
      <w:pPr>
        <w:spacing w:after="0"/>
        <w:jc w:val="center"/>
        <w:rPr>
          <w:rFonts w:ascii="Times New Roman" w:hAnsi="Times New Roman"/>
          <w:b/>
          <w:sz w:val="28"/>
          <w:szCs w:val="28"/>
          <w:lang w:val="en-US"/>
        </w:rPr>
      </w:pPr>
      <w:r w:rsidRPr="004E400C">
        <w:rPr>
          <w:rFonts w:ascii="Times New Roman" w:hAnsi="Times New Roman"/>
          <w:b/>
          <w:sz w:val="28"/>
          <w:szCs w:val="28"/>
          <w:lang w:val="en-US"/>
        </w:rPr>
        <w:t>DETERMINED AS FOLLOWS:</w:t>
      </w:r>
    </w:p>
    <w:p w:rsidR="00926680" w:rsidRPr="004E400C" w:rsidRDefault="00926680" w:rsidP="004E400C">
      <w:pPr>
        <w:spacing w:after="0"/>
        <w:ind w:firstLine="567"/>
        <w:jc w:val="both"/>
        <w:rPr>
          <w:rFonts w:ascii="Times New Roman" w:hAnsi="Times New Roman"/>
          <w:sz w:val="28"/>
          <w:szCs w:val="28"/>
          <w:lang w:val="en-US"/>
        </w:rPr>
      </w:pPr>
    </w:p>
    <w:p w:rsidR="00926680" w:rsidRPr="004E400C" w:rsidRDefault="00926680" w:rsidP="004E400C">
      <w:pPr>
        <w:spacing w:after="0"/>
        <w:ind w:firstLine="567"/>
        <w:jc w:val="both"/>
        <w:rPr>
          <w:rFonts w:ascii="Times New Roman" w:hAnsi="Times New Roman"/>
          <w:sz w:val="28"/>
          <w:szCs w:val="28"/>
          <w:lang w:val="en-US"/>
        </w:rPr>
      </w:pPr>
      <w:r w:rsidRPr="004E400C">
        <w:rPr>
          <w:rFonts w:ascii="Times New Roman" w:hAnsi="Times New Roman"/>
          <w:sz w:val="28"/>
          <w:szCs w:val="28"/>
          <w:lang w:val="en-US"/>
        </w:rPr>
        <w:lastRenderedPageBreak/>
        <w:t>The Court of Appeal of Baku city having applied to the Constitutional Court of the Republic of Azerbaijan (hereinafter referred to as the Constitutional Court) asks for interpretation of Article 449.2.3</w:t>
      </w:r>
      <w:r w:rsidR="000B3F56" w:rsidRPr="004E400C">
        <w:rPr>
          <w:rFonts w:ascii="Times New Roman" w:hAnsi="Times New Roman"/>
          <w:sz w:val="28"/>
          <w:szCs w:val="28"/>
          <w:lang w:val="en-US"/>
        </w:rPr>
        <w:t xml:space="preserve"> </w:t>
      </w:r>
      <w:r w:rsidRPr="004E400C">
        <w:rPr>
          <w:rFonts w:ascii="Times New Roman" w:hAnsi="Times New Roman"/>
          <w:sz w:val="28"/>
          <w:szCs w:val="28"/>
          <w:lang w:val="en-US"/>
        </w:rPr>
        <w:t>of the Criminal Procedure Code of the Republic of Azerbaijan (hereinafter referred to as the CPC).</w:t>
      </w:r>
    </w:p>
    <w:p w:rsidR="00926680" w:rsidRPr="004E400C" w:rsidRDefault="00926680" w:rsidP="004E400C">
      <w:pPr>
        <w:spacing w:after="0"/>
        <w:ind w:firstLine="567"/>
        <w:jc w:val="both"/>
        <w:rPr>
          <w:rFonts w:ascii="Times New Roman" w:hAnsi="Times New Roman"/>
          <w:sz w:val="28"/>
          <w:szCs w:val="28"/>
        </w:rPr>
      </w:pPr>
      <w:r w:rsidRPr="004E400C">
        <w:rPr>
          <w:rFonts w:ascii="Times New Roman" w:hAnsi="Times New Roman"/>
          <w:sz w:val="28"/>
          <w:szCs w:val="28"/>
        </w:rPr>
        <w:t xml:space="preserve">In the inquiry and documents attached to it, it is shown that on May 20, 2014 the cars (“Mercedes” and “Nissan Juke”) collided. The cars were insured according to the Law of the Republic of Azerbaijan “On Obligatory Insurance” (hereinafter referred to as the Law “On Obligatory Insurance”). The Department of Insurance Incidents of the Open Joint Stock Company “Azsigorta” </w:t>
      </w:r>
      <w:r w:rsidR="00CC3A55" w:rsidRPr="004E400C">
        <w:rPr>
          <w:rFonts w:ascii="Times New Roman" w:hAnsi="Times New Roman"/>
          <w:sz w:val="28"/>
          <w:szCs w:val="28"/>
        </w:rPr>
        <w:t xml:space="preserve">(hereinafter referred to as the DII JSC “Azsigorta”) </w:t>
      </w:r>
      <w:r w:rsidRPr="004E400C">
        <w:rPr>
          <w:rFonts w:ascii="Times New Roman" w:hAnsi="Times New Roman"/>
          <w:sz w:val="28"/>
          <w:szCs w:val="28"/>
        </w:rPr>
        <w:t>was informed concerning it.</w:t>
      </w:r>
    </w:p>
    <w:p w:rsidR="00926680" w:rsidRPr="004E400C" w:rsidRDefault="00926680" w:rsidP="004E400C">
      <w:pPr>
        <w:spacing w:after="0"/>
        <w:ind w:firstLine="567"/>
        <w:jc w:val="both"/>
        <w:rPr>
          <w:rFonts w:ascii="Times New Roman" w:hAnsi="Times New Roman"/>
          <w:sz w:val="28"/>
          <w:szCs w:val="28"/>
          <w:lang w:val="en-US"/>
        </w:rPr>
      </w:pPr>
      <w:proofErr w:type="gramStart"/>
      <w:r w:rsidRPr="004E400C">
        <w:rPr>
          <w:rFonts w:ascii="Times New Roman" w:hAnsi="Times New Roman"/>
          <w:sz w:val="28"/>
          <w:szCs w:val="28"/>
        </w:rPr>
        <w:t xml:space="preserve">After the relevant investigation the senior investigator of Investigative Department of Nasimi District Police Administration of Baku city (hereinafter referred to as the ID of Nasimi DPA), had come to conclusion that the driver of “Mercedes” was not the owner of the </w:t>
      </w:r>
      <w:r w:rsidR="0097632B" w:rsidRPr="004E400C">
        <w:rPr>
          <w:rFonts w:ascii="Times New Roman" w:hAnsi="Times New Roman"/>
          <w:sz w:val="28"/>
          <w:szCs w:val="28"/>
        </w:rPr>
        <w:t>car</w:t>
      </w:r>
      <w:r w:rsidRPr="004E400C">
        <w:rPr>
          <w:rFonts w:ascii="Times New Roman" w:hAnsi="Times New Roman"/>
          <w:sz w:val="28"/>
          <w:szCs w:val="28"/>
        </w:rPr>
        <w:t>, and the road accident resulted from his traffic offense.</w:t>
      </w:r>
      <w:proofErr w:type="gramEnd"/>
      <w:r w:rsidRPr="004E400C">
        <w:rPr>
          <w:rFonts w:ascii="Times New Roman" w:hAnsi="Times New Roman"/>
          <w:sz w:val="28"/>
          <w:szCs w:val="28"/>
        </w:rPr>
        <w:t xml:space="preserve"> </w:t>
      </w:r>
      <w:proofErr w:type="gramStart"/>
      <w:r w:rsidRPr="004E400C">
        <w:rPr>
          <w:rFonts w:ascii="Times New Roman" w:hAnsi="Times New Roman"/>
          <w:sz w:val="28"/>
          <w:szCs w:val="28"/>
        </w:rPr>
        <w:t>Taking into consideration that actions of this person did not constitute any crime, initiation of legal proceedings on collected material has been rejected by the resolution of the investigator of July 5, 2014, who had come to a conclusion that action</w:t>
      </w:r>
      <w:r w:rsidR="0097632B" w:rsidRPr="004E400C">
        <w:rPr>
          <w:rFonts w:ascii="Times New Roman" w:hAnsi="Times New Roman"/>
          <w:sz w:val="28"/>
          <w:szCs w:val="28"/>
        </w:rPr>
        <w:t xml:space="preserve"> of driver</w:t>
      </w:r>
      <w:r w:rsidRPr="004E400C">
        <w:rPr>
          <w:rFonts w:ascii="Times New Roman" w:hAnsi="Times New Roman"/>
          <w:sz w:val="28"/>
          <w:szCs w:val="28"/>
        </w:rPr>
        <w:t xml:space="preserve"> could be specified as an administrative offense provided by Article 151.2 of the Code on Administrative Offenses</w:t>
      </w:r>
      <w:proofErr w:type="gramEnd"/>
      <w:r w:rsidRPr="004E400C">
        <w:rPr>
          <w:rFonts w:ascii="Times New Roman" w:hAnsi="Times New Roman"/>
          <w:sz w:val="28"/>
          <w:szCs w:val="28"/>
        </w:rPr>
        <w:t xml:space="preserve"> of the Republic of Azerbaijan (hereinafter referred to as the CAO). </w:t>
      </w:r>
      <w:r w:rsidRPr="004E400C">
        <w:rPr>
          <w:rFonts w:ascii="Times New Roman" w:hAnsi="Times New Roman"/>
          <w:sz w:val="28"/>
          <w:szCs w:val="28"/>
          <w:lang w:val="en-US"/>
        </w:rPr>
        <w:t>Based upon the aforementioned the case was sent to the Department of the State Traffic Police of Nasimi DPA of Baku city.</w:t>
      </w:r>
    </w:p>
    <w:p w:rsidR="00926680" w:rsidRPr="004E400C" w:rsidRDefault="00926680" w:rsidP="004E400C">
      <w:pPr>
        <w:spacing w:after="0"/>
        <w:ind w:firstLine="567"/>
        <w:jc w:val="both"/>
        <w:rPr>
          <w:rFonts w:ascii="Times New Roman" w:hAnsi="Times New Roman"/>
          <w:sz w:val="28"/>
          <w:szCs w:val="28"/>
        </w:rPr>
      </w:pPr>
      <w:proofErr w:type="gramStart"/>
      <w:r w:rsidRPr="004E400C">
        <w:rPr>
          <w:rFonts w:ascii="Times New Roman" w:hAnsi="Times New Roman"/>
          <w:sz w:val="28"/>
          <w:szCs w:val="28"/>
        </w:rPr>
        <w:t>The representative of insurer, being guided by Articles 449.1 and 449.2.3 of the CPC and proving that the resolution of the investigator dated July 5, 2014 concerning refusal of initiation of legal proceedings on material violates his right for subrogation, submitted in the order of judicial control, the complaint to Nasimi District Court of Baku city concerning cancellation of this</w:t>
      </w:r>
      <w:proofErr w:type="gramEnd"/>
      <w:r w:rsidRPr="004E400C">
        <w:rPr>
          <w:rFonts w:ascii="Times New Roman" w:hAnsi="Times New Roman"/>
          <w:sz w:val="28"/>
          <w:szCs w:val="28"/>
        </w:rPr>
        <w:t xml:space="preserve"> resolution and return of material for a reconsideration.</w:t>
      </w:r>
    </w:p>
    <w:p w:rsidR="00926680" w:rsidRPr="004E400C" w:rsidRDefault="00926680" w:rsidP="004E400C">
      <w:pPr>
        <w:spacing w:after="0"/>
        <w:ind w:firstLine="567"/>
        <w:jc w:val="both"/>
        <w:rPr>
          <w:rFonts w:ascii="Times New Roman" w:hAnsi="Times New Roman"/>
          <w:sz w:val="28"/>
          <w:szCs w:val="28"/>
        </w:rPr>
      </w:pPr>
      <w:r w:rsidRPr="004E400C">
        <w:rPr>
          <w:rFonts w:ascii="Times New Roman" w:hAnsi="Times New Roman"/>
          <w:sz w:val="28"/>
          <w:szCs w:val="28"/>
        </w:rPr>
        <w:t>The Nasimi District Court by the decision dated July 30, 2014 has refused to accept the complaint on proceeding and proved it by the fact that the complaint has been made by the person who did not have</w:t>
      </w:r>
      <w:r w:rsidR="00C16DFE" w:rsidRPr="004E400C">
        <w:rPr>
          <w:rFonts w:ascii="Times New Roman" w:hAnsi="Times New Roman"/>
          <w:sz w:val="28"/>
          <w:szCs w:val="28"/>
        </w:rPr>
        <w:t xml:space="preserve"> the</w:t>
      </w:r>
      <w:r w:rsidRPr="004E400C">
        <w:rPr>
          <w:rFonts w:ascii="Times New Roman" w:hAnsi="Times New Roman"/>
          <w:sz w:val="28"/>
          <w:szCs w:val="28"/>
        </w:rPr>
        <w:t xml:space="preserve"> right to appeal against the challenged resolution.</w:t>
      </w:r>
    </w:p>
    <w:p w:rsidR="00926680" w:rsidRPr="004E400C" w:rsidRDefault="00926680" w:rsidP="004E400C">
      <w:pPr>
        <w:spacing w:after="0"/>
        <w:ind w:firstLine="567"/>
        <w:jc w:val="both"/>
        <w:rPr>
          <w:rFonts w:ascii="Times New Roman" w:hAnsi="Times New Roman"/>
          <w:sz w:val="28"/>
          <w:szCs w:val="28"/>
          <w:lang w:val="en-US"/>
        </w:rPr>
      </w:pPr>
      <w:r w:rsidRPr="004E400C">
        <w:rPr>
          <w:rFonts w:ascii="Times New Roman" w:hAnsi="Times New Roman"/>
          <w:sz w:val="28"/>
          <w:szCs w:val="28"/>
          <w:lang w:val="en-US"/>
        </w:rPr>
        <w:t>The representative of insurer, not concordant with the decision of Nasimi District Court, made the appeal complaint and Criminal Board of the Court of Appeal of Baku city by its decision as of August 19, 2014 satisfied the complaint, cancelled the decision and returned the case to the same court for reconsideration.</w:t>
      </w:r>
    </w:p>
    <w:p w:rsidR="00926680" w:rsidRPr="004E400C" w:rsidRDefault="00926680" w:rsidP="004E400C">
      <w:pPr>
        <w:spacing w:after="0"/>
        <w:ind w:firstLine="567"/>
        <w:jc w:val="both"/>
        <w:rPr>
          <w:rFonts w:ascii="Times New Roman" w:hAnsi="Times New Roman"/>
          <w:sz w:val="28"/>
          <w:szCs w:val="28"/>
          <w:lang w:val="en-US"/>
        </w:rPr>
      </w:pPr>
      <w:r w:rsidRPr="004E400C">
        <w:rPr>
          <w:rFonts w:ascii="Times New Roman" w:hAnsi="Times New Roman"/>
          <w:sz w:val="28"/>
          <w:szCs w:val="28"/>
          <w:lang w:val="en-US"/>
        </w:rPr>
        <w:t>The Nasimi District Court upon the relevant consideration of the case had come to conclusion that DII JSC “Azsigorta” was not entitled to submit the complaint. Being not agreed with the judgment the representative of insurer made the appeal complaint again and asked for cancellation of the decision of Nasimi District Court dated September 12, 2014 and adoption of decision on return of case to the same court for reconsideration.</w:t>
      </w:r>
    </w:p>
    <w:p w:rsidR="00926680" w:rsidRPr="004E400C" w:rsidRDefault="00926680" w:rsidP="004E400C">
      <w:pPr>
        <w:spacing w:after="0"/>
        <w:ind w:firstLine="567"/>
        <w:jc w:val="both"/>
        <w:rPr>
          <w:rFonts w:ascii="Times New Roman" w:hAnsi="Times New Roman"/>
          <w:sz w:val="28"/>
          <w:szCs w:val="28"/>
        </w:rPr>
      </w:pPr>
      <w:proofErr w:type="gramStart"/>
      <w:r w:rsidRPr="004E400C">
        <w:rPr>
          <w:rFonts w:ascii="Times New Roman" w:hAnsi="Times New Roman"/>
          <w:sz w:val="28"/>
          <w:szCs w:val="28"/>
        </w:rPr>
        <w:lastRenderedPageBreak/>
        <w:t>The Criminal Board of the Court of Appeal of Baku city having consider the appeal complaint accepted the DII JSC “Azsigorta” as the person with the infringed interests, have come to a conclusion that from the point of view of the arisen different approach in courts of the first and appeal instances to a possibility of submission of the complaint</w:t>
      </w:r>
      <w:proofErr w:type="gramEnd"/>
      <w:r w:rsidRPr="004E400C">
        <w:rPr>
          <w:rFonts w:ascii="Times New Roman" w:hAnsi="Times New Roman"/>
          <w:sz w:val="28"/>
          <w:szCs w:val="28"/>
        </w:rPr>
        <w:t xml:space="preserve"> against the decision of investigative body “on dismissing of institution of criminal proceeding”, it is necessary to give interpretation of Article 449.2.3 of the CPC.</w:t>
      </w:r>
    </w:p>
    <w:p w:rsidR="00926680" w:rsidRPr="004E400C" w:rsidRDefault="00926680" w:rsidP="004E400C">
      <w:pPr>
        <w:spacing w:after="0"/>
        <w:ind w:firstLine="567"/>
        <w:jc w:val="both"/>
        <w:rPr>
          <w:rFonts w:ascii="Times New Roman" w:hAnsi="Times New Roman"/>
          <w:sz w:val="28"/>
          <w:szCs w:val="28"/>
          <w:lang w:val="en-US"/>
        </w:rPr>
      </w:pPr>
      <w:r w:rsidRPr="004E400C">
        <w:rPr>
          <w:rFonts w:ascii="Times New Roman" w:hAnsi="Times New Roman"/>
          <w:sz w:val="28"/>
          <w:szCs w:val="28"/>
          <w:lang w:val="en-US"/>
        </w:rPr>
        <w:t>In connection with the inquiry the Plenum of the Constitutional Court considers necessary to note following.</w:t>
      </w:r>
    </w:p>
    <w:p w:rsidR="00926680" w:rsidRPr="004E400C" w:rsidRDefault="00926680" w:rsidP="004E400C">
      <w:pPr>
        <w:spacing w:after="0"/>
        <w:ind w:firstLine="567"/>
        <w:jc w:val="both"/>
        <w:rPr>
          <w:rFonts w:ascii="Times New Roman" w:hAnsi="Times New Roman"/>
          <w:sz w:val="28"/>
          <w:szCs w:val="28"/>
          <w:lang w:val="en-US"/>
        </w:rPr>
      </w:pPr>
      <w:r w:rsidRPr="004E400C">
        <w:rPr>
          <w:rFonts w:ascii="Times New Roman" w:hAnsi="Times New Roman"/>
          <w:sz w:val="28"/>
          <w:szCs w:val="28"/>
        </w:rPr>
        <w:t xml:space="preserve">According to Article 60 of the Constitution of the Republic of Azerbaijan (hereinafter referred to as the Constitution) the protection of rights and liberties in the administrative manner and in court are guaranteed for everyone. </w:t>
      </w:r>
      <w:r w:rsidRPr="004E400C">
        <w:rPr>
          <w:rFonts w:ascii="Times New Roman" w:hAnsi="Times New Roman"/>
          <w:sz w:val="28"/>
          <w:szCs w:val="28"/>
          <w:lang w:val="en-US"/>
        </w:rPr>
        <w:t>Every person may appeal to court in the administrative manner against the actions and inaction of public authorities, political parties, legal entities, municipalities and their officials. </w:t>
      </w:r>
    </w:p>
    <w:p w:rsidR="00926680" w:rsidRPr="004E400C" w:rsidRDefault="00926680" w:rsidP="004E400C">
      <w:pPr>
        <w:spacing w:after="0"/>
        <w:ind w:firstLine="567"/>
        <w:jc w:val="both"/>
        <w:rPr>
          <w:rFonts w:ascii="Times New Roman" w:hAnsi="Times New Roman"/>
          <w:sz w:val="28"/>
          <w:szCs w:val="28"/>
          <w:lang w:val="en-US"/>
        </w:rPr>
      </w:pPr>
      <w:r w:rsidRPr="004E400C">
        <w:rPr>
          <w:rFonts w:ascii="Times New Roman" w:hAnsi="Times New Roman"/>
          <w:sz w:val="28"/>
          <w:szCs w:val="28"/>
          <w:lang w:val="en-US"/>
        </w:rPr>
        <w:t>This article of the Constitution gives a guarantee that the rights and freedoms of citizens reflected both in the Constitution, laws and other normative legal acts of the Republic of Azerbaijan are under legal protection. The judicial guarantee, on the one hand defines the right of appeal to the court for the purpose of restoration of the violated rights and freedoms of everyone, and with another – obligations of consideration by courts of these complaints and adoption on them of the fair decision.</w:t>
      </w:r>
    </w:p>
    <w:p w:rsidR="00926680" w:rsidRPr="004E400C" w:rsidRDefault="00926680" w:rsidP="004E400C">
      <w:pPr>
        <w:spacing w:after="0"/>
        <w:ind w:firstLine="567"/>
        <w:jc w:val="both"/>
        <w:rPr>
          <w:rFonts w:ascii="Times New Roman" w:hAnsi="Times New Roman"/>
          <w:sz w:val="28"/>
          <w:szCs w:val="28"/>
          <w:lang w:val="en-US"/>
        </w:rPr>
      </w:pPr>
      <w:r w:rsidRPr="004E400C">
        <w:rPr>
          <w:rFonts w:ascii="Times New Roman" w:hAnsi="Times New Roman"/>
          <w:sz w:val="28"/>
          <w:szCs w:val="28"/>
          <w:lang w:val="en-US"/>
        </w:rPr>
        <w:t>According to Article 71 of the Constitution to observe and to protect the rights and liberties of a human and citizen specified in the Constitution is responsibility of bodies of legislative, executive and legal power. No one may restrict implementation of rights and liberties of a human and citizen. </w:t>
      </w:r>
    </w:p>
    <w:p w:rsidR="00926680" w:rsidRPr="004E400C" w:rsidRDefault="00926680" w:rsidP="004E400C">
      <w:pPr>
        <w:spacing w:after="0"/>
        <w:ind w:firstLine="567"/>
        <w:jc w:val="both"/>
        <w:rPr>
          <w:rFonts w:ascii="Times New Roman" w:hAnsi="Times New Roman"/>
          <w:sz w:val="28"/>
          <w:szCs w:val="28"/>
          <w:lang w:val="en-US"/>
        </w:rPr>
      </w:pPr>
      <w:r w:rsidRPr="004E400C">
        <w:rPr>
          <w:rFonts w:ascii="Times New Roman" w:hAnsi="Times New Roman"/>
          <w:sz w:val="28"/>
          <w:szCs w:val="28"/>
          <w:lang w:val="en-US"/>
        </w:rPr>
        <w:t>According to Article 90.2 of the Law of the Republic of Azerbaijan “On Normative Legal Acts” at interpretation of the normative legal act the content of its norms is explained and specified, their place in the legislation, and also their functional and other connection with other norms that regulate the various aspects of an identical type of the public relations is defined.</w:t>
      </w:r>
    </w:p>
    <w:p w:rsidR="00926680" w:rsidRPr="004E400C" w:rsidRDefault="00926680" w:rsidP="004E400C">
      <w:pPr>
        <w:spacing w:after="0"/>
        <w:ind w:firstLine="567"/>
        <w:jc w:val="both"/>
        <w:rPr>
          <w:rFonts w:ascii="Times New Roman" w:hAnsi="Times New Roman"/>
          <w:sz w:val="28"/>
          <w:szCs w:val="28"/>
        </w:rPr>
      </w:pPr>
      <w:r w:rsidRPr="004E400C">
        <w:rPr>
          <w:rFonts w:ascii="Times New Roman" w:hAnsi="Times New Roman"/>
          <w:sz w:val="28"/>
          <w:szCs w:val="28"/>
        </w:rPr>
        <w:t>Along with it, the right of submission of the complaint, being an integral part of the rights and duties forming legal status of the person, excluding provisions directly provided in the legislation, should not be limited and has to be provided for everyone.</w:t>
      </w:r>
    </w:p>
    <w:p w:rsidR="00926680" w:rsidRPr="004E400C" w:rsidRDefault="00926680" w:rsidP="004E400C">
      <w:pPr>
        <w:spacing w:after="0"/>
        <w:ind w:firstLine="567"/>
        <w:jc w:val="both"/>
        <w:rPr>
          <w:rFonts w:ascii="Times New Roman" w:hAnsi="Times New Roman"/>
          <w:sz w:val="28"/>
          <w:szCs w:val="28"/>
          <w:lang w:val="en-US"/>
        </w:rPr>
      </w:pPr>
      <w:r w:rsidRPr="004E400C">
        <w:rPr>
          <w:rFonts w:ascii="Times New Roman" w:hAnsi="Times New Roman"/>
          <w:sz w:val="28"/>
          <w:szCs w:val="28"/>
          <w:lang w:val="en-US"/>
        </w:rPr>
        <w:t>Under the complaint at stages of pre-judicial trial is meant the verification of complaints and addresses concerning a crime, and also the requirement of the prosecutor, investigator, investigative body (investigator) concerning restoration of the rights and legitimate interests and for the clarification of whether they have been broken.</w:t>
      </w:r>
    </w:p>
    <w:p w:rsidR="00926680" w:rsidRPr="004E400C" w:rsidRDefault="00926680" w:rsidP="004E400C">
      <w:pPr>
        <w:spacing w:after="0"/>
        <w:ind w:firstLine="567"/>
        <w:jc w:val="both"/>
        <w:rPr>
          <w:rFonts w:ascii="Times New Roman" w:hAnsi="Times New Roman"/>
          <w:sz w:val="28"/>
          <w:szCs w:val="28"/>
          <w:lang w:val="en-US"/>
        </w:rPr>
      </w:pPr>
      <w:r w:rsidRPr="004E400C">
        <w:rPr>
          <w:rFonts w:ascii="Times New Roman" w:hAnsi="Times New Roman"/>
          <w:sz w:val="28"/>
          <w:szCs w:val="28"/>
          <w:lang w:val="en-US"/>
        </w:rPr>
        <w:t xml:space="preserve">Submission of the complaint against decisions and actions of the bodies that were carrying out proceeding at a pre-judicial stage and the relations arising during consideration of these complaints, by the legal nature of criminal procedure character and the procedure of appeal is regulated by intra-branch criminal procedure norms. The complaint made on procedural actions or decisions only of authorized public </w:t>
      </w:r>
      <w:r w:rsidRPr="004E400C">
        <w:rPr>
          <w:rFonts w:ascii="Times New Roman" w:hAnsi="Times New Roman"/>
          <w:sz w:val="28"/>
          <w:szCs w:val="28"/>
          <w:lang w:val="en-US"/>
        </w:rPr>
        <w:lastRenderedPageBreak/>
        <w:t>authorities during pre-judicial proceeding acts as the legal fact being a reason for emergence of such relations.</w:t>
      </w:r>
    </w:p>
    <w:p w:rsidR="00926680" w:rsidRPr="004E400C" w:rsidRDefault="00926680" w:rsidP="004E400C">
      <w:pPr>
        <w:spacing w:after="0"/>
        <w:ind w:firstLine="567"/>
        <w:jc w:val="both"/>
        <w:rPr>
          <w:rFonts w:ascii="Times New Roman" w:hAnsi="Times New Roman"/>
          <w:sz w:val="28"/>
          <w:szCs w:val="28"/>
          <w:lang w:val="en-US"/>
        </w:rPr>
      </w:pPr>
      <w:r w:rsidRPr="004E400C">
        <w:rPr>
          <w:rFonts w:ascii="Times New Roman" w:hAnsi="Times New Roman"/>
          <w:sz w:val="28"/>
          <w:szCs w:val="28"/>
          <w:lang w:val="en-US"/>
        </w:rPr>
        <w:t>According to interested persons, in pre-judicial criminal procedure proceeding, a subject of the complaint form the inaction of bodies of investigation, the investigation either the prosecutor or the procedural action expressed in non-execution of the procedural duties provided by the law violating the rights or threatening them.</w:t>
      </w:r>
    </w:p>
    <w:p w:rsidR="00926680" w:rsidRPr="004E400C" w:rsidRDefault="00926680" w:rsidP="004E400C">
      <w:pPr>
        <w:spacing w:after="0"/>
        <w:ind w:firstLine="567"/>
        <w:jc w:val="both"/>
        <w:rPr>
          <w:rFonts w:ascii="Times New Roman" w:hAnsi="Times New Roman"/>
          <w:sz w:val="28"/>
          <w:szCs w:val="28"/>
          <w:lang w:val="en-US"/>
        </w:rPr>
      </w:pPr>
      <w:r w:rsidRPr="004E400C">
        <w:rPr>
          <w:rFonts w:ascii="Times New Roman" w:hAnsi="Times New Roman"/>
          <w:sz w:val="28"/>
          <w:szCs w:val="28"/>
          <w:lang w:val="en-US"/>
        </w:rPr>
        <w:t>Ensuring the rights and legitimate interests of participants of criminal trial is one of the important obligations of bodies of investigation, the investigation, the prosecutor and courts. Implementation of the true justice without necessary attention to the individual rights, in particular rights of participants of criminal trial, is impossible.</w:t>
      </w:r>
    </w:p>
    <w:p w:rsidR="00926680" w:rsidRPr="004E400C" w:rsidRDefault="00926680" w:rsidP="004E400C">
      <w:pPr>
        <w:spacing w:after="0"/>
        <w:ind w:firstLine="567"/>
        <w:jc w:val="both"/>
        <w:rPr>
          <w:rFonts w:ascii="Times New Roman" w:hAnsi="Times New Roman"/>
          <w:sz w:val="28"/>
          <w:szCs w:val="28"/>
          <w:lang w:val="en-US"/>
        </w:rPr>
      </w:pPr>
      <w:r w:rsidRPr="004E400C">
        <w:rPr>
          <w:rFonts w:ascii="Times New Roman" w:hAnsi="Times New Roman"/>
          <w:sz w:val="28"/>
          <w:szCs w:val="28"/>
          <w:lang w:val="en-US"/>
        </w:rPr>
        <w:t xml:space="preserve">Protection and support of the rights and legitimate interests of each person who is involved in criminal trial is the base of a policy of the justice pursued by the constitutional state in legal proceedings. Increase in support of the rights and legitimate </w:t>
      </w:r>
      <w:proofErr w:type="gramStart"/>
      <w:r w:rsidRPr="004E400C">
        <w:rPr>
          <w:rFonts w:ascii="Times New Roman" w:hAnsi="Times New Roman"/>
          <w:sz w:val="28"/>
          <w:szCs w:val="28"/>
          <w:lang w:val="en-US"/>
        </w:rPr>
        <w:t>interests of such persons corresponds</w:t>
      </w:r>
      <w:proofErr w:type="gramEnd"/>
      <w:r w:rsidRPr="004E400C">
        <w:rPr>
          <w:rFonts w:ascii="Times New Roman" w:hAnsi="Times New Roman"/>
          <w:sz w:val="28"/>
          <w:szCs w:val="28"/>
          <w:lang w:val="en-US"/>
        </w:rPr>
        <w:t xml:space="preserve"> to interests not only the personality, but also societ</w:t>
      </w:r>
      <w:r w:rsidR="00CC1989" w:rsidRPr="004E400C">
        <w:rPr>
          <w:rFonts w:ascii="Times New Roman" w:hAnsi="Times New Roman"/>
          <w:sz w:val="28"/>
          <w:szCs w:val="28"/>
          <w:lang w:val="en-US"/>
        </w:rPr>
        <w:t>y</w:t>
      </w:r>
      <w:r w:rsidRPr="004E400C">
        <w:rPr>
          <w:rFonts w:ascii="Times New Roman" w:hAnsi="Times New Roman"/>
          <w:sz w:val="28"/>
          <w:szCs w:val="28"/>
          <w:lang w:val="en-US"/>
        </w:rPr>
        <w:t xml:space="preserve"> in general.</w:t>
      </w:r>
    </w:p>
    <w:p w:rsidR="00926680" w:rsidRPr="004E400C" w:rsidRDefault="00926680" w:rsidP="004E400C">
      <w:pPr>
        <w:spacing w:after="0"/>
        <w:ind w:firstLine="567"/>
        <w:jc w:val="both"/>
        <w:rPr>
          <w:rFonts w:ascii="Times New Roman" w:hAnsi="Times New Roman"/>
          <w:sz w:val="28"/>
          <w:szCs w:val="28"/>
          <w:lang w:val="en-US"/>
        </w:rPr>
      </w:pPr>
      <w:r w:rsidRPr="004E400C">
        <w:rPr>
          <w:rFonts w:ascii="Times New Roman" w:hAnsi="Times New Roman"/>
          <w:sz w:val="28"/>
          <w:szCs w:val="28"/>
          <w:lang w:val="en-US"/>
        </w:rPr>
        <w:t>The Plenum of the Constitutional Court notes that the review of some articles relating to the status of the participants of criminal trial providing the rights and freedoms of the person and the citizen in the CPC is necessary for the analysis of interpreted norm.</w:t>
      </w:r>
    </w:p>
    <w:p w:rsidR="00926680" w:rsidRPr="004E400C" w:rsidRDefault="00926680" w:rsidP="004E400C">
      <w:pPr>
        <w:spacing w:after="0"/>
        <w:ind w:firstLine="567"/>
        <w:jc w:val="both"/>
        <w:rPr>
          <w:rFonts w:ascii="Times New Roman" w:hAnsi="Times New Roman"/>
          <w:sz w:val="28"/>
          <w:szCs w:val="28"/>
          <w:lang w:val="en-US"/>
        </w:rPr>
      </w:pPr>
      <w:r w:rsidRPr="004E400C">
        <w:rPr>
          <w:rFonts w:ascii="Times New Roman" w:hAnsi="Times New Roman"/>
          <w:sz w:val="28"/>
          <w:szCs w:val="28"/>
          <w:lang w:val="en-US"/>
        </w:rPr>
        <w:t>Thus, according to Article 9 of the CPC, one of the basic principles and conditions of criminal legal proceedings is ensuring of protection of the person and citizen against cases of illegal restriction of his/her rights and freedoms. According to Article 12.1 of this Code, the bodies conducting criminal trial are obliged to provide respect for the rights and freedoms of the person and citizen affirmed by the Constitution for all persons who are involved in criminal trial.</w:t>
      </w:r>
    </w:p>
    <w:p w:rsidR="00926680" w:rsidRPr="004E400C" w:rsidRDefault="00926680" w:rsidP="004E400C">
      <w:pPr>
        <w:spacing w:after="0"/>
        <w:ind w:firstLine="567"/>
        <w:jc w:val="both"/>
        <w:rPr>
          <w:rFonts w:ascii="Times New Roman" w:hAnsi="Times New Roman"/>
          <w:sz w:val="28"/>
          <w:szCs w:val="28"/>
          <w:lang w:val="en-US"/>
        </w:rPr>
      </w:pPr>
      <w:r w:rsidRPr="004E400C">
        <w:rPr>
          <w:rFonts w:ascii="Times New Roman" w:hAnsi="Times New Roman"/>
          <w:sz w:val="28"/>
          <w:szCs w:val="28"/>
          <w:lang w:val="en-US"/>
        </w:rPr>
        <w:t>During criminal proceedings, everyone shall have the right to defend their rights and liberties as set down by the Constitution in any manner not prohibited by law (Article 12.3 of the CPC).</w:t>
      </w:r>
    </w:p>
    <w:p w:rsidR="00926680" w:rsidRPr="004E400C" w:rsidRDefault="00926680" w:rsidP="004E400C">
      <w:pPr>
        <w:spacing w:after="0"/>
        <w:ind w:firstLine="567"/>
        <w:jc w:val="both"/>
        <w:rPr>
          <w:rFonts w:ascii="Times New Roman" w:hAnsi="Times New Roman"/>
          <w:sz w:val="28"/>
          <w:szCs w:val="28"/>
          <w:lang w:val="en-US"/>
        </w:rPr>
      </w:pPr>
      <w:r w:rsidRPr="004E400C">
        <w:rPr>
          <w:rFonts w:ascii="Times New Roman" w:hAnsi="Times New Roman"/>
          <w:sz w:val="28"/>
          <w:szCs w:val="28"/>
          <w:lang w:val="en-US"/>
        </w:rPr>
        <w:t>According to Article 122.1 of the CPC the procedural actions or resolutions of the body conducting criminal trial can be appealed by participants of criminal trial, and also in cases and in the order provided by the present Code by other persons who are involved in criminal trial.</w:t>
      </w:r>
    </w:p>
    <w:p w:rsidR="00926680" w:rsidRPr="004E400C" w:rsidRDefault="00926680" w:rsidP="004E400C">
      <w:pPr>
        <w:spacing w:after="0"/>
        <w:ind w:firstLine="567"/>
        <w:jc w:val="both"/>
        <w:rPr>
          <w:rFonts w:ascii="Times New Roman" w:hAnsi="Times New Roman"/>
          <w:sz w:val="28"/>
          <w:szCs w:val="28"/>
          <w:lang w:val="en-US"/>
        </w:rPr>
      </w:pPr>
      <w:r w:rsidRPr="004E400C">
        <w:rPr>
          <w:rFonts w:ascii="Times New Roman" w:hAnsi="Times New Roman"/>
          <w:sz w:val="28"/>
          <w:szCs w:val="28"/>
          <w:lang w:val="en-US"/>
        </w:rPr>
        <w:t xml:space="preserve">Submission of the complaint to the resolution of the investigator on a dismissal of initiation of legal proceedings is provided in the Article 212.3 of the CPC. In this norm it is specified that a complaint </w:t>
      </w:r>
      <w:r w:rsidR="00B8030C" w:rsidRPr="004E400C">
        <w:rPr>
          <w:rFonts w:ascii="Times New Roman" w:hAnsi="Times New Roman"/>
          <w:sz w:val="28"/>
          <w:szCs w:val="28"/>
          <w:lang w:val="en-US"/>
        </w:rPr>
        <w:t>on</w:t>
      </w:r>
      <w:r w:rsidRPr="004E400C">
        <w:rPr>
          <w:rFonts w:ascii="Times New Roman" w:hAnsi="Times New Roman"/>
          <w:sz w:val="28"/>
          <w:szCs w:val="28"/>
          <w:lang w:val="en-US"/>
        </w:rPr>
        <w:t xml:space="preserve"> a decision by a preliminary investigator, investigator or prosecutor in charge of the procedural aspects of the investigation not to proceed with a case may be lodged with the prosecutor in charge of the procedural aspects of the investigation, the senior prosecutor or the court, as appropriate.</w:t>
      </w:r>
    </w:p>
    <w:p w:rsidR="00926680" w:rsidRPr="004E400C" w:rsidRDefault="00926680" w:rsidP="004E400C">
      <w:pPr>
        <w:spacing w:after="0"/>
        <w:ind w:firstLine="567"/>
        <w:jc w:val="both"/>
        <w:rPr>
          <w:rFonts w:ascii="Times New Roman" w:hAnsi="Times New Roman"/>
          <w:sz w:val="28"/>
          <w:szCs w:val="28"/>
        </w:rPr>
      </w:pPr>
      <w:r w:rsidRPr="004E400C">
        <w:rPr>
          <w:rFonts w:ascii="Times New Roman" w:hAnsi="Times New Roman"/>
          <w:sz w:val="28"/>
          <w:szCs w:val="28"/>
        </w:rPr>
        <w:t xml:space="preserve">Persons entitled to submit complaints against procedural actions and/or resolutions of body conducting criminal trial are specified in the Article 449.2 of the CPC. </w:t>
      </w:r>
      <w:proofErr w:type="gramStart"/>
      <w:r w:rsidRPr="004E400C">
        <w:rPr>
          <w:rFonts w:ascii="Times New Roman" w:hAnsi="Times New Roman"/>
          <w:sz w:val="28"/>
          <w:szCs w:val="28"/>
        </w:rPr>
        <w:t xml:space="preserve">In Article 449.2.3 of the CPC it is noted that other persons whose rights and </w:t>
      </w:r>
      <w:r w:rsidRPr="004E400C">
        <w:rPr>
          <w:rFonts w:ascii="Times New Roman" w:hAnsi="Times New Roman"/>
          <w:sz w:val="28"/>
          <w:szCs w:val="28"/>
        </w:rPr>
        <w:lastRenderedPageBreak/>
        <w:t>freedoms are violated as a result of the decision or act have the right to lodge the complaint in the order of judicial supervision, on procedural actions or resolutions of the investigator (the person which is carrying out his powers).</w:t>
      </w:r>
      <w:proofErr w:type="gramEnd"/>
    </w:p>
    <w:p w:rsidR="00926680" w:rsidRPr="004E400C" w:rsidRDefault="00926680" w:rsidP="004E400C">
      <w:pPr>
        <w:spacing w:after="0"/>
        <w:ind w:firstLine="567"/>
        <w:jc w:val="both"/>
        <w:rPr>
          <w:rFonts w:ascii="Times New Roman" w:hAnsi="Times New Roman"/>
          <w:sz w:val="28"/>
          <w:szCs w:val="28"/>
          <w:lang w:val="en-US"/>
        </w:rPr>
      </w:pPr>
      <w:r w:rsidRPr="004E400C">
        <w:rPr>
          <w:rFonts w:ascii="Times New Roman" w:hAnsi="Times New Roman"/>
          <w:sz w:val="28"/>
          <w:szCs w:val="28"/>
          <w:lang w:val="en-US"/>
        </w:rPr>
        <w:t>Under judicial supervision, the persons having the right of submission of the complaint during pre-judicial proceeding cannot appeal against all proceeding decisions and action (inaction) of the preliminary investigator, investigator and the prosecutor carried out the procedural management over preliminary investigation, but  the only provided by the law following procedural actions and decisions:</w:t>
      </w:r>
    </w:p>
    <w:p w:rsidR="00926680" w:rsidRPr="004E400C" w:rsidRDefault="00926680" w:rsidP="004E400C">
      <w:pPr>
        <w:spacing w:after="0"/>
        <w:ind w:firstLine="567"/>
        <w:jc w:val="both"/>
        <w:rPr>
          <w:rFonts w:ascii="Times New Roman" w:hAnsi="Times New Roman"/>
          <w:sz w:val="28"/>
          <w:szCs w:val="28"/>
          <w:lang w:val="en-US"/>
        </w:rPr>
      </w:pPr>
      <w:r w:rsidRPr="004E400C">
        <w:rPr>
          <w:rFonts w:ascii="Times New Roman" w:hAnsi="Times New Roman"/>
          <w:sz w:val="28"/>
          <w:szCs w:val="28"/>
          <w:lang w:val="en-US"/>
        </w:rPr>
        <w:t xml:space="preserve">- </w:t>
      </w:r>
      <w:proofErr w:type="gramStart"/>
      <w:r w:rsidRPr="004E400C">
        <w:rPr>
          <w:rFonts w:ascii="Times New Roman" w:hAnsi="Times New Roman"/>
          <w:sz w:val="28"/>
          <w:szCs w:val="28"/>
          <w:lang w:val="en-US"/>
        </w:rPr>
        <w:t>refusal</w:t>
      </w:r>
      <w:proofErr w:type="gramEnd"/>
      <w:r w:rsidRPr="004E400C">
        <w:rPr>
          <w:rFonts w:ascii="Times New Roman" w:hAnsi="Times New Roman"/>
          <w:sz w:val="28"/>
          <w:szCs w:val="28"/>
          <w:lang w:val="en-US"/>
        </w:rPr>
        <w:t xml:space="preserve"> to accept an application concerning an offence;</w:t>
      </w:r>
    </w:p>
    <w:p w:rsidR="00926680" w:rsidRPr="004E400C" w:rsidRDefault="00926680" w:rsidP="004E400C">
      <w:pPr>
        <w:spacing w:after="0"/>
        <w:ind w:firstLine="567"/>
        <w:jc w:val="both"/>
        <w:rPr>
          <w:rFonts w:ascii="Times New Roman" w:hAnsi="Times New Roman"/>
          <w:sz w:val="28"/>
          <w:szCs w:val="28"/>
        </w:rPr>
      </w:pPr>
      <w:r w:rsidRPr="004E400C">
        <w:rPr>
          <w:rFonts w:ascii="Times New Roman" w:hAnsi="Times New Roman"/>
          <w:sz w:val="28"/>
          <w:szCs w:val="28"/>
        </w:rPr>
        <w:t>- custody and detention on remand;</w:t>
      </w:r>
    </w:p>
    <w:p w:rsidR="00926680" w:rsidRPr="004E400C" w:rsidRDefault="00926680" w:rsidP="004E400C">
      <w:pPr>
        <w:spacing w:after="0"/>
        <w:ind w:firstLine="567"/>
        <w:jc w:val="both"/>
        <w:rPr>
          <w:rFonts w:ascii="Times New Roman" w:hAnsi="Times New Roman"/>
          <w:sz w:val="28"/>
          <w:szCs w:val="28"/>
        </w:rPr>
      </w:pPr>
      <w:r w:rsidRPr="004E400C">
        <w:rPr>
          <w:rFonts w:ascii="Times New Roman" w:hAnsi="Times New Roman"/>
          <w:sz w:val="28"/>
          <w:szCs w:val="28"/>
        </w:rPr>
        <w:t>- violations of the rights of the detained person;</w:t>
      </w:r>
    </w:p>
    <w:p w:rsidR="00926680" w:rsidRPr="004E400C" w:rsidRDefault="00926680" w:rsidP="004E400C">
      <w:pPr>
        <w:spacing w:after="0"/>
        <w:ind w:firstLine="567"/>
        <w:jc w:val="both"/>
        <w:rPr>
          <w:rFonts w:ascii="Times New Roman" w:hAnsi="Times New Roman"/>
          <w:sz w:val="28"/>
          <w:szCs w:val="28"/>
        </w:rPr>
      </w:pPr>
      <w:r w:rsidRPr="004E400C">
        <w:rPr>
          <w:rFonts w:ascii="Times New Roman" w:hAnsi="Times New Roman"/>
          <w:sz w:val="28"/>
          <w:szCs w:val="28"/>
        </w:rPr>
        <w:t>- torture or other cruel treatment of the person detained on remand;</w:t>
      </w:r>
    </w:p>
    <w:p w:rsidR="00926680" w:rsidRPr="004E400C" w:rsidRDefault="00926680" w:rsidP="004E400C">
      <w:pPr>
        <w:spacing w:after="0"/>
        <w:ind w:firstLine="567"/>
        <w:jc w:val="both"/>
        <w:rPr>
          <w:rFonts w:ascii="Times New Roman" w:hAnsi="Times New Roman"/>
          <w:sz w:val="28"/>
          <w:szCs w:val="28"/>
          <w:lang w:val="en-US"/>
        </w:rPr>
      </w:pPr>
      <w:r w:rsidRPr="004E400C">
        <w:rPr>
          <w:rFonts w:ascii="Times New Roman" w:hAnsi="Times New Roman"/>
          <w:sz w:val="28"/>
          <w:szCs w:val="28"/>
          <w:lang w:val="en-US"/>
        </w:rPr>
        <w:t xml:space="preserve">- </w:t>
      </w:r>
      <w:proofErr w:type="gramStart"/>
      <w:r w:rsidRPr="004E400C">
        <w:rPr>
          <w:rFonts w:ascii="Times New Roman" w:hAnsi="Times New Roman"/>
          <w:sz w:val="28"/>
          <w:szCs w:val="28"/>
          <w:lang w:val="en-US"/>
        </w:rPr>
        <w:t>the</w:t>
      </w:r>
      <w:proofErr w:type="gramEnd"/>
      <w:r w:rsidRPr="004E400C">
        <w:rPr>
          <w:rFonts w:ascii="Times New Roman" w:hAnsi="Times New Roman"/>
          <w:sz w:val="28"/>
          <w:szCs w:val="28"/>
          <w:lang w:val="en-US"/>
        </w:rPr>
        <w:t xml:space="preserve"> opening of the criminal case and the suspension or discontinuation of the criminal proceedings;</w:t>
      </w:r>
    </w:p>
    <w:p w:rsidR="00926680" w:rsidRPr="004E400C" w:rsidRDefault="00926680" w:rsidP="004E400C">
      <w:pPr>
        <w:spacing w:after="0"/>
        <w:ind w:firstLine="567"/>
        <w:jc w:val="both"/>
        <w:rPr>
          <w:rFonts w:ascii="Times New Roman" w:hAnsi="Times New Roman"/>
          <w:sz w:val="28"/>
          <w:szCs w:val="28"/>
          <w:lang w:val="en-US"/>
        </w:rPr>
      </w:pPr>
      <w:r w:rsidRPr="004E400C">
        <w:rPr>
          <w:rFonts w:ascii="Times New Roman" w:hAnsi="Times New Roman"/>
          <w:sz w:val="28"/>
          <w:szCs w:val="28"/>
          <w:lang w:val="en-US"/>
        </w:rPr>
        <w:t xml:space="preserve">- </w:t>
      </w:r>
      <w:proofErr w:type="gramStart"/>
      <w:r w:rsidRPr="004E400C">
        <w:rPr>
          <w:rFonts w:ascii="Times New Roman" w:hAnsi="Times New Roman"/>
          <w:sz w:val="28"/>
          <w:szCs w:val="28"/>
          <w:lang w:val="en-US"/>
        </w:rPr>
        <w:t>the</w:t>
      </w:r>
      <w:proofErr w:type="gramEnd"/>
      <w:r w:rsidRPr="004E400C">
        <w:rPr>
          <w:rFonts w:ascii="Times New Roman" w:hAnsi="Times New Roman"/>
          <w:sz w:val="28"/>
          <w:szCs w:val="28"/>
          <w:lang w:val="en-US"/>
        </w:rPr>
        <w:t xml:space="preserve"> compulsory conduct of an investigative procedure, the application of a coercive procedural measure or the conduct of a search operation without a court decision;</w:t>
      </w:r>
    </w:p>
    <w:p w:rsidR="00926680" w:rsidRPr="004E400C" w:rsidRDefault="00926680" w:rsidP="004E400C">
      <w:pPr>
        <w:spacing w:after="0"/>
        <w:ind w:firstLine="567"/>
        <w:jc w:val="both"/>
        <w:rPr>
          <w:rFonts w:ascii="Times New Roman" w:hAnsi="Times New Roman"/>
          <w:sz w:val="28"/>
          <w:szCs w:val="28"/>
        </w:rPr>
      </w:pPr>
      <w:r w:rsidRPr="004E400C">
        <w:rPr>
          <w:rFonts w:ascii="Times New Roman" w:hAnsi="Times New Roman"/>
          <w:sz w:val="28"/>
          <w:szCs w:val="28"/>
        </w:rPr>
        <w:t xml:space="preserve">- the removal of </w:t>
      </w:r>
      <w:r w:rsidR="0085745E" w:rsidRPr="004E400C">
        <w:rPr>
          <w:rFonts w:ascii="Times New Roman" w:hAnsi="Times New Roman"/>
          <w:sz w:val="28"/>
          <w:szCs w:val="28"/>
        </w:rPr>
        <w:t>defender of accused</w:t>
      </w:r>
      <w:r w:rsidRPr="004E400C">
        <w:rPr>
          <w:rFonts w:ascii="Times New Roman" w:hAnsi="Times New Roman"/>
          <w:sz w:val="28"/>
          <w:szCs w:val="28"/>
        </w:rPr>
        <w:t xml:space="preserve"> (or suspect) from the criminal proceedings (Articles 449.3.1-449.3.7 of the CPC).</w:t>
      </w:r>
    </w:p>
    <w:p w:rsidR="00926680" w:rsidRPr="004E400C" w:rsidRDefault="00926680" w:rsidP="004E400C">
      <w:pPr>
        <w:spacing w:after="0"/>
        <w:ind w:firstLine="567"/>
        <w:jc w:val="both"/>
        <w:rPr>
          <w:rFonts w:ascii="Times New Roman" w:hAnsi="Times New Roman"/>
          <w:sz w:val="28"/>
          <w:szCs w:val="28"/>
          <w:lang w:val="en-US"/>
        </w:rPr>
      </w:pPr>
      <w:r w:rsidRPr="004E400C">
        <w:rPr>
          <w:rFonts w:ascii="Times New Roman" w:hAnsi="Times New Roman"/>
          <w:sz w:val="28"/>
          <w:szCs w:val="28"/>
        </w:rPr>
        <w:tab/>
      </w:r>
      <w:r w:rsidRPr="004E400C">
        <w:rPr>
          <w:rFonts w:ascii="Times New Roman" w:hAnsi="Times New Roman"/>
          <w:sz w:val="28"/>
          <w:szCs w:val="28"/>
          <w:lang w:val="en-US"/>
        </w:rPr>
        <w:t>The circle of these procedural actions and decisions, the order of judicial supervision provided in the law is final and the appeal of other procedural actions and decisions of the body conducting criminal trial is not admissible.</w:t>
      </w:r>
    </w:p>
    <w:p w:rsidR="00926680" w:rsidRPr="004E400C" w:rsidRDefault="00926680" w:rsidP="004E400C">
      <w:pPr>
        <w:spacing w:after="0"/>
        <w:ind w:firstLine="567"/>
        <w:jc w:val="both"/>
        <w:rPr>
          <w:rFonts w:ascii="Times New Roman" w:hAnsi="Times New Roman"/>
          <w:sz w:val="28"/>
          <w:szCs w:val="28"/>
        </w:rPr>
      </w:pPr>
      <w:r w:rsidRPr="004E400C">
        <w:rPr>
          <w:rFonts w:ascii="Times New Roman" w:hAnsi="Times New Roman"/>
          <w:sz w:val="28"/>
          <w:szCs w:val="28"/>
          <w:lang w:val="en-US"/>
        </w:rPr>
        <w:tab/>
      </w:r>
      <w:proofErr w:type="gramStart"/>
      <w:r w:rsidRPr="004E400C">
        <w:rPr>
          <w:rFonts w:ascii="Times New Roman" w:hAnsi="Times New Roman"/>
          <w:sz w:val="28"/>
          <w:szCs w:val="28"/>
        </w:rPr>
        <w:t xml:space="preserve">As evident from Article 449.2.3 of the CPC, the legislator, in the order of judicial supervision, at the approval of a circle of people having rights of appeal the procedural actions or decisions of the preliminary investigator, investigator and prosecutor performing procedural management over preliminary investigation in a procedural order was not content </w:t>
      </w:r>
      <w:r w:rsidR="00145C70" w:rsidRPr="004E400C">
        <w:rPr>
          <w:rFonts w:ascii="Times New Roman" w:hAnsi="Times New Roman"/>
          <w:sz w:val="28"/>
          <w:szCs w:val="28"/>
        </w:rPr>
        <w:t xml:space="preserve">only </w:t>
      </w:r>
      <w:r w:rsidRPr="004E400C">
        <w:rPr>
          <w:rFonts w:ascii="Times New Roman" w:hAnsi="Times New Roman"/>
          <w:sz w:val="28"/>
          <w:szCs w:val="28"/>
        </w:rPr>
        <w:t>by participants or persons recognized as</w:t>
      </w:r>
      <w:proofErr w:type="gramEnd"/>
      <w:r w:rsidRPr="004E400C">
        <w:rPr>
          <w:rFonts w:ascii="Times New Roman" w:hAnsi="Times New Roman"/>
          <w:sz w:val="28"/>
          <w:szCs w:val="28"/>
        </w:rPr>
        <w:t xml:space="preserve"> the parties without having assumed as a basis their recognition, in the order established by the law as parties, but also with adoption of these resolutions and commission of actions (inactions), have taken as a basis a considering as broken the rights and freedoms of other persons.</w:t>
      </w:r>
    </w:p>
    <w:p w:rsidR="00926680" w:rsidRPr="004E400C" w:rsidRDefault="00926680" w:rsidP="004E400C">
      <w:pPr>
        <w:spacing w:after="0"/>
        <w:ind w:firstLine="567"/>
        <w:jc w:val="both"/>
        <w:rPr>
          <w:rFonts w:ascii="Times New Roman" w:hAnsi="Times New Roman"/>
          <w:sz w:val="28"/>
          <w:szCs w:val="28"/>
        </w:rPr>
      </w:pPr>
      <w:r w:rsidRPr="004E400C">
        <w:rPr>
          <w:rFonts w:ascii="Times New Roman" w:hAnsi="Times New Roman"/>
          <w:sz w:val="28"/>
          <w:szCs w:val="28"/>
        </w:rPr>
        <w:t>The Plenum of the Constitutional Court considers that the provision “other persons” provided in Article 449.2.3 of the CPC provides those persons who are not a participant or the party in process. Other persons who are involved in criminal trial provided in Chapter X of the CPC: witnesses; witness; specialist; expert; translator and others. The list of other persons who are involved in criminal trial provided in Chapter X of the CPC cannot be considered</w:t>
      </w:r>
      <w:r w:rsidR="00145C70" w:rsidRPr="004E400C">
        <w:rPr>
          <w:rFonts w:ascii="Times New Roman" w:hAnsi="Times New Roman"/>
          <w:sz w:val="28"/>
          <w:szCs w:val="28"/>
        </w:rPr>
        <w:t xml:space="preserve"> as</w:t>
      </w:r>
      <w:r w:rsidRPr="004E400C">
        <w:rPr>
          <w:rFonts w:ascii="Times New Roman" w:hAnsi="Times New Roman"/>
          <w:sz w:val="28"/>
          <w:szCs w:val="28"/>
        </w:rPr>
        <w:t xml:space="preserve"> the final list. </w:t>
      </w:r>
      <w:proofErr w:type="gramStart"/>
      <w:r w:rsidRPr="004E400C">
        <w:rPr>
          <w:rFonts w:ascii="Times New Roman" w:hAnsi="Times New Roman"/>
          <w:sz w:val="28"/>
          <w:szCs w:val="28"/>
        </w:rPr>
        <w:t>To “other persons” may be refer also: the person who has reported about the committed or prepared crime (Article 204.3 of the CPC); the person who is directly pointing to person as on who made criminal action (Article 148.2.2 of the CPC); the doctor participating in a corpse identification (Article 238.4 of the CPC);</w:t>
      </w:r>
      <w:proofErr w:type="gramEnd"/>
      <w:r w:rsidRPr="004E400C">
        <w:rPr>
          <w:rFonts w:ascii="Times New Roman" w:hAnsi="Times New Roman"/>
          <w:sz w:val="28"/>
          <w:szCs w:val="28"/>
        </w:rPr>
        <w:t xml:space="preserve"> </w:t>
      </w:r>
      <w:proofErr w:type="gramStart"/>
      <w:r w:rsidRPr="004E400C">
        <w:rPr>
          <w:rFonts w:ascii="Times New Roman" w:hAnsi="Times New Roman"/>
          <w:sz w:val="28"/>
          <w:szCs w:val="28"/>
        </w:rPr>
        <w:t xml:space="preserve">close relatives or lawful representatives of the person which is subject exhumations (Article 237.2 of the </w:t>
      </w:r>
      <w:r w:rsidRPr="004E400C">
        <w:rPr>
          <w:rFonts w:ascii="Times New Roman" w:hAnsi="Times New Roman"/>
          <w:sz w:val="28"/>
          <w:szCs w:val="28"/>
        </w:rPr>
        <w:lastRenderedPageBreak/>
        <w:t>CPC); representative of the witness (lawyer) (Article 95.6.11 of the CPC); lawful representative of the minor witness (Article 228.2 of the CPC); the teacher, the doctor (psychologist) participating at interrogation of the minor witness, suspect or accused person (Article 228.2 of the CPC);</w:t>
      </w:r>
      <w:proofErr w:type="gramEnd"/>
      <w:r w:rsidRPr="004E400C">
        <w:rPr>
          <w:rFonts w:ascii="Times New Roman" w:hAnsi="Times New Roman"/>
          <w:sz w:val="28"/>
          <w:szCs w:val="28"/>
        </w:rPr>
        <w:t xml:space="preserve"> commander of military unit (Article 171 of the CPC); the person to whom the guarantee of the minor suspect or the accused person (the personal guarantee) is entrusted (Article 166.2 of the CPC); the depositor (except the accused person) (Article 164.3of the CPC); the person presented to an identification (Article 239.5of the CPC), and also all other persons which in any form are carrying out the </w:t>
      </w:r>
      <w:r w:rsidR="00AD72DE" w:rsidRPr="004E400C">
        <w:rPr>
          <w:rFonts w:ascii="Times New Roman" w:hAnsi="Times New Roman"/>
          <w:sz w:val="28"/>
          <w:szCs w:val="28"/>
        </w:rPr>
        <w:t>procedural rights</w:t>
      </w:r>
      <w:r w:rsidRPr="004E400C">
        <w:rPr>
          <w:rFonts w:ascii="Times New Roman" w:hAnsi="Times New Roman"/>
          <w:sz w:val="28"/>
          <w:szCs w:val="28"/>
        </w:rPr>
        <w:t xml:space="preserve"> or duties.</w:t>
      </w:r>
    </w:p>
    <w:p w:rsidR="00926680" w:rsidRPr="004E400C" w:rsidRDefault="00926680" w:rsidP="004E400C">
      <w:pPr>
        <w:spacing w:after="0"/>
        <w:ind w:firstLine="567"/>
        <w:jc w:val="both"/>
        <w:rPr>
          <w:rFonts w:ascii="Times New Roman" w:hAnsi="Times New Roman"/>
          <w:sz w:val="28"/>
          <w:szCs w:val="28"/>
          <w:lang w:val="en-US"/>
        </w:rPr>
      </w:pPr>
      <w:r w:rsidRPr="004E400C">
        <w:rPr>
          <w:rFonts w:ascii="Times New Roman" w:hAnsi="Times New Roman"/>
          <w:sz w:val="28"/>
          <w:szCs w:val="28"/>
          <w:lang w:val="en-US"/>
        </w:rPr>
        <w:t>In view of the fact that the fact of violation of the rights and freedoms of the citizens guaranteed by the Constitution is important, it gives enough grounds for appeal to the court during pre-judicial proceeding.</w:t>
      </w:r>
    </w:p>
    <w:p w:rsidR="00926680" w:rsidRPr="004E400C" w:rsidRDefault="00926680" w:rsidP="004E400C">
      <w:pPr>
        <w:spacing w:after="0"/>
        <w:ind w:firstLine="567"/>
        <w:jc w:val="both"/>
        <w:rPr>
          <w:rFonts w:ascii="Times New Roman" w:hAnsi="Times New Roman"/>
          <w:sz w:val="28"/>
          <w:szCs w:val="28"/>
          <w:lang w:val="en-US"/>
        </w:rPr>
      </w:pPr>
      <w:r w:rsidRPr="004E400C">
        <w:rPr>
          <w:rFonts w:ascii="Times New Roman" w:hAnsi="Times New Roman"/>
          <w:sz w:val="28"/>
          <w:szCs w:val="28"/>
          <w:lang w:val="en-US"/>
        </w:rPr>
        <w:t xml:space="preserve">Taking into account the specified features (criteria), along with persons specifically specified in the law, to persons with the right of the appeal are also carried those participants of criminal procedure activity the legal status of whose is partially settled in the law. </w:t>
      </w:r>
      <w:proofErr w:type="gramStart"/>
      <w:r w:rsidRPr="004E400C">
        <w:rPr>
          <w:rFonts w:ascii="Times New Roman" w:hAnsi="Times New Roman"/>
          <w:sz w:val="28"/>
          <w:szCs w:val="28"/>
          <w:lang w:val="en-US"/>
        </w:rPr>
        <w:t>Or those whose legal status is not defined in general.</w:t>
      </w:r>
      <w:proofErr w:type="gramEnd"/>
      <w:r w:rsidRPr="004E400C">
        <w:rPr>
          <w:rFonts w:ascii="Times New Roman" w:hAnsi="Times New Roman"/>
          <w:sz w:val="28"/>
          <w:szCs w:val="28"/>
          <w:lang w:val="en-US"/>
        </w:rPr>
        <w:t xml:space="preserve"> By the actions or resolutions of body of preliminary investigation the specified persons, actually fall in the provision of a subject of the criminal procedure relations and during these relations their rights and the interests can be broken or violated.</w:t>
      </w:r>
    </w:p>
    <w:p w:rsidR="00926680" w:rsidRPr="004E400C" w:rsidRDefault="00926680" w:rsidP="004E400C">
      <w:pPr>
        <w:spacing w:after="0"/>
        <w:ind w:firstLine="567"/>
        <w:jc w:val="both"/>
        <w:rPr>
          <w:rFonts w:ascii="Times New Roman" w:hAnsi="Times New Roman"/>
          <w:sz w:val="28"/>
          <w:szCs w:val="28"/>
        </w:rPr>
      </w:pPr>
      <w:proofErr w:type="gramStart"/>
      <w:r w:rsidRPr="004E400C">
        <w:rPr>
          <w:rFonts w:ascii="Times New Roman" w:hAnsi="Times New Roman"/>
          <w:sz w:val="28"/>
          <w:szCs w:val="28"/>
        </w:rPr>
        <w:t>At the same time, according to Article 22.2.7 of the Law “On Obligatory Insurance”, the insurer, except for the cases provided by Article 925.5 of the Civil Code of the Republic of Azerbaijan, should not make changes in the place that can be considered as an insured event, or in property to which the damage is caused, before carrying out</w:t>
      </w:r>
      <w:proofErr w:type="gramEnd"/>
      <w:r w:rsidRPr="004E400C">
        <w:rPr>
          <w:rFonts w:ascii="Times New Roman" w:hAnsi="Times New Roman"/>
          <w:sz w:val="28"/>
          <w:szCs w:val="28"/>
        </w:rPr>
        <w:t xml:space="preserve"> their survey by the insurer or his representative and (or) other authorized persons.</w:t>
      </w:r>
    </w:p>
    <w:p w:rsidR="00926680" w:rsidRPr="004E400C" w:rsidRDefault="00926680" w:rsidP="004E400C">
      <w:pPr>
        <w:spacing w:after="0"/>
        <w:ind w:firstLine="567"/>
        <w:jc w:val="both"/>
        <w:rPr>
          <w:rFonts w:ascii="Times New Roman" w:hAnsi="Times New Roman"/>
          <w:sz w:val="28"/>
          <w:szCs w:val="28"/>
          <w:lang w:val="en-US"/>
        </w:rPr>
      </w:pPr>
      <w:r w:rsidRPr="004E400C">
        <w:rPr>
          <w:rFonts w:ascii="Times New Roman" w:hAnsi="Times New Roman"/>
          <w:sz w:val="28"/>
          <w:szCs w:val="28"/>
          <w:lang w:val="en-US"/>
        </w:rPr>
        <w:t>The insurer after delivery of the insurance compensation have the right to use the right of the subrogation against the corresponding persons in the order provided by Article 936 of the Civil Code of the Republic of Azerbaijan and Article 25 of the Law “On Obligatory Insurance”.</w:t>
      </w:r>
    </w:p>
    <w:p w:rsidR="00926680" w:rsidRPr="004E400C" w:rsidRDefault="0022715C" w:rsidP="004E400C">
      <w:pPr>
        <w:spacing w:after="0"/>
        <w:ind w:firstLine="567"/>
        <w:jc w:val="both"/>
        <w:rPr>
          <w:rFonts w:ascii="Times New Roman" w:hAnsi="Times New Roman"/>
          <w:sz w:val="28"/>
          <w:szCs w:val="28"/>
        </w:rPr>
      </w:pPr>
      <w:proofErr w:type="gramStart"/>
      <w:r w:rsidRPr="004E400C">
        <w:rPr>
          <w:rFonts w:ascii="Times New Roman" w:hAnsi="Times New Roman"/>
          <w:sz w:val="28"/>
          <w:szCs w:val="28"/>
        </w:rPr>
        <w:t>On the base of</w:t>
      </w:r>
      <w:r w:rsidR="00926680" w:rsidRPr="004E400C">
        <w:rPr>
          <w:rFonts w:ascii="Times New Roman" w:hAnsi="Times New Roman"/>
          <w:sz w:val="28"/>
          <w:szCs w:val="28"/>
        </w:rPr>
        <w:t xml:space="preserve"> Article 63.1 of the Law “On Obligatory Insurance”</w:t>
      </w:r>
      <w:r w:rsidRPr="004E400C">
        <w:rPr>
          <w:rFonts w:ascii="Times New Roman" w:hAnsi="Times New Roman"/>
          <w:sz w:val="28"/>
          <w:szCs w:val="28"/>
        </w:rPr>
        <w:t>,</w:t>
      </w:r>
      <w:r w:rsidR="00926680" w:rsidRPr="004E400C">
        <w:rPr>
          <w:rFonts w:ascii="Times New Roman" w:hAnsi="Times New Roman"/>
          <w:sz w:val="28"/>
          <w:szCs w:val="28"/>
        </w:rPr>
        <w:t xml:space="preserve"> taking into account the Article 63.2 of the present Law</w:t>
      </w:r>
      <w:r w:rsidRPr="004E400C">
        <w:rPr>
          <w:rFonts w:ascii="Times New Roman" w:hAnsi="Times New Roman"/>
          <w:sz w:val="28"/>
          <w:szCs w:val="28"/>
        </w:rPr>
        <w:t>,</w:t>
      </w:r>
      <w:r w:rsidR="00926680" w:rsidRPr="004E400C">
        <w:rPr>
          <w:rFonts w:ascii="Times New Roman" w:hAnsi="Times New Roman"/>
          <w:sz w:val="28"/>
          <w:szCs w:val="28"/>
        </w:rPr>
        <w:t xml:space="preserve"> for insurer who provides insurance compensation</w:t>
      </w:r>
      <w:r w:rsidRPr="004E400C">
        <w:rPr>
          <w:rFonts w:ascii="Times New Roman" w:hAnsi="Times New Roman"/>
          <w:sz w:val="28"/>
          <w:szCs w:val="28"/>
        </w:rPr>
        <w:t>,</w:t>
      </w:r>
      <w:r w:rsidR="00926680" w:rsidRPr="004E400C">
        <w:rPr>
          <w:rFonts w:ascii="Times New Roman" w:hAnsi="Times New Roman"/>
          <w:sz w:val="28"/>
          <w:szCs w:val="28"/>
        </w:rPr>
        <w:t xml:space="preserve"> the right of subrogation at a rate of given insurance compensation against a person, guilty of incident, arises even if a driver during an insured event (within obligatory insurance of civil liability</w:t>
      </w:r>
      <w:proofErr w:type="gramEnd"/>
      <w:r w:rsidR="00926680" w:rsidRPr="004E400C">
        <w:rPr>
          <w:rFonts w:ascii="Times New Roman" w:hAnsi="Times New Roman"/>
          <w:sz w:val="28"/>
          <w:szCs w:val="28"/>
        </w:rPr>
        <w:t xml:space="preserve"> </w:t>
      </w:r>
      <w:proofErr w:type="gramStart"/>
      <w:r w:rsidR="00926680" w:rsidRPr="004E400C">
        <w:rPr>
          <w:rFonts w:ascii="Times New Roman" w:hAnsi="Times New Roman"/>
          <w:sz w:val="28"/>
          <w:szCs w:val="28"/>
        </w:rPr>
        <w:t>of vehicles’ owners) leaves the place of accident.</w:t>
      </w:r>
      <w:proofErr w:type="gramEnd"/>
    </w:p>
    <w:p w:rsidR="00926680" w:rsidRPr="004E400C" w:rsidRDefault="00926680" w:rsidP="004E400C">
      <w:pPr>
        <w:spacing w:after="0"/>
        <w:ind w:firstLine="567"/>
        <w:jc w:val="both"/>
        <w:rPr>
          <w:rFonts w:ascii="Times New Roman" w:hAnsi="Times New Roman"/>
          <w:sz w:val="28"/>
          <w:szCs w:val="28"/>
          <w:lang w:val="en-US"/>
        </w:rPr>
      </w:pPr>
      <w:r w:rsidRPr="004E400C">
        <w:rPr>
          <w:rFonts w:ascii="Times New Roman" w:hAnsi="Times New Roman"/>
          <w:sz w:val="28"/>
          <w:szCs w:val="28"/>
          <w:lang w:val="en-US"/>
        </w:rPr>
        <w:t>For establishment of the truth in connection with an insured event, the legislator, according to the Law “On Obligatory Insurance”, having given to the insurer the chance to investigate all circumstances on the scene, have actually turned him into the incidental participant of criminal procedure activity.</w:t>
      </w:r>
    </w:p>
    <w:p w:rsidR="00926680" w:rsidRPr="004E400C" w:rsidRDefault="00926680" w:rsidP="004E400C">
      <w:pPr>
        <w:spacing w:after="0"/>
        <w:ind w:firstLine="567"/>
        <w:jc w:val="both"/>
        <w:rPr>
          <w:rFonts w:ascii="Times New Roman" w:hAnsi="Times New Roman"/>
          <w:sz w:val="28"/>
          <w:szCs w:val="28"/>
        </w:rPr>
      </w:pPr>
      <w:proofErr w:type="gramStart"/>
      <w:r w:rsidRPr="004E400C">
        <w:rPr>
          <w:rFonts w:ascii="Times New Roman" w:hAnsi="Times New Roman"/>
          <w:sz w:val="28"/>
          <w:szCs w:val="28"/>
        </w:rPr>
        <w:t xml:space="preserve">Thus, having taken the above into account, the Plenum of the Constitutional Court notes that the provision “other persons whose rights and freedoms are violated as a result of the decision or act” of Article 449.2.3 of the CPC, in case of violation </w:t>
      </w:r>
      <w:r w:rsidRPr="004E400C">
        <w:rPr>
          <w:rFonts w:ascii="Times New Roman" w:hAnsi="Times New Roman"/>
          <w:sz w:val="28"/>
          <w:szCs w:val="28"/>
        </w:rPr>
        <w:lastRenderedPageBreak/>
        <w:t>by procedural resolutions or actions reflected in the Constitution and laws of the Republic of Azerbaijan of</w:t>
      </w:r>
      <w:proofErr w:type="gramEnd"/>
      <w:r w:rsidRPr="004E400C">
        <w:rPr>
          <w:rFonts w:ascii="Times New Roman" w:hAnsi="Times New Roman"/>
          <w:sz w:val="28"/>
          <w:szCs w:val="28"/>
        </w:rPr>
        <w:t xml:space="preserve"> the rights and freedoms of the persons which are not participants and the parties of criminal trial, however participating or in any form carrying-out</w:t>
      </w:r>
      <w:r w:rsidR="0022715C" w:rsidRPr="004E400C">
        <w:rPr>
          <w:rFonts w:ascii="Times New Roman" w:hAnsi="Times New Roman"/>
          <w:sz w:val="28"/>
          <w:szCs w:val="28"/>
        </w:rPr>
        <w:t xml:space="preserve"> the</w:t>
      </w:r>
      <w:r w:rsidRPr="004E400C">
        <w:rPr>
          <w:rFonts w:ascii="Times New Roman" w:hAnsi="Times New Roman"/>
          <w:sz w:val="28"/>
          <w:szCs w:val="28"/>
        </w:rPr>
        <w:t xml:space="preserve"> criminal procedure rights or duties, does not exclude the right of the appeal of these resolutions or actions.</w:t>
      </w:r>
    </w:p>
    <w:p w:rsidR="00926680" w:rsidRPr="004E400C" w:rsidRDefault="00926680" w:rsidP="004E400C">
      <w:pPr>
        <w:spacing w:after="0"/>
        <w:ind w:firstLine="567"/>
        <w:jc w:val="both"/>
        <w:rPr>
          <w:rFonts w:ascii="Times New Roman" w:hAnsi="Times New Roman"/>
          <w:sz w:val="28"/>
          <w:szCs w:val="28"/>
          <w:lang w:val="en-US"/>
        </w:rPr>
      </w:pPr>
      <w:r w:rsidRPr="004E400C">
        <w:rPr>
          <w:rFonts w:ascii="Times New Roman" w:hAnsi="Times New Roman"/>
          <w:sz w:val="28"/>
          <w:szCs w:val="28"/>
          <w:lang w:val="en-US"/>
        </w:rPr>
        <w:t>Being guided by the Article 130.6 of the Constitution of the Republic of Azerbaijan and Articles 60, 62, 63, 65-67 and 69 of the Law of the Republic of Azerbaijan “On Constitutional Court”, Plenum of the Constitutional Court of the Republic of Azerbaijan </w:t>
      </w:r>
    </w:p>
    <w:p w:rsidR="00926680" w:rsidRPr="004E400C" w:rsidRDefault="00926680" w:rsidP="004E400C">
      <w:pPr>
        <w:spacing w:after="0"/>
        <w:ind w:firstLine="567"/>
        <w:jc w:val="both"/>
        <w:rPr>
          <w:rFonts w:ascii="Times New Roman" w:hAnsi="Times New Roman"/>
          <w:sz w:val="28"/>
          <w:szCs w:val="28"/>
          <w:lang w:val="en-US"/>
        </w:rPr>
      </w:pPr>
      <w:r w:rsidRPr="004E400C">
        <w:rPr>
          <w:rFonts w:ascii="Times New Roman" w:hAnsi="Times New Roman"/>
          <w:sz w:val="28"/>
          <w:szCs w:val="28"/>
          <w:lang w:val="en-US"/>
        </w:rPr>
        <w:t> </w:t>
      </w:r>
    </w:p>
    <w:p w:rsidR="00926680" w:rsidRPr="004E400C" w:rsidRDefault="00926680" w:rsidP="004E400C">
      <w:pPr>
        <w:spacing w:after="0"/>
        <w:jc w:val="center"/>
        <w:rPr>
          <w:rFonts w:ascii="Times New Roman" w:hAnsi="Times New Roman"/>
          <w:b/>
          <w:sz w:val="28"/>
          <w:szCs w:val="28"/>
        </w:rPr>
      </w:pPr>
      <w:r w:rsidRPr="004E400C">
        <w:rPr>
          <w:rFonts w:ascii="Times New Roman" w:hAnsi="Times New Roman"/>
          <w:b/>
          <w:sz w:val="28"/>
          <w:szCs w:val="28"/>
        </w:rPr>
        <w:t>DECIDED:</w:t>
      </w:r>
    </w:p>
    <w:p w:rsidR="00926680" w:rsidRPr="004E400C" w:rsidRDefault="00926680" w:rsidP="004E400C">
      <w:pPr>
        <w:spacing w:after="0"/>
        <w:ind w:firstLine="567"/>
        <w:jc w:val="both"/>
        <w:rPr>
          <w:rFonts w:ascii="Times New Roman" w:hAnsi="Times New Roman"/>
          <w:sz w:val="28"/>
          <w:szCs w:val="28"/>
        </w:rPr>
      </w:pPr>
      <w:r w:rsidRPr="004E400C">
        <w:rPr>
          <w:rFonts w:ascii="Times New Roman" w:hAnsi="Times New Roman"/>
          <w:sz w:val="28"/>
          <w:szCs w:val="28"/>
        </w:rPr>
        <w:t> </w:t>
      </w:r>
    </w:p>
    <w:p w:rsidR="00926680" w:rsidRPr="004E400C" w:rsidRDefault="00926680" w:rsidP="004E400C">
      <w:pPr>
        <w:spacing w:after="0"/>
        <w:ind w:firstLine="567"/>
        <w:jc w:val="both"/>
        <w:rPr>
          <w:rFonts w:ascii="Times New Roman" w:hAnsi="Times New Roman"/>
          <w:sz w:val="28"/>
          <w:szCs w:val="28"/>
        </w:rPr>
      </w:pPr>
      <w:r w:rsidRPr="004E400C">
        <w:rPr>
          <w:rFonts w:ascii="Times New Roman" w:hAnsi="Times New Roman"/>
          <w:sz w:val="28"/>
          <w:szCs w:val="28"/>
        </w:rPr>
        <w:t xml:space="preserve">1. </w:t>
      </w:r>
      <w:proofErr w:type="gramStart"/>
      <w:r w:rsidRPr="004E400C">
        <w:rPr>
          <w:rFonts w:ascii="Times New Roman" w:hAnsi="Times New Roman"/>
          <w:sz w:val="28"/>
          <w:szCs w:val="28"/>
        </w:rPr>
        <w:t>The provision “other persons whose rights and freedoms are violated as a result of decision or act” of the Article 449.2.3 of the Criminal Procedure Code of the Republic of Azerbaijan, in case of violation by procedural resolutions or actions reflected in the Constitution and laws of the Republic of Azerbaijan of rights and freedoms of persons not participating in</w:t>
      </w:r>
      <w:proofErr w:type="gramEnd"/>
      <w:r w:rsidRPr="004E400C">
        <w:rPr>
          <w:rFonts w:ascii="Times New Roman" w:hAnsi="Times New Roman"/>
          <w:sz w:val="28"/>
          <w:szCs w:val="28"/>
        </w:rPr>
        <w:t xml:space="preserve"> criminal trial, however participating or in any form carrying out </w:t>
      </w:r>
      <w:r w:rsidR="0022715C" w:rsidRPr="004E400C">
        <w:rPr>
          <w:rFonts w:ascii="Times New Roman" w:hAnsi="Times New Roman"/>
          <w:sz w:val="28"/>
          <w:szCs w:val="28"/>
        </w:rPr>
        <w:t xml:space="preserve">the </w:t>
      </w:r>
      <w:bookmarkStart w:id="0" w:name="_GoBack"/>
      <w:bookmarkEnd w:id="0"/>
      <w:r w:rsidRPr="004E400C">
        <w:rPr>
          <w:rFonts w:ascii="Times New Roman" w:hAnsi="Times New Roman"/>
          <w:sz w:val="28"/>
          <w:szCs w:val="28"/>
        </w:rPr>
        <w:t>criminal procedure rights or duties, does not exclude the right of appeal against these resolutions or actions.</w:t>
      </w:r>
    </w:p>
    <w:p w:rsidR="00926680" w:rsidRPr="004E400C" w:rsidRDefault="00926680" w:rsidP="004E400C">
      <w:pPr>
        <w:spacing w:after="0"/>
        <w:ind w:firstLine="567"/>
        <w:jc w:val="both"/>
        <w:rPr>
          <w:rFonts w:ascii="Times New Roman" w:hAnsi="Times New Roman"/>
          <w:sz w:val="28"/>
          <w:szCs w:val="28"/>
          <w:lang w:val="en-US"/>
        </w:rPr>
      </w:pPr>
      <w:r w:rsidRPr="004E400C">
        <w:rPr>
          <w:rFonts w:ascii="Times New Roman" w:hAnsi="Times New Roman"/>
          <w:sz w:val="28"/>
          <w:szCs w:val="28"/>
          <w:lang w:val="en-US"/>
        </w:rPr>
        <w:t>2. The decision shall come into force from the date of its publication.</w:t>
      </w:r>
    </w:p>
    <w:p w:rsidR="00926680" w:rsidRPr="004E400C" w:rsidRDefault="00926680" w:rsidP="004E400C">
      <w:pPr>
        <w:spacing w:after="0"/>
        <w:ind w:firstLine="567"/>
        <w:jc w:val="both"/>
        <w:rPr>
          <w:rFonts w:ascii="Times New Roman" w:hAnsi="Times New Roman"/>
          <w:sz w:val="28"/>
          <w:szCs w:val="28"/>
          <w:lang w:val="en-US"/>
        </w:rPr>
      </w:pPr>
      <w:r w:rsidRPr="004E400C">
        <w:rPr>
          <w:rFonts w:ascii="Times New Roman" w:hAnsi="Times New Roman"/>
          <w:sz w:val="28"/>
          <w:szCs w:val="28"/>
          <w:lang w:val="en-US"/>
        </w:rPr>
        <w:t>3. The decision shall be published in “Azerbaijan”, “Respublika”, “Xalq Qazeti” and “Bakinskiy Rabochiy” newspapers, and “Bulletin of the Constitutional Court of the Republic of Azerbaijan”.</w:t>
      </w:r>
    </w:p>
    <w:p w:rsidR="00926680" w:rsidRDefault="00926680" w:rsidP="004E400C">
      <w:pPr>
        <w:spacing w:after="0"/>
        <w:ind w:firstLine="567"/>
        <w:jc w:val="both"/>
        <w:rPr>
          <w:rFonts w:ascii="Times New Roman" w:hAnsi="Times New Roman"/>
          <w:sz w:val="28"/>
          <w:szCs w:val="28"/>
          <w:lang w:val="en-US"/>
        </w:rPr>
      </w:pPr>
      <w:r w:rsidRPr="004E400C">
        <w:rPr>
          <w:rFonts w:ascii="Times New Roman" w:hAnsi="Times New Roman"/>
          <w:sz w:val="28"/>
          <w:szCs w:val="28"/>
          <w:lang w:val="en-US"/>
        </w:rPr>
        <w:t>4. The decision is final, and may not be cancelled, changed or officially interpreted by any institution or official.</w:t>
      </w:r>
    </w:p>
    <w:p w:rsidR="004E400C" w:rsidRPr="004E400C" w:rsidRDefault="004E400C" w:rsidP="004E400C">
      <w:pPr>
        <w:spacing w:after="0"/>
        <w:ind w:firstLine="567"/>
        <w:jc w:val="both"/>
        <w:rPr>
          <w:rFonts w:ascii="Times New Roman" w:hAnsi="Times New Roman"/>
          <w:sz w:val="28"/>
          <w:szCs w:val="28"/>
          <w:lang w:val="en-US"/>
        </w:rPr>
      </w:pPr>
    </w:p>
    <w:sectPr w:rsidR="004E400C" w:rsidRPr="004E400C" w:rsidSect="004E400C">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DE11A6"/>
    <w:rsid w:val="00023AC3"/>
    <w:rsid w:val="00070F2E"/>
    <w:rsid w:val="00075FA8"/>
    <w:rsid w:val="000A09E6"/>
    <w:rsid w:val="000B37F2"/>
    <w:rsid w:val="000B3F56"/>
    <w:rsid w:val="000E6D01"/>
    <w:rsid w:val="000E6D5C"/>
    <w:rsid w:val="000F480F"/>
    <w:rsid w:val="001111CA"/>
    <w:rsid w:val="00126DD8"/>
    <w:rsid w:val="00140CCE"/>
    <w:rsid w:val="00145C70"/>
    <w:rsid w:val="0016057B"/>
    <w:rsid w:val="00162100"/>
    <w:rsid w:val="00181802"/>
    <w:rsid w:val="00181BCA"/>
    <w:rsid w:val="00183E2D"/>
    <w:rsid w:val="0019781F"/>
    <w:rsid w:val="001B647A"/>
    <w:rsid w:val="001D016D"/>
    <w:rsid w:val="001F25AF"/>
    <w:rsid w:val="00207C2B"/>
    <w:rsid w:val="0022715C"/>
    <w:rsid w:val="00263EF3"/>
    <w:rsid w:val="00264CCA"/>
    <w:rsid w:val="002770C7"/>
    <w:rsid w:val="00320444"/>
    <w:rsid w:val="00384E07"/>
    <w:rsid w:val="003D06C8"/>
    <w:rsid w:val="004144A9"/>
    <w:rsid w:val="0042067A"/>
    <w:rsid w:val="0042267E"/>
    <w:rsid w:val="00430811"/>
    <w:rsid w:val="00436617"/>
    <w:rsid w:val="004579E1"/>
    <w:rsid w:val="004779FB"/>
    <w:rsid w:val="004A1FA8"/>
    <w:rsid w:val="004C2DC3"/>
    <w:rsid w:val="004E400C"/>
    <w:rsid w:val="004F723C"/>
    <w:rsid w:val="005001D3"/>
    <w:rsid w:val="00502BF3"/>
    <w:rsid w:val="0052384F"/>
    <w:rsid w:val="00541D8A"/>
    <w:rsid w:val="005560FA"/>
    <w:rsid w:val="00571E73"/>
    <w:rsid w:val="005744D3"/>
    <w:rsid w:val="0057751B"/>
    <w:rsid w:val="005A0CA2"/>
    <w:rsid w:val="005A7F96"/>
    <w:rsid w:val="005B76A4"/>
    <w:rsid w:val="005D35AD"/>
    <w:rsid w:val="005F643D"/>
    <w:rsid w:val="00672E04"/>
    <w:rsid w:val="006B77EE"/>
    <w:rsid w:val="006C5922"/>
    <w:rsid w:val="006C7EDE"/>
    <w:rsid w:val="007227B9"/>
    <w:rsid w:val="00736720"/>
    <w:rsid w:val="0074400F"/>
    <w:rsid w:val="0074734E"/>
    <w:rsid w:val="00753F0A"/>
    <w:rsid w:val="0076002A"/>
    <w:rsid w:val="00760C4C"/>
    <w:rsid w:val="00761E9F"/>
    <w:rsid w:val="00771803"/>
    <w:rsid w:val="007A573D"/>
    <w:rsid w:val="007A5959"/>
    <w:rsid w:val="007A66D6"/>
    <w:rsid w:val="007E03DC"/>
    <w:rsid w:val="007E334C"/>
    <w:rsid w:val="007E65E4"/>
    <w:rsid w:val="007F41F1"/>
    <w:rsid w:val="00804AFF"/>
    <w:rsid w:val="00832FA9"/>
    <w:rsid w:val="0085745E"/>
    <w:rsid w:val="008A78D4"/>
    <w:rsid w:val="008B711B"/>
    <w:rsid w:val="00926680"/>
    <w:rsid w:val="009317FE"/>
    <w:rsid w:val="00961D6F"/>
    <w:rsid w:val="00973F5B"/>
    <w:rsid w:val="0097632B"/>
    <w:rsid w:val="009A075F"/>
    <w:rsid w:val="009A3EBB"/>
    <w:rsid w:val="009D70BB"/>
    <w:rsid w:val="009F0C99"/>
    <w:rsid w:val="00A03CE1"/>
    <w:rsid w:val="00A42914"/>
    <w:rsid w:val="00AD72DE"/>
    <w:rsid w:val="00B50B0A"/>
    <w:rsid w:val="00B52AE3"/>
    <w:rsid w:val="00B65096"/>
    <w:rsid w:val="00B8030C"/>
    <w:rsid w:val="00BA6312"/>
    <w:rsid w:val="00BB1AF7"/>
    <w:rsid w:val="00BC4F03"/>
    <w:rsid w:val="00BE097E"/>
    <w:rsid w:val="00BE22AF"/>
    <w:rsid w:val="00C016AD"/>
    <w:rsid w:val="00C06CE0"/>
    <w:rsid w:val="00C16DFE"/>
    <w:rsid w:val="00C4051B"/>
    <w:rsid w:val="00C41FF8"/>
    <w:rsid w:val="00C70469"/>
    <w:rsid w:val="00C92E77"/>
    <w:rsid w:val="00CA1F5A"/>
    <w:rsid w:val="00CC1989"/>
    <w:rsid w:val="00CC3A55"/>
    <w:rsid w:val="00CC7A9B"/>
    <w:rsid w:val="00CE10D8"/>
    <w:rsid w:val="00D37D0D"/>
    <w:rsid w:val="00D7022B"/>
    <w:rsid w:val="00D8447F"/>
    <w:rsid w:val="00DB1D67"/>
    <w:rsid w:val="00DB4D3E"/>
    <w:rsid w:val="00DC0201"/>
    <w:rsid w:val="00DC097B"/>
    <w:rsid w:val="00DD1091"/>
    <w:rsid w:val="00DE11A6"/>
    <w:rsid w:val="00E0585A"/>
    <w:rsid w:val="00E07168"/>
    <w:rsid w:val="00E13B0D"/>
    <w:rsid w:val="00E40791"/>
    <w:rsid w:val="00E87370"/>
    <w:rsid w:val="00E973C4"/>
    <w:rsid w:val="00EC3C4D"/>
    <w:rsid w:val="00F03108"/>
    <w:rsid w:val="00F050CE"/>
    <w:rsid w:val="00F5120F"/>
    <w:rsid w:val="00FA44CA"/>
    <w:rsid w:val="00FE46EC"/>
    <w:rsid w:val="00FF0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1A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rsid w:val="00DE11A6"/>
    <w:pPr>
      <w:spacing w:after="0" w:line="240" w:lineRule="auto"/>
      <w:ind w:firstLine="851"/>
      <w:jc w:val="both"/>
    </w:pPr>
    <w:rPr>
      <w:rFonts w:ascii="Times New Roman" w:hAnsi="Times New Roman"/>
      <w:sz w:val="20"/>
      <w:szCs w:val="20"/>
      <w:lang w:val="en-GB" w:eastAsia="ru-RU"/>
    </w:rPr>
  </w:style>
  <w:style w:type="character" w:customStyle="1" w:styleId="20">
    <w:name w:val="Основной текст с отступом 2 Знак"/>
    <w:link w:val="2"/>
    <w:uiPriority w:val="99"/>
    <w:semiHidden/>
    <w:locked/>
    <w:rsid w:val="00DE11A6"/>
    <w:rPr>
      <w:rFonts w:ascii="Times New Roman" w:eastAsia="Times New Roman" w:hAnsi="Times New Roman" w:cs="Times New Roman"/>
      <w:sz w:val="20"/>
      <w:szCs w:val="20"/>
      <w:lang w:val="en-GB" w:eastAsia="ru-RU"/>
    </w:rPr>
  </w:style>
  <w:style w:type="paragraph" w:customStyle="1" w:styleId="Default">
    <w:name w:val="Default"/>
    <w:uiPriority w:val="99"/>
    <w:rsid w:val="00DE11A6"/>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uiPriority w:val="99"/>
    <w:rsid w:val="00DE11A6"/>
  </w:style>
  <w:style w:type="paragraph" w:styleId="a3">
    <w:name w:val="Normal (Web)"/>
    <w:basedOn w:val="a"/>
    <w:uiPriority w:val="99"/>
    <w:semiHidden/>
    <w:rsid w:val="00126DD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0061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2869</Words>
  <Characters>16355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 Y</dc:creator>
  <cp:lastModifiedBy>Anar_H</cp:lastModifiedBy>
  <cp:revision>2</cp:revision>
  <dcterms:created xsi:type="dcterms:W3CDTF">2017-04-26T07:31:00Z</dcterms:created>
  <dcterms:modified xsi:type="dcterms:W3CDTF">2017-04-26T07:31:00Z</dcterms:modified>
</cp:coreProperties>
</file>