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4D" w:rsidRPr="002C2AF8" w:rsidRDefault="002C014D" w:rsidP="002C2AF8">
      <w:pPr>
        <w:pStyle w:val="aa"/>
        <w:ind w:firstLine="567"/>
        <w:rPr>
          <w:b/>
          <w:szCs w:val="28"/>
        </w:rPr>
      </w:pPr>
      <w:r w:rsidRPr="002C2AF8">
        <w:rPr>
          <w:b/>
          <w:szCs w:val="28"/>
          <w:lang w:val="en-US"/>
        </w:rPr>
        <w:t>ON BEHALF</w:t>
      </w:r>
      <w:r w:rsidRPr="002C2AF8">
        <w:rPr>
          <w:b/>
          <w:szCs w:val="28"/>
        </w:rPr>
        <w:t xml:space="preserve"> OF</w:t>
      </w:r>
      <w:r w:rsidRPr="002C2AF8">
        <w:rPr>
          <w:b/>
          <w:szCs w:val="28"/>
          <w:lang w:val="en-US"/>
        </w:rPr>
        <w:t xml:space="preserve"> </w:t>
      </w:r>
      <w:r w:rsidRPr="002C2AF8">
        <w:rPr>
          <w:b/>
          <w:szCs w:val="28"/>
        </w:rPr>
        <w:t>REPUBLIC OF AZERBAIJAN</w:t>
      </w:r>
    </w:p>
    <w:p w:rsidR="002C014D" w:rsidRPr="002C2AF8" w:rsidRDefault="002C014D" w:rsidP="002C2AF8">
      <w:pPr>
        <w:pStyle w:val="ac"/>
        <w:ind w:firstLine="567"/>
        <w:rPr>
          <w:b/>
          <w:szCs w:val="28"/>
        </w:rPr>
      </w:pPr>
    </w:p>
    <w:p w:rsidR="002C014D" w:rsidRDefault="002C014D" w:rsidP="002C2AF8">
      <w:pPr>
        <w:pStyle w:val="ac"/>
        <w:ind w:firstLine="567"/>
        <w:rPr>
          <w:b/>
          <w:szCs w:val="28"/>
        </w:rPr>
      </w:pPr>
      <w:r w:rsidRPr="002C2AF8">
        <w:rPr>
          <w:b/>
          <w:szCs w:val="28"/>
        </w:rPr>
        <w:t>DECISION</w:t>
      </w:r>
    </w:p>
    <w:p w:rsidR="00427F33" w:rsidRPr="002C2AF8" w:rsidRDefault="00427F33" w:rsidP="002C2AF8">
      <w:pPr>
        <w:pStyle w:val="ac"/>
        <w:ind w:firstLine="567"/>
        <w:rPr>
          <w:b/>
          <w:szCs w:val="28"/>
        </w:rPr>
      </w:pPr>
    </w:p>
    <w:p w:rsidR="002C2AF8" w:rsidRDefault="002C014D" w:rsidP="002C2AF8">
      <w:pPr>
        <w:pStyle w:val="5"/>
        <w:spacing w:before="0" w:beforeAutospacing="0" w:after="0" w:afterAutospacing="0"/>
        <w:ind w:firstLine="567"/>
        <w:jc w:val="center"/>
        <w:rPr>
          <w:sz w:val="28"/>
          <w:szCs w:val="28"/>
          <w:lang w:val="en-US"/>
        </w:rPr>
      </w:pPr>
      <w:r w:rsidRPr="002C2AF8">
        <w:rPr>
          <w:sz w:val="28"/>
          <w:szCs w:val="28"/>
          <w:lang w:val="en-US"/>
        </w:rPr>
        <w:t>OF THE CONSTITUTIONAL COURT</w:t>
      </w:r>
    </w:p>
    <w:p w:rsidR="002C2AF8" w:rsidRPr="002C2AF8" w:rsidRDefault="002C2AF8" w:rsidP="002C2AF8">
      <w:pPr>
        <w:pStyle w:val="5"/>
        <w:spacing w:before="0" w:beforeAutospacing="0" w:after="0" w:afterAutospacing="0"/>
        <w:ind w:firstLine="567"/>
        <w:jc w:val="center"/>
        <w:rPr>
          <w:sz w:val="28"/>
          <w:szCs w:val="28"/>
          <w:lang w:val="en-US"/>
        </w:rPr>
      </w:pPr>
    </w:p>
    <w:p w:rsidR="002C014D" w:rsidRPr="002C2AF8" w:rsidRDefault="002C014D" w:rsidP="002C2AF8">
      <w:pPr>
        <w:pStyle w:val="5"/>
        <w:spacing w:before="0" w:beforeAutospacing="0" w:after="0" w:afterAutospacing="0"/>
        <w:ind w:firstLine="567"/>
        <w:jc w:val="center"/>
        <w:rPr>
          <w:sz w:val="28"/>
          <w:szCs w:val="28"/>
          <w:lang w:val="en-US"/>
        </w:rPr>
      </w:pPr>
      <w:r w:rsidRPr="002C2AF8">
        <w:rPr>
          <w:sz w:val="28"/>
          <w:szCs w:val="28"/>
          <w:lang w:val="en-US"/>
        </w:rPr>
        <w:t>OF</w:t>
      </w:r>
      <w:r w:rsidR="002C2AF8" w:rsidRPr="002C2AF8">
        <w:rPr>
          <w:sz w:val="28"/>
          <w:szCs w:val="28"/>
          <w:lang w:val="en-US"/>
        </w:rPr>
        <w:t xml:space="preserve"> THE</w:t>
      </w:r>
      <w:r w:rsidRPr="002C2AF8">
        <w:rPr>
          <w:sz w:val="28"/>
          <w:szCs w:val="28"/>
          <w:lang w:val="en-US"/>
        </w:rPr>
        <w:t xml:space="preserve"> REPUBLIC OF AZERBAIJAN</w:t>
      </w:r>
    </w:p>
    <w:p w:rsidR="002C014D" w:rsidRPr="002C2AF8" w:rsidRDefault="002C014D" w:rsidP="002C2AF8">
      <w:pPr>
        <w:pStyle w:val="ae"/>
        <w:ind w:firstLine="567"/>
        <w:rPr>
          <w:i/>
          <w:szCs w:val="28"/>
        </w:rPr>
      </w:pPr>
    </w:p>
    <w:p w:rsidR="002C014D" w:rsidRPr="002C2AF8" w:rsidRDefault="002C014D" w:rsidP="002C2AF8">
      <w:pPr>
        <w:spacing w:after="0" w:line="240" w:lineRule="auto"/>
        <w:ind w:firstLine="567"/>
        <w:jc w:val="center"/>
        <w:rPr>
          <w:rFonts w:ascii="Times New Roman" w:eastAsia="Calibri" w:hAnsi="Times New Roman" w:cs="Times New Roman"/>
          <w:i/>
          <w:sz w:val="28"/>
          <w:szCs w:val="28"/>
        </w:rPr>
      </w:pPr>
      <w:r w:rsidRPr="002C2AF8">
        <w:rPr>
          <w:rFonts w:ascii="Times New Roman" w:hAnsi="Times New Roman" w:cs="Times New Roman"/>
          <w:i/>
          <w:sz w:val="28"/>
          <w:szCs w:val="28"/>
        </w:rPr>
        <w:t xml:space="preserve">On interpretation of </w:t>
      </w:r>
      <w:r w:rsidR="006C5A7D" w:rsidRPr="002C2AF8">
        <w:rPr>
          <w:rFonts w:ascii="Times New Roman" w:hAnsi="Times New Roman" w:cs="Times New Roman"/>
          <w:i/>
          <w:sz w:val="28"/>
          <w:szCs w:val="28"/>
        </w:rPr>
        <w:t>Article</w:t>
      </w:r>
      <w:r w:rsidRPr="002C2AF8">
        <w:rPr>
          <w:rFonts w:ascii="Times New Roman" w:hAnsi="Times New Roman" w:cs="Times New Roman"/>
          <w:i/>
          <w:sz w:val="28"/>
          <w:szCs w:val="28"/>
        </w:rPr>
        <w:t xml:space="preserve">s 666.1, 670.1, 670.3 and 673.1 of the Civil Code of Republic of Azerbaijan </w:t>
      </w:r>
    </w:p>
    <w:p w:rsidR="002C014D" w:rsidRPr="002C2AF8" w:rsidRDefault="002C014D" w:rsidP="002C2AF8">
      <w:pPr>
        <w:pStyle w:val="ae"/>
        <w:ind w:firstLine="567"/>
        <w:rPr>
          <w:i/>
          <w:szCs w:val="28"/>
        </w:rPr>
      </w:pPr>
    </w:p>
    <w:p w:rsidR="002C014D" w:rsidRPr="002C2AF8" w:rsidRDefault="002C014D" w:rsidP="002C2AF8">
      <w:pPr>
        <w:pStyle w:val="1"/>
        <w:spacing w:before="0" w:after="0" w:line="240" w:lineRule="auto"/>
        <w:ind w:firstLine="567"/>
        <w:rPr>
          <w:rFonts w:ascii="Times New Roman" w:hAnsi="Times New Roman"/>
          <w:sz w:val="28"/>
          <w:szCs w:val="28"/>
          <w:lang w:val="en-US"/>
        </w:rPr>
      </w:pPr>
      <w:r w:rsidRPr="002C2AF8">
        <w:rPr>
          <w:rFonts w:ascii="Times New Roman" w:hAnsi="Times New Roman"/>
          <w:sz w:val="28"/>
          <w:szCs w:val="28"/>
          <w:lang w:val="en-US"/>
        </w:rPr>
        <w:t>19 October</w:t>
      </w:r>
      <w:r w:rsidR="002C2AF8">
        <w:rPr>
          <w:rFonts w:ascii="Times New Roman" w:hAnsi="Times New Roman"/>
          <w:sz w:val="28"/>
          <w:szCs w:val="28"/>
          <w:lang w:val="en-US"/>
        </w:rPr>
        <w:t>,</w:t>
      </w:r>
      <w:r w:rsidRPr="002C2AF8">
        <w:rPr>
          <w:rFonts w:ascii="Times New Roman" w:hAnsi="Times New Roman"/>
          <w:sz w:val="28"/>
          <w:szCs w:val="28"/>
          <w:lang w:val="en-US"/>
        </w:rPr>
        <w:t xml:space="preserve"> 2012</w:t>
      </w:r>
      <w:r w:rsidR="002C2AF8">
        <w:rPr>
          <w:rFonts w:ascii="Times New Roman" w:hAnsi="Times New Roman"/>
          <w:sz w:val="28"/>
          <w:szCs w:val="28"/>
          <w:lang w:val="en-US"/>
        </w:rPr>
        <w:tab/>
      </w:r>
      <w:r w:rsidRPr="002C2AF8">
        <w:rPr>
          <w:rFonts w:ascii="Times New Roman" w:hAnsi="Times New Roman"/>
          <w:sz w:val="28"/>
          <w:szCs w:val="28"/>
          <w:lang w:val="en-US"/>
        </w:rPr>
        <w:tab/>
      </w:r>
      <w:r w:rsidRPr="002C2AF8">
        <w:rPr>
          <w:rFonts w:ascii="Times New Roman" w:hAnsi="Times New Roman"/>
          <w:sz w:val="28"/>
          <w:szCs w:val="28"/>
          <w:lang w:val="en-US"/>
        </w:rPr>
        <w:tab/>
        <w:t xml:space="preserve"> </w:t>
      </w:r>
      <w:r w:rsidRPr="002C2AF8">
        <w:rPr>
          <w:rFonts w:ascii="Times New Roman" w:hAnsi="Times New Roman"/>
          <w:sz w:val="28"/>
          <w:szCs w:val="28"/>
          <w:lang w:val="en-US"/>
        </w:rPr>
        <w:tab/>
      </w:r>
      <w:r w:rsidRPr="002C2AF8">
        <w:rPr>
          <w:rFonts w:ascii="Times New Roman" w:hAnsi="Times New Roman"/>
          <w:sz w:val="28"/>
          <w:szCs w:val="28"/>
          <w:lang w:val="en-US"/>
        </w:rPr>
        <w:tab/>
      </w:r>
      <w:r w:rsidRPr="002C2AF8">
        <w:rPr>
          <w:rFonts w:ascii="Times New Roman" w:hAnsi="Times New Roman"/>
          <w:sz w:val="28"/>
          <w:szCs w:val="28"/>
          <w:lang w:val="en-US"/>
        </w:rPr>
        <w:tab/>
      </w:r>
      <w:r w:rsidRPr="002C2AF8">
        <w:rPr>
          <w:rFonts w:ascii="Times New Roman" w:hAnsi="Times New Roman"/>
          <w:sz w:val="28"/>
          <w:szCs w:val="28"/>
          <w:lang w:val="en-US"/>
        </w:rPr>
        <w:tab/>
      </w:r>
      <w:r w:rsidRPr="002C2AF8">
        <w:rPr>
          <w:rFonts w:ascii="Times New Roman" w:hAnsi="Times New Roman"/>
          <w:sz w:val="28"/>
          <w:szCs w:val="28"/>
          <w:lang w:val="en-US"/>
        </w:rPr>
        <w:tab/>
        <w:t>Baku city</w:t>
      </w:r>
    </w:p>
    <w:p w:rsidR="002C014D" w:rsidRPr="002C2AF8" w:rsidRDefault="002C014D" w:rsidP="002C2AF8">
      <w:pPr>
        <w:spacing w:after="0" w:line="240" w:lineRule="auto"/>
        <w:ind w:firstLine="567"/>
        <w:jc w:val="center"/>
        <w:rPr>
          <w:rFonts w:ascii="Times New Roman" w:eastAsia="Calibri" w:hAnsi="Times New Roman" w:cs="Times New Roman"/>
          <w:sz w:val="28"/>
          <w:szCs w:val="28"/>
        </w:rPr>
      </w:pPr>
    </w:p>
    <w:p w:rsidR="002C014D" w:rsidRPr="002C2AF8" w:rsidRDefault="002C014D" w:rsidP="002C2AF8">
      <w:pPr>
        <w:spacing w:after="0" w:line="240" w:lineRule="auto"/>
        <w:ind w:firstLine="567"/>
        <w:jc w:val="both"/>
        <w:rPr>
          <w:rFonts w:ascii="Times New Roman" w:eastAsia="Calibri" w:hAnsi="Times New Roman" w:cs="Times New Roman"/>
          <w:sz w:val="28"/>
          <w:szCs w:val="28"/>
          <w:lang w:val="en-GB"/>
        </w:rPr>
      </w:pPr>
      <w:r w:rsidRPr="002C2AF8">
        <w:rPr>
          <w:rFonts w:ascii="Times New Roman" w:eastAsia="Calibri" w:hAnsi="Times New Roman" w:cs="Times New Roman"/>
          <w:sz w:val="28"/>
          <w:szCs w:val="28"/>
          <w:lang w:val="en-GB"/>
        </w:rPr>
        <w:t>The Plenum of the Constitutional Court of the Republic of Azerbaijan composed of Farhad Abdullayev (Chairman), Sona Salmanova</w:t>
      </w:r>
      <w:r w:rsidRPr="002C2AF8">
        <w:rPr>
          <w:rFonts w:ascii="Times New Roman" w:hAnsi="Times New Roman" w:cs="Times New Roman"/>
          <w:sz w:val="28"/>
          <w:szCs w:val="28"/>
        </w:rPr>
        <w:t xml:space="preserve"> </w:t>
      </w:r>
      <w:r w:rsidRPr="002C2AF8">
        <w:rPr>
          <w:rFonts w:ascii="Times New Roman" w:eastAsia="Calibri" w:hAnsi="Times New Roman" w:cs="Times New Roman"/>
          <w:sz w:val="28"/>
          <w:szCs w:val="28"/>
          <w:lang w:val="en-GB"/>
        </w:rPr>
        <w:t xml:space="preserve">(Reporter-Judge), Fikret Babayev, Sudaba Hasanova, Rovshan Ismaylov, Jeyhun Garajayev, </w:t>
      </w:r>
      <w:r w:rsidRPr="002C2AF8">
        <w:rPr>
          <w:rFonts w:ascii="Times New Roman" w:hAnsi="Times New Roman" w:cs="Times New Roman"/>
          <w:sz w:val="28"/>
          <w:szCs w:val="28"/>
          <w:lang w:val="en-GB"/>
        </w:rPr>
        <w:t>Rafael Gvaladze</w:t>
      </w:r>
      <w:r w:rsidRPr="002C2AF8">
        <w:rPr>
          <w:rFonts w:ascii="Times New Roman" w:eastAsia="Calibri" w:hAnsi="Times New Roman" w:cs="Times New Roman"/>
          <w:sz w:val="28"/>
          <w:szCs w:val="28"/>
          <w:lang w:val="en-GB"/>
        </w:rPr>
        <w:t xml:space="preserve">, Isa Najafov and Kamran Shafiyev; </w:t>
      </w:r>
    </w:p>
    <w:p w:rsidR="002C014D" w:rsidRPr="002C2AF8" w:rsidRDefault="002C014D" w:rsidP="002C2AF8">
      <w:pPr>
        <w:spacing w:after="0" w:line="240" w:lineRule="auto"/>
        <w:ind w:firstLine="567"/>
        <w:jc w:val="both"/>
        <w:rPr>
          <w:rFonts w:ascii="Times New Roman" w:eastAsia="Calibri" w:hAnsi="Times New Roman" w:cs="Times New Roman"/>
          <w:sz w:val="28"/>
          <w:szCs w:val="28"/>
          <w:lang w:val="en-GB"/>
        </w:rPr>
      </w:pPr>
      <w:r w:rsidRPr="002C2AF8">
        <w:rPr>
          <w:rFonts w:ascii="Times New Roman" w:eastAsia="Calibri" w:hAnsi="Times New Roman" w:cs="Times New Roman"/>
          <w:sz w:val="28"/>
          <w:szCs w:val="28"/>
          <w:lang w:val="en-GB"/>
        </w:rPr>
        <w:t xml:space="preserve">attended by the Court Clerk </w:t>
      </w:r>
      <w:r w:rsidRPr="002C2AF8">
        <w:rPr>
          <w:rFonts w:ascii="Times New Roman" w:hAnsi="Times New Roman" w:cs="Times New Roman"/>
          <w:sz w:val="28"/>
          <w:szCs w:val="28"/>
          <w:lang w:val="en-GB"/>
        </w:rPr>
        <w:t>Ismayil Ismayilov</w:t>
      </w:r>
      <w:r w:rsidRPr="002C2AF8">
        <w:rPr>
          <w:rFonts w:ascii="Times New Roman" w:eastAsia="Calibri" w:hAnsi="Times New Roman" w:cs="Times New Roman"/>
          <w:sz w:val="28"/>
          <w:szCs w:val="28"/>
          <w:lang w:val="en-GB"/>
        </w:rPr>
        <w:t>,</w:t>
      </w:r>
    </w:p>
    <w:p w:rsidR="002C014D" w:rsidRPr="002C2AF8" w:rsidRDefault="002C014D" w:rsidP="002C2AF8">
      <w:pPr>
        <w:pStyle w:val="2"/>
        <w:ind w:firstLine="567"/>
        <w:rPr>
          <w:szCs w:val="28"/>
          <w:lang w:val="en-US"/>
        </w:rPr>
      </w:pPr>
      <w:r w:rsidRPr="002C2AF8">
        <w:rPr>
          <w:szCs w:val="28"/>
          <w:lang w:val="en-US"/>
        </w:rPr>
        <w:t>the legal representatives of the subjects interested in special constitutional proceedings: Ph.JDr Bagir Asadov, Judge of the Supreme Court of Republic of Azerbaijan and Vasif Amiraslanov, senior advisor of department of economic legislation of Administration of the Milli Majlis of the Republic of Azerbaija En;</w:t>
      </w:r>
    </w:p>
    <w:p w:rsidR="002C014D" w:rsidRPr="002C2AF8" w:rsidRDefault="002C014D" w:rsidP="002C2AF8">
      <w:pPr>
        <w:pStyle w:val="2"/>
        <w:ind w:firstLine="567"/>
        <w:rPr>
          <w:szCs w:val="28"/>
          <w:lang w:val="en-US"/>
        </w:rPr>
      </w:pPr>
      <w:r w:rsidRPr="002C2AF8">
        <w:rPr>
          <w:szCs w:val="28"/>
          <w:lang w:val="en-US"/>
        </w:rPr>
        <w:t>specialist: Ilgar Damirov, Judge of Baku Court of Appeal;</w:t>
      </w:r>
    </w:p>
    <w:p w:rsidR="002C014D" w:rsidRPr="002C2AF8" w:rsidRDefault="002C014D" w:rsidP="002C2AF8">
      <w:pPr>
        <w:pStyle w:val="2"/>
        <w:ind w:firstLine="567"/>
        <w:rPr>
          <w:szCs w:val="28"/>
          <w:lang w:val="en-US"/>
        </w:rPr>
      </w:pPr>
      <w:r w:rsidRPr="002C2AF8">
        <w:rPr>
          <w:szCs w:val="28"/>
          <w:lang w:val="en-US"/>
        </w:rPr>
        <w:t xml:space="preserve">experts: Dr. Azad Talibov, Civil Law Board of Baku State University; </w:t>
      </w:r>
    </w:p>
    <w:p w:rsidR="00205614" w:rsidRPr="002C2AF8" w:rsidRDefault="002C014D" w:rsidP="002C2AF8">
      <w:pPr>
        <w:spacing w:after="0" w:line="240" w:lineRule="auto"/>
        <w:ind w:firstLine="567"/>
        <w:jc w:val="both"/>
        <w:rPr>
          <w:rFonts w:ascii="Times New Roman" w:eastAsia="Calibri" w:hAnsi="Times New Roman" w:cs="Times New Roman"/>
          <w:sz w:val="28"/>
          <w:szCs w:val="28"/>
        </w:rPr>
      </w:pPr>
      <w:r w:rsidRPr="002C2AF8">
        <w:rPr>
          <w:rFonts w:ascii="Times New Roman" w:eastAsia="Calibri" w:hAnsi="Times New Roman" w:cs="Times New Roman"/>
          <w:sz w:val="28"/>
          <w:szCs w:val="28"/>
        </w:rPr>
        <w:t xml:space="preserve">in accordance with </w:t>
      </w:r>
      <w:r w:rsidR="006C5A7D" w:rsidRPr="002C2AF8">
        <w:rPr>
          <w:rFonts w:ascii="Times New Roman" w:hAnsi="Times New Roman" w:cs="Times New Roman"/>
          <w:sz w:val="28"/>
          <w:szCs w:val="28"/>
        </w:rPr>
        <w:t>Article</w:t>
      </w:r>
      <w:r w:rsidRPr="002C2AF8">
        <w:rPr>
          <w:rFonts w:ascii="Times New Roman" w:eastAsia="Calibri" w:hAnsi="Times New Roman" w:cs="Times New Roman"/>
          <w:sz w:val="28"/>
          <w:szCs w:val="28"/>
        </w:rPr>
        <w:t xml:space="preserve"> 130.</w:t>
      </w:r>
      <w:r w:rsidR="00205614" w:rsidRPr="002C2AF8">
        <w:rPr>
          <w:rFonts w:ascii="Times New Roman" w:hAnsi="Times New Roman" w:cs="Times New Roman"/>
          <w:sz w:val="28"/>
          <w:szCs w:val="28"/>
        </w:rPr>
        <w:t>4</w:t>
      </w:r>
      <w:r w:rsidRPr="002C2AF8">
        <w:rPr>
          <w:rFonts w:ascii="Times New Roman" w:eastAsia="Calibri" w:hAnsi="Times New Roman" w:cs="Times New Roman"/>
          <w:sz w:val="28"/>
          <w:szCs w:val="28"/>
        </w:rPr>
        <w:t xml:space="preserve"> of the Constitution of the Republic of Azerbaijan examined in open judicial session via special constitutional proceedings the case on request of </w:t>
      </w:r>
      <w:r w:rsidR="00205614" w:rsidRPr="002C2AF8">
        <w:rPr>
          <w:rFonts w:ascii="Times New Roman" w:hAnsi="Times New Roman" w:cs="Times New Roman"/>
          <w:sz w:val="28"/>
          <w:szCs w:val="28"/>
        </w:rPr>
        <w:t xml:space="preserve">the Supreme Court of Republic of Azerbaijan </w:t>
      </w:r>
      <w:r w:rsidRPr="002C2AF8">
        <w:rPr>
          <w:rFonts w:ascii="Times New Roman" w:eastAsia="Calibri" w:hAnsi="Times New Roman" w:cs="Times New Roman"/>
          <w:sz w:val="28"/>
          <w:szCs w:val="28"/>
        </w:rPr>
        <w:t xml:space="preserve">concerning interpretation of </w:t>
      </w:r>
      <w:r w:rsidR="00205614" w:rsidRPr="002C2AF8">
        <w:rPr>
          <w:rFonts w:ascii="Times New Roman" w:hAnsi="Times New Roman" w:cs="Times New Roman"/>
          <w:sz w:val="28"/>
          <w:szCs w:val="28"/>
        </w:rPr>
        <w:t xml:space="preserve">of </w:t>
      </w:r>
      <w:r w:rsidR="006C5A7D" w:rsidRPr="002C2AF8">
        <w:rPr>
          <w:rFonts w:ascii="Times New Roman" w:hAnsi="Times New Roman" w:cs="Times New Roman"/>
          <w:sz w:val="28"/>
          <w:szCs w:val="28"/>
        </w:rPr>
        <w:t>Article</w:t>
      </w:r>
      <w:r w:rsidR="00205614" w:rsidRPr="002C2AF8">
        <w:rPr>
          <w:rFonts w:ascii="Times New Roman" w:hAnsi="Times New Roman" w:cs="Times New Roman"/>
          <w:sz w:val="28"/>
          <w:szCs w:val="28"/>
        </w:rPr>
        <w:t>s 666.1, 670.1, 670.3 and 673.1 of the Civil Code of Republic of Azerbaijan;</w:t>
      </w:r>
    </w:p>
    <w:p w:rsidR="002C014D" w:rsidRPr="002C2AF8" w:rsidRDefault="002C014D" w:rsidP="002C2AF8">
      <w:pPr>
        <w:pStyle w:val="2"/>
        <w:ind w:firstLine="567"/>
        <w:rPr>
          <w:szCs w:val="28"/>
          <w:lang w:val="en-US"/>
        </w:rPr>
      </w:pPr>
      <w:r w:rsidRPr="002C2AF8">
        <w:rPr>
          <w:szCs w:val="28"/>
          <w:lang w:val="en-US"/>
        </w:rPr>
        <w:t xml:space="preserve">having heard the report of Judge </w:t>
      </w:r>
      <w:r w:rsidR="00205614" w:rsidRPr="002C2AF8">
        <w:rPr>
          <w:szCs w:val="28"/>
          <w:lang w:val="en-US"/>
        </w:rPr>
        <w:t>Sona Salmanova</w:t>
      </w:r>
      <w:r w:rsidRPr="002C2AF8">
        <w:rPr>
          <w:szCs w:val="28"/>
          <w:lang w:val="en-US"/>
        </w:rPr>
        <w:t>, the reports of the legal representatives of the subjects interested in special constitutional proceedings</w:t>
      </w:r>
      <w:r w:rsidR="00205614" w:rsidRPr="002C2AF8">
        <w:rPr>
          <w:szCs w:val="28"/>
          <w:lang w:val="en-US"/>
        </w:rPr>
        <w:t>, specialists</w:t>
      </w:r>
      <w:r w:rsidRPr="002C2AF8">
        <w:rPr>
          <w:szCs w:val="28"/>
          <w:lang w:val="en-US"/>
        </w:rPr>
        <w:t xml:space="preserve"> and experts, </w:t>
      </w:r>
      <w:r w:rsidR="00205614" w:rsidRPr="002C2AF8">
        <w:rPr>
          <w:szCs w:val="28"/>
          <w:lang w:val="en-US"/>
        </w:rPr>
        <w:t xml:space="preserve">examined the materials of the case </w:t>
      </w:r>
      <w:r w:rsidRPr="002C2AF8">
        <w:rPr>
          <w:szCs w:val="28"/>
          <w:lang w:val="en-US"/>
        </w:rPr>
        <w:t>the Plenum of Constitutional Court of the Republic of Azerbaijan</w:t>
      </w:r>
    </w:p>
    <w:p w:rsidR="00C624BC" w:rsidRPr="002C2AF8" w:rsidRDefault="00C624BC" w:rsidP="002C2AF8">
      <w:pPr>
        <w:spacing w:after="0" w:line="240" w:lineRule="auto"/>
        <w:ind w:firstLine="567"/>
        <w:jc w:val="both"/>
        <w:rPr>
          <w:rFonts w:ascii="Times New Roman" w:hAnsi="Times New Roman" w:cs="Times New Roman"/>
          <w:sz w:val="28"/>
          <w:szCs w:val="28"/>
        </w:rPr>
      </w:pPr>
    </w:p>
    <w:p w:rsidR="00C624BC" w:rsidRPr="002C2AF8" w:rsidRDefault="00205614" w:rsidP="002C2AF8">
      <w:pPr>
        <w:spacing w:after="0" w:line="240" w:lineRule="auto"/>
        <w:ind w:firstLine="567"/>
        <w:jc w:val="center"/>
        <w:rPr>
          <w:rFonts w:ascii="Times New Roman" w:hAnsi="Times New Roman" w:cs="Times New Roman"/>
          <w:b/>
          <w:sz w:val="28"/>
          <w:szCs w:val="28"/>
        </w:rPr>
      </w:pPr>
      <w:r w:rsidRPr="002C2AF8">
        <w:rPr>
          <w:rFonts w:ascii="Times New Roman" w:hAnsi="Times New Roman" w:cs="Times New Roman"/>
          <w:b/>
          <w:sz w:val="28"/>
          <w:szCs w:val="28"/>
        </w:rPr>
        <w:t>DETERMINED AS FOLLOWS</w:t>
      </w:r>
      <w:r w:rsidR="00C624BC" w:rsidRPr="002C2AF8">
        <w:rPr>
          <w:rFonts w:ascii="Times New Roman" w:hAnsi="Times New Roman" w:cs="Times New Roman"/>
          <w:b/>
          <w:sz w:val="28"/>
          <w:szCs w:val="28"/>
        </w:rPr>
        <w:t>:</w:t>
      </w:r>
    </w:p>
    <w:p w:rsidR="006C5A7D" w:rsidRPr="002C2AF8" w:rsidRDefault="006C5A7D" w:rsidP="002C2AF8">
      <w:pPr>
        <w:spacing w:after="0" w:line="240" w:lineRule="auto"/>
        <w:ind w:firstLine="567"/>
        <w:jc w:val="both"/>
        <w:rPr>
          <w:rFonts w:ascii="Times New Roman" w:hAnsi="Times New Roman" w:cs="Times New Roman"/>
          <w:sz w:val="28"/>
          <w:szCs w:val="28"/>
        </w:rPr>
      </w:pPr>
    </w:p>
    <w:p w:rsidR="00667B2E" w:rsidRPr="002C2AF8" w:rsidRDefault="00667B2E"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The Supreme Court of </w:t>
      </w:r>
      <w:r w:rsidR="006C5A7D" w:rsidRPr="002C2AF8">
        <w:rPr>
          <w:rFonts w:ascii="Times New Roman" w:hAnsi="Times New Roman" w:cs="Times New Roman"/>
          <w:sz w:val="28"/>
          <w:szCs w:val="28"/>
        </w:rPr>
        <w:t>Republic of Azerbaijan</w:t>
      </w:r>
      <w:r w:rsidRPr="002C2AF8">
        <w:rPr>
          <w:rFonts w:ascii="Times New Roman" w:hAnsi="Times New Roman" w:cs="Times New Roman"/>
          <w:sz w:val="28"/>
          <w:szCs w:val="28"/>
        </w:rPr>
        <w:t xml:space="preserve"> (hereinafter referred to as the Supreme Court) by a request to the Constitutional Court of </w:t>
      </w:r>
      <w:r w:rsidR="006C5A7D" w:rsidRPr="002C2AF8">
        <w:rPr>
          <w:rFonts w:ascii="Times New Roman" w:hAnsi="Times New Roman" w:cs="Times New Roman"/>
          <w:sz w:val="28"/>
          <w:szCs w:val="28"/>
        </w:rPr>
        <w:t>Republic of Azerbaijan</w:t>
      </w:r>
      <w:r w:rsidRPr="002C2AF8">
        <w:rPr>
          <w:rFonts w:ascii="Times New Roman" w:hAnsi="Times New Roman" w:cs="Times New Roman"/>
          <w:sz w:val="28"/>
          <w:szCs w:val="28"/>
        </w:rPr>
        <w:t xml:space="preserve"> (hereinafter referred to as the Constitutional Court), asks to give interpretation of </w:t>
      </w:r>
      <w:r w:rsidR="006C5A7D" w:rsidRPr="002C2AF8">
        <w:rPr>
          <w:rFonts w:ascii="Times New Roman" w:hAnsi="Times New Roman" w:cs="Times New Roman"/>
          <w:sz w:val="28"/>
          <w:szCs w:val="28"/>
        </w:rPr>
        <w:t>Article</w:t>
      </w:r>
      <w:r w:rsidRPr="002C2AF8">
        <w:rPr>
          <w:rFonts w:ascii="Times New Roman" w:hAnsi="Times New Roman" w:cs="Times New Roman"/>
          <w:sz w:val="28"/>
          <w:szCs w:val="28"/>
        </w:rPr>
        <w:t xml:space="preserve">s 666.1, 670.1, 670.3 and 673.1 </w:t>
      </w:r>
      <w:r w:rsidR="006C5A7D" w:rsidRPr="002C2AF8">
        <w:rPr>
          <w:rFonts w:ascii="Times New Roman" w:hAnsi="Times New Roman" w:cs="Times New Roman"/>
          <w:sz w:val="28"/>
          <w:szCs w:val="28"/>
        </w:rPr>
        <w:t xml:space="preserve">of the </w:t>
      </w:r>
      <w:r w:rsidRPr="002C2AF8">
        <w:rPr>
          <w:rFonts w:ascii="Times New Roman" w:hAnsi="Times New Roman" w:cs="Times New Roman"/>
          <w:sz w:val="28"/>
          <w:szCs w:val="28"/>
        </w:rPr>
        <w:t xml:space="preserve">Civil Code of </w:t>
      </w:r>
      <w:r w:rsidR="006C5A7D" w:rsidRPr="002C2AF8">
        <w:rPr>
          <w:rFonts w:ascii="Times New Roman" w:hAnsi="Times New Roman" w:cs="Times New Roman"/>
          <w:sz w:val="28"/>
          <w:szCs w:val="28"/>
        </w:rPr>
        <w:t>Republic of Azerbaijan</w:t>
      </w:r>
      <w:r w:rsidRPr="002C2AF8">
        <w:rPr>
          <w:rFonts w:ascii="Times New Roman" w:hAnsi="Times New Roman" w:cs="Times New Roman"/>
          <w:sz w:val="28"/>
          <w:szCs w:val="28"/>
        </w:rPr>
        <w:t xml:space="preserve"> (hereinafter referred to as CC).</w:t>
      </w:r>
    </w:p>
    <w:p w:rsidR="00667B2E" w:rsidRPr="002C2AF8" w:rsidRDefault="00667B2E"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The request was </w:t>
      </w:r>
      <w:r w:rsidR="004F0D10" w:rsidRPr="002C2AF8">
        <w:rPr>
          <w:rFonts w:ascii="Times New Roman" w:hAnsi="Times New Roman" w:cs="Times New Roman"/>
          <w:sz w:val="28"/>
          <w:szCs w:val="28"/>
        </w:rPr>
        <w:t>based on the fact that any substantiation by</w:t>
      </w:r>
      <w:r w:rsidRPr="002C2AF8">
        <w:rPr>
          <w:rFonts w:ascii="Times New Roman" w:hAnsi="Times New Roman" w:cs="Times New Roman"/>
          <w:sz w:val="28"/>
          <w:szCs w:val="28"/>
        </w:rPr>
        <w:t xml:space="preserve"> any obligations in </w:t>
      </w:r>
      <w:r w:rsidR="006C5A7D" w:rsidRPr="002C2AF8">
        <w:rPr>
          <w:rFonts w:ascii="Times New Roman" w:hAnsi="Times New Roman" w:cs="Times New Roman"/>
          <w:sz w:val="28"/>
          <w:szCs w:val="28"/>
        </w:rPr>
        <w:t>Article</w:t>
      </w:r>
      <w:r w:rsidRPr="002C2AF8">
        <w:rPr>
          <w:rFonts w:ascii="Times New Roman" w:hAnsi="Times New Roman" w:cs="Times New Roman"/>
          <w:sz w:val="28"/>
          <w:szCs w:val="28"/>
        </w:rPr>
        <w:t xml:space="preserve">s and 670.3 670.1, as well as in the third sentence of </w:t>
      </w:r>
      <w:r w:rsidR="006C5A7D" w:rsidRPr="002C2AF8">
        <w:rPr>
          <w:rFonts w:ascii="Times New Roman" w:hAnsi="Times New Roman" w:cs="Times New Roman"/>
          <w:sz w:val="28"/>
          <w:szCs w:val="28"/>
        </w:rPr>
        <w:t>Article</w:t>
      </w:r>
      <w:r w:rsidRPr="002C2AF8">
        <w:rPr>
          <w:rFonts w:ascii="Times New Roman" w:hAnsi="Times New Roman" w:cs="Times New Roman"/>
          <w:sz w:val="28"/>
          <w:szCs w:val="28"/>
        </w:rPr>
        <w:t xml:space="preserve"> 666.1 </w:t>
      </w:r>
      <w:r w:rsidR="004F0D10" w:rsidRPr="002C2AF8">
        <w:rPr>
          <w:rFonts w:ascii="Times New Roman" w:hAnsi="Times New Roman" w:cs="Times New Roman"/>
          <w:sz w:val="28"/>
          <w:szCs w:val="28"/>
        </w:rPr>
        <w:t xml:space="preserve">CC of </w:t>
      </w:r>
      <w:r w:rsidR="00DC7B4C" w:rsidRPr="002C2AF8">
        <w:rPr>
          <w:rFonts w:ascii="Times New Roman" w:hAnsi="Times New Roman" w:cs="Times New Roman"/>
          <w:sz w:val="28"/>
          <w:szCs w:val="28"/>
        </w:rPr>
        <w:lastRenderedPageBreak/>
        <w:t>donation</w:t>
      </w:r>
      <w:r w:rsidRPr="002C2AF8">
        <w:rPr>
          <w:rFonts w:ascii="Times New Roman" w:hAnsi="Times New Roman" w:cs="Times New Roman"/>
          <w:sz w:val="28"/>
          <w:szCs w:val="28"/>
        </w:rPr>
        <w:t xml:space="preserve">, which is specified in the first sentence of </w:t>
      </w:r>
      <w:r w:rsidR="006C5A7D" w:rsidRPr="002C2AF8">
        <w:rPr>
          <w:rFonts w:ascii="Times New Roman" w:hAnsi="Times New Roman" w:cs="Times New Roman"/>
          <w:sz w:val="28"/>
          <w:szCs w:val="28"/>
        </w:rPr>
        <w:t>Article</w:t>
      </w:r>
      <w:r w:rsidRPr="002C2AF8">
        <w:rPr>
          <w:rFonts w:ascii="Times New Roman" w:hAnsi="Times New Roman" w:cs="Times New Roman"/>
          <w:sz w:val="28"/>
          <w:szCs w:val="28"/>
        </w:rPr>
        <w:t xml:space="preserve"> 666.1 </w:t>
      </w:r>
      <w:r w:rsidR="00DC7B4C" w:rsidRPr="002C2AF8">
        <w:rPr>
          <w:rFonts w:ascii="Times New Roman" w:hAnsi="Times New Roman" w:cs="Times New Roman"/>
          <w:sz w:val="28"/>
          <w:szCs w:val="28"/>
        </w:rPr>
        <w:t xml:space="preserve">of this CC as the gratis agreement that is not conditioned by any service </w:t>
      </w:r>
      <w:r w:rsidRPr="002C2AF8">
        <w:rPr>
          <w:rFonts w:ascii="Times New Roman" w:hAnsi="Times New Roman" w:cs="Times New Roman"/>
          <w:sz w:val="28"/>
          <w:szCs w:val="28"/>
        </w:rPr>
        <w:t>is contrary to the principle of legal certainty, which is one of the basic elements of the rule of law.</w:t>
      </w:r>
    </w:p>
    <w:p w:rsidR="00667B2E" w:rsidRPr="002C2AF8" w:rsidRDefault="0007284E"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According to the conclusion of t</w:t>
      </w:r>
      <w:r w:rsidR="00667B2E" w:rsidRPr="002C2AF8">
        <w:rPr>
          <w:rFonts w:ascii="Times New Roman" w:hAnsi="Times New Roman" w:cs="Times New Roman"/>
          <w:sz w:val="28"/>
          <w:szCs w:val="28"/>
        </w:rPr>
        <w:t xml:space="preserve">he Supreme Court </w:t>
      </w:r>
      <w:r w:rsidRPr="002C2AF8">
        <w:rPr>
          <w:rFonts w:ascii="Times New Roman" w:hAnsi="Times New Roman" w:cs="Times New Roman"/>
          <w:sz w:val="28"/>
          <w:szCs w:val="28"/>
        </w:rPr>
        <w:t>the</w:t>
      </w:r>
      <w:r w:rsidR="00667B2E" w:rsidRPr="002C2AF8">
        <w:rPr>
          <w:rFonts w:ascii="Times New Roman" w:hAnsi="Times New Roman" w:cs="Times New Roman"/>
          <w:sz w:val="28"/>
          <w:szCs w:val="28"/>
        </w:rPr>
        <w:t xml:space="preserve"> discrepancy between</w:t>
      </w:r>
      <w:r w:rsidRPr="002C2AF8">
        <w:rPr>
          <w:rFonts w:ascii="Times New Roman" w:hAnsi="Times New Roman" w:cs="Times New Roman"/>
          <w:sz w:val="28"/>
          <w:szCs w:val="28"/>
        </w:rPr>
        <w:t xml:space="preserve"> mentioned norms </w:t>
      </w:r>
      <w:r w:rsidR="00667B2E" w:rsidRPr="002C2AF8">
        <w:rPr>
          <w:rFonts w:ascii="Times New Roman" w:hAnsi="Times New Roman" w:cs="Times New Roman"/>
          <w:sz w:val="28"/>
          <w:szCs w:val="28"/>
        </w:rPr>
        <w:t xml:space="preserve">creates </w:t>
      </w:r>
      <w:r w:rsidRPr="002C2AF8">
        <w:rPr>
          <w:rFonts w:ascii="Times New Roman" w:hAnsi="Times New Roman" w:cs="Times New Roman"/>
          <w:sz w:val="28"/>
          <w:szCs w:val="28"/>
        </w:rPr>
        <w:t xml:space="preserve">the </w:t>
      </w:r>
      <w:r w:rsidR="00667B2E" w:rsidRPr="002C2AF8">
        <w:rPr>
          <w:rFonts w:ascii="Times New Roman" w:hAnsi="Times New Roman" w:cs="Times New Roman"/>
          <w:sz w:val="28"/>
          <w:szCs w:val="28"/>
        </w:rPr>
        <w:t xml:space="preserve">difficulties in judicial practice </w:t>
      </w:r>
      <w:r w:rsidRPr="002C2AF8">
        <w:rPr>
          <w:rFonts w:ascii="Times New Roman" w:hAnsi="Times New Roman" w:cs="Times New Roman"/>
          <w:sz w:val="28"/>
          <w:szCs w:val="28"/>
        </w:rPr>
        <w:t xml:space="preserve">and </w:t>
      </w:r>
      <w:r w:rsidR="00667B2E" w:rsidRPr="002C2AF8">
        <w:rPr>
          <w:rFonts w:ascii="Times New Roman" w:hAnsi="Times New Roman" w:cs="Times New Roman"/>
          <w:sz w:val="28"/>
          <w:szCs w:val="28"/>
        </w:rPr>
        <w:t xml:space="preserve">has a negative impact on the formation of unified court practice and </w:t>
      </w:r>
      <w:r w:rsidRPr="002C2AF8">
        <w:rPr>
          <w:rFonts w:ascii="Times New Roman" w:hAnsi="Times New Roman" w:cs="Times New Roman"/>
          <w:sz w:val="28"/>
          <w:szCs w:val="28"/>
        </w:rPr>
        <w:t xml:space="preserve">the </w:t>
      </w:r>
      <w:r w:rsidR="00667B2E" w:rsidRPr="002C2AF8">
        <w:rPr>
          <w:rFonts w:ascii="Times New Roman" w:hAnsi="Times New Roman" w:cs="Times New Roman"/>
          <w:sz w:val="28"/>
          <w:szCs w:val="28"/>
        </w:rPr>
        <w:t>protect</w:t>
      </w:r>
      <w:r w:rsidRPr="002C2AF8">
        <w:rPr>
          <w:rFonts w:ascii="Times New Roman" w:hAnsi="Times New Roman" w:cs="Times New Roman"/>
          <w:sz w:val="28"/>
          <w:szCs w:val="28"/>
        </w:rPr>
        <w:t>ion of</w:t>
      </w:r>
      <w:r w:rsidR="00667B2E" w:rsidRPr="002C2AF8">
        <w:rPr>
          <w:rFonts w:ascii="Times New Roman" w:hAnsi="Times New Roman" w:cs="Times New Roman"/>
          <w:sz w:val="28"/>
          <w:szCs w:val="28"/>
        </w:rPr>
        <w:t xml:space="preserve"> the property rights of citizens.</w:t>
      </w:r>
    </w:p>
    <w:p w:rsidR="00667B2E" w:rsidRPr="002C2AF8" w:rsidRDefault="00750283"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In the</w:t>
      </w:r>
      <w:r w:rsidR="00667B2E" w:rsidRPr="002C2AF8">
        <w:rPr>
          <w:rFonts w:ascii="Times New Roman" w:hAnsi="Times New Roman" w:cs="Times New Roman"/>
          <w:sz w:val="28"/>
          <w:szCs w:val="28"/>
        </w:rPr>
        <w:t xml:space="preserve"> request </w:t>
      </w:r>
      <w:r w:rsidRPr="002C2AF8">
        <w:rPr>
          <w:rFonts w:ascii="Times New Roman" w:hAnsi="Times New Roman" w:cs="Times New Roman"/>
          <w:sz w:val="28"/>
          <w:szCs w:val="28"/>
        </w:rPr>
        <w:t xml:space="preserve">it is also noted </w:t>
      </w:r>
      <w:r w:rsidR="00667B2E" w:rsidRPr="002C2AF8">
        <w:rPr>
          <w:rFonts w:ascii="Times New Roman" w:hAnsi="Times New Roman" w:cs="Times New Roman"/>
          <w:sz w:val="28"/>
          <w:szCs w:val="28"/>
        </w:rPr>
        <w:t xml:space="preserve">that </w:t>
      </w:r>
      <w:r w:rsidR="006C5A7D" w:rsidRPr="002C2AF8">
        <w:rPr>
          <w:rFonts w:ascii="Times New Roman" w:hAnsi="Times New Roman" w:cs="Times New Roman"/>
          <w:sz w:val="28"/>
          <w:szCs w:val="28"/>
        </w:rPr>
        <w:t>Article</w:t>
      </w:r>
      <w:r w:rsidR="00667B2E" w:rsidRPr="002C2AF8">
        <w:rPr>
          <w:rFonts w:ascii="Times New Roman" w:hAnsi="Times New Roman" w:cs="Times New Roman"/>
          <w:sz w:val="28"/>
          <w:szCs w:val="28"/>
        </w:rPr>
        <w:t xml:space="preserve"> 673.1 </w:t>
      </w:r>
      <w:r w:rsidRPr="002C2AF8">
        <w:rPr>
          <w:rFonts w:ascii="Times New Roman" w:hAnsi="Times New Roman" w:cs="Times New Roman"/>
          <w:sz w:val="28"/>
          <w:szCs w:val="28"/>
        </w:rPr>
        <w:t>of CC</w:t>
      </w:r>
      <w:r w:rsidR="00667B2E" w:rsidRPr="002C2AF8">
        <w:rPr>
          <w:rFonts w:ascii="Times New Roman" w:hAnsi="Times New Roman" w:cs="Times New Roman"/>
          <w:sz w:val="28"/>
          <w:szCs w:val="28"/>
        </w:rPr>
        <w:t xml:space="preserve"> provides for waiver of gift-giving </w:t>
      </w:r>
      <w:r w:rsidRPr="002C2AF8">
        <w:rPr>
          <w:rFonts w:ascii="Times New Roman" w:hAnsi="Times New Roman" w:cs="Times New Roman"/>
          <w:sz w:val="28"/>
          <w:szCs w:val="28"/>
        </w:rPr>
        <w:t>not regarding uncompleted agreement but with respect to</w:t>
      </w:r>
      <w:r w:rsidR="00667B2E" w:rsidRPr="002C2AF8">
        <w:rPr>
          <w:rFonts w:ascii="Times New Roman" w:hAnsi="Times New Roman" w:cs="Times New Roman"/>
          <w:sz w:val="28"/>
          <w:szCs w:val="28"/>
        </w:rPr>
        <w:t xml:space="preserve"> the completed contract and advantage </w:t>
      </w:r>
      <w:r w:rsidRPr="002C2AF8">
        <w:rPr>
          <w:rFonts w:ascii="Times New Roman" w:hAnsi="Times New Roman" w:cs="Times New Roman"/>
          <w:sz w:val="28"/>
          <w:szCs w:val="28"/>
        </w:rPr>
        <w:t xml:space="preserve">of the will of one </w:t>
      </w:r>
      <w:r w:rsidR="00667B2E" w:rsidRPr="002C2AF8">
        <w:rPr>
          <w:rFonts w:ascii="Times New Roman" w:hAnsi="Times New Roman" w:cs="Times New Roman"/>
          <w:sz w:val="28"/>
          <w:szCs w:val="28"/>
        </w:rPr>
        <w:t xml:space="preserve">party. However, the </w:t>
      </w:r>
      <w:r w:rsidRPr="002C2AF8">
        <w:rPr>
          <w:rFonts w:ascii="Times New Roman" w:hAnsi="Times New Roman" w:cs="Times New Roman"/>
          <w:sz w:val="28"/>
          <w:szCs w:val="28"/>
        </w:rPr>
        <w:t>agreement</w:t>
      </w:r>
      <w:r w:rsidR="00667B2E" w:rsidRPr="002C2AF8">
        <w:rPr>
          <w:rFonts w:ascii="Times New Roman" w:hAnsi="Times New Roman" w:cs="Times New Roman"/>
          <w:sz w:val="28"/>
          <w:szCs w:val="28"/>
        </w:rPr>
        <w:t xml:space="preserve"> of donation, </w:t>
      </w:r>
      <w:r w:rsidRPr="002C2AF8">
        <w:rPr>
          <w:rFonts w:ascii="Times New Roman" w:hAnsi="Times New Roman" w:cs="Times New Roman"/>
          <w:sz w:val="28"/>
          <w:szCs w:val="28"/>
        </w:rPr>
        <w:t>being a</w:t>
      </w:r>
      <w:r w:rsidR="00667B2E" w:rsidRPr="002C2AF8">
        <w:rPr>
          <w:rFonts w:ascii="Times New Roman" w:hAnsi="Times New Roman" w:cs="Times New Roman"/>
          <w:sz w:val="28"/>
          <w:szCs w:val="28"/>
        </w:rPr>
        <w:t xml:space="preserve"> treaty based on the will of not one but </w:t>
      </w:r>
      <w:r w:rsidRPr="002C2AF8">
        <w:rPr>
          <w:rFonts w:ascii="Times New Roman" w:hAnsi="Times New Roman" w:cs="Times New Roman"/>
          <w:sz w:val="28"/>
          <w:szCs w:val="28"/>
        </w:rPr>
        <w:t xml:space="preserve">of </w:t>
      </w:r>
      <w:r w:rsidR="00667B2E" w:rsidRPr="002C2AF8">
        <w:rPr>
          <w:rFonts w:ascii="Times New Roman" w:hAnsi="Times New Roman" w:cs="Times New Roman"/>
          <w:sz w:val="28"/>
          <w:szCs w:val="28"/>
        </w:rPr>
        <w:t xml:space="preserve">two or more of the parties is also contrary to </w:t>
      </w:r>
      <w:r w:rsidR="006C5A7D" w:rsidRPr="002C2AF8">
        <w:rPr>
          <w:rFonts w:ascii="Times New Roman" w:hAnsi="Times New Roman" w:cs="Times New Roman"/>
          <w:sz w:val="28"/>
          <w:szCs w:val="28"/>
        </w:rPr>
        <w:t>Article</w:t>
      </w:r>
      <w:r w:rsidR="00667B2E" w:rsidRPr="002C2AF8">
        <w:rPr>
          <w:rFonts w:ascii="Times New Roman" w:hAnsi="Times New Roman" w:cs="Times New Roman"/>
          <w:sz w:val="28"/>
          <w:szCs w:val="28"/>
        </w:rPr>
        <w:t>s 421-424 CC establishing the basis and rules</w:t>
      </w:r>
      <w:r w:rsidRPr="002C2AF8">
        <w:rPr>
          <w:rFonts w:ascii="Times New Roman" w:hAnsi="Times New Roman" w:cs="Times New Roman"/>
          <w:sz w:val="28"/>
          <w:szCs w:val="28"/>
        </w:rPr>
        <w:t xml:space="preserve"> of changing</w:t>
      </w:r>
      <w:r w:rsidR="00667B2E" w:rsidRPr="002C2AF8">
        <w:rPr>
          <w:rFonts w:ascii="Times New Roman" w:hAnsi="Times New Roman" w:cs="Times New Roman"/>
          <w:sz w:val="28"/>
          <w:szCs w:val="28"/>
        </w:rPr>
        <w:t xml:space="preserve"> and termination of this agreement.</w:t>
      </w:r>
    </w:p>
    <w:p w:rsidR="00667B2E" w:rsidRPr="002C2AF8" w:rsidRDefault="00667B2E"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In connection with </w:t>
      </w:r>
      <w:r w:rsidR="00750283" w:rsidRPr="002C2AF8">
        <w:rPr>
          <w:rFonts w:ascii="Times New Roman" w:hAnsi="Times New Roman" w:cs="Times New Roman"/>
          <w:sz w:val="28"/>
          <w:szCs w:val="28"/>
        </w:rPr>
        <w:t xml:space="preserve">an inquiry </w:t>
      </w:r>
      <w:r w:rsidRPr="002C2AF8">
        <w:rPr>
          <w:rFonts w:ascii="Times New Roman" w:hAnsi="Times New Roman" w:cs="Times New Roman"/>
          <w:sz w:val="28"/>
          <w:szCs w:val="28"/>
        </w:rPr>
        <w:t xml:space="preserve">the </w:t>
      </w:r>
      <w:r w:rsidR="00750283" w:rsidRPr="002C2AF8">
        <w:rPr>
          <w:rFonts w:ascii="Times New Roman" w:hAnsi="Times New Roman" w:cs="Times New Roman"/>
          <w:sz w:val="28"/>
          <w:szCs w:val="28"/>
        </w:rPr>
        <w:t>P</w:t>
      </w:r>
      <w:r w:rsidRPr="002C2AF8">
        <w:rPr>
          <w:rFonts w:ascii="Times New Roman" w:hAnsi="Times New Roman" w:cs="Times New Roman"/>
          <w:sz w:val="28"/>
          <w:szCs w:val="28"/>
        </w:rPr>
        <w:t xml:space="preserve">lenum of Constitutional Court </w:t>
      </w:r>
      <w:r w:rsidR="00750283" w:rsidRPr="002C2AF8">
        <w:rPr>
          <w:rFonts w:ascii="Times New Roman" w:hAnsi="Times New Roman" w:cs="Times New Roman"/>
          <w:sz w:val="28"/>
          <w:szCs w:val="28"/>
        </w:rPr>
        <w:t xml:space="preserve">considers necessary </w:t>
      </w:r>
      <w:r w:rsidRPr="002C2AF8">
        <w:rPr>
          <w:rFonts w:ascii="Times New Roman" w:hAnsi="Times New Roman" w:cs="Times New Roman"/>
          <w:sz w:val="28"/>
          <w:szCs w:val="28"/>
        </w:rPr>
        <w:t xml:space="preserve">to clarify the meaning of the </w:t>
      </w:r>
      <w:r w:rsidR="00750283" w:rsidRPr="002C2AF8">
        <w:rPr>
          <w:rFonts w:ascii="Times New Roman" w:hAnsi="Times New Roman" w:cs="Times New Roman"/>
          <w:sz w:val="28"/>
          <w:szCs w:val="28"/>
        </w:rPr>
        <w:t>agreement</w:t>
      </w:r>
      <w:r w:rsidRPr="002C2AF8">
        <w:rPr>
          <w:rFonts w:ascii="Times New Roman" w:hAnsi="Times New Roman" w:cs="Times New Roman"/>
          <w:sz w:val="28"/>
          <w:szCs w:val="28"/>
        </w:rPr>
        <w:t xml:space="preserve">, as well as to draw the attention </w:t>
      </w:r>
      <w:r w:rsidR="00750283" w:rsidRPr="002C2AF8">
        <w:rPr>
          <w:rFonts w:ascii="Times New Roman" w:hAnsi="Times New Roman" w:cs="Times New Roman"/>
          <w:sz w:val="28"/>
          <w:szCs w:val="28"/>
        </w:rPr>
        <w:t>to</w:t>
      </w:r>
      <w:r w:rsidRPr="002C2AF8">
        <w:rPr>
          <w:rFonts w:ascii="Times New Roman" w:hAnsi="Times New Roman" w:cs="Times New Roman"/>
          <w:sz w:val="28"/>
          <w:szCs w:val="28"/>
        </w:rPr>
        <w:t xml:space="preserve"> a number of provisions of the Civil Code dealing with the legal nature of the </w:t>
      </w:r>
      <w:r w:rsidR="00750283" w:rsidRPr="002C2AF8">
        <w:rPr>
          <w:rFonts w:ascii="Times New Roman" w:hAnsi="Times New Roman" w:cs="Times New Roman"/>
          <w:sz w:val="28"/>
          <w:szCs w:val="28"/>
        </w:rPr>
        <w:t>agreement</w:t>
      </w:r>
      <w:r w:rsidRPr="002C2AF8">
        <w:rPr>
          <w:rFonts w:ascii="Times New Roman" w:hAnsi="Times New Roman" w:cs="Times New Roman"/>
          <w:sz w:val="28"/>
          <w:szCs w:val="28"/>
        </w:rPr>
        <w:t xml:space="preserve"> of donation.</w:t>
      </w:r>
    </w:p>
    <w:p w:rsidR="00667B2E" w:rsidRPr="002C2AF8" w:rsidRDefault="00667B2E" w:rsidP="002C2AF8">
      <w:pPr>
        <w:autoSpaceDE w:val="0"/>
        <w:autoSpaceDN w:val="0"/>
        <w:adjustRightInd w:val="0"/>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The emergence of the rights and duties </w:t>
      </w:r>
      <w:r w:rsidR="009963B2" w:rsidRPr="002C2AF8">
        <w:rPr>
          <w:rFonts w:ascii="Times New Roman" w:hAnsi="Times New Roman" w:cs="Times New Roman"/>
          <w:sz w:val="28"/>
          <w:szCs w:val="28"/>
        </w:rPr>
        <w:t xml:space="preserve">from </w:t>
      </w:r>
      <w:r w:rsidRPr="002C2AF8">
        <w:rPr>
          <w:rFonts w:ascii="Times New Roman" w:hAnsi="Times New Roman" w:cs="Times New Roman"/>
          <w:sz w:val="28"/>
          <w:szCs w:val="28"/>
        </w:rPr>
        <w:t xml:space="preserve">the civil relations </w:t>
      </w:r>
      <w:r w:rsidR="009963B2" w:rsidRPr="002C2AF8">
        <w:rPr>
          <w:rFonts w:ascii="Times New Roman" w:hAnsi="Times New Roman" w:cs="Times New Roman"/>
          <w:sz w:val="28"/>
          <w:szCs w:val="28"/>
        </w:rPr>
        <w:t xml:space="preserve">is </w:t>
      </w:r>
      <w:r w:rsidRPr="002C2AF8">
        <w:rPr>
          <w:rFonts w:ascii="Times New Roman" w:hAnsi="Times New Roman" w:cs="Times New Roman"/>
          <w:sz w:val="28"/>
          <w:szCs w:val="28"/>
        </w:rPr>
        <w:t xml:space="preserve">directly linked to </w:t>
      </w:r>
      <w:r w:rsidR="009963B2" w:rsidRPr="002C2AF8">
        <w:rPr>
          <w:rFonts w:ascii="Times New Roman" w:hAnsi="Times New Roman" w:cs="Times New Roman"/>
          <w:sz w:val="28"/>
          <w:szCs w:val="28"/>
        </w:rPr>
        <w:t>agreements</w:t>
      </w:r>
      <w:r w:rsidRPr="002C2AF8">
        <w:rPr>
          <w:rFonts w:ascii="Times New Roman" w:hAnsi="Times New Roman" w:cs="Times New Roman"/>
          <w:sz w:val="28"/>
          <w:szCs w:val="28"/>
        </w:rPr>
        <w:t xml:space="preserve"> (transactions). </w:t>
      </w:r>
      <w:r w:rsidR="00493FFB" w:rsidRPr="002C2AF8">
        <w:rPr>
          <w:rFonts w:ascii="Times New Roman" w:hAnsi="Times New Roman" w:cs="Times New Roman"/>
          <w:sz w:val="28"/>
          <w:szCs w:val="28"/>
        </w:rPr>
        <w:t xml:space="preserve">Agreement shall mean unilateral, bilateral or multilateral expression of will directed at emergence, modification and termination of civil legal relationship. Agreements may be unilateral or in contractual form (bilateral or multilateral). Conclusion of contract shall require agreed expression of will of two parties (bilateral agreement) or agreed expression of will of three or more parties (multilateral agreement). In the course of interpretation of expression of will, its true content shall be established not only in accordance with its literal meaning, but also on the basis of reasonable </w:t>
      </w:r>
      <w:r w:rsidR="000B5076" w:rsidRPr="002C2AF8">
        <w:rPr>
          <w:rFonts w:ascii="Times New Roman" w:hAnsi="Times New Roman" w:cs="Times New Roman"/>
          <w:sz w:val="28"/>
          <w:szCs w:val="28"/>
        </w:rPr>
        <w:t>judgment</w:t>
      </w:r>
      <w:r w:rsidRPr="002C2AF8">
        <w:rPr>
          <w:rFonts w:ascii="Times New Roman" w:hAnsi="Times New Roman" w:cs="Times New Roman"/>
          <w:sz w:val="28"/>
          <w:szCs w:val="28"/>
        </w:rPr>
        <w:t xml:space="preserve"> (</w:t>
      </w:r>
      <w:r w:rsidR="006C5A7D" w:rsidRPr="002C2AF8">
        <w:rPr>
          <w:rFonts w:ascii="Times New Roman" w:hAnsi="Times New Roman" w:cs="Times New Roman"/>
          <w:sz w:val="28"/>
          <w:szCs w:val="28"/>
        </w:rPr>
        <w:t>Article</w:t>
      </w:r>
      <w:r w:rsidRPr="002C2AF8">
        <w:rPr>
          <w:rFonts w:ascii="Times New Roman" w:hAnsi="Times New Roman" w:cs="Times New Roman"/>
          <w:sz w:val="28"/>
          <w:szCs w:val="28"/>
        </w:rPr>
        <w:t>s 324.1, 324.2, 324.4.324.5 CC).</w:t>
      </w:r>
    </w:p>
    <w:p w:rsidR="001E624D" w:rsidRPr="002C2AF8" w:rsidRDefault="001E624D"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The </w:t>
      </w:r>
      <w:r w:rsidR="00493FFB" w:rsidRPr="002C2AF8">
        <w:rPr>
          <w:rFonts w:ascii="Times New Roman" w:hAnsi="Times New Roman" w:cs="Times New Roman"/>
          <w:sz w:val="28"/>
          <w:szCs w:val="28"/>
        </w:rPr>
        <w:t xml:space="preserve">agreements </w:t>
      </w:r>
      <w:r w:rsidRPr="002C2AF8">
        <w:rPr>
          <w:rFonts w:ascii="Times New Roman" w:hAnsi="Times New Roman" w:cs="Times New Roman"/>
          <w:sz w:val="28"/>
          <w:szCs w:val="28"/>
        </w:rPr>
        <w:t xml:space="preserve">applied </w:t>
      </w:r>
      <w:r w:rsidR="00493FFB" w:rsidRPr="002C2AF8">
        <w:rPr>
          <w:rFonts w:ascii="Times New Roman" w:hAnsi="Times New Roman" w:cs="Times New Roman"/>
          <w:sz w:val="28"/>
          <w:szCs w:val="28"/>
        </w:rPr>
        <w:t>in the field of</w:t>
      </w:r>
      <w:r w:rsidRPr="002C2AF8">
        <w:rPr>
          <w:rFonts w:ascii="Times New Roman" w:hAnsi="Times New Roman" w:cs="Times New Roman"/>
          <w:sz w:val="28"/>
          <w:szCs w:val="28"/>
        </w:rPr>
        <w:t xml:space="preserve"> relations regulated by civil law, are covered by the notion of civil law contracts and </w:t>
      </w:r>
      <w:r w:rsidR="00493FFB" w:rsidRPr="002C2AF8">
        <w:rPr>
          <w:rFonts w:ascii="Times New Roman" w:hAnsi="Times New Roman" w:cs="Times New Roman"/>
          <w:sz w:val="28"/>
          <w:szCs w:val="28"/>
        </w:rPr>
        <w:t xml:space="preserve">shall be applied </w:t>
      </w:r>
      <w:r w:rsidRPr="002C2AF8">
        <w:rPr>
          <w:rFonts w:ascii="Times New Roman" w:hAnsi="Times New Roman" w:cs="Times New Roman"/>
          <w:sz w:val="28"/>
          <w:szCs w:val="28"/>
        </w:rPr>
        <w:t>as the legal fact</w:t>
      </w:r>
      <w:r w:rsidR="00493FFB" w:rsidRPr="002C2AF8">
        <w:rPr>
          <w:rFonts w:ascii="Times New Roman" w:hAnsi="Times New Roman" w:cs="Times New Roman"/>
          <w:sz w:val="28"/>
          <w:szCs w:val="28"/>
        </w:rPr>
        <w:t>,</w:t>
      </w:r>
      <w:r w:rsidRPr="002C2AF8">
        <w:rPr>
          <w:rFonts w:ascii="Times New Roman" w:hAnsi="Times New Roman" w:cs="Times New Roman"/>
          <w:sz w:val="28"/>
          <w:szCs w:val="28"/>
        </w:rPr>
        <w:t xml:space="preserve"> an obligation under the </w:t>
      </w:r>
      <w:r w:rsidR="00493FFB" w:rsidRPr="002C2AF8">
        <w:rPr>
          <w:rFonts w:ascii="Times New Roman" w:hAnsi="Times New Roman" w:cs="Times New Roman"/>
          <w:sz w:val="28"/>
          <w:szCs w:val="28"/>
        </w:rPr>
        <w:t xml:space="preserve">agreement </w:t>
      </w:r>
      <w:r w:rsidRPr="002C2AF8">
        <w:rPr>
          <w:rFonts w:ascii="Times New Roman" w:hAnsi="Times New Roman" w:cs="Times New Roman"/>
          <w:sz w:val="28"/>
          <w:szCs w:val="28"/>
        </w:rPr>
        <w:t>document.</w:t>
      </w:r>
    </w:p>
    <w:p w:rsidR="001E624D" w:rsidRPr="002C2AF8" w:rsidRDefault="001E624D" w:rsidP="002C2AF8">
      <w:pPr>
        <w:autoSpaceDE w:val="0"/>
        <w:autoSpaceDN w:val="0"/>
        <w:adjustRightInd w:val="0"/>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According to </w:t>
      </w:r>
      <w:r w:rsidR="0003001F" w:rsidRPr="002C2AF8">
        <w:rPr>
          <w:rFonts w:ascii="Times New Roman" w:hAnsi="Times New Roman" w:cs="Times New Roman"/>
          <w:sz w:val="28"/>
          <w:szCs w:val="28"/>
        </w:rPr>
        <w:t xml:space="preserve">Article </w:t>
      </w:r>
      <w:r w:rsidRPr="002C2AF8">
        <w:rPr>
          <w:rFonts w:ascii="Times New Roman" w:hAnsi="Times New Roman" w:cs="Times New Roman"/>
          <w:sz w:val="28"/>
          <w:szCs w:val="28"/>
        </w:rPr>
        <w:t xml:space="preserve">389.1 </w:t>
      </w:r>
      <w:r w:rsidR="0003001F" w:rsidRPr="002C2AF8">
        <w:rPr>
          <w:rFonts w:ascii="Times New Roman" w:hAnsi="Times New Roman" w:cs="Times New Roman"/>
          <w:sz w:val="28"/>
          <w:szCs w:val="28"/>
        </w:rPr>
        <w:t>of CC, a contract shall mean an agreement between two or several parties on the establishment, modification or termination of the civil rights and obligations.</w:t>
      </w:r>
    </w:p>
    <w:p w:rsidR="009C486B" w:rsidRPr="002C2AF8" w:rsidRDefault="009C486B"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It should be noted that</w:t>
      </w:r>
      <w:r w:rsidR="0003001F" w:rsidRPr="002C2AF8">
        <w:rPr>
          <w:rFonts w:ascii="Times New Roman" w:hAnsi="Times New Roman" w:cs="Times New Roman"/>
          <w:sz w:val="28"/>
          <w:szCs w:val="28"/>
        </w:rPr>
        <w:t xml:space="preserve"> the freedom of agreement established </w:t>
      </w:r>
      <w:r w:rsidR="006C5A7D" w:rsidRPr="002C2AF8">
        <w:rPr>
          <w:rFonts w:ascii="Times New Roman" w:hAnsi="Times New Roman" w:cs="Times New Roman"/>
          <w:sz w:val="28"/>
          <w:szCs w:val="28"/>
        </w:rPr>
        <w:t>Article</w:t>
      </w:r>
      <w:r w:rsidRPr="002C2AF8">
        <w:rPr>
          <w:rFonts w:ascii="Times New Roman" w:hAnsi="Times New Roman" w:cs="Times New Roman"/>
          <w:sz w:val="28"/>
          <w:szCs w:val="28"/>
        </w:rPr>
        <w:t xml:space="preserve"> 390 </w:t>
      </w:r>
      <w:r w:rsidR="0003001F" w:rsidRPr="002C2AF8">
        <w:rPr>
          <w:rFonts w:ascii="Times New Roman" w:hAnsi="Times New Roman" w:cs="Times New Roman"/>
          <w:sz w:val="28"/>
          <w:szCs w:val="28"/>
        </w:rPr>
        <w:t>of CC is one of the elements</w:t>
      </w:r>
      <w:r w:rsidRPr="002C2AF8">
        <w:rPr>
          <w:rFonts w:ascii="Times New Roman" w:hAnsi="Times New Roman" w:cs="Times New Roman"/>
          <w:sz w:val="28"/>
          <w:szCs w:val="28"/>
        </w:rPr>
        <w:t xml:space="preserve"> of the realization of the right of ownership provided for in </w:t>
      </w:r>
      <w:r w:rsidR="006C5A7D" w:rsidRPr="002C2AF8">
        <w:rPr>
          <w:rFonts w:ascii="Times New Roman" w:hAnsi="Times New Roman" w:cs="Times New Roman"/>
          <w:sz w:val="28"/>
          <w:szCs w:val="28"/>
        </w:rPr>
        <w:t>Article</w:t>
      </w:r>
      <w:r w:rsidRPr="002C2AF8">
        <w:rPr>
          <w:rFonts w:ascii="Times New Roman" w:hAnsi="Times New Roman" w:cs="Times New Roman"/>
          <w:sz w:val="28"/>
          <w:szCs w:val="28"/>
        </w:rPr>
        <w:t xml:space="preserve"> 29 of the Constitution of </w:t>
      </w:r>
      <w:r w:rsidR="006C5A7D" w:rsidRPr="002C2AF8">
        <w:rPr>
          <w:rFonts w:ascii="Times New Roman" w:hAnsi="Times New Roman" w:cs="Times New Roman"/>
          <w:sz w:val="28"/>
          <w:szCs w:val="28"/>
        </w:rPr>
        <w:t>Republic of Azerbaijan</w:t>
      </w:r>
      <w:r w:rsidRPr="002C2AF8">
        <w:rPr>
          <w:rFonts w:ascii="Times New Roman" w:hAnsi="Times New Roman" w:cs="Times New Roman"/>
          <w:sz w:val="28"/>
          <w:szCs w:val="28"/>
        </w:rPr>
        <w:t xml:space="preserve"> and </w:t>
      </w:r>
      <w:r w:rsidR="006C5A7D" w:rsidRPr="002C2AF8">
        <w:rPr>
          <w:rFonts w:ascii="Times New Roman" w:hAnsi="Times New Roman" w:cs="Times New Roman"/>
          <w:sz w:val="28"/>
          <w:szCs w:val="28"/>
        </w:rPr>
        <w:t>Article</w:t>
      </w:r>
      <w:r w:rsidRPr="002C2AF8">
        <w:rPr>
          <w:rFonts w:ascii="Times New Roman" w:hAnsi="Times New Roman" w:cs="Times New Roman"/>
          <w:sz w:val="28"/>
          <w:szCs w:val="28"/>
        </w:rPr>
        <w:t xml:space="preserve"> 152.1 of </w:t>
      </w:r>
      <w:r w:rsidR="0003001F" w:rsidRPr="002C2AF8">
        <w:rPr>
          <w:rFonts w:ascii="Times New Roman" w:hAnsi="Times New Roman" w:cs="Times New Roman"/>
          <w:sz w:val="28"/>
          <w:szCs w:val="28"/>
        </w:rPr>
        <w:t>CC</w:t>
      </w:r>
      <w:r w:rsidRPr="002C2AF8">
        <w:rPr>
          <w:rFonts w:ascii="Times New Roman" w:hAnsi="Times New Roman" w:cs="Times New Roman"/>
          <w:sz w:val="28"/>
          <w:szCs w:val="28"/>
        </w:rPr>
        <w:t xml:space="preserve">. </w:t>
      </w:r>
      <w:r w:rsidR="0003001F" w:rsidRPr="002C2AF8">
        <w:rPr>
          <w:rFonts w:ascii="Times New Roman" w:hAnsi="Times New Roman" w:cs="Times New Roman"/>
          <w:sz w:val="28"/>
          <w:szCs w:val="28"/>
        </w:rPr>
        <w:t xml:space="preserve">The mentioned </w:t>
      </w:r>
      <w:r w:rsidRPr="002C2AF8">
        <w:rPr>
          <w:rFonts w:ascii="Times New Roman" w:hAnsi="Times New Roman" w:cs="Times New Roman"/>
          <w:sz w:val="28"/>
          <w:szCs w:val="28"/>
        </w:rPr>
        <w:t xml:space="preserve">rules </w:t>
      </w:r>
      <w:r w:rsidR="0003001F" w:rsidRPr="002C2AF8">
        <w:rPr>
          <w:rFonts w:ascii="Times New Roman" w:hAnsi="Times New Roman" w:cs="Times New Roman"/>
          <w:sz w:val="28"/>
          <w:szCs w:val="28"/>
        </w:rPr>
        <w:t xml:space="preserve">ensure the </w:t>
      </w:r>
      <w:r w:rsidRPr="002C2AF8">
        <w:rPr>
          <w:rFonts w:ascii="Times New Roman" w:hAnsi="Times New Roman" w:cs="Times New Roman"/>
          <w:sz w:val="28"/>
          <w:szCs w:val="28"/>
        </w:rPr>
        <w:t xml:space="preserve">persons </w:t>
      </w:r>
      <w:r w:rsidR="0003001F" w:rsidRPr="002C2AF8">
        <w:rPr>
          <w:rFonts w:ascii="Times New Roman" w:hAnsi="Times New Roman" w:cs="Times New Roman"/>
          <w:sz w:val="28"/>
          <w:szCs w:val="28"/>
        </w:rPr>
        <w:t>with the</w:t>
      </w:r>
      <w:r w:rsidRPr="002C2AF8">
        <w:rPr>
          <w:rFonts w:ascii="Times New Roman" w:hAnsi="Times New Roman" w:cs="Times New Roman"/>
          <w:sz w:val="28"/>
          <w:szCs w:val="28"/>
        </w:rPr>
        <w:t xml:space="preserve"> freedom of contract, and determin</w:t>
      </w:r>
      <w:r w:rsidR="0003001F" w:rsidRPr="002C2AF8">
        <w:rPr>
          <w:rFonts w:ascii="Times New Roman" w:hAnsi="Times New Roman" w:cs="Times New Roman"/>
          <w:sz w:val="28"/>
          <w:szCs w:val="28"/>
        </w:rPr>
        <w:t xml:space="preserve">ation of </w:t>
      </w:r>
      <w:r w:rsidRPr="002C2AF8">
        <w:rPr>
          <w:rFonts w:ascii="Times New Roman" w:hAnsi="Times New Roman" w:cs="Times New Roman"/>
          <w:sz w:val="28"/>
          <w:szCs w:val="28"/>
        </w:rPr>
        <w:t>the content of those treaties.</w:t>
      </w:r>
    </w:p>
    <w:p w:rsidR="009C486B" w:rsidRPr="002C2AF8" w:rsidRDefault="0003001F"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One of the types of agreement provided </w:t>
      </w:r>
      <w:r w:rsidR="009C486B" w:rsidRPr="002C2AF8">
        <w:rPr>
          <w:rFonts w:ascii="Times New Roman" w:hAnsi="Times New Roman" w:cs="Times New Roman"/>
          <w:sz w:val="28"/>
          <w:szCs w:val="28"/>
        </w:rPr>
        <w:t xml:space="preserve">in </w:t>
      </w:r>
      <w:r w:rsidRPr="002C2AF8">
        <w:rPr>
          <w:rFonts w:ascii="Times New Roman" w:hAnsi="Times New Roman" w:cs="Times New Roman"/>
          <w:sz w:val="28"/>
          <w:szCs w:val="28"/>
        </w:rPr>
        <w:t>CC is the donation agreement</w:t>
      </w:r>
      <w:r w:rsidR="009C486B" w:rsidRPr="002C2AF8">
        <w:rPr>
          <w:rFonts w:ascii="Times New Roman" w:hAnsi="Times New Roman" w:cs="Times New Roman"/>
          <w:sz w:val="28"/>
          <w:szCs w:val="28"/>
        </w:rPr>
        <w:t xml:space="preserve">. The </w:t>
      </w:r>
      <w:r w:rsidRPr="002C2AF8">
        <w:rPr>
          <w:rFonts w:ascii="Times New Roman" w:hAnsi="Times New Roman" w:cs="Times New Roman"/>
          <w:sz w:val="28"/>
          <w:szCs w:val="28"/>
        </w:rPr>
        <w:t>agreement</w:t>
      </w:r>
      <w:r w:rsidR="009C486B" w:rsidRPr="002C2AF8">
        <w:rPr>
          <w:rFonts w:ascii="Times New Roman" w:hAnsi="Times New Roman" w:cs="Times New Roman"/>
          <w:sz w:val="28"/>
          <w:szCs w:val="28"/>
        </w:rPr>
        <w:t xml:space="preserve"> of donation, as one of the existing deals </w:t>
      </w:r>
      <w:r w:rsidRPr="002C2AF8">
        <w:rPr>
          <w:rFonts w:ascii="Times New Roman" w:hAnsi="Times New Roman" w:cs="Times New Roman"/>
          <w:sz w:val="28"/>
          <w:szCs w:val="28"/>
        </w:rPr>
        <w:t xml:space="preserve">implies the </w:t>
      </w:r>
      <w:r w:rsidR="009C486B" w:rsidRPr="002C2AF8">
        <w:rPr>
          <w:rFonts w:ascii="Times New Roman" w:hAnsi="Times New Roman" w:cs="Times New Roman"/>
          <w:sz w:val="28"/>
          <w:szCs w:val="28"/>
        </w:rPr>
        <w:t xml:space="preserve">transition of </w:t>
      </w:r>
      <w:r w:rsidRPr="002C2AF8">
        <w:rPr>
          <w:rFonts w:ascii="Times New Roman" w:hAnsi="Times New Roman" w:cs="Times New Roman"/>
          <w:sz w:val="28"/>
          <w:szCs w:val="28"/>
        </w:rPr>
        <w:t xml:space="preserve">the </w:t>
      </w:r>
      <w:r w:rsidR="009C486B" w:rsidRPr="002C2AF8">
        <w:rPr>
          <w:rFonts w:ascii="Times New Roman" w:hAnsi="Times New Roman" w:cs="Times New Roman"/>
          <w:sz w:val="28"/>
          <w:szCs w:val="28"/>
        </w:rPr>
        <w:t xml:space="preserve">right to property </w:t>
      </w:r>
      <w:r w:rsidRPr="002C2AF8">
        <w:rPr>
          <w:rFonts w:ascii="Times New Roman" w:hAnsi="Times New Roman" w:cs="Times New Roman"/>
          <w:sz w:val="28"/>
          <w:szCs w:val="28"/>
        </w:rPr>
        <w:t>from donator to don</w:t>
      </w:r>
      <w:r w:rsidR="00A43285" w:rsidRPr="002C2AF8">
        <w:rPr>
          <w:rFonts w:ascii="Times New Roman" w:hAnsi="Times New Roman" w:cs="Times New Roman"/>
          <w:sz w:val="28"/>
          <w:szCs w:val="28"/>
        </w:rPr>
        <w:t>e</w:t>
      </w:r>
      <w:r w:rsidRPr="002C2AF8">
        <w:rPr>
          <w:rFonts w:ascii="Times New Roman" w:hAnsi="Times New Roman" w:cs="Times New Roman"/>
          <w:sz w:val="28"/>
          <w:szCs w:val="28"/>
        </w:rPr>
        <w:t>e</w:t>
      </w:r>
      <w:r w:rsidR="009C486B" w:rsidRPr="002C2AF8">
        <w:rPr>
          <w:rFonts w:ascii="Times New Roman" w:hAnsi="Times New Roman" w:cs="Times New Roman"/>
          <w:sz w:val="28"/>
          <w:szCs w:val="28"/>
        </w:rPr>
        <w:t>. As a rule, the intention to conclude a contract of donation occurs under the influence of a personal relationship between the donor and their receivers.</w:t>
      </w:r>
    </w:p>
    <w:p w:rsidR="004C4DC3" w:rsidRPr="002C2AF8" w:rsidRDefault="009C486B" w:rsidP="002C2AF8">
      <w:pPr>
        <w:autoSpaceDE w:val="0"/>
        <w:autoSpaceDN w:val="0"/>
        <w:adjustRightInd w:val="0"/>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lastRenderedPageBreak/>
        <w:t xml:space="preserve">According to </w:t>
      </w:r>
      <w:r w:rsidR="006C5A7D" w:rsidRPr="002C2AF8">
        <w:rPr>
          <w:rFonts w:ascii="Times New Roman" w:hAnsi="Times New Roman" w:cs="Times New Roman"/>
          <w:sz w:val="28"/>
          <w:szCs w:val="28"/>
        </w:rPr>
        <w:t>Article</w:t>
      </w:r>
      <w:r w:rsidRPr="002C2AF8">
        <w:rPr>
          <w:rFonts w:ascii="Times New Roman" w:hAnsi="Times New Roman" w:cs="Times New Roman"/>
          <w:sz w:val="28"/>
          <w:szCs w:val="28"/>
        </w:rPr>
        <w:t xml:space="preserve"> 666.1</w:t>
      </w:r>
      <w:r w:rsidR="004C4DC3" w:rsidRPr="002C2AF8">
        <w:rPr>
          <w:rFonts w:ascii="Times New Roman" w:hAnsi="Times New Roman" w:cs="Times New Roman"/>
          <w:sz w:val="28"/>
          <w:szCs w:val="28"/>
        </w:rPr>
        <w:t>, donation agreement is an agreement signed in lifetime of donor, based on which donor having transferred gratis part of his property enriches donee; at the same time this kind of donation is not conditioned on any reciprocal services on behalf of donee. The donation agreement is considered completed at the moment of acceptance of gift by</w:t>
      </w:r>
    </w:p>
    <w:p w:rsidR="009C486B" w:rsidRPr="002C2AF8" w:rsidRDefault="004C4DC3" w:rsidP="002C2AF8">
      <w:pPr>
        <w:autoSpaceDE w:val="0"/>
        <w:autoSpaceDN w:val="0"/>
        <w:adjustRightInd w:val="0"/>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donee. If donation was not conditioned by obligation it is assumed that the gift is accepted</w:t>
      </w:r>
      <w:r w:rsidR="009C486B" w:rsidRPr="002C2AF8">
        <w:rPr>
          <w:rFonts w:ascii="Times New Roman" w:hAnsi="Times New Roman" w:cs="Times New Roman"/>
          <w:sz w:val="28"/>
          <w:szCs w:val="28"/>
        </w:rPr>
        <w:t>.</w:t>
      </w:r>
    </w:p>
    <w:p w:rsidR="009C486B" w:rsidRPr="002C2AF8" w:rsidRDefault="004C4DC3"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One</w:t>
      </w:r>
      <w:r w:rsidR="009C486B" w:rsidRPr="002C2AF8">
        <w:rPr>
          <w:rFonts w:ascii="Times New Roman" w:hAnsi="Times New Roman" w:cs="Times New Roman"/>
          <w:sz w:val="28"/>
          <w:szCs w:val="28"/>
        </w:rPr>
        <w:t xml:space="preserve"> can distinguish the following </w:t>
      </w:r>
      <w:r w:rsidRPr="002C2AF8">
        <w:rPr>
          <w:rFonts w:ascii="Times New Roman" w:hAnsi="Times New Roman" w:cs="Times New Roman"/>
          <w:sz w:val="28"/>
          <w:szCs w:val="28"/>
        </w:rPr>
        <w:t xml:space="preserve">features </w:t>
      </w:r>
      <w:r w:rsidR="009C486B" w:rsidRPr="002C2AF8">
        <w:rPr>
          <w:rFonts w:ascii="Times New Roman" w:hAnsi="Times New Roman" w:cs="Times New Roman"/>
          <w:sz w:val="28"/>
          <w:szCs w:val="28"/>
        </w:rPr>
        <w:t>of donation:</w:t>
      </w:r>
    </w:p>
    <w:p w:rsidR="009C486B" w:rsidRPr="002C2AF8" w:rsidRDefault="004C4DC3" w:rsidP="002C2AF8">
      <w:pPr>
        <w:pStyle w:val="a7"/>
        <w:numPr>
          <w:ilvl w:val="0"/>
          <w:numId w:val="5"/>
        </w:numPr>
        <w:spacing w:after="0" w:line="240" w:lineRule="auto"/>
        <w:ind w:left="0"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gratis donation agreement that is based on </w:t>
      </w:r>
      <w:r w:rsidR="009C486B" w:rsidRPr="002C2AF8">
        <w:rPr>
          <w:rFonts w:ascii="Times New Roman" w:hAnsi="Times New Roman" w:cs="Times New Roman"/>
          <w:sz w:val="28"/>
          <w:szCs w:val="28"/>
        </w:rPr>
        <w:t xml:space="preserve">unselfish expression of the </w:t>
      </w:r>
      <w:r w:rsidRPr="002C2AF8">
        <w:rPr>
          <w:rFonts w:ascii="Times New Roman" w:hAnsi="Times New Roman" w:cs="Times New Roman"/>
          <w:sz w:val="28"/>
          <w:szCs w:val="28"/>
        </w:rPr>
        <w:t xml:space="preserve">donator and excludes the getting of any </w:t>
      </w:r>
      <w:r w:rsidR="009C486B" w:rsidRPr="002C2AF8">
        <w:rPr>
          <w:rFonts w:ascii="Times New Roman" w:hAnsi="Times New Roman" w:cs="Times New Roman"/>
          <w:sz w:val="28"/>
          <w:szCs w:val="28"/>
        </w:rPr>
        <w:t>benefits</w:t>
      </w:r>
      <w:r w:rsidRPr="002C2AF8">
        <w:rPr>
          <w:rFonts w:ascii="Times New Roman" w:hAnsi="Times New Roman" w:cs="Times New Roman"/>
          <w:sz w:val="28"/>
          <w:szCs w:val="28"/>
        </w:rPr>
        <w:t xml:space="preserve"> by him</w:t>
      </w:r>
      <w:r w:rsidR="009C486B" w:rsidRPr="002C2AF8">
        <w:rPr>
          <w:rFonts w:ascii="Times New Roman" w:hAnsi="Times New Roman" w:cs="Times New Roman"/>
          <w:sz w:val="28"/>
          <w:szCs w:val="28"/>
        </w:rPr>
        <w:t>;</w:t>
      </w:r>
    </w:p>
    <w:p w:rsidR="009C486B" w:rsidRPr="002C2AF8" w:rsidRDefault="00B9071C" w:rsidP="002C2AF8">
      <w:pPr>
        <w:pStyle w:val="a7"/>
        <w:numPr>
          <w:ilvl w:val="0"/>
          <w:numId w:val="5"/>
        </w:numPr>
        <w:spacing w:after="0" w:line="240" w:lineRule="auto"/>
        <w:ind w:left="0" w:firstLine="567"/>
        <w:jc w:val="both"/>
        <w:rPr>
          <w:rFonts w:ascii="Times New Roman" w:hAnsi="Times New Roman" w:cs="Times New Roman"/>
          <w:sz w:val="28"/>
          <w:szCs w:val="28"/>
        </w:rPr>
      </w:pPr>
      <w:r w:rsidRPr="002C2AF8">
        <w:rPr>
          <w:rFonts w:ascii="Times New Roman" w:hAnsi="Times New Roman" w:cs="Times New Roman"/>
          <w:sz w:val="28"/>
          <w:szCs w:val="28"/>
        </w:rPr>
        <w:t>the property of donne increases</w:t>
      </w:r>
      <w:r w:rsidR="009C486B" w:rsidRPr="002C2AF8">
        <w:rPr>
          <w:rFonts w:ascii="Times New Roman" w:hAnsi="Times New Roman" w:cs="Times New Roman"/>
          <w:sz w:val="28"/>
          <w:szCs w:val="28"/>
        </w:rPr>
        <w:t>;</w:t>
      </w:r>
    </w:p>
    <w:p w:rsidR="009C486B" w:rsidRPr="002C2AF8" w:rsidRDefault="00B9071C" w:rsidP="002C2AF8">
      <w:pPr>
        <w:pStyle w:val="a7"/>
        <w:numPr>
          <w:ilvl w:val="0"/>
          <w:numId w:val="5"/>
        </w:numPr>
        <w:spacing w:after="0" w:line="240" w:lineRule="auto"/>
        <w:ind w:left="0"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the </w:t>
      </w:r>
      <w:r w:rsidR="009C486B" w:rsidRPr="002C2AF8">
        <w:rPr>
          <w:rFonts w:ascii="Times New Roman" w:hAnsi="Times New Roman" w:cs="Times New Roman"/>
          <w:sz w:val="28"/>
          <w:szCs w:val="28"/>
        </w:rPr>
        <w:t xml:space="preserve">property </w:t>
      </w:r>
      <w:r w:rsidRPr="002C2AF8">
        <w:rPr>
          <w:rFonts w:ascii="Times New Roman" w:hAnsi="Times New Roman" w:cs="Times New Roman"/>
          <w:sz w:val="28"/>
          <w:szCs w:val="28"/>
        </w:rPr>
        <w:t xml:space="preserve">of </w:t>
      </w:r>
      <w:r w:rsidR="009C486B" w:rsidRPr="002C2AF8">
        <w:rPr>
          <w:rFonts w:ascii="Times New Roman" w:hAnsi="Times New Roman" w:cs="Times New Roman"/>
          <w:sz w:val="28"/>
          <w:szCs w:val="28"/>
        </w:rPr>
        <w:t xml:space="preserve">donee </w:t>
      </w:r>
      <w:r w:rsidRPr="002C2AF8">
        <w:rPr>
          <w:rFonts w:ascii="Times New Roman" w:hAnsi="Times New Roman" w:cs="Times New Roman"/>
          <w:sz w:val="28"/>
          <w:szCs w:val="28"/>
        </w:rPr>
        <w:t xml:space="preserve">increases </w:t>
      </w:r>
      <w:r w:rsidR="009C486B" w:rsidRPr="002C2AF8">
        <w:rPr>
          <w:rFonts w:ascii="Times New Roman" w:hAnsi="Times New Roman" w:cs="Times New Roman"/>
          <w:sz w:val="28"/>
          <w:szCs w:val="28"/>
        </w:rPr>
        <w:t>as a result of reduc</w:t>
      </w:r>
      <w:r w:rsidRPr="002C2AF8">
        <w:rPr>
          <w:rFonts w:ascii="Times New Roman" w:hAnsi="Times New Roman" w:cs="Times New Roman"/>
          <w:sz w:val="28"/>
          <w:szCs w:val="28"/>
        </w:rPr>
        <w:t>tion of</w:t>
      </w:r>
      <w:r w:rsidR="009C486B" w:rsidRPr="002C2AF8">
        <w:rPr>
          <w:rFonts w:ascii="Times New Roman" w:hAnsi="Times New Roman" w:cs="Times New Roman"/>
          <w:sz w:val="28"/>
          <w:szCs w:val="28"/>
        </w:rPr>
        <w:t xml:space="preserve"> property of </w:t>
      </w:r>
      <w:r w:rsidRPr="002C2AF8">
        <w:rPr>
          <w:rFonts w:ascii="Times New Roman" w:hAnsi="Times New Roman" w:cs="Times New Roman"/>
          <w:sz w:val="28"/>
          <w:szCs w:val="28"/>
        </w:rPr>
        <w:t>donator</w:t>
      </w:r>
      <w:r w:rsidR="009C486B" w:rsidRPr="002C2AF8">
        <w:rPr>
          <w:rFonts w:ascii="Times New Roman" w:hAnsi="Times New Roman" w:cs="Times New Roman"/>
          <w:sz w:val="28"/>
          <w:szCs w:val="28"/>
        </w:rPr>
        <w:t>;</w:t>
      </w:r>
    </w:p>
    <w:p w:rsidR="009C486B" w:rsidRPr="002C2AF8" w:rsidRDefault="009C486B" w:rsidP="002C2AF8">
      <w:pPr>
        <w:pStyle w:val="a7"/>
        <w:numPr>
          <w:ilvl w:val="0"/>
          <w:numId w:val="5"/>
        </w:numPr>
        <w:spacing w:after="0" w:line="240" w:lineRule="auto"/>
        <w:ind w:left="0" w:firstLine="567"/>
        <w:jc w:val="both"/>
        <w:rPr>
          <w:rFonts w:ascii="Times New Roman" w:hAnsi="Times New Roman" w:cs="Times New Roman"/>
          <w:sz w:val="28"/>
          <w:szCs w:val="28"/>
        </w:rPr>
      </w:pPr>
      <w:r w:rsidRPr="002C2AF8">
        <w:rPr>
          <w:rFonts w:ascii="Times New Roman" w:hAnsi="Times New Roman" w:cs="Times New Roman"/>
          <w:sz w:val="28"/>
          <w:szCs w:val="28"/>
        </w:rPr>
        <w:t>the donor has the intention to make a gift;</w:t>
      </w:r>
    </w:p>
    <w:p w:rsidR="009C486B" w:rsidRPr="002C2AF8" w:rsidRDefault="00B9071C" w:rsidP="002C2AF8">
      <w:pPr>
        <w:pStyle w:val="a7"/>
        <w:numPr>
          <w:ilvl w:val="0"/>
          <w:numId w:val="5"/>
        </w:numPr>
        <w:spacing w:after="0" w:line="240" w:lineRule="auto"/>
        <w:ind w:left="0" w:firstLine="567"/>
        <w:jc w:val="both"/>
        <w:rPr>
          <w:rFonts w:ascii="Times New Roman" w:hAnsi="Times New Roman" w:cs="Times New Roman"/>
          <w:sz w:val="28"/>
          <w:szCs w:val="28"/>
        </w:rPr>
      </w:pPr>
      <w:r w:rsidRPr="002C2AF8">
        <w:rPr>
          <w:rFonts w:ascii="Times New Roman" w:hAnsi="Times New Roman" w:cs="Times New Roman"/>
          <w:sz w:val="28"/>
          <w:szCs w:val="28"/>
        </w:rPr>
        <w:t>t</w:t>
      </w:r>
      <w:r w:rsidR="009C486B" w:rsidRPr="002C2AF8">
        <w:rPr>
          <w:rFonts w:ascii="Times New Roman" w:hAnsi="Times New Roman" w:cs="Times New Roman"/>
          <w:sz w:val="28"/>
          <w:szCs w:val="28"/>
        </w:rPr>
        <w:t xml:space="preserve">here is </w:t>
      </w:r>
      <w:r w:rsidRPr="002C2AF8">
        <w:rPr>
          <w:rFonts w:ascii="Times New Roman" w:hAnsi="Times New Roman" w:cs="Times New Roman"/>
          <w:sz w:val="28"/>
          <w:szCs w:val="28"/>
        </w:rPr>
        <w:t>the agreement of</w:t>
      </w:r>
      <w:r w:rsidR="009C486B" w:rsidRPr="002C2AF8">
        <w:rPr>
          <w:rFonts w:ascii="Times New Roman" w:hAnsi="Times New Roman" w:cs="Times New Roman"/>
          <w:sz w:val="28"/>
          <w:szCs w:val="28"/>
        </w:rPr>
        <w:t xml:space="preserve"> the donee </w:t>
      </w:r>
      <w:r w:rsidRPr="002C2AF8">
        <w:rPr>
          <w:rFonts w:ascii="Times New Roman" w:hAnsi="Times New Roman" w:cs="Times New Roman"/>
          <w:sz w:val="28"/>
          <w:szCs w:val="28"/>
        </w:rPr>
        <w:t>to receive</w:t>
      </w:r>
      <w:r w:rsidR="009C486B" w:rsidRPr="002C2AF8">
        <w:rPr>
          <w:rFonts w:ascii="Times New Roman" w:hAnsi="Times New Roman" w:cs="Times New Roman"/>
          <w:sz w:val="28"/>
          <w:szCs w:val="28"/>
        </w:rPr>
        <w:t xml:space="preserve"> a gift.</w:t>
      </w:r>
    </w:p>
    <w:p w:rsidR="009C486B" w:rsidRPr="002C2AF8" w:rsidRDefault="00B9071C" w:rsidP="002C2AF8">
      <w:pPr>
        <w:autoSpaceDE w:val="0"/>
        <w:autoSpaceDN w:val="0"/>
        <w:adjustRightInd w:val="0"/>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The subject of donation can be items or property rights (claims) regarding donor or third party, or release or duty to release donee of property obligation to donor or to third party. Execution of moral or ethical duty is not considered a donation </w:t>
      </w:r>
      <w:r w:rsidR="009C486B" w:rsidRPr="002C2AF8">
        <w:rPr>
          <w:rFonts w:ascii="Times New Roman" w:hAnsi="Times New Roman" w:cs="Times New Roman"/>
          <w:sz w:val="28"/>
          <w:szCs w:val="28"/>
        </w:rPr>
        <w:t>(</w:t>
      </w:r>
      <w:r w:rsidR="006C5A7D" w:rsidRPr="002C2AF8">
        <w:rPr>
          <w:rFonts w:ascii="Times New Roman" w:hAnsi="Times New Roman" w:cs="Times New Roman"/>
          <w:sz w:val="28"/>
          <w:szCs w:val="28"/>
        </w:rPr>
        <w:t>Article</w:t>
      </w:r>
      <w:r w:rsidR="00082CDC" w:rsidRPr="002C2AF8">
        <w:rPr>
          <w:rFonts w:ascii="Times New Roman" w:hAnsi="Times New Roman" w:cs="Times New Roman"/>
          <w:sz w:val="28"/>
          <w:szCs w:val="28"/>
        </w:rPr>
        <w:t>s</w:t>
      </w:r>
      <w:r w:rsidR="009C486B" w:rsidRPr="002C2AF8">
        <w:rPr>
          <w:rFonts w:ascii="Times New Roman" w:hAnsi="Times New Roman" w:cs="Times New Roman"/>
          <w:sz w:val="28"/>
          <w:szCs w:val="28"/>
        </w:rPr>
        <w:t xml:space="preserve"> 666.2 </w:t>
      </w:r>
      <w:r w:rsidR="00082CDC" w:rsidRPr="002C2AF8">
        <w:rPr>
          <w:rFonts w:ascii="Times New Roman" w:hAnsi="Times New Roman" w:cs="Times New Roman"/>
          <w:sz w:val="28"/>
          <w:szCs w:val="28"/>
        </w:rPr>
        <w:t>and</w:t>
      </w:r>
      <w:r w:rsidR="009C486B" w:rsidRPr="002C2AF8">
        <w:rPr>
          <w:rFonts w:ascii="Times New Roman" w:hAnsi="Times New Roman" w:cs="Times New Roman"/>
          <w:sz w:val="28"/>
          <w:szCs w:val="28"/>
        </w:rPr>
        <w:t xml:space="preserve"> 666.3</w:t>
      </w:r>
      <w:r w:rsidR="00082CDC" w:rsidRPr="002C2AF8">
        <w:rPr>
          <w:rFonts w:ascii="Times New Roman" w:hAnsi="Times New Roman" w:cs="Times New Roman"/>
          <w:sz w:val="28"/>
          <w:szCs w:val="28"/>
        </w:rPr>
        <w:t xml:space="preserve"> of</w:t>
      </w:r>
      <w:r w:rsidR="009C486B" w:rsidRPr="002C2AF8">
        <w:rPr>
          <w:rFonts w:ascii="Times New Roman" w:hAnsi="Times New Roman" w:cs="Times New Roman"/>
          <w:sz w:val="28"/>
          <w:szCs w:val="28"/>
        </w:rPr>
        <w:t xml:space="preserve"> CC).</w:t>
      </w:r>
    </w:p>
    <w:p w:rsidR="009C486B" w:rsidRPr="002C2AF8" w:rsidRDefault="001B3DC5"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In the</w:t>
      </w:r>
      <w:r w:rsidR="009C486B" w:rsidRPr="002C2AF8">
        <w:rPr>
          <w:rFonts w:ascii="Times New Roman" w:hAnsi="Times New Roman" w:cs="Times New Roman"/>
          <w:sz w:val="28"/>
          <w:szCs w:val="28"/>
        </w:rPr>
        <w:t xml:space="preserve"> civil law there are real and conceptual forms of </w:t>
      </w:r>
      <w:r w:rsidRPr="002C2AF8">
        <w:rPr>
          <w:rFonts w:ascii="Times New Roman" w:hAnsi="Times New Roman" w:cs="Times New Roman"/>
          <w:sz w:val="28"/>
          <w:szCs w:val="28"/>
        </w:rPr>
        <w:t>donation agreement</w:t>
      </w:r>
      <w:r w:rsidR="009C486B" w:rsidRPr="002C2AF8">
        <w:rPr>
          <w:rFonts w:ascii="Times New Roman" w:hAnsi="Times New Roman" w:cs="Times New Roman"/>
          <w:sz w:val="28"/>
          <w:szCs w:val="28"/>
        </w:rPr>
        <w:t>.</w:t>
      </w:r>
    </w:p>
    <w:p w:rsidR="009C486B" w:rsidRPr="002C2AF8" w:rsidRDefault="00082CDC" w:rsidP="002C2AF8">
      <w:pPr>
        <w:autoSpaceDE w:val="0"/>
        <w:autoSpaceDN w:val="0"/>
        <w:adjustRightInd w:val="0"/>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The donation agreement is considered completed at the moment of acceptance of gift by</w:t>
      </w:r>
      <w:r w:rsidR="00AB2D61" w:rsidRPr="002C2AF8">
        <w:rPr>
          <w:rFonts w:ascii="Times New Roman" w:hAnsi="Times New Roman" w:cs="Times New Roman"/>
          <w:sz w:val="28"/>
          <w:szCs w:val="28"/>
        </w:rPr>
        <w:t xml:space="preserve"> </w:t>
      </w:r>
      <w:r w:rsidRPr="002C2AF8">
        <w:rPr>
          <w:rFonts w:ascii="Times New Roman" w:hAnsi="Times New Roman" w:cs="Times New Roman"/>
          <w:sz w:val="28"/>
          <w:szCs w:val="28"/>
        </w:rPr>
        <w:t>donee. If donation was not conditioned by obligation it is assumed that the gift is accepted</w:t>
      </w:r>
      <w:r w:rsidR="009C486B" w:rsidRPr="002C2AF8">
        <w:rPr>
          <w:rFonts w:ascii="Times New Roman" w:hAnsi="Times New Roman" w:cs="Times New Roman"/>
          <w:sz w:val="28"/>
          <w:szCs w:val="28"/>
        </w:rPr>
        <w:t xml:space="preserve"> (</w:t>
      </w:r>
      <w:r w:rsidRPr="002C2AF8">
        <w:rPr>
          <w:rFonts w:ascii="Times New Roman" w:hAnsi="Times New Roman" w:cs="Times New Roman"/>
          <w:sz w:val="28"/>
          <w:szCs w:val="28"/>
        </w:rPr>
        <w:t>A</w:t>
      </w:r>
      <w:r w:rsidR="00C75A47" w:rsidRPr="002C2AF8">
        <w:rPr>
          <w:rFonts w:ascii="Times New Roman" w:hAnsi="Times New Roman" w:cs="Times New Roman"/>
          <w:sz w:val="28"/>
          <w:szCs w:val="28"/>
        </w:rPr>
        <w:t>rticle</w:t>
      </w:r>
      <w:r w:rsidR="009C486B" w:rsidRPr="002C2AF8">
        <w:rPr>
          <w:rFonts w:ascii="Times New Roman" w:hAnsi="Times New Roman" w:cs="Times New Roman"/>
          <w:sz w:val="28"/>
          <w:szCs w:val="28"/>
        </w:rPr>
        <w:t xml:space="preserve"> 666.1 </w:t>
      </w:r>
      <w:r w:rsidRPr="002C2AF8">
        <w:rPr>
          <w:rFonts w:ascii="Times New Roman" w:hAnsi="Times New Roman" w:cs="Times New Roman"/>
          <w:sz w:val="28"/>
          <w:szCs w:val="28"/>
        </w:rPr>
        <w:t xml:space="preserve">of </w:t>
      </w:r>
      <w:r w:rsidR="009C486B" w:rsidRPr="002C2AF8">
        <w:rPr>
          <w:rFonts w:ascii="Times New Roman" w:hAnsi="Times New Roman" w:cs="Times New Roman"/>
          <w:sz w:val="28"/>
          <w:szCs w:val="28"/>
        </w:rPr>
        <w:t xml:space="preserve">CC). And if the donor promises </w:t>
      </w:r>
      <w:r w:rsidRPr="002C2AF8">
        <w:rPr>
          <w:rFonts w:ascii="Times New Roman" w:hAnsi="Times New Roman" w:cs="Times New Roman"/>
          <w:sz w:val="28"/>
          <w:szCs w:val="28"/>
        </w:rPr>
        <w:t xml:space="preserve">to a donne the donation </w:t>
      </w:r>
      <w:r w:rsidR="009C486B" w:rsidRPr="002C2AF8">
        <w:rPr>
          <w:rFonts w:ascii="Times New Roman" w:hAnsi="Times New Roman" w:cs="Times New Roman"/>
          <w:sz w:val="28"/>
          <w:szCs w:val="28"/>
        </w:rPr>
        <w:t xml:space="preserve">in future, </w:t>
      </w:r>
      <w:r w:rsidRPr="002C2AF8">
        <w:rPr>
          <w:rFonts w:ascii="Times New Roman" w:hAnsi="Times New Roman" w:cs="Times New Roman"/>
          <w:sz w:val="28"/>
          <w:szCs w:val="28"/>
        </w:rPr>
        <w:t xml:space="preserve">then </w:t>
      </w:r>
      <w:r w:rsidR="009C486B" w:rsidRPr="002C2AF8">
        <w:rPr>
          <w:rFonts w:ascii="Times New Roman" w:hAnsi="Times New Roman" w:cs="Times New Roman"/>
          <w:sz w:val="28"/>
          <w:szCs w:val="28"/>
        </w:rPr>
        <w:t xml:space="preserve">there </w:t>
      </w:r>
      <w:r w:rsidRPr="002C2AF8">
        <w:rPr>
          <w:rFonts w:ascii="Times New Roman" w:hAnsi="Times New Roman" w:cs="Times New Roman"/>
          <w:sz w:val="28"/>
          <w:szCs w:val="28"/>
        </w:rPr>
        <w:t xml:space="preserve">emerges the </w:t>
      </w:r>
      <w:r w:rsidR="009C486B" w:rsidRPr="002C2AF8">
        <w:rPr>
          <w:rFonts w:ascii="Times New Roman" w:hAnsi="Times New Roman" w:cs="Times New Roman"/>
          <w:sz w:val="28"/>
          <w:szCs w:val="28"/>
        </w:rPr>
        <w:t>conceptual form of the contract of donation (</w:t>
      </w:r>
      <w:r w:rsidRPr="002C2AF8">
        <w:rPr>
          <w:rFonts w:ascii="Times New Roman" w:hAnsi="Times New Roman" w:cs="Times New Roman"/>
          <w:sz w:val="28"/>
          <w:szCs w:val="28"/>
        </w:rPr>
        <w:t>A</w:t>
      </w:r>
      <w:r w:rsidR="009C486B" w:rsidRPr="002C2AF8">
        <w:rPr>
          <w:rFonts w:ascii="Times New Roman" w:hAnsi="Times New Roman" w:cs="Times New Roman"/>
          <w:sz w:val="28"/>
          <w:szCs w:val="28"/>
        </w:rPr>
        <w:t>rt</w:t>
      </w:r>
      <w:r w:rsidR="00C75A47" w:rsidRPr="002C2AF8">
        <w:rPr>
          <w:rFonts w:ascii="Times New Roman" w:hAnsi="Times New Roman" w:cs="Times New Roman"/>
          <w:sz w:val="28"/>
          <w:szCs w:val="28"/>
        </w:rPr>
        <w:t>icle</w:t>
      </w:r>
      <w:r w:rsidR="009C486B" w:rsidRPr="002C2AF8">
        <w:rPr>
          <w:rFonts w:ascii="Times New Roman" w:hAnsi="Times New Roman" w:cs="Times New Roman"/>
          <w:sz w:val="28"/>
          <w:szCs w:val="28"/>
        </w:rPr>
        <w:t xml:space="preserve"> 668.1.5 of </w:t>
      </w:r>
      <w:r w:rsidRPr="002C2AF8">
        <w:rPr>
          <w:rFonts w:ascii="Times New Roman" w:hAnsi="Times New Roman" w:cs="Times New Roman"/>
          <w:sz w:val="28"/>
          <w:szCs w:val="28"/>
        </w:rPr>
        <w:t>CC</w:t>
      </w:r>
      <w:r w:rsidR="009C486B" w:rsidRPr="002C2AF8">
        <w:rPr>
          <w:rFonts w:ascii="Times New Roman" w:hAnsi="Times New Roman" w:cs="Times New Roman"/>
          <w:sz w:val="28"/>
          <w:szCs w:val="28"/>
        </w:rPr>
        <w:t>).</w:t>
      </w:r>
    </w:p>
    <w:p w:rsidR="009C486B" w:rsidRPr="002C2AF8" w:rsidRDefault="009C486B"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As you can see from the above rules</w:t>
      </w:r>
      <w:r w:rsidR="00606FF7" w:rsidRPr="002C2AF8">
        <w:rPr>
          <w:rFonts w:ascii="Times New Roman" w:hAnsi="Times New Roman" w:cs="Times New Roman"/>
          <w:sz w:val="28"/>
          <w:szCs w:val="28"/>
        </w:rPr>
        <w:t xml:space="preserve"> the CC provides</w:t>
      </w:r>
      <w:r w:rsidRPr="002C2AF8">
        <w:rPr>
          <w:rFonts w:ascii="Times New Roman" w:hAnsi="Times New Roman" w:cs="Times New Roman"/>
          <w:sz w:val="28"/>
          <w:szCs w:val="28"/>
        </w:rPr>
        <w:t xml:space="preserve"> provides for the conclusion of a treaty between the parties during the life of </w:t>
      </w:r>
      <w:r w:rsidR="00606FF7" w:rsidRPr="002C2AF8">
        <w:rPr>
          <w:rFonts w:ascii="Times New Roman" w:hAnsi="Times New Roman" w:cs="Times New Roman"/>
          <w:sz w:val="28"/>
          <w:szCs w:val="28"/>
        </w:rPr>
        <w:t>donor</w:t>
      </w:r>
      <w:r w:rsidRPr="002C2AF8">
        <w:rPr>
          <w:rFonts w:ascii="Times New Roman" w:hAnsi="Times New Roman" w:cs="Times New Roman"/>
          <w:sz w:val="28"/>
          <w:szCs w:val="28"/>
        </w:rPr>
        <w:t xml:space="preserve">. After the death of the donor, even if notarized </w:t>
      </w:r>
      <w:r w:rsidR="00606FF7" w:rsidRPr="002C2AF8">
        <w:rPr>
          <w:rFonts w:ascii="Times New Roman" w:hAnsi="Times New Roman" w:cs="Times New Roman"/>
          <w:sz w:val="28"/>
          <w:szCs w:val="28"/>
        </w:rPr>
        <w:t xml:space="preserve">the </w:t>
      </w:r>
      <w:r w:rsidRPr="002C2AF8">
        <w:rPr>
          <w:rFonts w:ascii="Times New Roman" w:hAnsi="Times New Roman" w:cs="Times New Roman"/>
          <w:sz w:val="28"/>
          <w:szCs w:val="28"/>
        </w:rPr>
        <w:t xml:space="preserve">contract </w:t>
      </w:r>
      <w:r w:rsidR="00606FF7" w:rsidRPr="002C2AF8">
        <w:rPr>
          <w:rFonts w:ascii="Times New Roman" w:hAnsi="Times New Roman" w:cs="Times New Roman"/>
          <w:sz w:val="28"/>
          <w:szCs w:val="28"/>
        </w:rPr>
        <w:t xml:space="preserve">on </w:t>
      </w:r>
      <w:r w:rsidRPr="002C2AF8">
        <w:rPr>
          <w:rFonts w:ascii="Times New Roman" w:hAnsi="Times New Roman" w:cs="Times New Roman"/>
          <w:sz w:val="28"/>
          <w:szCs w:val="28"/>
        </w:rPr>
        <w:t>the State registration of the contract of donation and the gifted property ownership</w:t>
      </w:r>
      <w:r w:rsidR="00606FF7" w:rsidRPr="002C2AF8">
        <w:rPr>
          <w:rFonts w:ascii="Times New Roman" w:hAnsi="Times New Roman" w:cs="Times New Roman"/>
          <w:sz w:val="28"/>
          <w:szCs w:val="28"/>
        </w:rPr>
        <w:t xml:space="preserve"> cannot be implemented</w:t>
      </w:r>
      <w:r w:rsidRPr="002C2AF8">
        <w:rPr>
          <w:rFonts w:ascii="Times New Roman" w:hAnsi="Times New Roman" w:cs="Times New Roman"/>
          <w:sz w:val="28"/>
          <w:szCs w:val="28"/>
        </w:rPr>
        <w:t>.</w:t>
      </w:r>
    </w:p>
    <w:p w:rsidR="00E01837" w:rsidRPr="002C2AF8" w:rsidRDefault="009C486B"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In order not to create a </w:t>
      </w:r>
      <w:r w:rsidR="00B26F84" w:rsidRPr="002C2AF8">
        <w:rPr>
          <w:rFonts w:ascii="Times New Roman" w:hAnsi="Times New Roman" w:cs="Times New Roman"/>
          <w:sz w:val="28"/>
          <w:szCs w:val="28"/>
        </w:rPr>
        <w:t>collision</w:t>
      </w:r>
      <w:r w:rsidRPr="002C2AF8">
        <w:rPr>
          <w:rFonts w:ascii="Times New Roman" w:hAnsi="Times New Roman" w:cs="Times New Roman"/>
          <w:sz w:val="28"/>
          <w:szCs w:val="28"/>
        </w:rPr>
        <w:t xml:space="preserve"> with the norms of </w:t>
      </w:r>
      <w:r w:rsidR="00B26F84" w:rsidRPr="002C2AF8">
        <w:rPr>
          <w:rFonts w:ascii="Times New Roman" w:hAnsi="Times New Roman" w:cs="Times New Roman"/>
          <w:sz w:val="28"/>
          <w:szCs w:val="28"/>
        </w:rPr>
        <w:t xml:space="preserve">inheritance law of the </w:t>
      </w:r>
      <w:r w:rsidRPr="002C2AF8">
        <w:rPr>
          <w:rFonts w:ascii="Times New Roman" w:hAnsi="Times New Roman" w:cs="Times New Roman"/>
          <w:sz w:val="28"/>
          <w:szCs w:val="28"/>
        </w:rPr>
        <w:t xml:space="preserve">civil law </w:t>
      </w:r>
      <w:r w:rsidR="00B26F84" w:rsidRPr="002C2AF8">
        <w:rPr>
          <w:rFonts w:ascii="Times New Roman" w:hAnsi="Times New Roman" w:cs="Times New Roman"/>
          <w:sz w:val="28"/>
          <w:szCs w:val="28"/>
        </w:rPr>
        <w:t xml:space="preserve">the legislation </w:t>
      </w:r>
      <w:r w:rsidRPr="002C2AF8">
        <w:rPr>
          <w:rFonts w:ascii="Times New Roman" w:hAnsi="Times New Roman" w:cs="Times New Roman"/>
          <w:sz w:val="28"/>
          <w:szCs w:val="28"/>
        </w:rPr>
        <w:t xml:space="preserve">mandatorily prohibits the conclusion of the contract </w:t>
      </w:r>
      <w:r w:rsidR="00B26F84" w:rsidRPr="002C2AF8">
        <w:rPr>
          <w:rFonts w:ascii="Times New Roman" w:hAnsi="Times New Roman" w:cs="Times New Roman"/>
          <w:sz w:val="28"/>
          <w:szCs w:val="28"/>
        </w:rPr>
        <w:t xml:space="preserve">on the promise </w:t>
      </w:r>
      <w:r w:rsidRPr="002C2AF8">
        <w:rPr>
          <w:rFonts w:ascii="Times New Roman" w:hAnsi="Times New Roman" w:cs="Times New Roman"/>
          <w:sz w:val="28"/>
          <w:szCs w:val="28"/>
        </w:rPr>
        <w:t xml:space="preserve">of donation after the death of the donor, </w:t>
      </w:r>
      <w:r w:rsidR="00B26F84" w:rsidRPr="002C2AF8">
        <w:rPr>
          <w:rFonts w:ascii="Times New Roman" w:hAnsi="Times New Roman" w:cs="Times New Roman"/>
          <w:sz w:val="28"/>
          <w:szCs w:val="28"/>
        </w:rPr>
        <w:t xml:space="preserve">the transfer of </w:t>
      </w:r>
      <w:r w:rsidRPr="002C2AF8">
        <w:rPr>
          <w:rFonts w:ascii="Times New Roman" w:hAnsi="Times New Roman" w:cs="Times New Roman"/>
          <w:sz w:val="28"/>
          <w:szCs w:val="28"/>
        </w:rPr>
        <w:t xml:space="preserve">the gift </w:t>
      </w:r>
      <w:r w:rsidR="00B26F84" w:rsidRPr="002C2AF8">
        <w:rPr>
          <w:rFonts w:ascii="Times New Roman" w:hAnsi="Times New Roman" w:cs="Times New Roman"/>
          <w:sz w:val="28"/>
          <w:szCs w:val="28"/>
        </w:rPr>
        <w:t>to donne</w:t>
      </w:r>
      <w:r w:rsidRPr="002C2AF8">
        <w:rPr>
          <w:rFonts w:ascii="Times New Roman" w:hAnsi="Times New Roman" w:cs="Times New Roman"/>
          <w:sz w:val="28"/>
          <w:szCs w:val="28"/>
        </w:rPr>
        <w:t xml:space="preserve"> after the death of </w:t>
      </w:r>
      <w:r w:rsidR="00B26F84" w:rsidRPr="002C2AF8">
        <w:rPr>
          <w:rFonts w:ascii="Times New Roman" w:hAnsi="Times New Roman" w:cs="Times New Roman"/>
          <w:sz w:val="28"/>
          <w:szCs w:val="28"/>
        </w:rPr>
        <w:t>donor and recognizes such agreement as void. To such types of donation there should be applied the</w:t>
      </w:r>
      <w:r w:rsidRPr="002C2AF8">
        <w:rPr>
          <w:rFonts w:ascii="Times New Roman" w:hAnsi="Times New Roman" w:cs="Times New Roman"/>
          <w:sz w:val="28"/>
          <w:szCs w:val="28"/>
        </w:rPr>
        <w:t xml:space="preserve"> rules of inheritance law of civil law (</w:t>
      </w:r>
      <w:r w:rsidR="00B26F84" w:rsidRPr="002C2AF8">
        <w:rPr>
          <w:rFonts w:ascii="Times New Roman" w:hAnsi="Times New Roman" w:cs="Times New Roman"/>
          <w:sz w:val="28"/>
          <w:szCs w:val="28"/>
        </w:rPr>
        <w:t>A</w:t>
      </w:r>
      <w:r w:rsidRPr="002C2AF8">
        <w:rPr>
          <w:rFonts w:ascii="Times New Roman" w:hAnsi="Times New Roman" w:cs="Times New Roman"/>
          <w:sz w:val="28"/>
          <w:szCs w:val="28"/>
        </w:rPr>
        <w:t xml:space="preserve">rt. 670.2 </w:t>
      </w:r>
      <w:r w:rsidR="00B26F84" w:rsidRPr="002C2AF8">
        <w:rPr>
          <w:rFonts w:ascii="Times New Roman" w:hAnsi="Times New Roman" w:cs="Times New Roman"/>
          <w:sz w:val="28"/>
          <w:szCs w:val="28"/>
        </w:rPr>
        <w:t xml:space="preserve">of </w:t>
      </w:r>
      <w:r w:rsidRPr="002C2AF8">
        <w:rPr>
          <w:rFonts w:ascii="Times New Roman" w:hAnsi="Times New Roman" w:cs="Times New Roman"/>
          <w:sz w:val="28"/>
          <w:szCs w:val="28"/>
        </w:rPr>
        <w:t>CC).</w:t>
      </w:r>
      <w:r w:rsidR="009D68EB" w:rsidRPr="002C2AF8">
        <w:rPr>
          <w:rFonts w:ascii="Times New Roman" w:hAnsi="Times New Roman" w:cs="Times New Roman"/>
          <w:sz w:val="28"/>
          <w:szCs w:val="28"/>
        </w:rPr>
        <w:t xml:space="preserve"> </w:t>
      </w:r>
    </w:p>
    <w:p w:rsidR="009C486B" w:rsidRPr="002C2AF8" w:rsidRDefault="001C7D9F"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The r</w:t>
      </w:r>
      <w:r w:rsidR="009C486B" w:rsidRPr="002C2AF8">
        <w:rPr>
          <w:rFonts w:ascii="Times New Roman" w:hAnsi="Times New Roman" w:cs="Times New Roman"/>
          <w:sz w:val="28"/>
          <w:szCs w:val="28"/>
        </w:rPr>
        <w:t xml:space="preserve">etribution of </w:t>
      </w:r>
      <w:r w:rsidRPr="002C2AF8">
        <w:rPr>
          <w:rFonts w:ascii="Times New Roman" w:hAnsi="Times New Roman" w:cs="Times New Roman"/>
          <w:sz w:val="28"/>
          <w:szCs w:val="28"/>
        </w:rPr>
        <w:t xml:space="preserve">the </w:t>
      </w:r>
      <w:r w:rsidR="009C486B" w:rsidRPr="002C2AF8">
        <w:rPr>
          <w:rFonts w:ascii="Times New Roman" w:hAnsi="Times New Roman" w:cs="Times New Roman"/>
          <w:sz w:val="28"/>
          <w:szCs w:val="28"/>
        </w:rPr>
        <w:t>civil</w:t>
      </w:r>
      <w:r w:rsidRPr="002C2AF8">
        <w:rPr>
          <w:rFonts w:ascii="Times New Roman" w:hAnsi="Times New Roman" w:cs="Times New Roman"/>
          <w:sz w:val="28"/>
          <w:szCs w:val="28"/>
        </w:rPr>
        <w:t xml:space="preserve"> </w:t>
      </w:r>
      <w:r w:rsidR="009C486B" w:rsidRPr="002C2AF8">
        <w:rPr>
          <w:rFonts w:ascii="Times New Roman" w:hAnsi="Times New Roman" w:cs="Times New Roman"/>
          <w:sz w:val="28"/>
          <w:szCs w:val="28"/>
        </w:rPr>
        <w:t xml:space="preserve">law transactions </w:t>
      </w:r>
      <w:r w:rsidRPr="002C2AF8">
        <w:rPr>
          <w:rFonts w:ascii="Times New Roman" w:hAnsi="Times New Roman" w:cs="Times New Roman"/>
          <w:sz w:val="28"/>
          <w:szCs w:val="28"/>
        </w:rPr>
        <w:t xml:space="preserve">is </w:t>
      </w:r>
      <w:r w:rsidR="009C486B" w:rsidRPr="002C2AF8">
        <w:rPr>
          <w:rFonts w:ascii="Times New Roman" w:hAnsi="Times New Roman" w:cs="Times New Roman"/>
          <w:sz w:val="28"/>
          <w:szCs w:val="28"/>
        </w:rPr>
        <w:t xml:space="preserve">defined </w:t>
      </w:r>
      <w:r w:rsidRPr="002C2AF8">
        <w:rPr>
          <w:rFonts w:ascii="Times New Roman" w:hAnsi="Times New Roman" w:cs="Times New Roman"/>
          <w:sz w:val="28"/>
          <w:szCs w:val="28"/>
        </w:rPr>
        <w:t xml:space="preserve">by legislation as the </w:t>
      </w:r>
      <w:r w:rsidR="009C486B" w:rsidRPr="002C2AF8">
        <w:rPr>
          <w:rFonts w:ascii="Times New Roman" w:hAnsi="Times New Roman" w:cs="Times New Roman"/>
          <w:sz w:val="28"/>
          <w:szCs w:val="28"/>
        </w:rPr>
        <w:t xml:space="preserve">presumption of </w:t>
      </w:r>
      <w:r w:rsidRPr="002C2AF8">
        <w:rPr>
          <w:rFonts w:ascii="Times New Roman" w:hAnsi="Times New Roman" w:cs="Times New Roman"/>
          <w:sz w:val="28"/>
          <w:szCs w:val="28"/>
        </w:rPr>
        <w:t>retribution</w:t>
      </w:r>
      <w:r w:rsidR="009C486B" w:rsidRPr="002C2AF8">
        <w:rPr>
          <w:rFonts w:ascii="Times New Roman" w:hAnsi="Times New Roman" w:cs="Times New Roman"/>
          <w:sz w:val="28"/>
          <w:szCs w:val="28"/>
        </w:rPr>
        <w:t xml:space="preserve"> of each treaty.</w:t>
      </w:r>
      <w:r w:rsidRPr="002C2AF8">
        <w:rPr>
          <w:rFonts w:ascii="Times New Roman" w:hAnsi="Times New Roman" w:cs="Times New Roman"/>
          <w:sz w:val="28"/>
          <w:szCs w:val="28"/>
        </w:rPr>
        <w:t xml:space="preserve"> For instance, </w:t>
      </w:r>
      <w:r w:rsidR="003F3044" w:rsidRPr="002C2AF8">
        <w:rPr>
          <w:rFonts w:ascii="Times New Roman" w:hAnsi="Times New Roman" w:cs="Times New Roman"/>
          <w:sz w:val="28"/>
          <w:szCs w:val="28"/>
        </w:rPr>
        <w:t>a contract, under which one party shall have to receive payment or other consideration for the performance of its obligations, shall be a toll contract. A contract shall be deemed a toll one, if nothing otherwise results from this Code or the contents of the contract</w:t>
      </w:r>
      <w:r w:rsidR="009C486B" w:rsidRPr="002C2AF8">
        <w:rPr>
          <w:rFonts w:ascii="Times New Roman" w:hAnsi="Times New Roman" w:cs="Times New Roman"/>
          <w:sz w:val="28"/>
          <w:szCs w:val="28"/>
        </w:rPr>
        <w:t xml:space="preserve"> (</w:t>
      </w:r>
      <w:r w:rsidR="006C5A7D" w:rsidRPr="002C2AF8">
        <w:rPr>
          <w:rFonts w:ascii="Times New Roman" w:hAnsi="Times New Roman" w:cs="Times New Roman"/>
          <w:sz w:val="28"/>
          <w:szCs w:val="28"/>
        </w:rPr>
        <w:t>Article</w:t>
      </w:r>
      <w:r w:rsidR="003F3044" w:rsidRPr="002C2AF8">
        <w:rPr>
          <w:rFonts w:ascii="Times New Roman" w:hAnsi="Times New Roman" w:cs="Times New Roman"/>
          <w:sz w:val="28"/>
          <w:szCs w:val="28"/>
        </w:rPr>
        <w:t>s</w:t>
      </w:r>
      <w:r w:rsidR="009C486B" w:rsidRPr="002C2AF8">
        <w:rPr>
          <w:rFonts w:ascii="Times New Roman" w:hAnsi="Times New Roman" w:cs="Times New Roman"/>
          <w:sz w:val="28"/>
          <w:szCs w:val="28"/>
        </w:rPr>
        <w:t xml:space="preserve"> 397.1 and 397.3 </w:t>
      </w:r>
      <w:r w:rsidR="003F3044" w:rsidRPr="002C2AF8">
        <w:rPr>
          <w:rFonts w:ascii="Times New Roman" w:hAnsi="Times New Roman" w:cs="Times New Roman"/>
          <w:sz w:val="28"/>
          <w:szCs w:val="28"/>
        </w:rPr>
        <w:t xml:space="preserve">of the </w:t>
      </w:r>
      <w:r w:rsidR="009C486B" w:rsidRPr="002C2AF8">
        <w:rPr>
          <w:rFonts w:ascii="Times New Roman" w:hAnsi="Times New Roman" w:cs="Times New Roman"/>
          <w:sz w:val="28"/>
          <w:szCs w:val="28"/>
        </w:rPr>
        <w:t>CC).</w:t>
      </w:r>
    </w:p>
    <w:p w:rsidR="009C486B" w:rsidRPr="002C2AF8" w:rsidRDefault="009C486B"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In grant transactions, the parties </w:t>
      </w:r>
      <w:r w:rsidR="006B6384" w:rsidRPr="002C2AF8">
        <w:rPr>
          <w:rFonts w:ascii="Times New Roman" w:hAnsi="Times New Roman" w:cs="Times New Roman"/>
          <w:sz w:val="28"/>
          <w:szCs w:val="28"/>
        </w:rPr>
        <w:t>do not get from each other the</w:t>
      </w:r>
      <w:r w:rsidRPr="002C2AF8">
        <w:rPr>
          <w:rFonts w:ascii="Times New Roman" w:hAnsi="Times New Roman" w:cs="Times New Roman"/>
          <w:sz w:val="28"/>
          <w:szCs w:val="28"/>
        </w:rPr>
        <w:t xml:space="preserve"> counter-guarantees.</w:t>
      </w:r>
    </w:p>
    <w:p w:rsidR="009C486B" w:rsidRPr="002C2AF8" w:rsidRDefault="009C486B" w:rsidP="002C2AF8">
      <w:pPr>
        <w:autoSpaceDE w:val="0"/>
        <w:autoSpaceDN w:val="0"/>
        <w:adjustRightInd w:val="0"/>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lastRenderedPageBreak/>
        <w:t xml:space="preserve">According to </w:t>
      </w:r>
      <w:r w:rsidR="006C5A7D" w:rsidRPr="002C2AF8">
        <w:rPr>
          <w:rFonts w:ascii="Times New Roman" w:hAnsi="Times New Roman" w:cs="Times New Roman"/>
          <w:sz w:val="28"/>
          <w:szCs w:val="28"/>
        </w:rPr>
        <w:t>Article</w:t>
      </w:r>
      <w:r w:rsidRPr="002C2AF8">
        <w:rPr>
          <w:rFonts w:ascii="Times New Roman" w:hAnsi="Times New Roman" w:cs="Times New Roman"/>
          <w:sz w:val="28"/>
          <w:szCs w:val="28"/>
        </w:rPr>
        <w:t xml:space="preserve"> 397.2</w:t>
      </w:r>
      <w:r w:rsidR="006D4392" w:rsidRPr="002C2AF8">
        <w:rPr>
          <w:rFonts w:ascii="Times New Roman" w:hAnsi="Times New Roman" w:cs="Times New Roman"/>
          <w:sz w:val="28"/>
          <w:szCs w:val="28"/>
        </w:rPr>
        <w:t xml:space="preserve"> of</w:t>
      </w:r>
      <w:r w:rsidRPr="002C2AF8">
        <w:rPr>
          <w:rFonts w:ascii="Times New Roman" w:hAnsi="Times New Roman" w:cs="Times New Roman"/>
          <w:sz w:val="28"/>
          <w:szCs w:val="28"/>
        </w:rPr>
        <w:t xml:space="preserve"> CC</w:t>
      </w:r>
      <w:r w:rsidR="006D4392" w:rsidRPr="002C2AF8">
        <w:rPr>
          <w:rFonts w:ascii="Times New Roman" w:hAnsi="Times New Roman" w:cs="Times New Roman"/>
          <w:sz w:val="28"/>
          <w:szCs w:val="28"/>
        </w:rPr>
        <w:t>, a toll free contract shall be the one, under which one party shall be obliged to provide whatever to the other party without receiving any payment or other consideration.</w:t>
      </w:r>
      <w:r w:rsidRPr="002C2AF8">
        <w:rPr>
          <w:rFonts w:ascii="Times New Roman" w:hAnsi="Times New Roman" w:cs="Times New Roman"/>
          <w:sz w:val="28"/>
          <w:szCs w:val="28"/>
        </w:rPr>
        <w:t xml:space="preserve"> The contract of donation is </w:t>
      </w:r>
      <w:r w:rsidR="00D31DD6" w:rsidRPr="002C2AF8">
        <w:rPr>
          <w:rFonts w:ascii="Times New Roman" w:hAnsi="Times New Roman" w:cs="Times New Roman"/>
          <w:sz w:val="28"/>
          <w:szCs w:val="28"/>
        </w:rPr>
        <w:t>the retribution free</w:t>
      </w:r>
      <w:r w:rsidRPr="002C2AF8">
        <w:rPr>
          <w:rFonts w:ascii="Times New Roman" w:hAnsi="Times New Roman" w:cs="Times New Roman"/>
          <w:sz w:val="28"/>
          <w:szCs w:val="28"/>
        </w:rPr>
        <w:t xml:space="preserve"> agreement in view of the fact that </w:t>
      </w:r>
      <w:r w:rsidR="00D31DD6" w:rsidRPr="002C2AF8">
        <w:rPr>
          <w:rFonts w:ascii="Times New Roman" w:hAnsi="Times New Roman" w:cs="Times New Roman"/>
          <w:sz w:val="28"/>
          <w:szCs w:val="28"/>
        </w:rPr>
        <w:t xml:space="preserve">it is not conditioned by any counter services of donne and this agreement is considered as </w:t>
      </w:r>
      <w:r w:rsidRPr="002C2AF8">
        <w:rPr>
          <w:rFonts w:ascii="Times New Roman" w:hAnsi="Times New Roman" w:cs="Times New Roman"/>
          <w:sz w:val="28"/>
          <w:szCs w:val="28"/>
        </w:rPr>
        <w:t xml:space="preserve">concluded </w:t>
      </w:r>
      <w:r w:rsidR="00D31DD6" w:rsidRPr="002C2AF8">
        <w:rPr>
          <w:rFonts w:ascii="Times New Roman" w:hAnsi="Times New Roman" w:cs="Times New Roman"/>
          <w:sz w:val="28"/>
          <w:szCs w:val="28"/>
        </w:rPr>
        <w:t xml:space="preserve">one followed by </w:t>
      </w:r>
      <w:r w:rsidRPr="002C2AF8">
        <w:rPr>
          <w:rFonts w:ascii="Times New Roman" w:hAnsi="Times New Roman" w:cs="Times New Roman"/>
          <w:sz w:val="28"/>
          <w:szCs w:val="28"/>
        </w:rPr>
        <w:t xml:space="preserve">adoption of the gift </w:t>
      </w:r>
      <w:r w:rsidR="00547AD1" w:rsidRPr="002C2AF8">
        <w:rPr>
          <w:rFonts w:ascii="Times New Roman" w:hAnsi="Times New Roman" w:cs="Times New Roman"/>
          <w:sz w:val="28"/>
          <w:szCs w:val="28"/>
        </w:rPr>
        <w:t>by a donne</w:t>
      </w:r>
      <w:r w:rsidRPr="002C2AF8">
        <w:rPr>
          <w:rFonts w:ascii="Times New Roman" w:hAnsi="Times New Roman" w:cs="Times New Roman"/>
          <w:sz w:val="28"/>
          <w:szCs w:val="28"/>
        </w:rPr>
        <w:t xml:space="preserve">. As </w:t>
      </w:r>
      <w:r w:rsidR="00547AD1" w:rsidRPr="002C2AF8">
        <w:rPr>
          <w:rFonts w:ascii="Times New Roman" w:hAnsi="Times New Roman" w:cs="Times New Roman"/>
          <w:sz w:val="28"/>
          <w:szCs w:val="28"/>
        </w:rPr>
        <w:t>one</w:t>
      </w:r>
      <w:r w:rsidRPr="002C2AF8">
        <w:rPr>
          <w:rFonts w:ascii="Times New Roman" w:hAnsi="Times New Roman" w:cs="Times New Roman"/>
          <w:sz w:val="28"/>
          <w:szCs w:val="28"/>
        </w:rPr>
        <w:t xml:space="preserve"> can see, the legislator considers the </w:t>
      </w:r>
      <w:r w:rsidR="00547AD1" w:rsidRPr="002C2AF8">
        <w:rPr>
          <w:rFonts w:ascii="Times New Roman" w:hAnsi="Times New Roman" w:cs="Times New Roman"/>
          <w:sz w:val="28"/>
          <w:szCs w:val="28"/>
        </w:rPr>
        <w:t>donation agreement as concluded only from the moment of reception of the gift by donne</w:t>
      </w:r>
      <w:r w:rsidRPr="002C2AF8">
        <w:rPr>
          <w:rFonts w:ascii="Times New Roman" w:hAnsi="Times New Roman" w:cs="Times New Roman"/>
          <w:sz w:val="28"/>
          <w:szCs w:val="28"/>
        </w:rPr>
        <w:t>.</w:t>
      </w:r>
    </w:p>
    <w:p w:rsidR="00433F99" w:rsidRPr="002C2AF8" w:rsidRDefault="00433F99"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The civil law </w:t>
      </w:r>
      <w:r w:rsidR="00FB74DB" w:rsidRPr="002C2AF8">
        <w:rPr>
          <w:rFonts w:ascii="Times New Roman" w:hAnsi="Times New Roman" w:cs="Times New Roman"/>
          <w:sz w:val="28"/>
          <w:szCs w:val="28"/>
        </w:rPr>
        <w:t>rules do</w:t>
      </w:r>
      <w:r w:rsidRPr="002C2AF8">
        <w:rPr>
          <w:rFonts w:ascii="Times New Roman" w:hAnsi="Times New Roman" w:cs="Times New Roman"/>
          <w:sz w:val="28"/>
          <w:szCs w:val="28"/>
        </w:rPr>
        <w:t xml:space="preserve"> not give </w:t>
      </w:r>
      <w:r w:rsidR="00FB74DB" w:rsidRPr="002C2AF8">
        <w:rPr>
          <w:rFonts w:ascii="Times New Roman" w:hAnsi="Times New Roman" w:cs="Times New Roman"/>
          <w:sz w:val="28"/>
          <w:szCs w:val="28"/>
        </w:rPr>
        <w:t xml:space="preserve">the </w:t>
      </w:r>
      <w:r w:rsidRPr="002C2AF8">
        <w:rPr>
          <w:rFonts w:ascii="Times New Roman" w:hAnsi="Times New Roman" w:cs="Times New Roman"/>
          <w:sz w:val="28"/>
          <w:szCs w:val="28"/>
        </w:rPr>
        <w:t xml:space="preserve">grounds to assert that the </w:t>
      </w:r>
      <w:r w:rsidR="00FB74DB" w:rsidRPr="002C2AF8">
        <w:rPr>
          <w:rFonts w:ascii="Times New Roman" w:hAnsi="Times New Roman" w:cs="Times New Roman"/>
          <w:sz w:val="28"/>
          <w:szCs w:val="28"/>
        </w:rPr>
        <w:t xml:space="preserve">donation </w:t>
      </w:r>
      <w:r w:rsidRPr="002C2AF8">
        <w:rPr>
          <w:rFonts w:ascii="Times New Roman" w:hAnsi="Times New Roman" w:cs="Times New Roman"/>
          <w:sz w:val="28"/>
          <w:szCs w:val="28"/>
        </w:rPr>
        <w:t xml:space="preserve">contract </w:t>
      </w:r>
      <w:r w:rsidR="00FB74DB" w:rsidRPr="002C2AF8">
        <w:rPr>
          <w:rFonts w:ascii="Times New Roman" w:hAnsi="Times New Roman" w:cs="Times New Roman"/>
          <w:sz w:val="28"/>
          <w:szCs w:val="28"/>
        </w:rPr>
        <w:t xml:space="preserve">shall be </w:t>
      </w:r>
      <w:r w:rsidRPr="002C2AF8">
        <w:rPr>
          <w:rFonts w:ascii="Times New Roman" w:hAnsi="Times New Roman" w:cs="Times New Roman"/>
          <w:sz w:val="28"/>
          <w:szCs w:val="28"/>
        </w:rPr>
        <w:t xml:space="preserve">compensated and that in return for the gift </w:t>
      </w:r>
      <w:r w:rsidR="00FB74DB" w:rsidRPr="002C2AF8">
        <w:rPr>
          <w:rFonts w:ascii="Times New Roman" w:hAnsi="Times New Roman" w:cs="Times New Roman"/>
          <w:sz w:val="28"/>
          <w:szCs w:val="28"/>
        </w:rPr>
        <w:t xml:space="preserve">the donne shall bear the obligations before donor which are aimed at his </w:t>
      </w:r>
      <w:r w:rsidRPr="002C2AF8">
        <w:rPr>
          <w:rFonts w:ascii="Times New Roman" w:hAnsi="Times New Roman" w:cs="Times New Roman"/>
          <w:sz w:val="28"/>
          <w:szCs w:val="28"/>
        </w:rPr>
        <w:t xml:space="preserve">enrichment. </w:t>
      </w:r>
      <w:r w:rsidR="00FB74DB" w:rsidRPr="002C2AF8">
        <w:rPr>
          <w:rFonts w:ascii="Times New Roman" w:hAnsi="Times New Roman" w:cs="Times New Roman"/>
          <w:sz w:val="28"/>
          <w:szCs w:val="28"/>
        </w:rPr>
        <w:t>On the other hand, the retribution free nature of donation agreement in some cases d</w:t>
      </w:r>
      <w:r w:rsidRPr="002C2AF8">
        <w:rPr>
          <w:rFonts w:ascii="Times New Roman" w:hAnsi="Times New Roman" w:cs="Times New Roman"/>
          <w:sz w:val="28"/>
          <w:szCs w:val="28"/>
        </w:rPr>
        <w:t xml:space="preserve">oes not release </w:t>
      </w:r>
      <w:r w:rsidR="00FB74DB" w:rsidRPr="002C2AF8">
        <w:rPr>
          <w:rFonts w:ascii="Times New Roman" w:hAnsi="Times New Roman" w:cs="Times New Roman"/>
          <w:sz w:val="28"/>
          <w:szCs w:val="28"/>
        </w:rPr>
        <w:t xml:space="preserve">the donne </w:t>
      </w:r>
      <w:r w:rsidRPr="002C2AF8">
        <w:rPr>
          <w:rFonts w:ascii="Times New Roman" w:hAnsi="Times New Roman" w:cs="Times New Roman"/>
          <w:sz w:val="28"/>
          <w:szCs w:val="28"/>
        </w:rPr>
        <w:t xml:space="preserve">from the obligations and conditions </w:t>
      </w:r>
      <w:r w:rsidR="00FB74DB" w:rsidRPr="002C2AF8">
        <w:rPr>
          <w:rFonts w:ascii="Times New Roman" w:hAnsi="Times New Roman" w:cs="Times New Roman"/>
          <w:sz w:val="28"/>
          <w:szCs w:val="28"/>
        </w:rPr>
        <w:t>before</w:t>
      </w:r>
      <w:r w:rsidRPr="002C2AF8">
        <w:rPr>
          <w:rFonts w:ascii="Times New Roman" w:hAnsi="Times New Roman" w:cs="Times New Roman"/>
          <w:sz w:val="28"/>
          <w:szCs w:val="28"/>
        </w:rPr>
        <w:t xml:space="preserve"> the donor. </w:t>
      </w:r>
      <w:r w:rsidR="00FB74DB" w:rsidRPr="002C2AF8">
        <w:rPr>
          <w:rFonts w:ascii="Times New Roman" w:hAnsi="Times New Roman" w:cs="Times New Roman"/>
          <w:sz w:val="28"/>
          <w:szCs w:val="28"/>
        </w:rPr>
        <w:t xml:space="preserve">For instance, the donor can impose on donne </w:t>
      </w:r>
      <w:r w:rsidRPr="002C2AF8">
        <w:rPr>
          <w:rFonts w:ascii="Times New Roman" w:hAnsi="Times New Roman" w:cs="Times New Roman"/>
          <w:sz w:val="28"/>
          <w:szCs w:val="28"/>
        </w:rPr>
        <w:t xml:space="preserve">various commitments </w:t>
      </w:r>
      <w:r w:rsidR="00FB74DB" w:rsidRPr="002C2AF8">
        <w:rPr>
          <w:rFonts w:ascii="Times New Roman" w:hAnsi="Times New Roman" w:cs="Times New Roman"/>
          <w:sz w:val="28"/>
          <w:szCs w:val="28"/>
        </w:rPr>
        <w:t>not connected with his</w:t>
      </w:r>
      <w:r w:rsidRPr="002C2AF8">
        <w:rPr>
          <w:rFonts w:ascii="Times New Roman" w:hAnsi="Times New Roman" w:cs="Times New Roman"/>
          <w:sz w:val="28"/>
          <w:szCs w:val="28"/>
        </w:rPr>
        <w:t xml:space="preserve"> enrichment. Such obligations may be assigned in favour of the </w:t>
      </w:r>
      <w:r w:rsidR="00FB74DB" w:rsidRPr="002C2AF8">
        <w:rPr>
          <w:rFonts w:ascii="Times New Roman" w:hAnsi="Times New Roman" w:cs="Times New Roman"/>
          <w:sz w:val="28"/>
          <w:szCs w:val="28"/>
        </w:rPr>
        <w:t>s</w:t>
      </w:r>
      <w:r w:rsidRPr="002C2AF8">
        <w:rPr>
          <w:rFonts w:ascii="Times New Roman" w:hAnsi="Times New Roman" w:cs="Times New Roman"/>
          <w:sz w:val="28"/>
          <w:szCs w:val="28"/>
        </w:rPr>
        <w:t xml:space="preserve">tate, public interests, the interests of the </w:t>
      </w:r>
      <w:r w:rsidR="00FB74DB" w:rsidRPr="002C2AF8">
        <w:rPr>
          <w:rFonts w:ascii="Times New Roman" w:hAnsi="Times New Roman" w:cs="Times New Roman"/>
          <w:sz w:val="28"/>
          <w:szCs w:val="28"/>
        </w:rPr>
        <w:t>donor</w:t>
      </w:r>
      <w:r w:rsidRPr="002C2AF8">
        <w:rPr>
          <w:rFonts w:ascii="Times New Roman" w:hAnsi="Times New Roman" w:cs="Times New Roman"/>
          <w:sz w:val="28"/>
          <w:szCs w:val="28"/>
        </w:rPr>
        <w:t xml:space="preserve"> or others. Here it should be borne in mind that the obligation should not contradict </w:t>
      </w:r>
      <w:r w:rsidR="00FB74DB" w:rsidRPr="002C2AF8">
        <w:rPr>
          <w:rFonts w:ascii="Times New Roman" w:hAnsi="Times New Roman" w:cs="Times New Roman"/>
          <w:sz w:val="28"/>
          <w:szCs w:val="28"/>
        </w:rPr>
        <w:t xml:space="preserve">to the retribution free nature of donation agreement and should not </w:t>
      </w:r>
      <w:r w:rsidRPr="002C2AF8">
        <w:rPr>
          <w:rFonts w:ascii="Times New Roman" w:hAnsi="Times New Roman" w:cs="Times New Roman"/>
          <w:sz w:val="28"/>
          <w:szCs w:val="28"/>
        </w:rPr>
        <w:t xml:space="preserve">be linked </w:t>
      </w:r>
      <w:r w:rsidR="00FB74DB" w:rsidRPr="002C2AF8">
        <w:rPr>
          <w:rFonts w:ascii="Times New Roman" w:hAnsi="Times New Roman" w:cs="Times New Roman"/>
          <w:sz w:val="28"/>
          <w:szCs w:val="28"/>
        </w:rPr>
        <w:t xml:space="preserve">with </w:t>
      </w:r>
      <w:r w:rsidRPr="002C2AF8">
        <w:rPr>
          <w:rFonts w:ascii="Times New Roman" w:hAnsi="Times New Roman" w:cs="Times New Roman"/>
          <w:sz w:val="28"/>
          <w:szCs w:val="28"/>
        </w:rPr>
        <w:t>enrichment or the acquisition of any material support.</w:t>
      </w:r>
    </w:p>
    <w:p w:rsidR="00DB3F7F" w:rsidRPr="002C2AF8" w:rsidRDefault="00433F99"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It should be noted that every civil</w:t>
      </w:r>
      <w:r w:rsidR="00094A88" w:rsidRPr="002C2AF8">
        <w:rPr>
          <w:rFonts w:ascii="Times New Roman" w:hAnsi="Times New Roman" w:cs="Times New Roman"/>
          <w:sz w:val="28"/>
          <w:szCs w:val="28"/>
        </w:rPr>
        <w:t xml:space="preserve"> </w:t>
      </w:r>
      <w:r w:rsidRPr="002C2AF8">
        <w:rPr>
          <w:rFonts w:ascii="Times New Roman" w:hAnsi="Times New Roman" w:cs="Times New Roman"/>
          <w:sz w:val="28"/>
          <w:szCs w:val="28"/>
        </w:rPr>
        <w:t xml:space="preserve">law contract has its own specific conditions (standard terms and conditions etc.) and must be in compliance with these terms and conditions. Despite the fact that according to </w:t>
      </w:r>
      <w:r w:rsidR="006C5A7D" w:rsidRPr="002C2AF8">
        <w:rPr>
          <w:rFonts w:ascii="Times New Roman" w:hAnsi="Times New Roman" w:cs="Times New Roman"/>
          <w:sz w:val="28"/>
          <w:szCs w:val="28"/>
        </w:rPr>
        <w:t>Article</w:t>
      </w:r>
      <w:r w:rsidRPr="002C2AF8">
        <w:rPr>
          <w:rFonts w:ascii="Times New Roman" w:hAnsi="Times New Roman" w:cs="Times New Roman"/>
          <w:sz w:val="28"/>
          <w:szCs w:val="28"/>
        </w:rPr>
        <w:t xml:space="preserve"> 666.1</w:t>
      </w:r>
      <w:r w:rsidR="00094A88" w:rsidRPr="002C2AF8">
        <w:rPr>
          <w:rFonts w:ascii="Times New Roman" w:hAnsi="Times New Roman" w:cs="Times New Roman"/>
          <w:sz w:val="28"/>
          <w:szCs w:val="28"/>
        </w:rPr>
        <w:t xml:space="preserve"> of</w:t>
      </w:r>
      <w:r w:rsidRPr="002C2AF8">
        <w:rPr>
          <w:rFonts w:ascii="Times New Roman" w:hAnsi="Times New Roman" w:cs="Times New Roman"/>
          <w:sz w:val="28"/>
          <w:szCs w:val="28"/>
        </w:rPr>
        <w:t xml:space="preserve"> </w:t>
      </w:r>
      <w:r w:rsidR="00EF61FC" w:rsidRPr="002C2AF8">
        <w:rPr>
          <w:rFonts w:ascii="Times New Roman" w:hAnsi="Times New Roman" w:cs="Times New Roman"/>
          <w:sz w:val="28"/>
          <w:szCs w:val="28"/>
        </w:rPr>
        <w:t>C</w:t>
      </w:r>
      <w:r w:rsidRPr="002C2AF8">
        <w:rPr>
          <w:rFonts w:ascii="Times New Roman" w:hAnsi="Times New Roman" w:cs="Times New Roman"/>
          <w:sz w:val="28"/>
          <w:szCs w:val="28"/>
        </w:rPr>
        <w:t xml:space="preserve">C </w:t>
      </w:r>
      <w:r w:rsidR="00094A88" w:rsidRPr="002C2AF8">
        <w:rPr>
          <w:rFonts w:ascii="Times New Roman" w:hAnsi="Times New Roman" w:cs="Times New Roman"/>
          <w:sz w:val="28"/>
          <w:szCs w:val="28"/>
        </w:rPr>
        <w:t xml:space="preserve">the donation </w:t>
      </w:r>
      <w:r w:rsidRPr="002C2AF8">
        <w:rPr>
          <w:rFonts w:ascii="Times New Roman" w:hAnsi="Times New Roman" w:cs="Times New Roman"/>
          <w:sz w:val="28"/>
          <w:szCs w:val="28"/>
        </w:rPr>
        <w:t>agreement</w:t>
      </w:r>
      <w:r w:rsidR="00094A88" w:rsidRPr="002C2AF8">
        <w:rPr>
          <w:rFonts w:ascii="Times New Roman" w:hAnsi="Times New Roman" w:cs="Times New Roman"/>
          <w:sz w:val="28"/>
          <w:szCs w:val="28"/>
        </w:rPr>
        <w:t xml:space="preserve"> is not </w:t>
      </w:r>
      <w:r w:rsidRPr="002C2AF8">
        <w:rPr>
          <w:rFonts w:ascii="Times New Roman" w:hAnsi="Times New Roman" w:cs="Times New Roman"/>
          <w:sz w:val="28"/>
          <w:szCs w:val="28"/>
        </w:rPr>
        <w:t xml:space="preserve">generally </w:t>
      </w:r>
      <w:r w:rsidR="00094A88" w:rsidRPr="002C2AF8">
        <w:rPr>
          <w:rFonts w:ascii="Times New Roman" w:hAnsi="Times New Roman" w:cs="Times New Roman"/>
          <w:sz w:val="28"/>
          <w:szCs w:val="28"/>
        </w:rPr>
        <w:t xml:space="preserve">conditioned </w:t>
      </w:r>
      <w:r w:rsidRPr="002C2AF8">
        <w:rPr>
          <w:rFonts w:ascii="Times New Roman" w:hAnsi="Times New Roman" w:cs="Times New Roman"/>
          <w:sz w:val="28"/>
          <w:szCs w:val="28"/>
        </w:rPr>
        <w:t>by any kind of response services on the part of the donee, the legislator d</w:t>
      </w:r>
      <w:r w:rsidR="00094A88" w:rsidRPr="002C2AF8">
        <w:rPr>
          <w:rFonts w:ascii="Times New Roman" w:hAnsi="Times New Roman" w:cs="Times New Roman"/>
          <w:sz w:val="28"/>
          <w:szCs w:val="28"/>
        </w:rPr>
        <w:t xml:space="preserve">oes not exclude the presence of condition in response to </w:t>
      </w:r>
      <w:r w:rsidRPr="002C2AF8">
        <w:rPr>
          <w:rFonts w:ascii="Times New Roman" w:hAnsi="Times New Roman" w:cs="Times New Roman"/>
          <w:sz w:val="28"/>
          <w:szCs w:val="28"/>
        </w:rPr>
        <w:t xml:space="preserve">donation, </w:t>
      </w:r>
      <w:r w:rsidR="00094A88" w:rsidRPr="002C2AF8">
        <w:rPr>
          <w:rFonts w:ascii="Times New Roman" w:hAnsi="Times New Roman" w:cs="Times New Roman"/>
          <w:sz w:val="28"/>
          <w:szCs w:val="28"/>
        </w:rPr>
        <w:t xml:space="preserve">i.e. </w:t>
      </w:r>
      <w:r w:rsidRPr="002C2AF8">
        <w:rPr>
          <w:rFonts w:ascii="Times New Roman" w:hAnsi="Times New Roman" w:cs="Times New Roman"/>
          <w:sz w:val="28"/>
          <w:szCs w:val="28"/>
        </w:rPr>
        <w:t xml:space="preserve">there </w:t>
      </w:r>
      <w:r w:rsidR="00094A88" w:rsidRPr="002C2AF8">
        <w:rPr>
          <w:rFonts w:ascii="Times New Roman" w:hAnsi="Times New Roman" w:cs="Times New Roman"/>
          <w:sz w:val="28"/>
          <w:szCs w:val="28"/>
        </w:rPr>
        <w:t xml:space="preserve">can be possibilities </w:t>
      </w:r>
      <w:r w:rsidRPr="002C2AF8">
        <w:rPr>
          <w:rFonts w:ascii="Times New Roman" w:hAnsi="Times New Roman" w:cs="Times New Roman"/>
          <w:sz w:val="28"/>
          <w:szCs w:val="28"/>
        </w:rPr>
        <w:t>to put donation</w:t>
      </w:r>
      <w:r w:rsidR="00094A88" w:rsidRPr="002C2AF8">
        <w:rPr>
          <w:rFonts w:ascii="Times New Roman" w:hAnsi="Times New Roman" w:cs="Times New Roman"/>
          <w:sz w:val="28"/>
          <w:szCs w:val="28"/>
        </w:rPr>
        <w:t xml:space="preserve"> in dependence of </w:t>
      </w:r>
      <w:r w:rsidRPr="002C2AF8">
        <w:rPr>
          <w:rFonts w:ascii="Times New Roman" w:hAnsi="Times New Roman" w:cs="Times New Roman"/>
          <w:sz w:val="28"/>
          <w:szCs w:val="28"/>
        </w:rPr>
        <w:t>fulfilment of certain conditions or obligations.</w:t>
      </w:r>
      <w:r w:rsidR="0032079E" w:rsidRPr="002C2AF8">
        <w:rPr>
          <w:rFonts w:ascii="Times New Roman" w:hAnsi="Times New Roman" w:cs="Times New Roman"/>
          <w:sz w:val="28"/>
          <w:szCs w:val="28"/>
        </w:rPr>
        <w:t xml:space="preserve"> </w:t>
      </w:r>
      <w:r w:rsidR="001D0AC3" w:rsidRPr="002C2AF8">
        <w:rPr>
          <w:rFonts w:ascii="Times New Roman" w:hAnsi="Times New Roman" w:cs="Times New Roman"/>
          <w:sz w:val="28"/>
          <w:szCs w:val="28"/>
        </w:rPr>
        <w:t xml:space="preserve">  </w:t>
      </w:r>
    </w:p>
    <w:p w:rsidR="00433F99" w:rsidRPr="002C2AF8" w:rsidRDefault="00250F5E"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 </w:t>
      </w:r>
      <w:r w:rsidR="00433F99" w:rsidRPr="002C2AF8">
        <w:rPr>
          <w:rFonts w:ascii="Times New Roman" w:hAnsi="Times New Roman" w:cs="Times New Roman"/>
          <w:sz w:val="28"/>
          <w:szCs w:val="28"/>
        </w:rPr>
        <w:t xml:space="preserve">According to </w:t>
      </w:r>
      <w:r w:rsidR="006C5A7D" w:rsidRPr="002C2AF8">
        <w:rPr>
          <w:rFonts w:ascii="Times New Roman" w:hAnsi="Times New Roman" w:cs="Times New Roman"/>
          <w:sz w:val="28"/>
          <w:szCs w:val="28"/>
        </w:rPr>
        <w:t>Article</w:t>
      </w:r>
      <w:r w:rsidR="00433F99" w:rsidRPr="002C2AF8">
        <w:rPr>
          <w:rFonts w:ascii="Times New Roman" w:hAnsi="Times New Roman" w:cs="Times New Roman"/>
          <w:sz w:val="28"/>
          <w:szCs w:val="28"/>
        </w:rPr>
        <w:t xml:space="preserve"> 670.1 </w:t>
      </w:r>
      <w:r w:rsidR="0000371B" w:rsidRPr="002C2AF8">
        <w:rPr>
          <w:rFonts w:ascii="Times New Roman" w:hAnsi="Times New Roman" w:cs="Times New Roman"/>
          <w:sz w:val="28"/>
          <w:szCs w:val="28"/>
        </w:rPr>
        <w:t xml:space="preserve">of CC, the donation can be conditioned on implementation of terms and liabilities. </w:t>
      </w:r>
      <w:r w:rsidR="00433F99" w:rsidRPr="002C2AF8">
        <w:rPr>
          <w:rFonts w:ascii="Times New Roman" w:hAnsi="Times New Roman" w:cs="Times New Roman"/>
          <w:sz w:val="28"/>
          <w:szCs w:val="28"/>
        </w:rPr>
        <w:t xml:space="preserve">If the donation is not </w:t>
      </w:r>
      <w:r w:rsidR="0000371B" w:rsidRPr="002C2AF8">
        <w:rPr>
          <w:rFonts w:ascii="Times New Roman" w:hAnsi="Times New Roman" w:cs="Times New Roman"/>
          <w:sz w:val="28"/>
          <w:szCs w:val="28"/>
        </w:rPr>
        <w:t>conditioned by</w:t>
      </w:r>
      <w:r w:rsidR="00433F99" w:rsidRPr="002C2AF8">
        <w:rPr>
          <w:rFonts w:ascii="Times New Roman" w:hAnsi="Times New Roman" w:cs="Times New Roman"/>
          <w:sz w:val="28"/>
          <w:szCs w:val="28"/>
        </w:rPr>
        <w:t xml:space="preserve"> obligation</w:t>
      </w:r>
      <w:r w:rsidR="0000371B" w:rsidRPr="002C2AF8">
        <w:rPr>
          <w:rFonts w:ascii="Times New Roman" w:hAnsi="Times New Roman" w:cs="Times New Roman"/>
          <w:sz w:val="28"/>
          <w:szCs w:val="28"/>
        </w:rPr>
        <w:t xml:space="preserve"> this</w:t>
      </w:r>
      <w:r w:rsidR="00E7095D" w:rsidRPr="002C2AF8">
        <w:rPr>
          <w:rFonts w:ascii="Times New Roman" w:hAnsi="Times New Roman" w:cs="Times New Roman"/>
          <w:sz w:val="28"/>
          <w:szCs w:val="28"/>
        </w:rPr>
        <w:t xml:space="preserve"> implies the </w:t>
      </w:r>
      <w:r w:rsidR="00433F99" w:rsidRPr="002C2AF8">
        <w:rPr>
          <w:rFonts w:ascii="Times New Roman" w:hAnsi="Times New Roman" w:cs="Times New Roman"/>
          <w:sz w:val="28"/>
          <w:szCs w:val="28"/>
        </w:rPr>
        <w:t xml:space="preserve">acceptance of the gift. That is, even in the case of </w:t>
      </w:r>
      <w:r w:rsidR="00E7095D" w:rsidRPr="002C2AF8">
        <w:rPr>
          <w:rFonts w:ascii="Times New Roman" w:hAnsi="Times New Roman" w:cs="Times New Roman"/>
          <w:sz w:val="28"/>
          <w:szCs w:val="28"/>
        </w:rPr>
        <w:t xml:space="preserve">submission of </w:t>
      </w:r>
      <w:r w:rsidR="00433F99" w:rsidRPr="002C2AF8">
        <w:rPr>
          <w:rFonts w:ascii="Times New Roman" w:hAnsi="Times New Roman" w:cs="Times New Roman"/>
          <w:sz w:val="28"/>
          <w:szCs w:val="28"/>
        </w:rPr>
        <w:t>condition</w:t>
      </w:r>
      <w:r w:rsidR="00E7095D" w:rsidRPr="002C2AF8">
        <w:rPr>
          <w:rFonts w:ascii="Times New Roman" w:hAnsi="Times New Roman" w:cs="Times New Roman"/>
          <w:sz w:val="28"/>
          <w:szCs w:val="28"/>
        </w:rPr>
        <w:t>s within the</w:t>
      </w:r>
      <w:r w:rsidR="00433F99" w:rsidRPr="002C2AF8">
        <w:rPr>
          <w:rFonts w:ascii="Times New Roman" w:hAnsi="Times New Roman" w:cs="Times New Roman"/>
          <w:sz w:val="28"/>
          <w:szCs w:val="28"/>
        </w:rPr>
        <w:t xml:space="preserve"> treaties of this kind, </w:t>
      </w:r>
      <w:r w:rsidR="00E7095D" w:rsidRPr="002C2AF8">
        <w:rPr>
          <w:rFonts w:ascii="Times New Roman" w:hAnsi="Times New Roman" w:cs="Times New Roman"/>
          <w:sz w:val="28"/>
          <w:szCs w:val="28"/>
        </w:rPr>
        <w:t>the consent of donne to accept the gift is the necessary condition for recognition of agreement as concluded</w:t>
      </w:r>
      <w:r w:rsidR="00433F99" w:rsidRPr="002C2AF8">
        <w:rPr>
          <w:rFonts w:ascii="Times New Roman" w:hAnsi="Times New Roman" w:cs="Times New Roman"/>
          <w:sz w:val="28"/>
          <w:szCs w:val="28"/>
        </w:rPr>
        <w:t xml:space="preserve">. The obligation under the contract of donation occurs </w:t>
      </w:r>
      <w:r w:rsidR="00E7095D" w:rsidRPr="002C2AF8">
        <w:rPr>
          <w:rFonts w:ascii="Times New Roman" w:hAnsi="Times New Roman" w:cs="Times New Roman"/>
          <w:sz w:val="28"/>
          <w:szCs w:val="28"/>
        </w:rPr>
        <w:t xml:space="preserve">during donation and shall be expressed in the transfer to donne </w:t>
      </w:r>
      <w:r w:rsidR="00433F99" w:rsidRPr="002C2AF8">
        <w:rPr>
          <w:rFonts w:ascii="Times New Roman" w:hAnsi="Times New Roman" w:cs="Times New Roman"/>
          <w:sz w:val="28"/>
          <w:szCs w:val="28"/>
        </w:rPr>
        <w:t>the subject of donation.</w:t>
      </w:r>
    </w:p>
    <w:p w:rsidR="00433F99" w:rsidRPr="002C2AF8" w:rsidRDefault="00433F99"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If the circumstances of</w:t>
      </w:r>
      <w:r w:rsidR="0032577E" w:rsidRPr="002C2AF8">
        <w:rPr>
          <w:rFonts w:ascii="Times New Roman" w:hAnsi="Times New Roman" w:cs="Times New Roman"/>
          <w:sz w:val="28"/>
          <w:szCs w:val="28"/>
        </w:rPr>
        <w:t xml:space="preserve"> implementation</w:t>
      </w:r>
      <w:r w:rsidRPr="002C2AF8">
        <w:rPr>
          <w:rFonts w:ascii="Times New Roman" w:hAnsi="Times New Roman" w:cs="Times New Roman"/>
          <w:sz w:val="28"/>
          <w:szCs w:val="28"/>
        </w:rPr>
        <w:t xml:space="preserve"> of the rights and obligations under the agreement </w:t>
      </w:r>
      <w:r w:rsidR="0032577E" w:rsidRPr="002C2AF8">
        <w:rPr>
          <w:rFonts w:ascii="Times New Roman" w:hAnsi="Times New Roman" w:cs="Times New Roman"/>
          <w:sz w:val="28"/>
          <w:szCs w:val="28"/>
        </w:rPr>
        <w:t xml:space="preserve">have the sign </w:t>
      </w:r>
      <w:r w:rsidRPr="002C2AF8">
        <w:rPr>
          <w:rFonts w:ascii="Times New Roman" w:hAnsi="Times New Roman" w:cs="Times New Roman"/>
          <w:sz w:val="28"/>
          <w:szCs w:val="28"/>
        </w:rPr>
        <w:t xml:space="preserve">of uncertainty, the contract of donation shall be deemed concluded based on conditions. If </w:t>
      </w:r>
      <w:r w:rsidR="0032577E" w:rsidRPr="002C2AF8">
        <w:rPr>
          <w:rFonts w:ascii="Times New Roman" w:hAnsi="Times New Roman" w:cs="Times New Roman"/>
          <w:sz w:val="28"/>
          <w:szCs w:val="28"/>
        </w:rPr>
        <w:t xml:space="preserve">among </w:t>
      </w:r>
      <w:r w:rsidRPr="002C2AF8">
        <w:rPr>
          <w:rFonts w:ascii="Times New Roman" w:hAnsi="Times New Roman" w:cs="Times New Roman"/>
          <w:sz w:val="28"/>
          <w:szCs w:val="28"/>
        </w:rPr>
        <w:t xml:space="preserve">conditions </w:t>
      </w:r>
      <w:r w:rsidR="0032577E" w:rsidRPr="002C2AF8">
        <w:rPr>
          <w:rFonts w:ascii="Times New Roman" w:hAnsi="Times New Roman" w:cs="Times New Roman"/>
          <w:sz w:val="28"/>
          <w:szCs w:val="28"/>
        </w:rPr>
        <w:t xml:space="preserve">there is </w:t>
      </w:r>
      <w:r w:rsidRPr="002C2AF8">
        <w:rPr>
          <w:rFonts w:ascii="Times New Roman" w:hAnsi="Times New Roman" w:cs="Times New Roman"/>
          <w:sz w:val="28"/>
          <w:szCs w:val="28"/>
        </w:rPr>
        <w:t>stated a c</w:t>
      </w:r>
      <w:r w:rsidR="0032577E" w:rsidRPr="002C2AF8">
        <w:rPr>
          <w:rFonts w:ascii="Times New Roman" w:hAnsi="Times New Roman" w:cs="Times New Roman"/>
          <w:sz w:val="28"/>
          <w:szCs w:val="28"/>
        </w:rPr>
        <w:t>ircumstance that is irreversibly</w:t>
      </w:r>
      <w:r w:rsidRPr="002C2AF8">
        <w:rPr>
          <w:rFonts w:ascii="Times New Roman" w:hAnsi="Times New Roman" w:cs="Times New Roman"/>
          <w:sz w:val="28"/>
          <w:szCs w:val="28"/>
        </w:rPr>
        <w:t xml:space="preserve"> (inevitably) arises, such a treaty </w:t>
      </w:r>
      <w:r w:rsidR="0032577E" w:rsidRPr="002C2AF8">
        <w:rPr>
          <w:rFonts w:ascii="Times New Roman" w:hAnsi="Times New Roman" w:cs="Times New Roman"/>
          <w:sz w:val="28"/>
          <w:szCs w:val="28"/>
        </w:rPr>
        <w:t>can</w:t>
      </w:r>
      <w:r w:rsidRPr="002C2AF8">
        <w:rPr>
          <w:rFonts w:ascii="Times New Roman" w:hAnsi="Times New Roman" w:cs="Times New Roman"/>
          <w:sz w:val="28"/>
          <w:szCs w:val="28"/>
        </w:rPr>
        <w:t xml:space="preserve"> not be recognized as the contract of donation </w:t>
      </w:r>
      <w:r w:rsidR="0032577E" w:rsidRPr="002C2AF8">
        <w:rPr>
          <w:rFonts w:ascii="Times New Roman" w:hAnsi="Times New Roman" w:cs="Times New Roman"/>
          <w:sz w:val="28"/>
          <w:szCs w:val="28"/>
        </w:rPr>
        <w:t>containing the conditions</w:t>
      </w:r>
      <w:r w:rsidRPr="002C2AF8">
        <w:rPr>
          <w:rFonts w:ascii="Times New Roman" w:hAnsi="Times New Roman" w:cs="Times New Roman"/>
          <w:sz w:val="28"/>
          <w:szCs w:val="28"/>
        </w:rPr>
        <w:t xml:space="preserve">. It is known in advance, the simple </w:t>
      </w:r>
      <w:r w:rsidR="0032577E" w:rsidRPr="002C2AF8">
        <w:rPr>
          <w:rFonts w:ascii="Times New Roman" w:hAnsi="Times New Roman" w:cs="Times New Roman"/>
          <w:sz w:val="28"/>
          <w:szCs w:val="28"/>
        </w:rPr>
        <w:t>donation</w:t>
      </w:r>
      <w:r w:rsidRPr="002C2AF8">
        <w:rPr>
          <w:rFonts w:ascii="Times New Roman" w:hAnsi="Times New Roman" w:cs="Times New Roman"/>
          <w:sz w:val="28"/>
          <w:szCs w:val="28"/>
        </w:rPr>
        <w:t xml:space="preserve"> agreement without conditions, reflecting a promise to make a gift </w:t>
      </w:r>
      <w:r w:rsidR="0032577E" w:rsidRPr="002C2AF8">
        <w:rPr>
          <w:rFonts w:ascii="Times New Roman" w:hAnsi="Times New Roman" w:cs="Times New Roman"/>
          <w:sz w:val="28"/>
          <w:szCs w:val="28"/>
        </w:rPr>
        <w:t xml:space="preserve">within </w:t>
      </w:r>
      <w:r w:rsidRPr="002C2AF8">
        <w:rPr>
          <w:rFonts w:ascii="Times New Roman" w:hAnsi="Times New Roman" w:cs="Times New Roman"/>
          <w:sz w:val="28"/>
          <w:szCs w:val="28"/>
        </w:rPr>
        <w:t>certain time.</w:t>
      </w:r>
    </w:p>
    <w:p w:rsidR="00433F99" w:rsidRPr="002C2AF8" w:rsidRDefault="00433F99" w:rsidP="002C2AF8">
      <w:pPr>
        <w:autoSpaceDE w:val="0"/>
        <w:autoSpaceDN w:val="0"/>
        <w:adjustRightInd w:val="0"/>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According to </w:t>
      </w:r>
      <w:r w:rsidR="006C5A7D" w:rsidRPr="002C2AF8">
        <w:rPr>
          <w:rFonts w:ascii="Times New Roman" w:hAnsi="Times New Roman" w:cs="Times New Roman"/>
          <w:sz w:val="28"/>
          <w:szCs w:val="28"/>
        </w:rPr>
        <w:t>Article</w:t>
      </w:r>
      <w:r w:rsidRPr="002C2AF8">
        <w:rPr>
          <w:rFonts w:ascii="Times New Roman" w:hAnsi="Times New Roman" w:cs="Times New Roman"/>
          <w:sz w:val="28"/>
          <w:szCs w:val="28"/>
        </w:rPr>
        <w:t xml:space="preserve"> 670.3</w:t>
      </w:r>
      <w:r w:rsidR="00F621D8" w:rsidRPr="002C2AF8">
        <w:rPr>
          <w:rFonts w:ascii="Times New Roman" w:hAnsi="Times New Roman" w:cs="Times New Roman"/>
          <w:sz w:val="28"/>
          <w:szCs w:val="28"/>
        </w:rPr>
        <w:t xml:space="preserve"> of CC, in accordance with donation agreement donor and his heirs can claim against donee for non-execution or incomplete execution of liabilities undertaken. If execution of liability serves social ends, then after donor’s death relevant executive authority may require execution of this liability.</w:t>
      </w:r>
      <w:r w:rsidRPr="002C2AF8">
        <w:rPr>
          <w:rFonts w:ascii="Times New Roman" w:hAnsi="Times New Roman" w:cs="Times New Roman"/>
          <w:sz w:val="28"/>
          <w:szCs w:val="28"/>
        </w:rPr>
        <w:t xml:space="preserve"> </w:t>
      </w:r>
    </w:p>
    <w:p w:rsidR="00433F99" w:rsidRPr="002C2AF8" w:rsidRDefault="00433F99"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lastRenderedPageBreak/>
        <w:t xml:space="preserve">Thus, if the </w:t>
      </w:r>
      <w:r w:rsidR="008B5FC5" w:rsidRPr="002C2AF8">
        <w:rPr>
          <w:rFonts w:ascii="Times New Roman" w:hAnsi="Times New Roman" w:cs="Times New Roman"/>
          <w:sz w:val="28"/>
          <w:szCs w:val="28"/>
        </w:rPr>
        <w:t xml:space="preserve">donne </w:t>
      </w:r>
      <w:r w:rsidRPr="002C2AF8">
        <w:rPr>
          <w:rFonts w:ascii="Times New Roman" w:hAnsi="Times New Roman" w:cs="Times New Roman"/>
          <w:sz w:val="28"/>
          <w:szCs w:val="28"/>
        </w:rPr>
        <w:t xml:space="preserve">have signed a donation </w:t>
      </w:r>
      <w:r w:rsidR="00981A0F" w:rsidRPr="002C2AF8">
        <w:rPr>
          <w:rFonts w:ascii="Times New Roman" w:hAnsi="Times New Roman" w:cs="Times New Roman"/>
          <w:sz w:val="28"/>
          <w:szCs w:val="28"/>
        </w:rPr>
        <w:t xml:space="preserve">agreement conditioned by </w:t>
      </w:r>
      <w:r w:rsidRPr="002C2AF8">
        <w:rPr>
          <w:rFonts w:ascii="Times New Roman" w:hAnsi="Times New Roman" w:cs="Times New Roman"/>
          <w:sz w:val="28"/>
          <w:szCs w:val="28"/>
        </w:rPr>
        <w:t xml:space="preserve">commitments and then not renounced its execution, </w:t>
      </w:r>
      <w:r w:rsidR="00981A0F" w:rsidRPr="002C2AF8">
        <w:rPr>
          <w:rFonts w:ascii="Times New Roman" w:hAnsi="Times New Roman" w:cs="Times New Roman"/>
          <w:sz w:val="28"/>
          <w:szCs w:val="28"/>
        </w:rPr>
        <w:t xml:space="preserve">then he/she </w:t>
      </w:r>
      <w:r w:rsidRPr="002C2AF8">
        <w:rPr>
          <w:rFonts w:ascii="Times New Roman" w:hAnsi="Times New Roman" w:cs="Times New Roman"/>
          <w:sz w:val="28"/>
          <w:szCs w:val="28"/>
        </w:rPr>
        <w:t xml:space="preserve">shall be responsible for the full and proper </w:t>
      </w:r>
      <w:r w:rsidR="00981A0F" w:rsidRPr="002C2AF8">
        <w:rPr>
          <w:rFonts w:ascii="Times New Roman" w:hAnsi="Times New Roman" w:cs="Times New Roman"/>
          <w:sz w:val="28"/>
          <w:szCs w:val="28"/>
        </w:rPr>
        <w:t xml:space="preserve">implementation </w:t>
      </w:r>
      <w:r w:rsidRPr="002C2AF8">
        <w:rPr>
          <w:rFonts w:ascii="Times New Roman" w:hAnsi="Times New Roman" w:cs="Times New Roman"/>
          <w:sz w:val="28"/>
          <w:szCs w:val="28"/>
        </w:rPr>
        <w:t>of the contract. Non-</w:t>
      </w:r>
      <w:r w:rsidR="00981A0F" w:rsidRPr="002C2AF8">
        <w:rPr>
          <w:rFonts w:ascii="Times New Roman" w:hAnsi="Times New Roman" w:cs="Times New Roman"/>
          <w:sz w:val="28"/>
          <w:szCs w:val="28"/>
        </w:rPr>
        <w:t>implementation</w:t>
      </w:r>
      <w:r w:rsidRPr="002C2AF8">
        <w:rPr>
          <w:rFonts w:ascii="Times New Roman" w:hAnsi="Times New Roman" w:cs="Times New Roman"/>
          <w:sz w:val="28"/>
          <w:szCs w:val="28"/>
        </w:rPr>
        <w:t xml:space="preserve"> or improper </w:t>
      </w:r>
      <w:r w:rsidR="00981A0F" w:rsidRPr="002C2AF8">
        <w:rPr>
          <w:rFonts w:ascii="Times New Roman" w:hAnsi="Times New Roman" w:cs="Times New Roman"/>
          <w:sz w:val="28"/>
          <w:szCs w:val="28"/>
        </w:rPr>
        <w:t>implementation</w:t>
      </w:r>
      <w:r w:rsidRPr="002C2AF8">
        <w:rPr>
          <w:rFonts w:ascii="Times New Roman" w:hAnsi="Times New Roman" w:cs="Times New Roman"/>
          <w:sz w:val="28"/>
          <w:szCs w:val="28"/>
        </w:rPr>
        <w:t xml:space="preserve"> of </w:t>
      </w:r>
      <w:r w:rsidR="00981A0F" w:rsidRPr="002C2AF8">
        <w:rPr>
          <w:rFonts w:ascii="Times New Roman" w:hAnsi="Times New Roman" w:cs="Times New Roman"/>
          <w:sz w:val="28"/>
          <w:szCs w:val="28"/>
        </w:rPr>
        <w:t>such</w:t>
      </w:r>
      <w:r w:rsidRPr="002C2AF8">
        <w:rPr>
          <w:rFonts w:ascii="Times New Roman" w:hAnsi="Times New Roman" w:cs="Times New Roman"/>
          <w:sz w:val="28"/>
          <w:szCs w:val="28"/>
        </w:rPr>
        <w:t xml:space="preserve"> obligation entitles the donor, his or her heirs, as well as the relevant body of executive authorities (if required in the public interest) presenting a claim to seek </w:t>
      </w:r>
      <w:r w:rsidR="00981A0F" w:rsidRPr="002C2AF8">
        <w:rPr>
          <w:rFonts w:ascii="Times New Roman" w:hAnsi="Times New Roman" w:cs="Times New Roman"/>
          <w:sz w:val="28"/>
          <w:szCs w:val="28"/>
        </w:rPr>
        <w:t>a restoration of violated rights</w:t>
      </w:r>
      <w:r w:rsidRPr="002C2AF8">
        <w:rPr>
          <w:rFonts w:ascii="Times New Roman" w:hAnsi="Times New Roman" w:cs="Times New Roman"/>
          <w:sz w:val="28"/>
          <w:szCs w:val="28"/>
        </w:rPr>
        <w:t>.</w:t>
      </w:r>
    </w:p>
    <w:p w:rsidR="00433F99" w:rsidRPr="002C2AF8" w:rsidRDefault="00D91B29"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Meanwhile, it should be noted </w:t>
      </w:r>
      <w:r w:rsidR="00433F99" w:rsidRPr="002C2AF8">
        <w:rPr>
          <w:rFonts w:ascii="Times New Roman" w:hAnsi="Times New Roman" w:cs="Times New Roman"/>
          <w:sz w:val="28"/>
          <w:szCs w:val="28"/>
        </w:rPr>
        <w:t>that if the</w:t>
      </w:r>
      <w:r w:rsidRPr="002C2AF8">
        <w:rPr>
          <w:rFonts w:ascii="Times New Roman" w:hAnsi="Times New Roman" w:cs="Times New Roman"/>
          <w:sz w:val="28"/>
          <w:szCs w:val="28"/>
        </w:rPr>
        <w:t xml:space="preserve"> donation agreement was concluded </w:t>
      </w:r>
      <w:r w:rsidR="00433F99" w:rsidRPr="002C2AF8">
        <w:rPr>
          <w:rFonts w:ascii="Times New Roman" w:hAnsi="Times New Roman" w:cs="Times New Roman"/>
          <w:sz w:val="28"/>
          <w:szCs w:val="28"/>
        </w:rPr>
        <w:t xml:space="preserve">depending on the </w:t>
      </w:r>
      <w:r w:rsidRPr="002C2AF8">
        <w:rPr>
          <w:rFonts w:ascii="Times New Roman" w:hAnsi="Times New Roman" w:cs="Times New Roman"/>
          <w:sz w:val="28"/>
          <w:szCs w:val="28"/>
        </w:rPr>
        <w:t>fulfillment</w:t>
      </w:r>
      <w:r w:rsidR="00433F99" w:rsidRPr="002C2AF8">
        <w:rPr>
          <w:rFonts w:ascii="Times New Roman" w:hAnsi="Times New Roman" w:cs="Times New Roman"/>
          <w:sz w:val="28"/>
          <w:szCs w:val="28"/>
        </w:rPr>
        <w:t xml:space="preserve"> of the conditions or commitments, </w:t>
      </w:r>
      <w:r w:rsidRPr="002C2AF8">
        <w:rPr>
          <w:rFonts w:ascii="Times New Roman" w:hAnsi="Times New Roman" w:cs="Times New Roman"/>
          <w:sz w:val="28"/>
          <w:szCs w:val="28"/>
        </w:rPr>
        <w:t xml:space="preserve">then the donne </w:t>
      </w:r>
      <w:r w:rsidR="00433F99" w:rsidRPr="002C2AF8">
        <w:rPr>
          <w:rFonts w:ascii="Times New Roman" w:hAnsi="Times New Roman" w:cs="Times New Roman"/>
          <w:sz w:val="28"/>
          <w:szCs w:val="28"/>
        </w:rPr>
        <w:t xml:space="preserve">should fulfill the obligations assumed under a contract. For this reason, the submission by the </w:t>
      </w:r>
      <w:r w:rsidRPr="002C2AF8">
        <w:rPr>
          <w:rFonts w:ascii="Times New Roman" w:hAnsi="Times New Roman" w:cs="Times New Roman"/>
          <w:sz w:val="28"/>
          <w:szCs w:val="28"/>
        </w:rPr>
        <w:t>donor</w:t>
      </w:r>
      <w:r w:rsidR="00433F99" w:rsidRPr="002C2AF8">
        <w:rPr>
          <w:rFonts w:ascii="Times New Roman" w:hAnsi="Times New Roman" w:cs="Times New Roman"/>
          <w:sz w:val="28"/>
          <w:szCs w:val="28"/>
        </w:rPr>
        <w:t xml:space="preserve"> or his heirs, the relevant </w:t>
      </w:r>
      <w:r w:rsidRPr="002C2AF8">
        <w:rPr>
          <w:rFonts w:ascii="Times New Roman" w:hAnsi="Times New Roman" w:cs="Times New Roman"/>
          <w:sz w:val="28"/>
          <w:szCs w:val="28"/>
        </w:rPr>
        <w:t>e</w:t>
      </w:r>
      <w:r w:rsidR="00433F99" w:rsidRPr="002C2AF8">
        <w:rPr>
          <w:rFonts w:ascii="Times New Roman" w:hAnsi="Times New Roman" w:cs="Times New Roman"/>
          <w:sz w:val="28"/>
          <w:szCs w:val="28"/>
        </w:rPr>
        <w:t xml:space="preserve">xecutive </w:t>
      </w:r>
      <w:r w:rsidRPr="002C2AF8">
        <w:rPr>
          <w:rFonts w:ascii="Times New Roman" w:hAnsi="Times New Roman" w:cs="Times New Roman"/>
          <w:sz w:val="28"/>
          <w:szCs w:val="28"/>
        </w:rPr>
        <w:t>a</w:t>
      </w:r>
      <w:r w:rsidR="00433F99" w:rsidRPr="002C2AF8">
        <w:rPr>
          <w:rFonts w:ascii="Times New Roman" w:hAnsi="Times New Roman" w:cs="Times New Roman"/>
          <w:sz w:val="28"/>
          <w:szCs w:val="28"/>
        </w:rPr>
        <w:t xml:space="preserve">uthority </w:t>
      </w:r>
      <w:r w:rsidRPr="002C2AF8">
        <w:rPr>
          <w:rFonts w:ascii="Times New Roman" w:hAnsi="Times New Roman" w:cs="Times New Roman"/>
          <w:sz w:val="28"/>
          <w:szCs w:val="28"/>
        </w:rPr>
        <w:t xml:space="preserve">of the </w:t>
      </w:r>
      <w:r w:rsidR="00433F99" w:rsidRPr="002C2AF8">
        <w:rPr>
          <w:rFonts w:ascii="Times New Roman" w:hAnsi="Times New Roman" w:cs="Times New Roman"/>
          <w:sz w:val="28"/>
          <w:szCs w:val="28"/>
        </w:rPr>
        <w:t xml:space="preserve">claims for </w:t>
      </w:r>
      <w:r w:rsidRPr="002C2AF8">
        <w:rPr>
          <w:rFonts w:ascii="Times New Roman" w:hAnsi="Times New Roman" w:cs="Times New Roman"/>
          <w:sz w:val="28"/>
          <w:szCs w:val="28"/>
        </w:rPr>
        <w:t xml:space="preserve">fulfillment </w:t>
      </w:r>
      <w:r w:rsidR="00433F99" w:rsidRPr="002C2AF8">
        <w:rPr>
          <w:rFonts w:ascii="Times New Roman" w:hAnsi="Times New Roman" w:cs="Times New Roman"/>
          <w:sz w:val="28"/>
          <w:szCs w:val="28"/>
        </w:rPr>
        <w:t xml:space="preserve">of obligations in accordance with </w:t>
      </w:r>
      <w:r w:rsidR="006C5A7D" w:rsidRPr="002C2AF8">
        <w:rPr>
          <w:rFonts w:ascii="Times New Roman" w:hAnsi="Times New Roman" w:cs="Times New Roman"/>
          <w:sz w:val="28"/>
          <w:szCs w:val="28"/>
        </w:rPr>
        <w:t>Article</w:t>
      </w:r>
      <w:r w:rsidR="00433F99" w:rsidRPr="002C2AF8">
        <w:rPr>
          <w:rFonts w:ascii="Times New Roman" w:hAnsi="Times New Roman" w:cs="Times New Roman"/>
          <w:sz w:val="28"/>
          <w:szCs w:val="28"/>
        </w:rPr>
        <w:t xml:space="preserve"> 670.3 </w:t>
      </w:r>
      <w:r w:rsidRPr="002C2AF8">
        <w:rPr>
          <w:rFonts w:ascii="Times New Roman" w:hAnsi="Times New Roman" w:cs="Times New Roman"/>
          <w:sz w:val="28"/>
          <w:szCs w:val="28"/>
        </w:rPr>
        <w:t xml:space="preserve">of CC </w:t>
      </w:r>
      <w:r w:rsidR="00433F99" w:rsidRPr="002C2AF8">
        <w:rPr>
          <w:rFonts w:ascii="Times New Roman" w:hAnsi="Times New Roman" w:cs="Times New Roman"/>
          <w:sz w:val="28"/>
          <w:szCs w:val="28"/>
        </w:rPr>
        <w:t xml:space="preserve">or cancellation of the contract of donation in cases stipulated by </w:t>
      </w:r>
      <w:r w:rsidR="006C5A7D" w:rsidRPr="002C2AF8">
        <w:rPr>
          <w:rFonts w:ascii="Times New Roman" w:hAnsi="Times New Roman" w:cs="Times New Roman"/>
          <w:sz w:val="28"/>
          <w:szCs w:val="28"/>
        </w:rPr>
        <w:t>Article</w:t>
      </w:r>
      <w:r w:rsidR="00433F99" w:rsidRPr="002C2AF8">
        <w:rPr>
          <w:rFonts w:ascii="Times New Roman" w:hAnsi="Times New Roman" w:cs="Times New Roman"/>
          <w:sz w:val="28"/>
          <w:szCs w:val="28"/>
        </w:rPr>
        <w:t xml:space="preserve"> 673.1 </w:t>
      </w:r>
      <w:r w:rsidRPr="002C2AF8">
        <w:rPr>
          <w:rFonts w:ascii="Times New Roman" w:hAnsi="Times New Roman" w:cs="Times New Roman"/>
          <w:sz w:val="28"/>
          <w:szCs w:val="28"/>
        </w:rPr>
        <w:t xml:space="preserve">of </w:t>
      </w:r>
      <w:r w:rsidR="00433F99" w:rsidRPr="002C2AF8">
        <w:rPr>
          <w:rFonts w:ascii="Times New Roman" w:hAnsi="Times New Roman" w:cs="Times New Roman"/>
          <w:sz w:val="28"/>
          <w:szCs w:val="28"/>
        </w:rPr>
        <w:t xml:space="preserve">this </w:t>
      </w:r>
      <w:r w:rsidRPr="002C2AF8">
        <w:rPr>
          <w:rFonts w:ascii="Times New Roman" w:hAnsi="Times New Roman" w:cs="Times New Roman"/>
          <w:sz w:val="28"/>
          <w:szCs w:val="28"/>
        </w:rPr>
        <w:t>C</w:t>
      </w:r>
      <w:r w:rsidR="00433F99" w:rsidRPr="002C2AF8">
        <w:rPr>
          <w:rFonts w:ascii="Times New Roman" w:hAnsi="Times New Roman" w:cs="Times New Roman"/>
          <w:sz w:val="28"/>
          <w:szCs w:val="28"/>
        </w:rPr>
        <w:t>ode cannot be interpreted as a violation of the rights of the donee.</w:t>
      </w:r>
    </w:p>
    <w:p w:rsidR="00433F99" w:rsidRPr="002C2AF8" w:rsidRDefault="00433F99"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In connection with the refusal </w:t>
      </w:r>
      <w:r w:rsidR="00472B33" w:rsidRPr="002C2AF8">
        <w:rPr>
          <w:rFonts w:ascii="Times New Roman" w:hAnsi="Times New Roman" w:cs="Times New Roman"/>
          <w:sz w:val="28"/>
          <w:szCs w:val="28"/>
        </w:rPr>
        <w:t xml:space="preserve">from donation </w:t>
      </w:r>
      <w:r w:rsidRPr="002C2AF8">
        <w:rPr>
          <w:rFonts w:ascii="Times New Roman" w:hAnsi="Times New Roman" w:cs="Times New Roman"/>
          <w:sz w:val="28"/>
          <w:szCs w:val="28"/>
        </w:rPr>
        <w:t>the plenum of Constitutional Court considers necessary to note the following.</w:t>
      </w:r>
    </w:p>
    <w:p w:rsidR="00433F99" w:rsidRPr="002C2AF8" w:rsidRDefault="006C5A7D" w:rsidP="002C2AF8">
      <w:pPr>
        <w:autoSpaceDE w:val="0"/>
        <w:autoSpaceDN w:val="0"/>
        <w:adjustRightInd w:val="0"/>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Article</w:t>
      </w:r>
      <w:r w:rsidR="00472B33" w:rsidRPr="002C2AF8">
        <w:rPr>
          <w:rFonts w:ascii="Times New Roman" w:hAnsi="Times New Roman" w:cs="Times New Roman"/>
          <w:sz w:val="28"/>
          <w:szCs w:val="28"/>
        </w:rPr>
        <w:t>s</w:t>
      </w:r>
      <w:r w:rsidR="00433F99" w:rsidRPr="002C2AF8">
        <w:rPr>
          <w:rFonts w:ascii="Times New Roman" w:hAnsi="Times New Roman" w:cs="Times New Roman"/>
          <w:sz w:val="28"/>
          <w:szCs w:val="28"/>
        </w:rPr>
        <w:t xml:space="preserve"> 421-424 </w:t>
      </w:r>
      <w:r w:rsidR="00472B33" w:rsidRPr="002C2AF8">
        <w:rPr>
          <w:rFonts w:ascii="Times New Roman" w:hAnsi="Times New Roman" w:cs="Times New Roman"/>
          <w:sz w:val="28"/>
          <w:szCs w:val="28"/>
        </w:rPr>
        <w:t xml:space="preserve">of </w:t>
      </w:r>
      <w:r w:rsidR="00433F99" w:rsidRPr="002C2AF8">
        <w:rPr>
          <w:rFonts w:ascii="Times New Roman" w:hAnsi="Times New Roman" w:cs="Times New Roman"/>
          <w:sz w:val="28"/>
          <w:szCs w:val="28"/>
        </w:rPr>
        <w:t xml:space="preserve">CC </w:t>
      </w:r>
      <w:r w:rsidR="00472B33" w:rsidRPr="002C2AF8">
        <w:rPr>
          <w:rFonts w:ascii="Times New Roman" w:hAnsi="Times New Roman" w:cs="Times New Roman"/>
          <w:sz w:val="28"/>
          <w:szCs w:val="28"/>
        </w:rPr>
        <w:t xml:space="preserve">regulate the </w:t>
      </w:r>
      <w:r w:rsidR="00433F99" w:rsidRPr="002C2AF8">
        <w:rPr>
          <w:rFonts w:ascii="Times New Roman" w:hAnsi="Times New Roman" w:cs="Times New Roman"/>
          <w:sz w:val="28"/>
          <w:szCs w:val="28"/>
        </w:rPr>
        <w:t>change and cancellation</w:t>
      </w:r>
      <w:r w:rsidR="00472B33" w:rsidRPr="002C2AF8">
        <w:rPr>
          <w:rFonts w:ascii="Times New Roman" w:hAnsi="Times New Roman" w:cs="Times New Roman"/>
          <w:sz w:val="28"/>
          <w:szCs w:val="28"/>
        </w:rPr>
        <w:t xml:space="preserve"> of agreement</w:t>
      </w:r>
      <w:r w:rsidR="00433F99" w:rsidRPr="002C2AF8">
        <w:rPr>
          <w:rFonts w:ascii="Times New Roman" w:hAnsi="Times New Roman" w:cs="Times New Roman"/>
          <w:sz w:val="28"/>
          <w:szCs w:val="28"/>
        </w:rPr>
        <w:t xml:space="preserve">. According to </w:t>
      </w:r>
      <w:r w:rsidRPr="002C2AF8">
        <w:rPr>
          <w:rFonts w:ascii="Times New Roman" w:hAnsi="Times New Roman" w:cs="Times New Roman"/>
          <w:sz w:val="28"/>
          <w:szCs w:val="28"/>
        </w:rPr>
        <w:t>Article</w:t>
      </w:r>
      <w:r w:rsidR="00433F99" w:rsidRPr="002C2AF8">
        <w:rPr>
          <w:rFonts w:ascii="Times New Roman" w:hAnsi="Times New Roman" w:cs="Times New Roman"/>
          <w:sz w:val="28"/>
          <w:szCs w:val="28"/>
        </w:rPr>
        <w:t xml:space="preserve"> 423 </w:t>
      </w:r>
      <w:r w:rsidR="00472B33" w:rsidRPr="002C2AF8">
        <w:rPr>
          <w:rFonts w:ascii="Times New Roman" w:hAnsi="Times New Roman" w:cs="Times New Roman"/>
          <w:sz w:val="28"/>
          <w:szCs w:val="28"/>
        </w:rPr>
        <w:t xml:space="preserve">of CC, </w:t>
      </w:r>
      <w:r w:rsidR="003A4568" w:rsidRPr="002C2AF8">
        <w:rPr>
          <w:rFonts w:ascii="Times New Roman" w:hAnsi="Times New Roman" w:cs="Times New Roman"/>
          <w:sz w:val="28"/>
          <w:szCs w:val="28"/>
        </w:rPr>
        <w:t>The agreement on changing or dissolving the contract shall be made in the same form as the contract, if nothing otherwise results from this Code, the contract or traditions of business turnover.</w:t>
      </w:r>
      <w:r w:rsidR="00433F99" w:rsidRPr="002C2AF8">
        <w:rPr>
          <w:rFonts w:ascii="Times New Roman" w:hAnsi="Times New Roman" w:cs="Times New Roman"/>
          <w:sz w:val="28"/>
          <w:szCs w:val="28"/>
        </w:rPr>
        <w:t xml:space="preserve"> As we can see in the </w:t>
      </w:r>
      <w:r w:rsidR="003A4568" w:rsidRPr="002C2AF8">
        <w:rPr>
          <w:rFonts w:ascii="Times New Roman" w:hAnsi="Times New Roman" w:cs="Times New Roman"/>
          <w:sz w:val="28"/>
          <w:szCs w:val="28"/>
        </w:rPr>
        <w:t>CC</w:t>
      </w:r>
      <w:r w:rsidR="00433F99" w:rsidRPr="002C2AF8">
        <w:rPr>
          <w:rFonts w:ascii="Times New Roman" w:hAnsi="Times New Roman" w:cs="Times New Roman"/>
          <w:sz w:val="28"/>
          <w:szCs w:val="28"/>
        </w:rPr>
        <w:t xml:space="preserve">, treaty or customary business practice </w:t>
      </w:r>
      <w:r w:rsidR="003A4568" w:rsidRPr="002C2AF8">
        <w:rPr>
          <w:rFonts w:ascii="Times New Roman" w:hAnsi="Times New Roman" w:cs="Times New Roman"/>
          <w:sz w:val="28"/>
          <w:szCs w:val="28"/>
        </w:rPr>
        <w:t xml:space="preserve">there </w:t>
      </w:r>
      <w:r w:rsidR="00433F99" w:rsidRPr="002C2AF8">
        <w:rPr>
          <w:rFonts w:ascii="Times New Roman" w:hAnsi="Times New Roman" w:cs="Times New Roman"/>
          <w:sz w:val="28"/>
          <w:szCs w:val="28"/>
        </w:rPr>
        <w:t xml:space="preserve">may </w:t>
      </w:r>
      <w:r w:rsidR="003A4568" w:rsidRPr="002C2AF8">
        <w:rPr>
          <w:rFonts w:ascii="Times New Roman" w:hAnsi="Times New Roman" w:cs="Times New Roman"/>
          <w:sz w:val="28"/>
          <w:szCs w:val="28"/>
        </w:rPr>
        <w:t xml:space="preserve">be </w:t>
      </w:r>
      <w:r w:rsidR="00433F99" w:rsidRPr="002C2AF8">
        <w:rPr>
          <w:rFonts w:ascii="Times New Roman" w:hAnsi="Times New Roman" w:cs="Times New Roman"/>
          <w:sz w:val="28"/>
          <w:szCs w:val="28"/>
        </w:rPr>
        <w:t>establish</w:t>
      </w:r>
      <w:r w:rsidR="003A4568" w:rsidRPr="002C2AF8">
        <w:rPr>
          <w:rFonts w:ascii="Times New Roman" w:hAnsi="Times New Roman" w:cs="Times New Roman"/>
          <w:sz w:val="28"/>
          <w:szCs w:val="28"/>
        </w:rPr>
        <w:t>ed</w:t>
      </w:r>
      <w:r w:rsidR="00433F99" w:rsidRPr="002C2AF8">
        <w:rPr>
          <w:rFonts w:ascii="Times New Roman" w:hAnsi="Times New Roman" w:cs="Times New Roman"/>
          <w:sz w:val="28"/>
          <w:szCs w:val="28"/>
        </w:rPr>
        <w:t xml:space="preserve"> other rules concerning the change or termination of the contract.</w:t>
      </w:r>
    </w:p>
    <w:p w:rsidR="00433F99" w:rsidRPr="002C2AF8" w:rsidRDefault="006C5A7D"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Article</w:t>
      </w:r>
      <w:r w:rsidR="00433F99" w:rsidRPr="002C2AF8">
        <w:rPr>
          <w:rFonts w:ascii="Times New Roman" w:hAnsi="Times New Roman" w:cs="Times New Roman"/>
          <w:sz w:val="28"/>
          <w:szCs w:val="28"/>
        </w:rPr>
        <w:t xml:space="preserve"> 673 CC </w:t>
      </w:r>
      <w:r w:rsidR="00B4689E" w:rsidRPr="002C2AF8">
        <w:rPr>
          <w:rFonts w:ascii="Times New Roman" w:hAnsi="Times New Roman" w:cs="Times New Roman"/>
          <w:sz w:val="28"/>
          <w:szCs w:val="28"/>
        </w:rPr>
        <w:t xml:space="preserve">establishes the special rules and grounds, which </w:t>
      </w:r>
      <w:r w:rsidR="00433F99" w:rsidRPr="002C2AF8">
        <w:rPr>
          <w:rFonts w:ascii="Times New Roman" w:hAnsi="Times New Roman" w:cs="Times New Roman"/>
          <w:sz w:val="28"/>
          <w:szCs w:val="28"/>
        </w:rPr>
        <w:t xml:space="preserve">differ from those set forth in </w:t>
      </w:r>
      <w:r w:rsidRPr="002C2AF8">
        <w:rPr>
          <w:rFonts w:ascii="Times New Roman" w:hAnsi="Times New Roman" w:cs="Times New Roman"/>
          <w:sz w:val="28"/>
          <w:szCs w:val="28"/>
        </w:rPr>
        <w:t>Article</w:t>
      </w:r>
      <w:r w:rsidR="00433F99" w:rsidRPr="002C2AF8">
        <w:rPr>
          <w:rFonts w:ascii="Times New Roman" w:hAnsi="Times New Roman" w:cs="Times New Roman"/>
          <w:sz w:val="28"/>
          <w:szCs w:val="28"/>
        </w:rPr>
        <w:t xml:space="preserve">s 421-424 </w:t>
      </w:r>
      <w:r w:rsidR="00B4689E" w:rsidRPr="002C2AF8">
        <w:rPr>
          <w:rFonts w:ascii="Times New Roman" w:hAnsi="Times New Roman" w:cs="Times New Roman"/>
          <w:sz w:val="28"/>
          <w:szCs w:val="28"/>
        </w:rPr>
        <w:t xml:space="preserve">of CC, </w:t>
      </w:r>
      <w:r w:rsidR="00433F99" w:rsidRPr="002C2AF8">
        <w:rPr>
          <w:rFonts w:ascii="Times New Roman" w:hAnsi="Times New Roman" w:cs="Times New Roman"/>
          <w:sz w:val="28"/>
          <w:szCs w:val="28"/>
        </w:rPr>
        <w:t xml:space="preserve">of termination or revocation of a promise of a gift donation. The provisions of this </w:t>
      </w:r>
      <w:r w:rsidRPr="002C2AF8">
        <w:rPr>
          <w:rFonts w:ascii="Times New Roman" w:hAnsi="Times New Roman" w:cs="Times New Roman"/>
          <w:sz w:val="28"/>
          <w:szCs w:val="28"/>
        </w:rPr>
        <w:t>Article</w:t>
      </w:r>
      <w:r w:rsidR="00433F99" w:rsidRPr="002C2AF8">
        <w:rPr>
          <w:rFonts w:ascii="Times New Roman" w:hAnsi="Times New Roman" w:cs="Times New Roman"/>
          <w:sz w:val="28"/>
          <w:szCs w:val="28"/>
        </w:rPr>
        <w:t xml:space="preserve"> in </w:t>
      </w:r>
      <w:r w:rsidR="00B4689E" w:rsidRPr="002C2AF8">
        <w:rPr>
          <w:rFonts w:ascii="Times New Roman" w:hAnsi="Times New Roman" w:cs="Times New Roman"/>
          <w:sz w:val="28"/>
          <w:szCs w:val="28"/>
        </w:rPr>
        <w:t>g</w:t>
      </w:r>
      <w:r w:rsidR="00433F99" w:rsidRPr="002C2AF8">
        <w:rPr>
          <w:rFonts w:ascii="Times New Roman" w:hAnsi="Times New Roman" w:cs="Times New Roman"/>
          <w:sz w:val="28"/>
          <w:szCs w:val="28"/>
        </w:rPr>
        <w:t xml:space="preserve">eneral relate to the denial of both the real and </w:t>
      </w:r>
      <w:r w:rsidR="00B4689E" w:rsidRPr="002C2AF8">
        <w:rPr>
          <w:rFonts w:ascii="Times New Roman" w:hAnsi="Times New Roman" w:cs="Times New Roman"/>
          <w:sz w:val="28"/>
          <w:szCs w:val="28"/>
        </w:rPr>
        <w:t xml:space="preserve">the </w:t>
      </w:r>
      <w:r w:rsidR="00433F99" w:rsidRPr="002C2AF8">
        <w:rPr>
          <w:rFonts w:ascii="Times New Roman" w:hAnsi="Times New Roman" w:cs="Times New Roman"/>
          <w:sz w:val="28"/>
          <w:szCs w:val="28"/>
        </w:rPr>
        <w:t>concept</w:t>
      </w:r>
      <w:r w:rsidR="00B4689E" w:rsidRPr="002C2AF8">
        <w:rPr>
          <w:rFonts w:ascii="Times New Roman" w:hAnsi="Times New Roman" w:cs="Times New Roman"/>
          <w:sz w:val="28"/>
          <w:szCs w:val="28"/>
        </w:rPr>
        <w:t>ual agreement</w:t>
      </w:r>
      <w:r w:rsidR="00433F99" w:rsidRPr="002C2AF8">
        <w:rPr>
          <w:rFonts w:ascii="Times New Roman" w:hAnsi="Times New Roman" w:cs="Times New Roman"/>
          <w:sz w:val="28"/>
          <w:szCs w:val="28"/>
        </w:rPr>
        <w:t xml:space="preserve"> of </w:t>
      </w:r>
      <w:r w:rsidR="00B4689E" w:rsidRPr="002C2AF8">
        <w:rPr>
          <w:rFonts w:ascii="Times New Roman" w:hAnsi="Times New Roman" w:cs="Times New Roman"/>
          <w:sz w:val="28"/>
          <w:szCs w:val="28"/>
        </w:rPr>
        <w:t>donation</w:t>
      </w:r>
      <w:r w:rsidR="00433F99" w:rsidRPr="002C2AF8">
        <w:rPr>
          <w:rFonts w:ascii="Times New Roman" w:hAnsi="Times New Roman" w:cs="Times New Roman"/>
          <w:sz w:val="28"/>
          <w:szCs w:val="28"/>
        </w:rPr>
        <w:t>.</w:t>
      </w:r>
    </w:p>
    <w:p w:rsidR="00433F99" w:rsidRPr="002C2AF8" w:rsidRDefault="001A07C6" w:rsidP="002C2AF8">
      <w:pPr>
        <w:autoSpaceDE w:val="0"/>
        <w:autoSpaceDN w:val="0"/>
        <w:adjustRightInd w:val="0"/>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The provision of ‘denial from donation’ provided in Article </w:t>
      </w:r>
      <w:r w:rsidR="00433F99" w:rsidRPr="002C2AF8">
        <w:rPr>
          <w:rFonts w:ascii="Times New Roman" w:hAnsi="Times New Roman" w:cs="Times New Roman"/>
          <w:sz w:val="28"/>
          <w:szCs w:val="28"/>
        </w:rPr>
        <w:t xml:space="preserve">673.1 </w:t>
      </w:r>
      <w:r w:rsidRPr="002C2AF8">
        <w:rPr>
          <w:rFonts w:ascii="Times New Roman" w:hAnsi="Times New Roman" w:cs="Times New Roman"/>
          <w:sz w:val="28"/>
          <w:szCs w:val="28"/>
        </w:rPr>
        <w:t>of CC</w:t>
      </w:r>
      <w:r w:rsidR="00433F99" w:rsidRPr="002C2AF8">
        <w:rPr>
          <w:rFonts w:ascii="Times New Roman" w:hAnsi="Times New Roman" w:cs="Times New Roman"/>
          <w:sz w:val="28"/>
          <w:szCs w:val="28"/>
        </w:rPr>
        <w:t xml:space="preserve"> stipulates </w:t>
      </w:r>
      <w:r w:rsidRPr="002C2AF8">
        <w:rPr>
          <w:rFonts w:ascii="Times New Roman" w:hAnsi="Times New Roman" w:cs="Times New Roman"/>
          <w:sz w:val="28"/>
          <w:szCs w:val="28"/>
        </w:rPr>
        <w:t>the denial from</w:t>
      </w:r>
      <w:r w:rsidR="00433F99" w:rsidRPr="002C2AF8">
        <w:rPr>
          <w:rFonts w:ascii="Times New Roman" w:hAnsi="Times New Roman" w:cs="Times New Roman"/>
          <w:sz w:val="28"/>
          <w:szCs w:val="28"/>
        </w:rPr>
        <w:t xml:space="preserve"> donation of property </w:t>
      </w:r>
      <w:r w:rsidRPr="002C2AF8">
        <w:rPr>
          <w:rFonts w:ascii="Times New Roman" w:hAnsi="Times New Roman" w:cs="Times New Roman"/>
          <w:sz w:val="28"/>
          <w:szCs w:val="28"/>
        </w:rPr>
        <w:t xml:space="preserve">that </w:t>
      </w:r>
      <w:r w:rsidR="00433F99" w:rsidRPr="002C2AF8">
        <w:rPr>
          <w:rFonts w:ascii="Times New Roman" w:hAnsi="Times New Roman" w:cs="Times New Roman"/>
          <w:sz w:val="28"/>
          <w:szCs w:val="28"/>
        </w:rPr>
        <w:t xml:space="preserve">passed into the ownership of the donee, rather than </w:t>
      </w:r>
      <w:r w:rsidRPr="002C2AF8">
        <w:rPr>
          <w:rFonts w:ascii="Times New Roman" w:hAnsi="Times New Roman" w:cs="Times New Roman"/>
          <w:sz w:val="28"/>
          <w:szCs w:val="28"/>
        </w:rPr>
        <w:t xml:space="preserve">the </w:t>
      </w:r>
      <w:r w:rsidR="00433F99" w:rsidRPr="002C2AF8">
        <w:rPr>
          <w:rFonts w:ascii="Times New Roman" w:hAnsi="Times New Roman" w:cs="Times New Roman"/>
          <w:sz w:val="28"/>
          <w:szCs w:val="28"/>
        </w:rPr>
        <w:t>refus</w:t>
      </w:r>
      <w:r w:rsidRPr="002C2AF8">
        <w:rPr>
          <w:rFonts w:ascii="Times New Roman" w:hAnsi="Times New Roman" w:cs="Times New Roman"/>
          <w:sz w:val="28"/>
          <w:szCs w:val="28"/>
        </w:rPr>
        <w:t>al before donation of</w:t>
      </w:r>
      <w:r w:rsidR="00433F99" w:rsidRPr="002C2AF8">
        <w:rPr>
          <w:rFonts w:ascii="Times New Roman" w:hAnsi="Times New Roman" w:cs="Times New Roman"/>
          <w:sz w:val="28"/>
          <w:szCs w:val="28"/>
        </w:rPr>
        <w:t xml:space="preserve"> property. According to this </w:t>
      </w:r>
      <w:r w:rsidR="006C5A7D" w:rsidRPr="002C2AF8">
        <w:rPr>
          <w:rFonts w:ascii="Times New Roman" w:hAnsi="Times New Roman" w:cs="Times New Roman"/>
          <w:sz w:val="28"/>
          <w:szCs w:val="28"/>
        </w:rPr>
        <w:t>Article</w:t>
      </w:r>
      <w:r w:rsidR="00433F99" w:rsidRPr="002C2AF8">
        <w:rPr>
          <w:rFonts w:ascii="Times New Roman" w:hAnsi="Times New Roman" w:cs="Times New Roman"/>
          <w:sz w:val="28"/>
          <w:szCs w:val="28"/>
        </w:rPr>
        <w:t>,</w:t>
      </w:r>
      <w:r w:rsidR="00975E2E" w:rsidRPr="002C2AF8">
        <w:rPr>
          <w:rFonts w:ascii="Times New Roman" w:hAnsi="Times New Roman" w:cs="Times New Roman"/>
          <w:sz w:val="28"/>
          <w:szCs w:val="28"/>
        </w:rPr>
        <w:t xml:space="preserve"> Donor can renounce donation in following cases: if donee has committed a grave crime against donor or his close relatives; if donee has breached his liabilities undertaken in respect of donor or his close relatives in accordance with family-legal relations; if he does not execute liabilities regarding donation without providing any ground for this. </w:t>
      </w:r>
    </w:p>
    <w:p w:rsidR="00A1012A" w:rsidRPr="002C2AF8" w:rsidRDefault="006C5A7D" w:rsidP="002C2AF8">
      <w:pPr>
        <w:autoSpaceDE w:val="0"/>
        <w:autoSpaceDN w:val="0"/>
        <w:adjustRightInd w:val="0"/>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Article</w:t>
      </w:r>
      <w:r w:rsidR="00433F99" w:rsidRPr="002C2AF8">
        <w:rPr>
          <w:rFonts w:ascii="Times New Roman" w:hAnsi="Times New Roman" w:cs="Times New Roman"/>
          <w:sz w:val="28"/>
          <w:szCs w:val="28"/>
        </w:rPr>
        <w:t xml:space="preserve"> </w:t>
      </w:r>
      <w:r w:rsidR="00A1012A" w:rsidRPr="002C2AF8">
        <w:rPr>
          <w:rFonts w:ascii="Times New Roman" w:hAnsi="Times New Roman" w:cs="Times New Roman"/>
          <w:sz w:val="28"/>
          <w:szCs w:val="28"/>
        </w:rPr>
        <w:t xml:space="preserve">673.2 </w:t>
      </w:r>
      <w:r w:rsidR="00433F99" w:rsidRPr="002C2AF8">
        <w:rPr>
          <w:rFonts w:ascii="Times New Roman" w:hAnsi="Times New Roman" w:cs="Times New Roman"/>
          <w:sz w:val="28"/>
          <w:szCs w:val="28"/>
        </w:rPr>
        <w:t>of th</w:t>
      </w:r>
      <w:r w:rsidR="00A1012A" w:rsidRPr="002C2AF8">
        <w:rPr>
          <w:rFonts w:ascii="Times New Roman" w:hAnsi="Times New Roman" w:cs="Times New Roman"/>
          <w:sz w:val="28"/>
          <w:szCs w:val="28"/>
        </w:rPr>
        <w:t>is</w:t>
      </w:r>
      <w:r w:rsidR="00433F99" w:rsidRPr="002C2AF8">
        <w:rPr>
          <w:rFonts w:ascii="Times New Roman" w:hAnsi="Times New Roman" w:cs="Times New Roman"/>
          <w:sz w:val="28"/>
          <w:szCs w:val="28"/>
        </w:rPr>
        <w:t xml:space="preserve"> Code regulates </w:t>
      </w:r>
      <w:r w:rsidR="00A1012A" w:rsidRPr="002C2AF8">
        <w:rPr>
          <w:rFonts w:ascii="Times New Roman" w:hAnsi="Times New Roman" w:cs="Times New Roman"/>
          <w:sz w:val="28"/>
          <w:szCs w:val="28"/>
        </w:rPr>
        <w:t>the</w:t>
      </w:r>
      <w:r w:rsidR="00433F99" w:rsidRPr="002C2AF8">
        <w:rPr>
          <w:rFonts w:ascii="Times New Roman" w:hAnsi="Times New Roman" w:cs="Times New Roman"/>
          <w:sz w:val="28"/>
          <w:szCs w:val="28"/>
        </w:rPr>
        <w:t xml:space="preserve"> cases of annulment of </w:t>
      </w:r>
      <w:r w:rsidR="00A1012A" w:rsidRPr="002C2AF8">
        <w:rPr>
          <w:rFonts w:ascii="Times New Roman" w:hAnsi="Times New Roman" w:cs="Times New Roman"/>
          <w:sz w:val="28"/>
          <w:szCs w:val="28"/>
        </w:rPr>
        <w:t xml:space="preserve">the promise by the donor concerning </w:t>
      </w:r>
      <w:r w:rsidR="00433F99" w:rsidRPr="002C2AF8">
        <w:rPr>
          <w:rFonts w:ascii="Times New Roman" w:hAnsi="Times New Roman" w:cs="Times New Roman"/>
          <w:sz w:val="28"/>
          <w:szCs w:val="28"/>
        </w:rPr>
        <w:t xml:space="preserve">the donation and the rejection of </w:t>
      </w:r>
      <w:r w:rsidR="00A1012A" w:rsidRPr="002C2AF8">
        <w:rPr>
          <w:rFonts w:ascii="Times New Roman" w:hAnsi="Times New Roman" w:cs="Times New Roman"/>
          <w:sz w:val="28"/>
          <w:szCs w:val="28"/>
        </w:rPr>
        <w:t>its fulfillment within the</w:t>
      </w:r>
      <w:r w:rsidR="00433F99" w:rsidRPr="002C2AF8">
        <w:rPr>
          <w:rFonts w:ascii="Times New Roman" w:hAnsi="Times New Roman" w:cs="Times New Roman"/>
          <w:sz w:val="28"/>
          <w:szCs w:val="28"/>
        </w:rPr>
        <w:t xml:space="preserve"> concept</w:t>
      </w:r>
      <w:r w:rsidR="00A1012A" w:rsidRPr="002C2AF8">
        <w:rPr>
          <w:rFonts w:ascii="Times New Roman" w:hAnsi="Times New Roman" w:cs="Times New Roman"/>
          <w:sz w:val="28"/>
          <w:szCs w:val="28"/>
        </w:rPr>
        <w:t>ual</w:t>
      </w:r>
      <w:r w:rsidR="00433F99" w:rsidRPr="002C2AF8">
        <w:rPr>
          <w:rFonts w:ascii="Times New Roman" w:hAnsi="Times New Roman" w:cs="Times New Roman"/>
          <w:sz w:val="28"/>
          <w:szCs w:val="28"/>
        </w:rPr>
        <w:t xml:space="preserve"> contract of donation. Except in the cases referred to in </w:t>
      </w:r>
      <w:r w:rsidRPr="002C2AF8">
        <w:rPr>
          <w:rFonts w:ascii="Times New Roman" w:hAnsi="Times New Roman" w:cs="Times New Roman"/>
          <w:sz w:val="28"/>
          <w:szCs w:val="28"/>
        </w:rPr>
        <w:t>Article</w:t>
      </w:r>
      <w:r w:rsidR="00433F99" w:rsidRPr="002C2AF8">
        <w:rPr>
          <w:rFonts w:ascii="Times New Roman" w:hAnsi="Times New Roman" w:cs="Times New Roman"/>
          <w:sz w:val="28"/>
          <w:szCs w:val="28"/>
        </w:rPr>
        <w:t xml:space="preserve"> 673.1</w:t>
      </w:r>
      <w:r w:rsidR="00A1012A" w:rsidRPr="002C2AF8">
        <w:rPr>
          <w:rFonts w:ascii="Times New Roman" w:hAnsi="Times New Roman" w:cs="Times New Roman"/>
          <w:sz w:val="28"/>
          <w:szCs w:val="28"/>
        </w:rPr>
        <w:t xml:space="preserve"> of CC in the following cases a donor can revoke or refuse execution of the promise</w:t>
      </w:r>
    </w:p>
    <w:p w:rsidR="00433F99" w:rsidRPr="002C2AF8" w:rsidRDefault="00A1012A" w:rsidP="002C2AF8">
      <w:pPr>
        <w:autoSpaceDE w:val="0"/>
        <w:autoSpaceDN w:val="0"/>
        <w:adjustRightInd w:val="0"/>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connected with donation: if after the promise property relations of donor have changed to a level</w:t>
      </w:r>
      <w:r w:rsidR="00AB2D61" w:rsidRPr="002C2AF8">
        <w:rPr>
          <w:rFonts w:ascii="Times New Roman" w:hAnsi="Times New Roman" w:cs="Times New Roman"/>
          <w:sz w:val="28"/>
          <w:szCs w:val="28"/>
        </w:rPr>
        <w:t xml:space="preserve"> </w:t>
      </w:r>
      <w:r w:rsidRPr="002C2AF8">
        <w:rPr>
          <w:rFonts w:ascii="Times New Roman" w:hAnsi="Times New Roman" w:cs="Times New Roman"/>
          <w:sz w:val="28"/>
          <w:szCs w:val="28"/>
        </w:rPr>
        <w:t>where a donation can be unbearable; if after the promise obligations arise in family-legal relations of donor, which have not existed before or were not significant.</w:t>
      </w:r>
    </w:p>
    <w:p w:rsidR="00433F99" w:rsidRPr="002C2AF8" w:rsidRDefault="00433F99" w:rsidP="002C2AF8">
      <w:pPr>
        <w:autoSpaceDE w:val="0"/>
        <w:autoSpaceDN w:val="0"/>
        <w:adjustRightInd w:val="0"/>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Restor</w:t>
      </w:r>
      <w:r w:rsidR="002911D7" w:rsidRPr="002C2AF8">
        <w:rPr>
          <w:rFonts w:ascii="Times New Roman" w:hAnsi="Times New Roman" w:cs="Times New Roman"/>
          <w:sz w:val="28"/>
          <w:szCs w:val="28"/>
        </w:rPr>
        <w:t xml:space="preserve">ation of the status </w:t>
      </w:r>
      <w:r w:rsidRPr="002C2AF8">
        <w:rPr>
          <w:rFonts w:ascii="Times New Roman" w:hAnsi="Times New Roman" w:cs="Times New Roman"/>
          <w:sz w:val="28"/>
          <w:szCs w:val="28"/>
        </w:rPr>
        <w:t xml:space="preserve">the parties to the </w:t>
      </w:r>
      <w:r w:rsidR="002911D7" w:rsidRPr="002C2AF8">
        <w:rPr>
          <w:rFonts w:ascii="Times New Roman" w:hAnsi="Times New Roman" w:cs="Times New Roman"/>
          <w:sz w:val="28"/>
          <w:szCs w:val="28"/>
        </w:rPr>
        <w:t>t</w:t>
      </w:r>
      <w:r w:rsidRPr="002C2AF8">
        <w:rPr>
          <w:rFonts w:ascii="Times New Roman" w:hAnsi="Times New Roman" w:cs="Times New Roman"/>
          <w:sz w:val="28"/>
          <w:szCs w:val="28"/>
        </w:rPr>
        <w:t xml:space="preserve">reaty, which was </w:t>
      </w:r>
      <w:r w:rsidR="002911D7" w:rsidRPr="002C2AF8">
        <w:rPr>
          <w:rFonts w:ascii="Times New Roman" w:hAnsi="Times New Roman" w:cs="Times New Roman"/>
          <w:sz w:val="28"/>
          <w:szCs w:val="28"/>
        </w:rPr>
        <w:t xml:space="preserve">before donation agreement was </w:t>
      </w:r>
      <w:r w:rsidRPr="002C2AF8">
        <w:rPr>
          <w:rFonts w:ascii="Times New Roman" w:hAnsi="Times New Roman" w:cs="Times New Roman"/>
          <w:sz w:val="28"/>
          <w:szCs w:val="28"/>
        </w:rPr>
        <w:t xml:space="preserve">reflected in </w:t>
      </w:r>
      <w:r w:rsidR="006C5A7D" w:rsidRPr="002C2AF8">
        <w:rPr>
          <w:rFonts w:ascii="Times New Roman" w:hAnsi="Times New Roman" w:cs="Times New Roman"/>
          <w:sz w:val="28"/>
          <w:szCs w:val="28"/>
        </w:rPr>
        <w:t>Article</w:t>
      </w:r>
      <w:r w:rsidRPr="002C2AF8">
        <w:rPr>
          <w:rFonts w:ascii="Times New Roman" w:hAnsi="Times New Roman" w:cs="Times New Roman"/>
          <w:sz w:val="28"/>
          <w:szCs w:val="28"/>
        </w:rPr>
        <w:t xml:space="preserve"> 673.4 </w:t>
      </w:r>
      <w:r w:rsidR="002911D7" w:rsidRPr="002C2AF8">
        <w:rPr>
          <w:rFonts w:ascii="Times New Roman" w:hAnsi="Times New Roman" w:cs="Times New Roman"/>
          <w:sz w:val="28"/>
          <w:szCs w:val="28"/>
        </w:rPr>
        <w:t>of CC</w:t>
      </w:r>
      <w:r w:rsidRPr="002C2AF8">
        <w:rPr>
          <w:rFonts w:ascii="Times New Roman" w:hAnsi="Times New Roman" w:cs="Times New Roman"/>
          <w:sz w:val="28"/>
          <w:szCs w:val="28"/>
        </w:rPr>
        <w:t xml:space="preserve">. According to this </w:t>
      </w:r>
      <w:r w:rsidR="006C5A7D" w:rsidRPr="002C2AF8">
        <w:rPr>
          <w:rFonts w:ascii="Times New Roman" w:hAnsi="Times New Roman" w:cs="Times New Roman"/>
          <w:sz w:val="28"/>
          <w:szCs w:val="28"/>
        </w:rPr>
        <w:t>Article</w:t>
      </w:r>
      <w:r w:rsidRPr="002C2AF8">
        <w:rPr>
          <w:rFonts w:ascii="Times New Roman" w:hAnsi="Times New Roman" w:cs="Times New Roman"/>
          <w:sz w:val="28"/>
          <w:szCs w:val="28"/>
        </w:rPr>
        <w:t xml:space="preserve">, </w:t>
      </w:r>
      <w:r w:rsidR="003942FA" w:rsidRPr="002C2AF8">
        <w:rPr>
          <w:rFonts w:ascii="Times New Roman" w:hAnsi="Times New Roman" w:cs="Times New Roman"/>
          <w:sz w:val="28"/>
          <w:szCs w:val="28"/>
        </w:rPr>
        <w:t xml:space="preserve">in case of </w:t>
      </w:r>
      <w:r w:rsidR="003942FA" w:rsidRPr="002C2AF8">
        <w:rPr>
          <w:rFonts w:ascii="Times New Roman" w:hAnsi="Times New Roman" w:cs="Times New Roman"/>
          <w:sz w:val="28"/>
          <w:szCs w:val="28"/>
        </w:rPr>
        <w:lastRenderedPageBreak/>
        <w:t>renouncement of donation donee has to return a gift if it was in his possession.</w:t>
      </w:r>
      <w:r w:rsidR="00AB2D61" w:rsidRPr="002C2AF8">
        <w:rPr>
          <w:rFonts w:ascii="Times New Roman" w:hAnsi="Times New Roman" w:cs="Times New Roman"/>
          <w:sz w:val="28"/>
          <w:szCs w:val="28"/>
        </w:rPr>
        <w:t xml:space="preserve"> </w:t>
      </w:r>
      <w:r w:rsidR="006427D7" w:rsidRPr="002C2AF8">
        <w:rPr>
          <w:rFonts w:ascii="Times New Roman" w:hAnsi="Times New Roman" w:cs="Times New Roman"/>
          <w:sz w:val="28"/>
          <w:szCs w:val="28"/>
        </w:rPr>
        <w:t>If the gift is lost</w:t>
      </w:r>
      <w:r w:rsidRPr="002C2AF8">
        <w:rPr>
          <w:rFonts w:ascii="Times New Roman" w:hAnsi="Times New Roman" w:cs="Times New Roman"/>
          <w:sz w:val="28"/>
          <w:szCs w:val="28"/>
        </w:rPr>
        <w:t xml:space="preserve"> or </w:t>
      </w:r>
      <w:r w:rsidR="006427D7" w:rsidRPr="002C2AF8">
        <w:rPr>
          <w:rFonts w:ascii="Times New Roman" w:hAnsi="Times New Roman" w:cs="Times New Roman"/>
          <w:sz w:val="28"/>
          <w:szCs w:val="28"/>
        </w:rPr>
        <w:t xml:space="preserve">is not under his </w:t>
      </w:r>
      <w:r w:rsidRPr="002C2AF8">
        <w:rPr>
          <w:rFonts w:ascii="Times New Roman" w:hAnsi="Times New Roman" w:cs="Times New Roman"/>
          <w:sz w:val="28"/>
          <w:szCs w:val="28"/>
        </w:rPr>
        <w:t xml:space="preserve">property, </w:t>
      </w:r>
      <w:r w:rsidR="006427D7" w:rsidRPr="002C2AF8">
        <w:rPr>
          <w:rFonts w:ascii="Times New Roman" w:hAnsi="Times New Roman" w:cs="Times New Roman"/>
          <w:sz w:val="28"/>
          <w:szCs w:val="28"/>
        </w:rPr>
        <w:t xml:space="preserve">the donne </w:t>
      </w:r>
      <w:r w:rsidRPr="002C2AF8">
        <w:rPr>
          <w:rFonts w:ascii="Times New Roman" w:hAnsi="Times New Roman" w:cs="Times New Roman"/>
          <w:sz w:val="28"/>
          <w:szCs w:val="28"/>
        </w:rPr>
        <w:t xml:space="preserve">shall not be obliged to return the </w:t>
      </w:r>
      <w:r w:rsidR="006427D7" w:rsidRPr="002C2AF8">
        <w:rPr>
          <w:rFonts w:ascii="Times New Roman" w:hAnsi="Times New Roman" w:cs="Times New Roman"/>
          <w:sz w:val="28"/>
          <w:szCs w:val="28"/>
        </w:rPr>
        <w:t>gift</w:t>
      </w:r>
      <w:r w:rsidRPr="002C2AF8">
        <w:rPr>
          <w:rFonts w:ascii="Times New Roman" w:hAnsi="Times New Roman" w:cs="Times New Roman"/>
          <w:sz w:val="28"/>
          <w:szCs w:val="28"/>
        </w:rPr>
        <w:t xml:space="preserve"> or reimburse its costs, in view of the fact that such a circumstance does not correspond to the nature of the contract of donation, its element</w:t>
      </w:r>
      <w:r w:rsidR="006427D7" w:rsidRPr="002C2AF8">
        <w:rPr>
          <w:rFonts w:ascii="Times New Roman" w:hAnsi="Times New Roman" w:cs="Times New Roman"/>
          <w:sz w:val="28"/>
          <w:szCs w:val="28"/>
        </w:rPr>
        <w:t xml:space="preserve"> of compensation free</w:t>
      </w:r>
      <w:r w:rsidRPr="002C2AF8">
        <w:rPr>
          <w:rFonts w:ascii="Times New Roman" w:hAnsi="Times New Roman" w:cs="Times New Roman"/>
          <w:sz w:val="28"/>
          <w:szCs w:val="28"/>
        </w:rPr>
        <w:t>.</w:t>
      </w:r>
    </w:p>
    <w:p w:rsidR="00433F99" w:rsidRPr="002C2AF8" w:rsidRDefault="00A153A5"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According to the above-stated </w:t>
      </w:r>
      <w:r w:rsidR="00433F99" w:rsidRPr="002C2AF8">
        <w:rPr>
          <w:rFonts w:ascii="Times New Roman" w:hAnsi="Times New Roman" w:cs="Times New Roman"/>
          <w:sz w:val="28"/>
          <w:szCs w:val="28"/>
        </w:rPr>
        <w:t>the plenum of the Constitutional Court comes to the following conclusion:</w:t>
      </w:r>
    </w:p>
    <w:p w:rsidR="00433F99" w:rsidRPr="002C2AF8" w:rsidRDefault="004266B9"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 </w:t>
      </w:r>
      <w:r w:rsidR="00433F99" w:rsidRPr="002C2AF8">
        <w:rPr>
          <w:rFonts w:ascii="Times New Roman" w:hAnsi="Times New Roman" w:cs="Times New Roman"/>
          <w:sz w:val="28"/>
          <w:szCs w:val="28"/>
        </w:rPr>
        <w:t xml:space="preserve">the </w:t>
      </w:r>
      <w:r w:rsidR="00844646" w:rsidRPr="002C2AF8">
        <w:rPr>
          <w:rFonts w:ascii="Times New Roman" w:hAnsi="Times New Roman" w:cs="Times New Roman"/>
          <w:sz w:val="28"/>
          <w:szCs w:val="28"/>
        </w:rPr>
        <w:t>agreement</w:t>
      </w:r>
      <w:r w:rsidR="00433F99" w:rsidRPr="002C2AF8">
        <w:rPr>
          <w:rFonts w:ascii="Times New Roman" w:hAnsi="Times New Roman" w:cs="Times New Roman"/>
          <w:sz w:val="28"/>
          <w:szCs w:val="28"/>
        </w:rPr>
        <w:t xml:space="preserve"> of donation, provided for in </w:t>
      </w:r>
      <w:r w:rsidR="006C5A7D" w:rsidRPr="002C2AF8">
        <w:rPr>
          <w:rFonts w:ascii="Times New Roman" w:hAnsi="Times New Roman" w:cs="Times New Roman"/>
          <w:sz w:val="28"/>
          <w:szCs w:val="28"/>
        </w:rPr>
        <w:t>Article</w:t>
      </w:r>
      <w:r w:rsidR="00433F99" w:rsidRPr="002C2AF8">
        <w:rPr>
          <w:rFonts w:ascii="Times New Roman" w:hAnsi="Times New Roman" w:cs="Times New Roman"/>
          <w:sz w:val="28"/>
          <w:szCs w:val="28"/>
        </w:rPr>
        <w:t xml:space="preserve"> 666.1 </w:t>
      </w:r>
      <w:r w:rsidR="00844646" w:rsidRPr="002C2AF8">
        <w:rPr>
          <w:rFonts w:ascii="Times New Roman" w:hAnsi="Times New Roman" w:cs="Times New Roman"/>
          <w:sz w:val="28"/>
          <w:szCs w:val="28"/>
        </w:rPr>
        <w:t>of CC</w:t>
      </w:r>
      <w:r w:rsidR="00433F99" w:rsidRPr="002C2AF8">
        <w:rPr>
          <w:rFonts w:ascii="Times New Roman" w:hAnsi="Times New Roman" w:cs="Times New Roman"/>
          <w:sz w:val="28"/>
          <w:szCs w:val="28"/>
        </w:rPr>
        <w:t xml:space="preserve"> being a gratuitous bilateral treaty </w:t>
      </w:r>
      <w:r w:rsidR="00844646" w:rsidRPr="002C2AF8">
        <w:rPr>
          <w:rFonts w:ascii="Times New Roman" w:hAnsi="Times New Roman" w:cs="Times New Roman"/>
          <w:sz w:val="28"/>
          <w:szCs w:val="28"/>
        </w:rPr>
        <w:t xml:space="preserve">shall be </w:t>
      </w:r>
      <w:r w:rsidR="00433F99" w:rsidRPr="002C2AF8">
        <w:rPr>
          <w:rFonts w:ascii="Times New Roman" w:hAnsi="Times New Roman" w:cs="Times New Roman"/>
          <w:sz w:val="28"/>
          <w:szCs w:val="28"/>
        </w:rPr>
        <w:t xml:space="preserve">recognized </w:t>
      </w:r>
      <w:r w:rsidR="00844646" w:rsidRPr="002C2AF8">
        <w:rPr>
          <w:rFonts w:ascii="Times New Roman" w:hAnsi="Times New Roman" w:cs="Times New Roman"/>
          <w:sz w:val="28"/>
          <w:szCs w:val="28"/>
        </w:rPr>
        <w:t>as concluded followed by the acceptance of the gift by donne</w:t>
      </w:r>
      <w:r w:rsidR="00433F99" w:rsidRPr="002C2AF8">
        <w:rPr>
          <w:rFonts w:ascii="Times New Roman" w:hAnsi="Times New Roman" w:cs="Times New Roman"/>
          <w:sz w:val="28"/>
          <w:szCs w:val="28"/>
        </w:rPr>
        <w:t xml:space="preserve">. In accordance with </w:t>
      </w:r>
      <w:r w:rsidR="006C5A7D" w:rsidRPr="002C2AF8">
        <w:rPr>
          <w:rFonts w:ascii="Times New Roman" w:hAnsi="Times New Roman" w:cs="Times New Roman"/>
          <w:sz w:val="28"/>
          <w:szCs w:val="28"/>
        </w:rPr>
        <w:t>Article</w:t>
      </w:r>
      <w:r w:rsidR="00433F99" w:rsidRPr="002C2AF8">
        <w:rPr>
          <w:rFonts w:ascii="Times New Roman" w:hAnsi="Times New Roman" w:cs="Times New Roman"/>
          <w:sz w:val="28"/>
          <w:szCs w:val="28"/>
        </w:rPr>
        <w:t xml:space="preserve"> </w:t>
      </w:r>
      <w:r w:rsidR="00844646" w:rsidRPr="002C2AF8">
        <w:rPr>
          <w:rFonts w:ascii="Times New Roman" w:hAnsi="Times New Roman" w:cs="Times New Roman"/>
          <w:sz w:val="28"/>
          <w:szCs w:val="28"/>
        </w:rPr>
        <w:t xml:space="preserve">670.1 </w:t>
      </w:r>
      <w:r w:rsidR="00433F99" w:rsidRPr="002C2AF8">
        <w:rPr>
          <w:rFonts w:ascii="Times New Roman" w:hAnsi="Times New Roman" w:cs="Times New Roman"/>
          <w:sz w:val="28"/>
          <w:szCs w:val="28"/>
        </w:rPr>
        <w:t xml:space="preserve">of </w:t>
      </w:r>
      <w:r w:rsidR="00844646" w:rsidRPr="002C2AF8">
        <w:rPr>
          <w:rFonts w:ascii="Times New Roman" w:hAnsi="Times New Roman" w:cs="Times New Roman"/>
          <w:sz w:val="28"/>
          <w:szCs w:val="28"/>
        </w:rPr>
        <w:t>this</w:t>
      </w:r>
      <w:r w:rsidR="00433F99" w:rsidRPr="002C2AF8">
        <w:rPr>
          <w:rFonts w:ascii="Times New Roman" w:hAnsi="Times New Roman" w:cs="Times New Roman"/>
          <w:sz w:val="28"/>
          <w:szCs w:val="28"/>
        </w:rPr>
        <w:t xml:space="preserve"> </w:t>
      </w:r>
      <w:r w:rsidR="00844646" w:rsidRPr="002C2AF8">
        <w:rPr>
          <w:rFonts w:ascii="Times New Roman" w:hAnsi="Times New Roman" w:cs="Times New Roman"/>
          <w:sz w:val="28"/>
          <w:szCs w:val="28"/>
        </w:rPr>
        <w:t>C</w:t>
      </w:r>
      <w:r w:rsidR="00433F99" w:rsidRPr="002C2AF8">
        <w:rPr>
          <w:rFonts w:ascii="Times New Roman" w:hAnsi="Times New Roman" w:cs="Times New Roman"/>
          <w:sz w:val="28"/>
          <w:szCs w:val="28"/>
        </w:rPr>
        <w:t>ode</w:t>
      </w:r>
      <w:r w:rsidR="0082150D" w:rsidRPr="002C2AF8">
        <w:rPr>
          <w:rFonts w:ascii="Times New Roman" w:hAnsi="Times New Roman" w:cs="Times New Roman"/>
          <w:sz w:val="28"/>
          <w:szCs w:val="28"/>
        </w:rPr>
        <w:t>, Donation can be conditioned on implementation of terms and liabilities not co</w:t>
      </w:r>
      <w:r w:rsidR="00651D4A" w:rsidRPr="002C2AF8">
        <w:rPr>
          <w:rFonts w:ascii="Times New Roman" w:hAnsi="Times New Roman" w:cs="Times New Roman"/>
          <w:sz w:val="28"/>
          <w:szCs w:val="28"/>
        </w:rPr>
        <w:t>n</w:t>
      </w:r>
      <w:r w:rsidR="0082150D" w:rsidRPr="002C2AF8">
        <w:rPr>
          <w:rFonts w:ascii="Times New Roman" w:hAnsi="Times New Roman" w:cs="Times New Roman"/>
          <w:sz w:val="28"/>
          <w:szCs w:val="28"/>
        </w:rPr>
        <w:t>nected with the enrichment of donor</w:t>
      </w:r>
      <w:r w:rsidR="00433F99" w:rsidRPr="002C2AF8">
        <w:rPr>
          <w:rFonts w:ascii="Times New Roman" w:hAnsi="Times New Roman" w:cs="Times New Roman"/>
          <w:sz w:val="28"/>
          <w:szCs w:val="28"/>
        </w:rPr>
        <w:t>;</w:t>
      </w:r>
    </w:p>
    <w:p w:rsidR="004266B9" w:rsidRPr="002C2AF8" w:rsidRDefault="004266B9"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  in accordance with </w:t>
      </w:r>
      <w:r w:rsidR="006C5A7D" w:rsidRPr="002C2AF8">
        <w:rPr>
          <w:rFonts w:ascii="Times New Roman" w:hAnsi="Times New Roman" w:cs="Times New Roman"/>
          <w:sz w:val="28"/>
          <w:szCs w:val="28"/>
        </w:rPr>
        <w:t>Article</w:t>
      </w:r>
      <w:r w:rsidRPr="002C2AF8">
        <w:rPr>
          <w:rFonts w:ascii="Times New Roman" w:hAnsi="Times New Roman" w:cs="Times New Roman"/>
          <w:sz w:val="28"/>
          <w:szCs w:val="28"/>
        </w:rPr>
        <w:t xml:space="preserve"> 670.3 </w:t>
      </w:r>
      <w:r w:rsidR="00651D4A" w:rsidRPr="002C2AF8">
        <w:rPr>
          <w:rFonts w:ascii="Times New Roman" w:hAnsi="Times New Roman" w:cs="Times New Roman"/>
          <w:sz w:val="28"/>
          <w:szCs w:val="28"/>
        </w:rPr>
        <w:t xml:space="preserve">of CC the possibility </w:t>
      </w:r>
      <w:r w:rsidRPr="002C2AF8">
        <w:rPr>
          <w:rFonts w:ascii="Times New Roman" w:hAnsi="Times New Roman" w:cs="Times New Roman"/>
          <w:sz w:val="28"/>
          <w:szCs w:val="28"/>
        </w:rPr>
        <w:t xml:space="preserve">to </w:t>
      </w:r>
      <w:r w:rsidR="00651D4A" w:rsidRPr="002C2AF8">
        <w:rPr>
          <w:rFonts w:ascii="Times New Roman" w:hAnsi="Times New Roman" w:cs="Times New Roman"/>
          <w:sz w:val="28"/>
          <w:szCs w:val="28"/>
        </w:rPr>
        <w:t xml:space="preserve">lodge </w:t>
      </w:r>
      <w:r w:rsidRPr="002C2AF8">
        <w:rPr>
          <w:rFonts w:ascii="Times New Roman" w:hAnsi="Times New Roman" w:cs="Times New Roman"/>
          <w:sz w:val="28"/>
          <w:szCs w:val="28"/>
        </w:rPr>
        <w:t xml:space="preserve">a claim by the </w:t>
      </w:r>
      <w:r w:rsidR="00651D4A" w:rsidRPr="002C2AF8">
        <w:rPr>
          <w:rFonts w:ascii="Times New Roman" w:hAnsi="Times New Roman" w:cs="Times New Roman"/>
          <w:sz w:val="28"/>
          <w:szCs w:val="28"/>
        </w:rPr>
        <w:t xml:space="preserve">donor and his </w:t>
      </w:r>
      <w:r w:rsidRPr="002C2AF8">
        <w:rPr>
          <w:rFonts w:ascii="Times New Roman" w:hAnsi="Times New Roman" w:cs="Times New Roman"/>
          <w:sz w:val="28"/>
          <w:szCs w:val="28"/>
        </w:rPr>
        <w:t xml:space="preserve">heirs </w:t>
      </w:r>
      <w:r w:rsidR="00651D4A" w:rsidRPr="002C2AF8">
        <w:rPr>
          <w:rFonts w:ascii="Times New Roman" w:hAnsi="Times New Roman" w:cs="Times New Roman"/>
          <w:sz w:val="28"/>
          <w:szCs w:val="28"/>
        </w:rPr>
        <w:t xml:space="preserve">concerning the non fulfillment </w:t>
      </w:r>
      <w:r w:rsidRPr="002C2AF8">
        <w:rPr>
          <w:rFonts w:ascii="Times New Roman" w:hAnsi="Times New Roman" w:cs="Times New Roman"/>
          <w:sz w:val="28"/>
          <w:szCs w:val="28"/>
        </w:rPr>
        <w:t xml:space="preserve">or improper </w:t>
      </w:r>
      <w:r w:rsidR="00651D4A" w:rsidRPr="002C2AF8">
        <w:rPr>
          <w:rFonts w:ascii="Times New Roman" w:hAnsi="Times New Roman" w:cs="Times New Roman"/>
          <w:sz w:val="28"/>
          <w:szCs w:val="28"/>
        </w:rPr>
        <w:t xml:space="preserve">fulfillment by a donne </w:t>
      </w:r>
      <w:r w:rsidRPr="002C2AF8">
        <w:rPr>
          <w:rFonts w:ascii="Times New Roman" w:hAnsi="Times New Roman" w:cs="Times New Roman"/>
          <w:sz w:val="28"/>
          <w:szCs w:val="28"/>
        </w:rPr>
        <w:t xml:space="preserve">of obligations </w:t>
      </w:r>
      <w:r w:rsidR="00651D4A" w:rsidRPr="002C2AF8">
        <w:rPr>
          <w:rFonts w:ascii="Times New Roman" w:hAnsi="Times New Roman" w:cs="Times New Roman"/>
          <w:sz w:val="28"/>
          <w:szCs w:val="28"/>
        </w:rPr>
        <w:t>undertaken</w:t>
      </w:r>
      <w:r w:rsidRPr="002C2AF8">
        <w:rPr>
          <w:rFonts w:ascii="Times New Roman" w:hAnsi="Times New Roman" w:cs="Times New Roman"/>
          <w:sz w:val="28"/>
          <w:szCs w:val="28"/>
        </w:rPr>
        <w:t xml:space="preserve"> under the contract of donation, as well as the possibility </w:t>
      </w:r>
      <w:r w:rsidR="00651D4A" w:rsidRPr="002C2AF8">
        <w:rPr>
          <w:rFonts w:ascii="Times New Roman" w:hAnsi="Times New Roman" w:cs="Times New Roman"/>
          <w:sz w:val="28"/>
          <w:szCs w:val="28"/>
        </w:rPr>
        <w:t>to</w:t>
      </w:r>
      <w:r w:rsidRPr="002C2AF8">
        <w:rPr>
          <w:rFonts w:ascii="Times New Roman" w:hAnsi="Times New Roman" w:cs="Times New Roman"/>
          <w:sz w:val="28"/>
          <w:szCs w:val="28"/>
        </w:rPr>
        <w:t xml:space="preserve"> requir</w:t>
      </w:r>
      <w:r w:rsidR="00651D4A" w:rsidRPr="002C2AF8">
        <w:rPr>
          <w:rFonts w:ascii="Times New Roman" w:hAnsi="Times New Roman" w:cs="Times New Roman"/>
          <w:sz w:val="28"/>
          <w:szCs w:val="28"/>
        </w:rPr>
        <w:t xml:space="preserve">e the fulfilment </w:t>
      </w:r>
      <w:r w:rsidRPr="002C2AF8">
        <w:rPr>
          <w:rFonts w:ascii="Times New Roman" w:hAnsi="Times New Roman" w:cs="Times New Roman"/>
          <w:sz w:val="28"/>
          <w:szCs w:val="28"/>
        </w:rPr>
        <w:t xml:space="preserve">of such obligation, after the death of the donor, </w:t>
      </w:r>
      <w:r w:rsidR="00651D4A" w:rsidRPr="002C2AF8">
        <w:rPr>
          <w:rFonts w:ascii="Times New Roman" w:hAnsi="Times New Roman" w:cs="Times New Roman"/>
          <w:sz w:val="28"/>
          <w:szCs w:val="28"/>
        </w:rPr>
        <w:t>under observance of</w:t>
      </w:r>
      <w:r w:rsidRPr="002C2AF8">
        <w:rPr>
          <w:rFonts w:ascii="Times New Roman" w:hAnsi="Times New Roman" w:cs="Times New Roman"/>
          <w:sz w:val="28"/>
          <w:szCs w:val="28"/>
        </w:rPr>
        <w:t xml:space="preserve"> the public interest on the part of the competent </w:t>
      </w:r>
      <w:r w:rsidR="00651D4A" w:rsidRPr="002C2AF8">
        <w:rPr>
          <w:rFonts w:ascii="Times New Roman" w:hAnsi="Times New Roman" w:cs="Times New Roman"/>
          <w:sz w:val="28"/>
          <w:szCs w:val="28"/>
        </w:rPr>
        <w:t>executive</w:t>
      </w:r>
      <w:r w:rsidRPr="002C2AF8">
        <w:rPr>
          <w:rFonts w:ascii="Times New Roman" w:hAnsi="Times New Roman" w:cs="Times New Roman"/>
          <w:sz w:val="28"/>
          <w:szCs w:val="28"/>
        </w:rPr>
        <w:t xml:space="preserve"> authority derive</w:t>
      </w:r>
      <w:r w:rsidR="00651D4A" w:rsidRPr="002C2AF8">
        <w:rPr>
          <w:rFonts w:ascii="Times New Roman" w:hAnsi="Times New Roman" w:cs="Times New Roman"/>
          <w:sz w:val="28"/>
          <w:szCs w:val="28"/>
        </w:rPr>
        <w:t>s</w:t>
      </w:r>
      <w:r w:rsidRPr="002C2AF8">
        <w:rPr>
          <w:rFonts w:ascii="Times New Roman" w:hAnsi="Times New Roman" w:cs="Times New Roman"/>
          <w:sz w:val="28"/>
          <w:szCs w:val="28"/>
        </w:rPr>
        <w:t xml:space="preserve"> from the </w:t>
      </w:r>
      <w:r w:rsidR="00651D4A" w:rsidRPr="002C2AF8">
        <w:rPr>
          <w:rFonts w:ascii="Times New Roman" w:hAnsi="Times New Roman" w:cs="Times New Roman"/>
          <w:sz w:val="28"/>
          <w:szCs w:val="28"/>
        </w:rPr>
        <w:t xml:space="preserve">concluded </w:t>
      </w:r>
      <w:r w:rsidRPr="002C2AF8">
        <w:rPr>
          <w:rFonts w:ascii="Times New Roman" w:hAnsi="Times New Roman" w:cs="Times New Roman"/>
          <w:sz w:val="28"/>
          <w:szCs w:val="28"/>
        </w:rPr>
        <w:t>contract of donation;</w:t>
      </w:r>
    </w:p>
    <w:p w:rsidR="004266B9" w:rsidRPr="002C2AF8" w:rsidRDefault="004266B9"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 </w:t>
      </w:r>
      <w:r w:rsidR="006C5A7D" w:rsidRPr="002C2AF8">
        <w:rPr>
          <w:rFonts w:ascii="Times New Roman" w:hAnsi="Times New Roman" w:cs="Times New Roman"/>
          <w:sz w:val="28"/>
          <w:szCs w:val="28"/>
        </w:rPr>
        <w:t>Article</w:t>
      </w:r>
      <w:r w:rsidRPr="002C2AF8">
        <w:rPr>
          <w:rFonts w:ascii="Times New Roman" w:hAnsi="Times New Roman" w:cs="Times New Roman"/>
          <w:sz w:val="28"/>
          <w:szCs w:val="28"/>
        </w:rPr>
        <w:t xml:space="preserve"> 673 CC, regardless of the form of the </w:t>
      </w:r>
      <w:r w:rsidR="006E6616" w:rsidRPr="002C2AF8">
        <w:rPr>
          <w:rFonts w:ascii="Times New Roman" w:hAnsi="Times New Roman" w:cs="Times New Roman"/>
          <w:sz w:val="28"/>
          <w:szCs w:val="28"/>
        </w:rPr>
        <w:t>t</w:t>
      </w:r>
      <w:r w:rsidRPr="002C2AF8">
        <w:rPr>
          <w:rFonts w:ascii="Times New Roman" w:hAnsi="Times New Roman" w:cs="Times New Roman"/>
          <w:sz w:val="28"/>
          <w:szCs w:val="28"/>
        </w:rPr>
        <w:t xml:space="preserve">reaty establishes the </w:t>
      </w:r>
      <w:r w:rsidR="006E6616" w:rsidRPr="002C2AF8">
        <w:rPr>
          <w:rFonts w:ascii="Times New Roman" w:hAnsi="Times New Roman" w:cs="Times New Roman"/>
          <w:sz w:val="28"/>
          <w:szCs w:val="28"/>
        </w:rPr>
        <w:t xml:space="preserve">obligations </w:t>
      </w:r>
      <w:r w:rsidRPr="002C2AF8">
        <w:rPr>
          <w:rFonts w:ascii="Times New Roman" w:hAnsi="Times New Roman" w:cs="Times New Roman"/>
          <w:sz w:val="28"/>
          <w:szCs w:val="28"/>
        </w:rPr>
        <w:t xml:space="preserve">of the refusal or revocation of a promise </w:t>
      </w:r>
      <w:r w:rsidR="006E6616" w:rsidRPr="002C2AF8">
        <w:rPr>
          <w:rFonts w:ascii="Times New Roman" w:hAnsi="Times New Roman" w:cs="Times New Roman"/>
          <w:sz w:val="28"/>
          <w:szCs w:val="28"/>
        </w:rPr>
        <w:t xml:space="preserve">on donation </w:t>
      </w:r>
      <w:r w:rsidRPr="002C2AF8">
        <w:rPr>
          <w:rFonts w:ascii="Times New Roman" w:hAnsi="Times New Roman" w:cs="Times New Roman"/>
          <w:sz w:val="28"/>
          <w:szCs w:val="28"/>
        </w:rPr>
        <w:t xml:space="preserve">and the rejection </w:t>
      </w:r>
      <w:r w:rsidR="006E6616" w:rsidRPr="002C2AF8">
        <w:rPr>
          <w:rFonts w:ascii="Times New Roman" w:hAnsi="Times New Roman" w:cs="Times New Roman"/>
          <w:sz w:val="28"/>
          <w:szCs w:val="28"/>
        </w:rPr>
        <w:t>to fulfil it a</w:t>
      </w:r>
      <w:r w:rsidRPr="002C2AF8">
        <w:rPr>
          <w:rFonts w:ascii="Times New Roman" w:hAnsi="Times New Roman" w:cs="Times New Roman"/>
          <w:sz w:val="28"/>
          <w:szCs w:val="28"/>
        </w:rPr>
        <w:t>nd regulates the legal consequences of such a refusal.</w:t>
      </w:r>
    </w:p>
    <w:p w:rsidR="00593D36" w:rsidRPr="002C2AF8" w:rsidRDefault="00593D36" w:rsidP="002C2AF8">
      <w:pPr>
        <w:autoSpaceDE w:val="0"/>
        <w:autoSpaceDN w:val="0"/>
        <w:adjustRightInd w:val="0"/>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Being guided by part IV of Article 130 of the Constitution of the Republic of Azerbaijan and Articles 60, 63, 65-67 and 69 of the Law of the Republic of Azerbaijan “On Constitutional Court”, Plenum of the Constitutional Court of the Republic of Azerbaijan</w:t>
      </w:r>
    </w:p>
    <w:p w:rsidR="00586128" w:rsidRPr="002C2AF8" w:rsidRDefault="00586128" w:rsidP="002C2AF8">
      <w:pPr>
        <w:spacing w:after="0" w:line="240" w:lineRule="auto"/>
        <w:ind w:firstLine="567"/>
        <w:jc w:val="both"/>
        <w:rPr>
          <w:rFonts w:ascii="Times New Roman" w:hAnsi="Times New Roman" w:cs="Times New Roman"/>
          <w:b/>
          <w:bCs/>
          <w:sz w:val="28"/>
          <w:szCs w:val="28"/>
        </w:rPr>
      </w:pPr>
    </w:p>
    <w:p w:rsidR="00586128" w:rsidRPr="002C2AF8" w:rsidRDefault="00593D36" w:rsidP="002C2AF8">
      <w:pPr>
        <w:spacing w:after="0" w:line="240" w:lineRule="auto"/>
        <w:ind w:firstLine="567"/>
        <w:jc w:val="center"/>
        <w:rPr>
          <w:rFonts w:ascii="Times New Roman" w:hAnsi="Times New Roman" w:cs="Times New Roman"/>
          <w:b/>
          <w:bCs/>
          <w:sz w:val="28"/>
          <w:szCs w:val="28"/>
        </w:rPr>
      </w:pPr>
      <w:r w:rsidRPr="002C2AF8">
        <w:rPr>
          <w:rFonts w:ascii="Times New Roman" w:hAnsi="Times New Roman" w:cs="Times New Roman"/>
          <w:b/>
          <w:bCs/>
          <w:sz w:val="28"/>
          <w:szCs w:val="28"/>
        </w:rPr>
        <w:t>DECIDED:</w:t>
      </w:r>
    </w:p>
    <w:p w:rsidR="00586128" w:rsidRPr="002C2AF8" w:rsidRDefault="00586128" w:rsidP="002C2AF8">
      <w:pPr>
        <w:spacing w:after="0" w:line="240" w:lineRule="auto"/>
        <w:ind w:firstLine="567"/>
        <w:jc w:val="both"/>
        <w:rPr>
          <w:rFonts w:ascii="Times New Roman" w:hAnsi="Times New Roman" w:cs="Times New Roman"/>
          <w:sz w:val="28"/>
          <w:szCs w:val="28"/>
        </w:rPr>
      </w:pPr>
    </w:p>
    <w:p w:rsidR="00593D36" w:rsidRPr="002C2AF8" w:rsidRDefault="00586128"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 xml:space="preserve">1. </w:t>
      </w:r>
      <w:r w:rsidR="00593D36" w:rsidRPr="002C2AF8">
        <w:rPr>
          <w:rFonts w:ascii="Times New Roman" w:hAnsi="Times New Roman" w:cs="Times New Roman"/>
          <w:sz w:val="28"/>
          <w:szCs w:val="28"/>
        </w:rPr>
        <w:t>The agreement of donation, provided for in Article 666.1 of CC being a gratuitous bilateral treaty shall be recognized as concluded followed by the acceptance of the gift by donne. In accordance with Article 670.1 of this Code, Donation can be conditioned on implementation of terms and liabilities not connected with the enrichment of donor</w:t>
      </w:r>
      <w:r w:rsidR="00BF45F6" w:rsidRPr="002C2AF8">
        <w:rPr>
          <w:rFonts w:ascii="Times New Roman" w:hAnsi="Times New Roman" w:cs="Times New Roman"/>
          <w:sz w:val="28"/>
          <w:szCs w:val="28"/>
        </w:rPr>
        <w:t>.</w:t>
      </w:r>
    </w:p>
    <w:p w:rsidR="00593D36" w:rsidRPr="002C2AF8" w:rsidRDefault="00593D36"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2. In accordance with Article 670.3 of CC the possibility to lodge a claim by the donor and his heirs concerning the non fulfillment or improper fulfillment by a donne of obligations undertaken under the contract of donation, as well as the possibility to require the fulfilment of such obligation, after the death of the donor, under observance of the public interest on the part of the competent executive authority derives from the concluded contract of donation</w:t>
      </w:r>
      <w:r w:rsidR="00BF45F6" w:rsidRPr="002C2AF8">
        <w:rPr>
          <w:rFonts w:ascii="Times New Roman" w:hAnsi="Times New Roman" w:cs="Times New Roman"/>
          <w:sz w:val="28"/>
          <w:szCs w:val="28"/>
        </w:rPr>
        <w:t>.</w:t>
      </w:r>
    </w:p>
    <w:p w:rsidR="00593D36" w:rsidRPr="002C2AF8" w:rsidRDefault="00593D36"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rPr>
        <w:t>3. Article 673 CC, regardless of the form of the treaty establishes the obligations of the refusal or revocation of a promise on donation and the rejection to fulfil it and regulates the legal consequences of such a refusal.</w:t>
      </w:r>
    </w:p>
    <w:p w:rsidR="00BF45F6" w:rsidRPr="002C2AF8" w:rsidRDefault="00BF45F6" w:rsidP="002C2AF8">
      <w:pPr>
        <w:tabs>
          <w:tab w:val="left" w:pos="900"/>
        </w:tabs>
        <w:spacing w:after="0" w:line="240" w:lineRule="auto"/>
        <w:ind w:firstLine="567"/>
        <w:jc w:val="both"/>
        <w:rPr>
          <w:rFonts w:ascii="Times New Roman" w:hAnsi="Times New Roman" w:cs="Times New Roman"/>
          <w:sz w:val="28"/>
          <w:szCs w:val="28"/>
          <w:lang w:val="en-GB"/>
        </w:rPr>
      </w:pPr>
      <w:r w:rsidRPr="002C2AF8">
        <w:rPr>
          <w:rFonts w:ascii="Times New Roman" w:hAnsi="Times New Roman" w:cs="Times New Roman"/>
          <w:sz w:val="28"/>
          <w:szCs w:val="28"/>
          <w:lang w:val="en-GB"/>
        </w:rPr>
        <w:t>4. The decision shall come into force from the date of its publication.</w:t>
      </w:r>
    </w:p>
    <w:p w:rsidR="00BF45F6" w:rsidRPr="002C2AF8" w:rsidRDefault="00BF45F6" w:rsidP="002C2AF8">
      <w:pPr>
        <w:tabs>
          <w:tab w:val="left" w:pos="900"/>
        </w:tabs>
        <w:spacing w:after="0" w:line="240" w:lineRule="auto"/>
        <w:ind w:firstLine="567"/>
        <w:jc w:val="both"/>
        <w:rPr>
          <w:rFonts w:ascii="Times New Roman" w:hAnsi="Times New Roman" w:cs="Times New Roman"/>
          <w:sz w:val="28"/>
          <w:szCs w:val="28"/>
          <w:lang w:val="en-GB"/>
        </w:rPr>
      </w:pPr>
      <w:r w:rsidRPr="002C2AF8">
        <w:rPr>
          <w:rFonts w:ascii="Times New Roman" w:hAnsi="Times New Roman" w:cs="Times New Roman"/>
          <w:sz w:val="28"/>
          <w:szCs w:val="28"/>
          <w:lang w:val="en-GB"/>
        </w:rPr>
        <w:lastRenderedPageBreak/>
        <w:t>5. The decision shall be published in “Azerbaijan”, “Respublika”, “Xalq Qazeti” and “Bakinskiy Rabochiy” newspapers, and “Bulletin of the Constitutional Court of the Republic of Azerbaijan”.</w:t>
      </w:r>
    </w:p>
    <w:p w:rsidR="00BF45F6" w:rsidRPr="002C2AF8" w:rsidRDefault="00BF45F6" w:rsidP="002C2AF8">
      <w:pPr>
        <w:spacing w:after="0" w:line="240" w:lineRule="auto"/>
        <w:ind w:firstLine="567"/>
        <w:jc w:val="both"/>
        <w:rPr>
          <w:rFonts w:ascii="Times New Roman" w:hAnsi="Times New Roman" w:cs="Times New Roman"/>
          <w:sz w:val="28"/>
          <w:szCs w:val="28"/>
        </w:rPr>
      </w:pPr>
      <w:r w:rsidRPr="002C2AF8">
        <w:rPr>
          <w:rFonts w:ascii="Times New Roman" w:hAnsi="Times New Roman" w:cs="Times New Roman"/>
          <w:sz w:val="28"/>
          <w:szCs w:val="28"/>
          <w:lang w:val="en-GB"/>
        </w:rPr>
        <w:t>6. The decision is final, and may not be cancelled, changed or officially interpreted by any body or official.</w:t>
      </w:r>
    </w:p>
    <w:p w:rsidR="00586128" w:rsidRPr="002C2AF8" w:rsidRDefault="00586128" w:rsidP="002C2AF8">
      <w:pPr>
        <w:spacing w:after="0" w:line="240" w:lineRule="auto"/>
        <w:ind w:firstLine="567"/>
        <w:jc w:val="both"/>
        <w:rPr>
          <w:rFonts w:ascii="Times New Roman" w:hAnsi="Times New Roman" w:cs="Times New Roman"/>
          <w:b/>
          <w:bCs/>
          <w:sz w:val="28"/>
          <w:szCs w:val="28"/>
        </w:rPr>
      </w:pPr>
    </w:p>
    <w:sectPr w:rsidR="00586128" w:rsidRPr="002C2AF8" w:rsidSect="00427F33">
      <w:footerReference w:type="even"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DD4" w:rsidRDefault="008A7DD4">
      <w:pPr>
        <w:spacing w:after="0" w:line="240" w:lineRule="auto"/>
      </w:pPr>
      <w:r>
        <w:separator/>
      </w:r>
    </w:p>
  </w:endnote>
  <w:endnote w:type="continuationSeparator" w:id="1">
    <w:p w:rsidR="008A7DD4" w:rsidRDefault="008A7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FD" w:rsidRDefault="00E20D76" w:rsidP="00E963FD">
    <w:pPr>
      <w:pStyle w:val="a3"/>
      <w:framePr w:wrap="around" w:vAnchor="text" w:hAnchor="margin" w:xAlign="right" w:y="1"/>
      <w:rPr>
        <w:rStyle w:val="a5"/>
      </w:rPr>
    </w:pPr>
    <w:r>
      <w:rPr>
        <w:rStyle w:val="a5"/>
      </w:rPr>
      <w:fldChar w:fldCharType="begin"/>
    </w:r>
    <w:r w:rsidR="00E963FD">
      <w:rPr>
        <w:rStyle w:val="a5"/>
      </w:rPr>
      <w:instrText xml:space="preserve">PAGE  </w:instrText>
    </w:r>
    <w:r>
      <w:rPr>
        <w:rStyle w:val="a5"/>
      </w:rPr>
      <w:fldChar w:fldCharType="separate"/>
    </w:r>
    <w:r w:rsidR="00685B3F">
      <w:rPr>
        <w:rStyle w:val="a5"/>
        <w:noProof/>
      </w:rPr>
      <w:t>4</w:t>
    </w:r>
    <w:r>
      <w:rPr>
        <w:rStyle w:val="a5"/>
      </w:rPr>
      <w:fldChar w:fldCharType="end"/>
    </w:r>
  </w:p>
  <w:p w:rsidR="00E963FD" w:rsidRDefault="00E963FD" w:rsidP="00E963F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FD" w:rsidRDefault="00E963FD" w:rsidP="00E963F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DD4" w:rsidRDefault="008A7DD4">
      <w:pPr>
        <w:spacing w:after="0" w:line="240" w:lineRule="auto"/>
      </w:pPr>
      <w:r>
        <w:separator/>
      </w:r>
    </w:p>
  </w:footnote>
  <w:footnote w:type="continuationSeparator" w:id="1">
    <w:p w:rsidR="008A7DD4" w:rsidRDefault="008A7D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41B7B"/>
    <w:multiLevelType w:val="hybridMultilevel"/>
    <w:tmpl w:val="F488A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9F7E2B"/>
    <w:multiLevelType w:val="hybridMultilevel"/>
    <w:tmpl w:val="7BECAFBE"/>
    <w:lvl w:ilvl="0" w:tplc="163655F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41603A97"/>
    <w:multiLevelType w:val="hybridMultilevel"/>
    <w:tmpl w:val="FFA6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A46BB9"/>
    <w:multiLevelType w:val="hybridMultilevel"/>
    <w:tmpl w:val="D20226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FDF3C14"/>
    <w:multiLevelType w:val="hybridMultilevel"/>
    <w:tmpl w:val="4BDA4EE6"/>
    <w:lvl w:ilvl="0" w:tplc="C7E2C81A">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13EC1"/>
    <w:rsid w:val="0000167A"/>
    <w:rsid w:val="0000371B"/>
    <w:rsid w:val="0001431A"/>
    <w:rsid w:val="00027141"/>
    <w:rsid w:val="0003001F"/>
    <w:rsid w:val="00030375"/>
    <w:rsid w:val="00033E42"/>
    <w:rsid w:val="00036318"/>
    <w:rsid w:val="00045D2F"/>
    <w:rsid w:val="00050170"/>
    <w:rsid w:val="000669C9"/>
    <w:rsid w:val="0007284E"/>
    <w:rsid w:val="00081F73"/>
    <w:rsid w:val="00082CDC"/>
    <w:rsid w:val="00083F94"/>
    <w:rsid w:val="0008533E"/>
    <w:rsid w:val="00085500"/>
    <w:rsid w:val="000872F1"/>
    <w:rsid w:val="000874D4"/>
    <w:rsid w:val="00092C31"/>
    <w:rsid w:val="00094A88"/>
    <w:rsid w:val="000A24D7"/>
    <w:rsid w:val="000A71FF"/>
    <w:rsid w:val="000B5076"/>
    <w:rsid w:val="000C780B"/>
    <w:rsid w:val="000D3204"/>
    <w:rsid w:val="000E315B"/>
    <w:rsid w:val="000E6722"/>
    <w:rsid w:val="000F3D52"/>
    <w:rsid w:val="001013BC"/>
    <w:rsid w:val="001044AC"/>
    <w:rsid w:val="001053D7"/>
    <w:rsid w:val="00130E78"/>
    <w:rsid w:val="00131B90"/>
    <w:rsid w:val="001421A7"/>
    <w:rsid w:val="00142419"/>
    <w:rsid w:val="00142CF9"/>
    <w:rsid w:val="001445D4"/>
    <w:rsid w:val="00144EEE"/>
    <w:rsid w:val="001624FE"/>
    <w:rsid w:val="0016529F"/>
    <w:rsid w:val="00175A51"/>
    <w:rsid w:val="001773C8"/>
    <w:rsid w:val="00181A40"/>
    <w:rsid w:val="00183831"/>
    <w:rsid w:val="00194CD1"/>
    <w:rsid w:val="001A07C6"/>
    <w:rsid w:val="001A3909"/>
    <w:rsid w:val="001B1568"/>
    <w:rsid w:val="001B3DC5"/>
    <w:rsid w:val="001B45EC"/>
    <w:rsid w:val="001B4975"/>
    <w:rsid w:val="001B6671"/>
    <w:rsid w:val="001B712E"/>
    <w:rsid w:val="001C2D4F"/>
    <w:rsid w:val="001C7D9F"/>
    <w:rsid w:val="001D0AC3"/>
    <w:rsid w:val="001E5095"/>
    <w:rsid w:val="001E624D"/>
    <w:rsid w:val="001F2C57"/>
    <w:rsid w:val="001F5BE1"/>
    <w:rsid w:val="00205614"/>
    <w:rsid w:val="002130EC"/>
    <w:rsid w:val="00213EC1"/>
    <w:rsid w:val="0022540F"/>
    <w:rsid w:val="00230567"/>
    <w:rsid w:val="00243745"/>
    <w:rsid w:val="002449BD"/>
    <w:rsid w:val="00250F5E"/>
    <w:rsid w:val="00262A69"/>
    <w:rsid w:val="002641E7"/>
    <w:rsid w:val="00270A30"/>
    <w:rsid w:val="00273FF6"/>
    <w:rsid w:val="002911D7"/>
    <w:rsid w:val="002A4E05"/>
    <w:rsid w:val="002C014D"/>
    <w:rsid w:val="002C2AF8"/>
    <w:rsid w:val="002C52F8"/>
    <w:rsid w:val="002D5E6A"/>
    <w:rsid w:val="00303C04"/>
    <w:rsid w:val="00311FA2"/>
    <w:rsid w:val="00313A1D"/>
    <w:rsid w:val="0032079E"/>
    <w:rsid w:val="003225A1"/>
    <w:rsid w:val="0032577E"/>
    <w:rsid w:val="0033795B"/>
    <w:rsid w:val="0035482E"/>
    <w:rsid w:val="00363672"/>
    <w:rsid w:val="00366B92"/>
    <w:rsid w:val="00371283"/>
    <w:rsid w:val="00392A09"/>
    <w:rsid w:val="003942FA"/>
    <w:rsid w:val="003A4568"/>
    <w:rsid w:val="003B0CD7"/>
    <w:rsid w:val="003B4EF3"/>
    <w:rsid w:val="003C6496"/>
    <w:rsid w:val="003D0637"/>
    <w:rsid w:val="003D0B25"/>
    <w:rsid w:val="003E2413"/>
    <w:rsid w:val="003E5122"/>
    <w:rsid w:val="003F21FB"/>
    <w:rsid w:val="003F3044"/>
    <w:rsid w:val="0040306F"/>
    <w:rsid w:val="00404C19"/>
    <w:rsid w:val="00412409"/>
    <w:rsid w:val="00414FD5"/>
    <w:rsid w:val="00420B92"/>
    <w:rsid w:val="004266B9"/>
    <w:rsid w:val="00427B4F"/>
    <w:rsid w:val="00427F33"/>
    <w:rsid w:val="00433F99"/>
    <w:rsid w:val="0044761B"/>
    <w:rsid w:val="004553F4"/>
    <w:rsid w:val="00455801"/>
    <w:rsid w:val="00457149"/>
    <w:rsid w:val="00461C81"/>
    <w:rsid w:val="004675C9"/>
    <w:rsid w:val="00472B33"/>
    <w:rsid w:val="00474CDC"/>
    <w:rsid w:val="004769DF"/>
    <w:rsid w:val="004826A1"/>
    <w:rsid w:val="00493FFB"/>
    <w:rsid w:val="004A7CC6"/>
    <w:rsid w:val="004B3A17"/>
    <w:rsid w:val="004B5B17"/>
    <w:rsid w:val="004C4DC3"/>
    <w:rsid w:val="004C63B9"/>
    <w:rsid w:val="004C6ACC"/>
    <w:rsid w:val="004E1FA8"/>
    <w:rsid w:val="004F0D10"/>
    <w:rsid w:val="004F6858"/>
    <w:rsid w:val="005064B8"/>
    <w:rsid w:val="005115F1"/>
    <w:rsid w:val="0053363E"/>
    <w:rsid w:val="0053677C"/>
    <w:rsid w:val="005419EC"/>
    <w:rsid w:val="00545790"/>
    <w:rsid w:val="00547AD1"/>
    <w:rsid w:val="0055359C"/>
    <w:rsid w:val="0055564D"/>
    <w:rsid w:val="00562972"/>
    <w:rsid w:val="00562D4E"/>
    <w:rsid w:val="00586128"/>
    <w:rsid w:val="00593D36"/>
    <w:rsid w:val="00596DA1"/>
    <w:rsid w:val="00597660"/>
    <w:rsid w:val="00597915"/>
    <w:rsid w:val="005A2A43"/>
    <w:rsid w:val="005A4589"/>
    <w:rsid w:val="005A4D74"/>
    <w:rsid w:val="005A6098"/>
    <w:rsid w:val="005A6C52"/>
    <w:rsid w:val="005D4969"/>
    <w:rsid w:val="005D52BD"/>
    <w:rsid w:val="005F38D4"/>
    <w:rsid w:val="00606FF7"/>
    <w:rsid w:val="006078D8"/>
    <w:rsid w:val="0063029B"/>
    <w:rsid w:val="00632CDE"/>
    <w:rsid w:val="0063501F"/>
    <w:rsid w:val="006427D7"/>
    <w:rsid w:val="00651D4A"/>
    <w:rsid w:val="00653271"/>
    <w:rsid w:val="006573FC"/>
    <w:rsid w:val="00667400"/>
    <w:rsid w:val="00667B2E"/>
    <w:rsid w:val="00670257"/>
    <w:rsid w:val="0067703E"/>
    <w:rsid w:val="00685B3F"/>
    <w:rsid w:val="00687019"/>
    <w:rsid w:val="006A1FAB"/>
    <w:rsid w:val="006B6384"/>
    <w:rsid w:val="006B7C27"/>
    <w:rsid w:val="006C317A"/>
    <w:rsid w:val="006C501B"/>
    <w:rsid w:val="006C5A7D"/>
    <w:rsid w:val="006C6D99"/>
    <w:rsid w:val="006D2AE4"/>
    <w:rsid w:val="006D4392"/>
    <w:rsid w:val="006E6616"/>
    <w:rsid w:val="006F62B0"/>
    <w:rsid w:val="007140CB"/>
    <w:rsid w:val="00722546"/>
    <w:rsid w:val="00734738"/>
    <w:rsid w:val="00734B67"/>
    <w:rsid w:val="00747436"/>
    <w:rsid w:val="00750283"/>
    <w:rsid w:val="0075052C"/>
    <w:rsid w:val="00756389"/>
    <w:rsid w:val="00760F8B"/>
    <w:rsid w:val="00766CD1"/>
    <w:rsid w:val="00770564"/>
    <w:rsid w:val="00782089"/>
    <w:rsid w:val="0079550C"/>
    <w:rsid w:val="007961B0"/>
    <w:rsid w:val="007A78CC"/>
    <w:rsid w:val="007C25F6"/>
    <w:rsid w:val="007D2500"/>
    <w:rsid w:val="007D481F"/>
    <w:rsid w:val="007E092C"/>
    <w:rsid w:val="007E30C9"/>
    <w:rsid w:val="007E3A03"/>
    <w:rsid w:val="007E6785"/>
    <w:rsid w:val="00800062"/>
    <w:rsid w:val="008139EA"/>
    <w:rsid w:val="00815AB3"/>
    <w:rsid w:val="0082150D"/>
    <w:rsid w:val="008245BA"/>
    <w:rsid w:val="008267CC"/>
    <w:rsid w:val="008303E5"/>
    <w:rsid w:val="0083302D"/>
    <w:rsid w:val="00833938"/>
    <w:rsid w:val="00837855"/>
    <w:rsid w:val="00840C65"/>
    <w:rsid w:val="00844646"/>
    <w:rsid w:val="00850157"/>
    <w:rsid w:val="008507CB"/>
    <w:rsid w:val="00855852"/>
    <w:rsid w:val="008629E1"/>
    <w:rsid w:val="008762F8"/>
    <w:rsid w:val="00886080"/>
    <w:rsid w:val="008A21FD"/>
    <w:rsid w:val="008A7DD4"/>
    <w:rsid w:val="008B5FC5"/>
    <w:rsid w:val="008E34F1"/>
    <w:rsid w:val="008F0426"/>
    <w:rsid w:val="008F3970"/>
    <w:rsid w:val="00916A92"/>
    <w:rsid w:val="00970E89"/>
    <w:rsid w:val="00975E2E"/>
    <w:rsid w:val="009763A0"/>
    <w:rsid w:val="0098036A"/>
    <w:rsid w:val="00981391"/>
    <w:rsid w:val="00981A0F"/>
    <w:rsid w:val="00984D6E"/>
    <w:rsid w:val="00987B82"/>
    <w:rsid w:val="0099243E"/>
    <w:rsid w:val="00993C68"/>
    <w:rsid w:val="009963B2"/>
    <w:rsid w:val="009A6086"/>
    <w:rsid w:val="009B6925"/>
    <w:rsid w:val="009B6DAE"/>
    <w:rsid w:val="009C2534"/>
    <w:rsid w:val="009C27FE"/>
    <w:rsid w:val="009C486B"/>
    <w:rsid w:val="009C7A92"/>
    <w:rsid w:val="009D68EB"/>
    <w:rsid w:val="009D6BFA"/>
    <w:rsid w:val="009F2853"/>
    <w:rsid w:val="009F560B"/>
    <w:rsid w:val="00A1012A"/>
    <w:rsid w:val="00A153A5"/>
    <w:rsid w:val="00A351EE"/>
    <w:rsid w:val="00A37BDC"/>
    <w:rsid w:val="00A41647"/>
    <w:rsid w:val="00A43285"/>
    <w:rsid w:val="00A5450C"/>
    <w:rsid w:val="00A73B80"/>
    <w:rsid w:val="00A80BE2"/>
    <w:rsid w:val="00A87D14"/>
    <w:rsid w:val="00AA6E53"/>
    <w:rsid w:val="00AB150B"/>
    <w:rsid w:val="00AB2D61"/>
    <w:rsid w:val="00AC5468"/>
    <w:rsid w:val="00AE1083"/>
    <w:rsid w:val="00AF3DFF"/>
    <w:rsid w:val="00B150D4"/>
    <w:rsid w:val="00B2174A"/>
    <w:rsid w:val="00B23336"/>
    <w:rsid w:val="00B239F3"/>
    <w:rsid w:val="00B251FF"/>
    <w:rsid w:val="00B25C2E"/>
    <w:rsid w:val="00B26F84"/>
    <w:rsid w:val="00B465CC"/>
    <w:rsid w:val="00B4689E"/>
    <w:rsid w:val="00B52F1B"/>
    <w:rsid w:val="00B74A4F"/>
    <w:rsid w:val="00B74BD6"/>
    <w:rsid w:val="00B76801"/>
    <w:rsid w:val="00B80E7D"/>
    <w:rsid w:val="00B9071C"/>
    <w:rsid w:val="00BA5997"/>
    <w:rsid w:val="00BA5AA7"/>
    <w:rsid w:val="00BA6D72"/>
    <w:rsid w:val="00BB3BB5"/>
    <w:rsid w:val="00BC25BC"/>
    <w:rsid w:val="00BC534F"/>
    <w:rsid w:val="00BE4787"/>
    <w:rsid w:val="00BF0E17"/>
    <w:rsid w:val="00BF45F6"/>
    <w:rsid w:val="00C04920"/>
    <w:rsid w:val="00C2707B"/>
    <w:rsid w:val="00C27B21"/>
    <w:rsid w:val="00C3181D"/>
    <w:rsid w:val="00C4238A"/>
    <w:rsid w:val="00C624BC"/>
    <w:rsid w:val="00C62FE3"/>
    <w:rsid w:val="00C75A47"/>
    <w:rsid w:val="00C822C1"/>
    <w:rsid w:val="00C9266A"/>
    <w:rsid w:val="00CA625D"/>
    <w:rsid w:val="00CA7E3F"/>
    <w:rsid w:val="00CB1BBC"/>
    <w:rsid w:val="00CC5401"/>
    <w:rsid w:val="00CE25B8"/>
    <w:rsid w:val="00CE589E"/>
    <w:rsid w:val="00CF38F7"/>
    <w:rsid w:val="00CF5729"/>
    <w:rsid w:val="00CF5F24"/>
    <w:rsid w:val="00CF69FD"/>
    <w:rsid w:val="00CF7A1D"/>
    <w:rsid w:val="00D1316B"/>
    <w:rsid w:val="00D154D8"/>
    <w:rsid w:val="00D22D0D"/>
    <w:rsid w:val="00D31DD6"/>
    <w:rsid w:val="00D34FF4"/>
    <w:rsid w:val="00D409C4"/>
    <w:rsid w:val="00D44A26"/>
    <w:rsid w:val="00D44DA4"/>
    <w:rsid w:val="00D47843"/>
    <w:rsid w:val="00D534B5"/>
    <w:rsid w:val="00D53C36"/>
    <w:rsid w:val="00D560D9"/>
    <w:rsid w:val="00D6136C"/>
    <w:rsid w:val="00D61B80"/>
    <w:rsid w:val="00D71373"/>
    <w:rsid w:val="00D83EB8"/>
    <w:rsid w:val="00D91B29"/>
    <w:rsid w:val="00DA0376"/>
    <w:rsid w:val="00DB3F7F"/>
    <w:rsid w:val="00DB699C"/>
    <w:rsid w:val="00DC0FD7"/>
    <w:rsid w:val="00DC7B4C"/>
    <w:rsid w:val="00DE0289"/>
    <w:rsid w:val="00DE3014"/>
    <w:rsid w:val="00DE4113"/>
    <w:rsid w:val="00DF02B6"/>
    <w:rsid w:val="00DF0341"/>
    <w:rsid w:val="00DF1E0E"/>
    <w:rsid w:val="00DF7608"/>
    <w:rsid w:val="00E01837"/>
    <w:rsid w:val="00E06CC2"/>
    <w:rsid w:val="00E078F6"/>
    <w:rsid w:val="00E131B4"/>
    <w:rsid w:val="00E16D04"/>
    <w:rsid w:val="00E20D76"/>
    <w:rsid w:val="00E30FB2"/>
    <w:rsid w:val="00E32B4F"/>
    <w:rsid w:val="00E3381F"/>
    <w:rsid w:val="00E51303"/>
    <w:rsid w:val="00E62ECC"/>
    <w:rsid w:val="00E66029"/>
    <w:rsid w:val="00E7095D"/>
    <w:rsid w:val="00E82A7D"/>
    <w:rsid w:val="00E84CD2"/>
    <w:rsid w:val="00E930A8"/>
    <w:rsid w:val="00E93629"/>
    <w:rsid w:val="00E963FD"/>
    <w:rsid w:val="00EA0F3D"/>
    <w:rsid w:val="00EA7A35"/>
    <w:rsid w:val="00EC4233"/>
    <w:rsid w:val="00ED673B"/>
    <w:rsid w:val="00EE72B1"/>
    <w:rsid w:val="00EF61FC"/>
    <w:rsid w:val="00F02F44"/>
    <w:rsid w:val="00F1216C"/>
    <w:rsid w:val="00F168C4"/>
    <w:rsid w:val="00F249C2"/>
    <w:rsid w:val="00F25E8E"/>
    <w:rsid w:val="00F458E8"/>
    <w:rsid w:val="00F45F59"/>
    <w:rsid w:val="00F46F6F"/>
    <w:rsid w:val="00F474A9"/>
    <w:rsid w:val="00F54E92"/>
    <w:rsid w:val="00F621D8"/>
    <w:rsid w:val="00F72568"/>
    <w:rsid w:val="00F75C1E"/>
    <w:rsid w:val="00F77487"/>
    <w:rsid w:val="00F90D6F"/>
    <w:rsid w:val="00F95BE4"/>
    <w:rsid w:val="00FB74DB"/>
    <w:rsid w:val="00FC6572"/>
    <w:rsid w:val="00FD001C"/>
    <w:rsid w:val="00FD430B"/>
    <w:rsid w:val="00FD7FC4"/>
    <w:rsid w:val="00FF1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66A"/>
  </w:style>
  <w:style w:type="paragraph" w:styleId="1">
    <w:name w:val="heading 1"/>
    <w:basedOn w:val="a"/>
    <w:next w:val="a"/>
    <w:link w:val="10"/>
    <w:uiPriority w:val="9"/>
    <w:qFormat/>
    <w:rsid w:val="002C014D"/>
    <w:pPr>
      <w:keepNext/>
      <w:spacing w:before="240" w:after="60"/>
      <w:outlineLvl w:val="0"/>
    </w:pPr>
    <w:rPr>
      <w:rFonts w:ascii="Cambria" w:eastAsia="Times New Roman" w:hAnsi="Cambria" w:cs="Times New Roman"/>
      <w:b/>
      <w:bCs/>
      <w:kern w:val="32"/>
      <w:sz w:val="32"/>
      <w:szCs w:val="32"/>
      <w:lang w:val="ru-RU"/>
    </w:rPr>
  </w:style>
  <w:style w:type="paragraph" w:styleId="5">
    <w:name w:val="heading 5"/>
    <w:basedOn w:val="a"/>
    <w:link w:val="50"/>
    <w:uiPriority w:val="9"/>
    <w:qFormat/>
    <w:rsid w:val="002C014D"/>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624BC"/>
    <w:pPr>
      <w:tabs>
        <w:tab w:val="center" w:pos="4844"/>
        <w:tab w:val="right" w:pos="9689"/>
      </w:tabs>
      <w:spacing w:after="0" w:line="240" w:lineRule="auto"/>
    </w:pPr>
  </w:style>
  <w:style w:type="character" w:customStyle="1" w:styleId="a4">
    <w:name w:val="Нижний колонтитул Знак"/>
    <w:basedOn w:val="a0"/>
    <w:link w:val="a3"/>
    <w:uiPriority w:val="99"/>
    <w:semiHidden/>
    <w:rsid w:val="00C624BC"/>
  </w:style>
  <w:style w:type="character" w:styleId="a5">
    <w:name w:val="page number"/>
    <w:basedOn w:val="a0"/>
    <w:rsid w:val="00C624BC"/>
  </w:style>
  <w:style w:type="character" w:styleId="a6">
    <w:name w:val="Hyperlink"/>
    <w:basedOn w:val="a0"/>
    <w:uiPriority w:val="99"/>
    <w:unhideWhenUsed/>
    <w:rsid w:val="00C624BC"/>
    <w:rPr>
      <w:color w:val="0000FF" w:themeColor="hyperlink"/>
      <w:u w:val="single"/>
    </w:rPr>
  </w:style>
  <w:style w:type="paragraph" w:styleId="a7">
    <w:name w:val="List Paragraph"/>
    <w:basedOn w:val="a"/>
    <w:uiPriority w:val="34"/>
    <w:qFormat/>
    <w:rsid w:val="004C63B9"/>
    <w:pPr>
      <w:ind w:left="720"/>
      <w:contextualSpacing/>
    </w:pPr>
  </w:style>
  <w:style w:type="paragraph" w:styleId="a8">
    <w:name w:val="Balloon Text"/>
    <w:basedOn w:val="a"/>
    <w:link w:val="a9"/>
    <w:uiPriority w:val="99"/>
    <w:semiHidden/>
    <w:unhideWhenUsed/>
    <w:rsid w:val="00CA625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625D"/>
    <w:rPr>
      <w:rFonts w:ascii="Tahoma" w:hAnsi="Tahoma" w:cs="Tahoma"/>
      <w:sz w:val="16"/>
      <w:szCs w:val="16"/>
    </w:rPr>
  </w:style>
  <w:style w:type="character" w:customStyle="1" w:styleId="10">
    <w:name w:val="Заголовок 1 Знак"/>
    <w:basedOn w:val="a0"/>
    <w:link w:val="1"/>
    <w:uiPriority w:val="9"/>
    <w:rsid w:val="002C014D"/>
    <w:rPr>
      <w:rFonts w:ascii="Cambria" w:eastAsia="Times New Roman" w:hAnsi="Cambria" w:cs="Times New Roman"/>
      <w:b/>
      <w:bCs/>
      <w:kern w:val="32"/>
      <w:sz w:val="32"/>
      <w:szCs w:val="32"/>
      <w:lang w:val="ru-RU"/>
    </w:rPr>
  </w:style>
  <w:style w:type="character" w:customStyle="1" w:styleId="50">
    <w:name w:val="Заголовок 5 Знак"/>
    <w:basedOn w:val="a0"/>
    <w:link w:val="5"/>
    <w:uiPriority w:val="9"/>
    <w:rsid w:val="002C014D"/>
    <w:rPr>
      <w:rFonts w:ascii="Times New Roman" w:eastAsia="Times New Roman" w:hAnsi="Times New Roman" w:cs="Times New Roman"/>
      <w:b/>
      <w:bCs/>
      <w:sz w:val="20"/>
      <w:szCs w:val="20"/>
      <w:lang w:val="ru-RU" w:eastAsia="ru-RU"/>
    </w:rPr>
  </w:style>
  <w:style w:type="paragraph" w:styleId="aa">
    <w:name w:val="Title"/>
    <w:basedOn w:val="a"/>
    <w:link w:val="ab"/>
    <w:qFormat/>
    <w:rsid w:val="002C014D"/>
    <w:pPr>
      <w:spacing w:after="0" w:line="240" w:lineRule="auto"/>
      <w:jc w:val="center"/>
    </w:pPr>
    <w:rPr>
      <w:rFonts w:ascii="Times New Roman" w:eastAsia="Times New Roman" w:hAnsi="Times New Roman" w:cs="Times New Roman"/>
      <w:sz w:val="28"/>
      <w:szCs w:val="20"/>
      <w:lang w:val="en-GB" w:eastAsia="ru-RU"/>
    </w:rPr>
  </w:style>
  <w:style w:type="character" w:customStyle="1" w:styleId="ab">
    <w:name w:val="Название Знак"/>
    <w:basedOn w:val="a0"/>
    <w:link w:val="aa"/>
    <w:rsid w:val="002C014D"/>
    <w:rPr>
      <w:rFonts w:ascii="Times New Roman" w:eastAsia="Times New Roman" w:hAnsi="Times New Roman" w:cs="Times New Roman"/>
      <w:sz w:val="28"/>
      <w:szCs w:val="20"/>
      <w:lang w:val="en-GB" w:eastAsia="ru-RU"/>
    </w:rPr>
  </w:style>
  <w:style w:type="paragraph" w:styleId="ac">
    <w:name w:val="Subtitle"/>
    <w:basedOn w:val="a"/>
    <w:link w:val="ad"/>
    <w:qFormat/>
    <w:rsid w:val="002C014D"/>
    <w:pPr>
      <w:spacing w:after="0" w:line="240" w:lineRule="auto"/>
      <w:jc w:val="center"/>
    </w:pPr>
    <w:rPr>
      <w:rFonts w:ascii="Times New Roman" w:eastAsia="Times New Roman" w:hAnsi="Times New Roman" w:cs="Times New Roman"/>
      <w:sz w:val="28"/>
      <w:szCs w:val="20"/>
      <w:lang w:val="en-GB" w:eastAsia="ru-RU"/>
    </w:rPr>
  </w:style>
  <w:style w:type="character" w:customStyle="1" w:styleId="ad">
    <w:name w:val="Подзаголовок Знак"/>
    <w:basedOn w:val="a0"/>
    <w:link w:val="ac"/>
    <w:rsid w:val="002C014D"/>
    <w:rPr>
      <w:rFonts w:ascii="Times New Roman" w:eastAsia="Times New Roman" w:hAnsi="Times New Roman" w:cs="Times New Roman"/>
      <w:sz w:val="28"/>
      <w:szCs w:val="20"/>
      <w:lang w:val="en-GB" w:eastAsia="ru-RU"/>
    </w:rPr>
  </w:style>
  <w:style w:type="paragraph" w:styleId="ae">
    <w:name w:val="Body Text"/>
    <w:basedOn w:val="a"/>
    <w:link w:val="af"/>
    <w:semiHidden/>
    <w:rsid w:val="002C014D"/>
    <w:pPr>
      <w:spacing w:after="0" w:line="240" w:lineRule="auto"/>
      <w:jc w:val="center"/>
    </w:pPr>
    <w:rPr>
      <w:rFonts w:ascii="Times New Roman" w:eastAsia="Times New Roman" w:hAnsi="Times New Roman" w:cs="Times New Roman"/>
      <w:sz w:val="28"/>
      <w:szCs w:val="20"/>
      <w:lang w:val="en-GB" w:eastAsia="ru-RU"/>
    </w:rPr>
  </w:style>
  <w:style w:type="character" w:customStyle="1" w:styleId="af">
    <w:name w:val="Основной текст Знак"/>
    <w:basedOn w:val="a0"/>
    <w:link w:val="ae"/>
    <w:semiHidden/>
    <w:rsid w:val="002C014D"/>
    <w:rPr>
      <w:rFonts w:ascii="Times New Roman" w:eastAsia="Times New Roman" w:hAnsi="Times New Roman" w:cs="Times New Roman"/>
      <w:sz w:val="28"/>
      <w:szCs w:val="20"/>
      <w:lang w:val="en-GB" w:eastAsia="ru-RU"/>
    </w:rPr>
  </w:style>
  <w:style w:type="paragraph" w:styleId="2">
    <w:name w:val="Body Text Indent 2"/>
    <w:basedOn w:val="a"/>
    <w:link w:val="20"/>
    <w:semiHidden/>
    <w:rsid w:val="002C014D"/>
    <w:pPr>
      <w:spacing w:after="0" w:line="240" w:lineRule="auto"/>
      <w:ind w:firstLine="851"/>
      <w:jc w:val="both"/>
    </w:pPr>
    <w:rPr>
      <w:rFonts w:ascii="Times New Roman" w:eastAsia="Times New Roman" w:hAnsi="Times New Roman" w:cs="Times New Roman"/>
      <w:sz w:val="28"/>
      <w:szCs w:val="20"/>
      <w:lang w:val="en-GB" w:eastAsia="ru-RU"/>
    </w:rPr>
  </w:style>
  <w:style w:type="character" w:customStyle="1" w:styleId="20">
    <w:name w:val="Основной текст с отступом 2 Знак"/>
    <w:basedOn w:val="a0"/>
    <w:link w:val="2"/>
    <w:semiHidden/>
    <w:rsid w:val="002C014D"/>
    <w:rPr>
      <w:rFonts w:ascii="Times New Roman" w:eastAsia="Times New Roman" w:hAnsi="Times New Roman" w:cs="Times New Roman"/>
      <w:sz w:val="28"/>
      <w:szCs w:val="20"/>
      <w:lang w:val="en-GB" w:eastAsia="ru-RU"/>
    </w:rPr>
  </w:style>
  <w:style w:type="paragraph" w:styleId="af0">
    <w:name w:val="header"/>
    <w:basedOn w:val="a"/>
    <w:link w:val="af1"/>
    <w:uiPriority w:val="99"/>
    <w:semiHidden/>
    <w:unhideWhenUsed/>
    <w:rsid w:val="00427F3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427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624BC"/>
    <w:pPr>
      <w:tabs>
        <w:tab w:val="center" w:pos="4844"/>
        <w:tab w:val="right" w:pos="9689"/>
      </w:tabs>
      <w:spacing w:after="0" w:line="240" w:lineRule="auto"/>
    </w:pPr>
  </w:style>
  <w:style w:type="character" w:customStyle="1" w:styleId="a4">
    <w:name w:val="Нижний колонтитул Знак"/>
    <w:basedOn w:val="a0"/>
    <w:link w:val="a3"/>
    <w:uiPriority w:val="99"/>
    <w:semiHidden/>
    <w:rsid w:val="00C624BC"/>
  </w:style>
  <w:style w:type="character" w:styleId="a5">
    <w:name w:val="page number"/>
    <w:basedOn w:val="a0"/>
    <w:rsid w:val="00C624BC"/>
  </w:style>
  <w:style w:type="character" w:styleId="a6">
    <w:name w:val="Hyperlink"/>
    <w:basedOn w:val="a0"/>
    <w:uiPriority w:val="99"/>
    <w:unhideWhenUsed/>
    <w:rsid w:val="00C624BC"/>
    <w:rPr>
      <w:color w:val="0000FF" w:themeColor="hyperlink"/>
      <w:u w:val="single"/>
    </w:rPr>
  </w:style>
  <w:style w:type="paragraph" w:styleId="a7">
    <w:name w:val="List Paragraph"/>
    <w:basedOn w:val="a"/>
    <w:uiPriority w:val="34"/>
    <w:qFormat/>
    <w:rsid w:val="004C63B9"/>
    <w:pPr>
      <w:ind w:left="720"/>
      <w:contextualSpacing/>
    </w:pPr>
  </w:style>
  <w:style w:type="paragraph" w:styleId="a8">
    <w:name w:val="Balloon Text"/>
    <w:basedOn w:val="a"/>
    <w:link w:val="a9"/>
    <w:uiPriority w:val="99"/>
    <w:semiHidden/>
    <w:unhideWhenUsed/>
    <w:rsid w:val="00CA625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62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708DB-42BF-4C56-8E77-AA63D48E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7</Pages>
  <Words>2654</Words>
  <Characters>15132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Nazim Shahbazov</dc:creator>
  <cp:keywords/>
  <dc:description/>
  <cp:lastModifiedBy>kamran.y</cp:lastModifiedBy>
  <cp:revision>420</cp:revision>
  <cp:lastPrinted>2013-02-16T07:17:00Z</cp:lastPrinted>
  <dcterms:created xsi:type="dcterms:W3CDTF">2013-02-12T05:22:00Z</dcterms:created>
  <dcterms:modified xsi:type="dcterms:W3CDTF">2013-06-07T10:46:00Z</dcterms:modified>
</cp:coreProperties>
</file>