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EC" w:rsidRPr="001E254B" w:rsidRDefault="001E254B" w:rsidP="00DC66F0">
      <w:pPr>
        <w:ind w:firstLine="567"/>
        <w:jc w:val="center"/>
        <w:rPr>
          <w:b/>
          <w:sz w:val="28"/>
          <w:szCs w:val="28"/>
          <w:lang w:val="en-US"/>
        </w:rPr>
      </w:pPr>
      <w:r w:rsidRPr="001E254B">
        <w:rPr>
          <w:b/>
          <w:sz w:val="28"/>
          <w:szCs w:val="28"/>
          <w:lang w:val="en-US"/>
        </w:rPr>
        <w:t>AZƏRBAYCAN RESPUBLİKASI ADINDAN</w:t>
      </w:r>
    </w:p>
    <w:p w:rsidR="000759EC" w:rsidRPr="001E254B" w:rsidRDefault="000759EC" w:rsidP="00DC66F0">
      <w:pPr>
        <w:ind w:firstLine="567"/>
        <w:jc w:val="center"/>
        <w:rPr>
          <w:b/>
          <w:sz w:val="28"/>
          <w:szCs w:val="28"/>
          <w:lang w:val="en-US"/>
        </w:rPr>
      </w:pPr>
    </w:p>
    <w:p w:rsidR="000759EC" w:rsidRPr="001E254B" w:rsidRDefault="001E254B" w:rsidP="00DC66F0">
      <w:pPr>
        <w:ind w:firstLine="567"/>
        <w:jc w:val="center"/>
        <w:rPr>
          <w:b/>
          <w:sz w:val="28"/>
          <w:szCs w:val="28"/>
          <w:lang w:val="en-US"/>
        </w:rPr>
      </w:pPr>
      <w:r w:rsidRPr="001E254B">
        <w:rPr>
          <w:b/>
          <w:sz w:val="28"/>
          <w:szCs w:val="28"/>
          <w:lang w:val="en-US"/>
        </w:rPr>
        <w:t>AZƏRBAYCAN RESPUBLIKASI</w:t>
      </w:r>
    </w:p>
    <w:p w:rsidR="000759EC" w:rsidRPr="001E254B" w:rsidRDefault="001E254B" w:rsidP="00DC66F0">
      <w:pPr>
        <w:ind w:firstLine="567"/>
        <w:jc w:val="center"/>
        <w:rPr>
          <w:b/>
          <w:sz w:val="28"/>
          <w:szCs w:val="28"/>
          <w:lang w:val="en-US"/>
        </w:rPr>
      </w:pPr>
      <w:r w:rsidRPr="001E254B">
        <w:rPr>
          <w:b/>
          <w:sz w:val="28"/>
          <w:szCs w:val="28"/>
          <w:lang w:val="en-US"/>
        </w:rPr>
        <w:t>KONSTITUSIYA MƏHKƏMƏSININ</w:t>
      </w:r>
    </w:p>
    <w:p w:rsidR="008F621F" w:rsidRPr="001E254B" w:rsidRDefault="008F621F" w:rsidP="00DC66F0">
      <w:pPr>
        <w:ind w:firstLine="567"/>
        <w:jc w:val="center"/>
        <w:rPr>
          <w:b/>
          <w:sz w:val="28"/>
          <w:szCs w:val="28"/>
          <w:lang w:val="en-US"/>
        </w:rPr>
      </w:pPr>
    </w:p>
    <w:p w:rsidR="000759EC" w:rsidRPr="00AA5E80" w:rsidRDefault="001E254B" w:rsidP="00DC66F0">
      <w:pPr>
        <w:ind w:firstLine="567"/>
        <w:jc w:val="center"/>
        <w:rPr>
          <w:b/>
          <w:sz w:val="28"/>
          <w:szCs w:val="28"/>
        </w:rPr>
      </w:pPr>
      <w:r w:rsidRPr="00AA5E80">
        <w:rPr>
          <w:b/>
          <w:sz w:val="28"/>
          <w:szCs w:val="28"/>
        </w:rPr>
        <w:t>QƏRARI</w:t>
      </w:r>
    </w:p>
    <w:p w:rsidR="000759EC" w:rsidRPr="00AA5E80" w:rsidRDefault="000759EC" w:rsidP="00DC66F0">
      <w:pPr>
        <w:ind w:firstLine="567"/>
        <w:jc w:val="center"/>
        <w:rPr>
          <w:sz w:val="28"/>
          <w:szCs w:val="28"/>
        </w:rPr>
      </w:pPr>
    </w:p>
    <w:p w:rsidR="000759EC" w:rsidRPr="001E254B" w:rsidRDefault="00334B7B" w:rsidP="00DC66F0">
      <w:pPr>
        <w:ind w:firstLine="567"/>
        <w:jc w:val="center"/>
        <w:rPr>
          <w:i/>
          <w:sz w:val="28"/>
          <w:szCs w:val="28"/>
        </w:rPr>
      </w:pPr>
      <w:r w:rsidRPr="001E254B">
        <w:rPr>
          <w:i/>
          <w:sz w:val="28"/>
          <w:szCs w:val="28"/>
        </w:rPr>
        <w:t>Azərbaycan</w:t>
      </w:r>
      <w:r w:rsidR="000759EC" w:rsidRPr="001E254B">
        <w:rPr>
          <w:i/>
          <w:sz w:val="28"/>
          <w:szCs w:val="28"/>
        </w:rPr>
        <w:t xml:space="preserve"> </w:t>
      </w:r>
      <w:r w:rsidRPr="001E254B">
        <w:rPr>
          <w:i/>
          <w:sz w:val="28"/>
          <w:szCs w:val="28"/>
        </w:rPr>
        <w:t>Respublikasının</w:t>
      </w:r>
      <w:r w:rsidR="000759EC" w:rsidRPr="001E254B">
        <w:rPr>
          <w:i/>
          <w:sz w:val="28"/>
          <w:szCs w:val="28"/>
        </w:rPr>
        <w:t xml:space="preserve"> </w:t>
      </w:r>
      <w:r w:rsidRPr="001E254B">
        <w:rPr>
          <w:i/>
          <w:sz w:val="28"/>
          <w:szCs w:val="28"/>
        </w:rPr>
        <w:t>Cinayət</w:t>
      </w:r>
      <w:r w:rsidR="000759EC" w:rsidRPr="001E254B">
        <w:rPr>
          <w:i/>
          <w:sz w:val="28"/>
          <w:szCs w:val="28"/>
        </w:rPr>
        <w:t xml:space="preserve"> </w:t>
      </w:r>
      <w:r w:rsidRPr="001E254B">
        <w:rPr>
          <w:i/>
          <w:sz w:val="28"/>
          <w:szCs w:val="28"/>
        </w:rPr>
        <w:t>Məcəlləsinin</w:t>
      </w:r>
      <w:r w:rsidR="000759EC" w:rsidRPr="001E254B">
        <w:rPr>
          <w:i/>
          <w:sz w:val="28"/>
          <w:szCs w:val="28"/>
        </w:rPr>
        <w:t xml:space="preserve"> 264-</w:t>
      </w:r>
      <w:r w:rsidRPr="001E254B">
        <w:rPr>
          <w:i/>
          <w:sz w:val="28"/>
          <w:szCs w:val="28"/>
        </w:rPr>
        <w:t>cü</w:t>
      </w:r>
    </w:p>
    <w:p w:rsidR="000759EC" w:rsidRPr="001E254B" w:rsidRDefault="00334B7B" w:rsidP="00DC66F0">
      <w:pPr>
        <w:ind w:firstLine="567"/>
        <w:jc w:val="center"/>
        <w:rPr>
          <w:i/>
          <w:sz w:val="28"/>
          <w:szCs w:val="28"/>
        </w:rPr>
      </w:pPr>
      <w:r w:rsidRPr="001E254B">
        <w:rPr>
          <w:i/>
          <w:sz w:val="28"/>
          <w:szCs w:val="28"/>
        </w:rPr>
        <w:t>maddəsinin</w:t>
      </w:r>
      <w:r w:rsidR="000759EC" w:rsidRPr="001E254B">
        <w:rPr>
          <w:i/>
          <w:sz w:val="28"/>
          <w:szCs w:val="28"/>
        </w:rPr>
        <w:t xml:space="preserve"> </w:t>
      </w:r>
      <w:r w:rsidRPr="001E254B">
        <w:rPr>
          <w:i/>
          <w:sz w:val="28"/>
          <w:szCs w:val="28"/>
        </w:rPr>
        <w:t>Azərbaycan</w:t>
      </w:r>
      <w:r w:rsidR="000759EC" w:rsidRPr="001E254B">
        <w:rPr>
          <w:i/>
          <w:sz w:val="28"/>
          <w:szCs w:val="28"/>
        </w:rPr>
        <w:t xml:space="preserve"> </w:t>
      </w:r>
      <w:r w:rsidRPr="001E254B">
        <w:rPr>
          <w:i/>
          <w:sz w:val="28"/>
          <w:szCs w:val="28"/>
        </w:rPr>
        <w:t>Respublikası</w:t>
      </w:r>
      <w:r w:rsidR="000759EC" w:rsidRPr="001E254B">
        <w:rPr>
          <w:i/>
          <w:sz w:val="28"/>
          <w:szCs w:val="28"/>
        </w:rPr>
        <w:t xml:space="preserve"> </w:t>
      </w:r>
      <w:r w:rsidRPr="001E254B">
        <w:rPr>
          <w:i/>
          <w:sz w:val="28"/>
          <w:szCs w:val="28"/>
        </w:rPr>
        <w:t>Konstitusiyasının</w:t>
      </w:r>
      <w:r w:rsidR="000759EC" w:rsidRPr="001E254B">
        <w:rPr>
          <w:i/>
          <w:sz w:val="28"/>
          <w:szCs w:val="28"/>
        </w:rPr>
        <w:t xml:space="preserve"> 66-</w:t>
      </w:r>
      <w:r w:rsidRPr="001E254B">
        <w:rPr>
          <w:i/>
          <w:sz w:val="28"/>
          <w:szCs w:val="28"/>
        </w:rPr>
        <w:t>cı</w:t>
      </w:r>
    </w:p>
    <w:p w:rsidR="000759EC" w:rsidRPr="001E254B" w:rsidRDefault="00334B7B" w:rsidP="00DC66F0">
      <w:pPr>
        <w:ind w:firstLine="567"/>
        <w:jc w:val="center"/>
        <w:rPr>
          <w:i/>
          <w:sz w:val="28"/>
          <w:szCs w:val="28"/>
        </w:rPr>
      </w:pPr>
      <w:r w:rsidRPr="001E254B">
        <w:rPr>
          <w:i/>
          <w:sz w:val="28"/>
          <w:szCs w:val="28"/>
        </w:rPr>
        <w:t>maddəsinə</w:t>
      </w:r>
      <w:r w:rsidR="000759EC" w:rsidRPr="001E254B">
        <w:rPr>
          <w:i/>
          <w:sz w:val="28"/>
          <w:szCs w:val="28"/>
        </w:rPr>
        <w:t xml:space="preserve"> </w:t>
      </w:r>
      <w:proofErr w:type="spellStart"/>
      <w:r w:rsidRPr="001E254B">
        <w:rPr>
          <w:i/>
          <w:sz w:val="28"/>
          <w:szCs w:val="28"/>
        </w:rPr>
        <w:t>uyğunluğunun</w:t>
      </w:r>
      <w:proofErr w:type="spellEnd"/>
      <w:r w:rsidR="000759EC" w:rsidRPr="001E254B">
        <w:rPr>
          <w:i/>
          <w:sz w:val="28"/>
          <w:szCs w:val="28"/>
        </w:rPr>
        <w:t xml:space="preserve"> </w:t>
      </w:r>
      <w:r w:rsidRPr="001E254B">
        <w:rPr>
          <w:i/>
          <w:sz w:val="28"/>
          <w:szCs w:val="28"/>
        </w:rPr>
        <w:t>yoxlanılmasına</w:t>
      </w:r>
      <w:r w:rsidR="000759EC" w:rsidRPr="001E254B">
        <w:rPr>
          <w:i/>
          <w:sz w:val="28"/>
          <w:szCs w:val="28"/>
        </w:rPr>
        <w:t xml:space="preserve"> </w:t>
      </w:r>
      <w:proofErr w:type="spellStart"/>
      <w:r w:rsidRPr="001E254B">
        <w:rPr>
          <w:i/>
          <w:sz w:val="28"/>
          <w:szCs w:val="28"/>
        </w:rPr>
        <w:t>dair</w:t>
      </w:r>
      <w:proofErr w:type="spellEnd"/>
    </w:p>
    <w:p w:rsidR="000759EC" w:rsidRPr="00AA5E80" w:rsidRDefault="000759EC" w:rsidP="00DC66F0">
      <w:pPr>
        <w:ind w:firstLine="567"/>
        <w:jc w:val="center"/>
        <w:rPr>
          <w:sz w:val="28"/>
          <w:szCs w:val="28"/>
        </w:rPr>
      </w:pPr>
    </w:p>
    <w:p w:rsidR="000759EC" w:rsidRPr="001E254B" w:rsidRDefault="000759EC" w:rsidP="00DC66F0">
      <w:pPr>
        <w:ind w:firstLine="567"/>
        <w:jc w:val="center"/>
        <w:rPr>
          <w:b/>
          <w:sz w:val="28"/>
          <w:szCs w:val="28"/>
        </w:rPr>
      </w:pPr>
      <w:r w:rsidRPr="001E254B">
        <w:rPr>
          <w:b/>
          <w:sz w:val="28"/>
          <w:szCs w:val="28"/>
        </w:rPr>
        <w:t xml:space="preserve">29 </w:t>
      </w:r>
      <w:proofErr w:type="spellStart"/>
      <w:r w:rsidR="00334B7B" w:rsidRPr="001E254B">
        <w:rPr>
          <w:b/>
          <w:sz w:val="28"/>
          <w:szCs w:val="28"/>
        </w:rPr>
        <w:t>yanvar</w:t>
      </w:r>
      <w:proofErr w:type="spellEnd"/>
      <w:r w:rsidRPr="001E254B">
        <w:rPr>
          <w:b/>
          <w:sz w:val="28"/>
          <w:szCs w:val="28"/>
        </w:rPr>
        <w:t xml:space="preserve"> 2004-</w:t>
      </w:r>
      <w:r w:rsidR="00334B7B" w:rsidRPr="001E254B">
        <w:rPr>
          <w:b/>
          <w:sz w:val="28"/>
          <w:szCs w:val="28"/>
        </w:rPr>
        <w:t>cü</w:t>
      </w:r>
      <w:r w:rsidRPr="001E254B">
        <w:rPr>
          <w:b/>
          <w:sz w:val="28"/>
          <w:szCs w:val="28"/>
        </w:rPr>
        <w:t xml:space="preserve"> </w:t>
      </w:r>
      <w:proofErr w:type="spellStart"/>
      <w:r w:rsidR="00334B7B" w:rsidRPr="001E254B">
        <w:rPr>
          <w:b/>
          <w:sz w:val="28"/>
          <w:szCs w:val="28"/>
        </w:rPr>
        <w:t>il</w:t>
      </w:r>
      <w:proofErr w:type="spellEnd"/>
      <w:r w:rsidRPr="001E254B">
        <w:rPr>
          <w:b/>
          <w:sz w:val="28"/>
          <w:szCs w:val="28"/>
        </w:rPr>
        <w:t xml:space="preserve">                   </w:t>
      </w:r>
      <w:r w:rsidR="008F621F" w:rsidRPr="001E254B">
        <w:rPr>
          <w:b/>
          <w:sz w:val="28"/>
          <w:szCs w:val="28"/>
        </w:rPr>
        <w:t xml:space="preserve">                </w:t>
      </w:r>
      <w:r w:rsidRPr="001E254B">
        <w:rPr>
          <w:b/>
          <w:sz w:val="28"/>
          <w:szCs w:val="28"/>
        </w:rPr>
        <w:t xml:space="preserve">                     </w:t>
      </w:r>
      <w:r w:rsidR="00334B7B" w:rsidRPr="001E254B">
        <w:rPr>
          <w:b/>
          <w:sz w:val="28"/>
          <w:szCs w:val="28"/>
        </w:rPr>
        <w:t>Bakı</w:t>
      </w:r>
      <w:r w:rsidRPr="001E254B">
        <w:rPr>
          <w:b/>
          <w:sz w:val="28"/>
          <w:szCs w:val="28"/>
        </w:rPr>
        <w:t xml:space="preserve"> </w:t>
      </w:r>
      <w:r w:rsidR="00334B7B" w:rsidRPr="001E254B">
        <w:rPr>
          <w:b/>
          <w:sz w:val="28"/>
          <w:szCs w:val="28"/>
        </w:rPr>
        <w:t>şəhəri</w:t>
      </w:r>
    </w:p>
    <w:p w:rsidR="000759EC" w:rsidRPr="00AA5E80" w:rsidRDefault="000759EC" w:rsidP="00DC66F0">
      <w:pPr>
        <w:ind w:firstLine="567"/>
        <w:jc w:val="both"/>
        <w:rPr>
          <w:sz w:val="28"/>
          <w:szCs w:val="28"/>
        </w:rPr>
      </w:pP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Məhkəməsinin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Plenumu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F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Abdullayev</w:t>
      </w:r>
      <w:proofErr w:type="spellEnd"/>
      <w:r w:rsidR="000759EC" w:rsidRPr="00AA5E80">
        <w:rPr>
          <w:sz w:val="28"/>
          <w:szCs w:val="28"/>
        </w:rPr>
        <w:t xml:space="preserve"> (</w:t>
      </w:r>
      <w:r w:rsidRPr="00AA5E80">
        <w:rPr>
          <w:sz w:val="28"/>
          <w:szCs w:val="28"/>
        </w:rPr>
        <w:t>Sədr</w:t>
      </w:r>
      <w:r w:rsidR="000759EC" w:rsidRPr="00AA5E80">
        <w:rPr>
          <w:sz w:val="28"/>
          <w:szCs w:val="28"/>
        </w:rPr>
        <w:t xml:space="preserve">), </w:t>
      </w:r>
      <w:proofErr w:type="spellStart"/>
      <w:r w:rsidRPr="00AA5E80">
        <w:rPr>
          <w:sz w:val="28"/>
          <w:szCs w:val="28"/>
        </w:rPr>
        <w:t>F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Babayev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B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Qəribov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R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Qvaladze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E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Məmmədov</w:t>
      </w:r>
      <w:r w:rsidR="000759EC" w:rsidRPr="00AA5E80">
        <w:rPr>
          <w:sz w:val="28"/>
          <w:szCs w:val="28"/>
        </w:rPr>
        <w:t xml:space="preserve"> (</w:t>
      </w:r>
      <w:r w:rsidRPr="00AA5E80">
        <w:rPr>
          <w:sz w:val="28"/>
          <w:szCs w:val="28"/>
        </w:rPr>
        <w:t>məruzəçi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hakim</w:t>
      </w:r>
      <w:r w:rsidR="000759EC" w:rsidRPr="00AA5E80">
        <w:rPr>
          <w:sz w:val="28"/>
          <w:szCs w:val="28"/>
        </w:rPr>
        <w:t xml:space="preserve">), </w:t>
      </w:r>
      <w:r w:rsidRPr="00AA5E80">
        <w:rPr>
          <w:sz w:val="28"/>
          <w:szCs w:val="28"/>
        </w:rPr>
        <w:t>İ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Nəcəfov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S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Salmanova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</w:t>
      </w:r>
      <w:r w:rsidR="000759EC" w:rsidRPr="00AA5E80">
        <w:rPr>
          <w:sz w:val="28"/>
          <w:szCs w:val="28"/>
        </w:rPr>
        <w:t>.</w:t>
      </w:r>
      <w:proofErr w:type="spellStart"/>
      <w:r w:rsidRPr="00AA5E80">
        <w:rPr>
          <w:sz w:val="28"/>
          <w:szCs w:val="28"/>
        </w:rPr>
        <w:t>Sultanovdan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ibarət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tərkibdə</w:t>
      </w:r>
      <w:r w:rsidR="000759EC" w:rsidRPr="00AA5E80">
        <w:rPr>
          <w:sz w:val="28"/>
          <w:szCs w:val="28"/>
        </w:rPr>
        <w:t>,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məhkəmə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katibi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V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Zeynalovun</w:t>
      </w:r>
      <w:proofErr w:type="spellEnd"/>
      <w:r w:rsidR="000759EC" w:rsidRPr="00AA5E80">
        <w:rPr>
          <w:sz w:val="28"/>
          <w:szCs w:val="28"/>
        </w:rPr>
        <w:t xml:space="preserve">, 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konstitusiya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icraatı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tərəflərinin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nümayəndələri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Məhkəməsinin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hakimi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Məmmədov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Milli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Məclisi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Aparatının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əməkdaşı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Məmmədovun</w:t>
      </w:r>
      <w:r w:rsidR="000759EC" w:rsidRPr="00AA5E80">
        <w:rPr>
          <w:sz w:val="28"/>
          <w:szCs w:val="28"/>
        </w:rPr>
        <w:t>,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ekspertlər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Bakı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Dövlət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Universitetinin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fakultəsinin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kafedrasının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müdiri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elmləri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doktoru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professor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F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Səməndərovun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Bakı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Dövlət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Universitetinin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fakultəsinin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kafedrasının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müəllimi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elmləri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namizədi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İsmayılovun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iştirakı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Konstitusiyasının</w:t>
      </w:r>
      <w:r w:rsidR="000759EC" w:rsidRPr="00AA5E80">
        <w:rPr>
          <w:sz w:val="28"/>
          <w:szCs w:val="28"/>
        </w:rPr>
        <w:t xml:space="preserve"> 130-</w:t>
      </w:r>
      <w:r w:rsidRPr="00AA5E80">
        <w:rPr>
          <w:sz w:val="28"/>
          <w:szCs w:val="28"/>
        </w:rPr>
        <w:t>cu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maddəsinin</w:t>
      </w:r>
      <w:r w:rsidR="000759EC" w:rsidRPr="00AA5E80">
        <w:rPr>
          <w:sz w:val="28"/>
          <w:szCs w:val="28"/>
        </w:rPr>
        <w:t xml:space="preserve"> III </w:t>
      </w:r>
      <w:r w:rsidRPr="00AA5E80">
        <w:rPr>
          <w:sz w:val="28"/>
          <w:szCs w:val="28"/>
        </w:rPr>
        <w:t>hissəsinə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müvafiq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olaraq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konstitusiya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icraatı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üzrə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açıq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iclasında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Məcəlləsinin</w:t>
      </w:r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Konstitusiyasının</w:t>
      </w:r>
      <w:r w:rsidR="000759EC" w:rsidRPr="00AA5E80">
        <w:rPr>
          <w:sz w:val="28"/>
          <w:szCs w:val="28"/>
        </w:rPr>
        <w:t xml:space="preserve"> 66-</w:t>
      </w:r>
      <w:r w:rsidRPr="00AA5E80">
        <w:rPr>
          <w:sz w:val="28"/>
          <w:szCs w:val="28"/>
        </w:rPr>
        <w:t>cı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uyğunluğunun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yoxlanılması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barədə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Məhkəməsinin</w:t>
      </w:r>
      <w:r w:rsidR="000759EC" w:rsidRPr="00AA5E80">
        <w:rPr>
          <w:sz w:val="28"/>
          <w:szCs w:val="28"/>
        </w:rPr>
        <w:t xml:space="preserve"> 4 </w:t>
      </w:r>
      <w:proofErr w:type="spellStart"/>
      <w:r w:rsidRPr="00AA5E80">
        <w:rPr>
          <w:sz w:val="28"/>
          <w:szCs w:val="28"/>
        </w:rPr>
        <w:t>dekabr</w:t>
      </w:r>
      <w:proofErr w:type="spellEnd"/>
      <w:r w:rsidR="000759EC" w:rsidRPr="00AA5E80">
        <w:rPr>
          <w:sz w:val="28"/>
          <w:szCs w:val="28"/>
        </w:rPr>
        <w:t xml:space="preserve"> 2003-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il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tarixli</w:t>
      </w:r>
      <w:proofErr w:type="spellEnd"/>
      <w:r w:rsidR="000759EC" w:rsidRPr="00AA5E80">
        <w:rPr>
          <w:sz w:val="28"/>
          <w:szCs w:val="28"/>
        </w:rPr>
        <w:t xml:space="preserve">, 8-7/03 </w:t>
      </w:r>
      <w:r w:rsidRPr="00AA5E80">
        <w:rPr>
          <w:sz w:val="28"/>
          <w:szCs w:val="28"/>
        </w:rPr>
        <w:t>saylı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sorğusu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bağlı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konstitusiya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işinə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baxdı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İş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üzrə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hakim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Məmmədovun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məruzəsini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konstitusiya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icraatı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tərəflərinin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nümayəndələri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Məmmədov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Məmmədovun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çıxışlarını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ekspertlər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F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Səməndərovun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İsmayılovun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rəylərini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dinləyib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müzakirə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edərək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</w:t>
      </w:r>
    </w:p>
    <w:p w:rsidR="008F621F" w:rsidRPr="00AA5E80" w:rsidRDefault="008F621F" w:rsidP="00DC66F0">
      <w:pPr>
        <w:ind w:firstLine="567"/>
        <w:jc w:val="both"/>
        <w:rPr>
          <w:sz w:val="28"/>
          <w:szCs w:val="28"/>
        </w:rPr>
      </w:pPr>
    </w:p>
    <w:p w:rsidR="000759EC" w:rsidRPr="00AA5E80" w:rsidRDefault="00334B7B" w:rsidP="00DC66F0">
      <w:pPr>
        <w:ind w:firstLine="567"/>
        <w:jc w:val="center"/>
        <w:rPr>
          <w:b/>
          <w:sz w:val="28"/>
          <w:szCs w:val="28"/>
        </w:rPr>
      </w:pPr>
      <w:r w:rsidRPr="00AA5E80">
        <w:rPr>
          <w:b/>
          <w:sz w:val="28"/>
          <w:szCs w:val="28"/>
        </w:rPr>
        <w:t>MÜƏYYƏN</w:t>
      </w:r>
      <w:r w:rsidR="000759EC" w:rsidRPr="00AA5E80">
        <w:rPr>
          <w:b/>
          <w:sz w:val="28"/>
          <w:szCs w:val="28"/>
        </w:rPr>
        <w:t xml:space="preserve"> </w:t>
      </w:r>
      <w:r w:rsidRPr="00AA5E80">
        <w:rPr>
          <w:b/>
          <w:sz w:val="28"/>
          <w:szCs w:val="28"/>
        </w:rPr>
        <w:t>ETDİ</w:t>
      </w:r>
      <w:r w:rsidR="000759EC" w:rsidRPr="00AA5E80">
        <w:rPr>
          <w:b/>
          <w:sz w:val="28"/>
          <w:szCs w:val="28"/>
        </w:rPr>
        <w:t>:</w:t>
      </w:r>
    </w:p>
    <w:p w:rsidR="000759EC" w:rsidRPr="00AA5E80" w:rsidRDefault="000759EC" w:rsidP="00DC66F0">
      <w:pPr>
        <w:ind w:firstLine="567"/>
        <w:jc w:val="both"/>
        <w:rPr>
          <w:sz w:val="28"/>
          <w:szCs w:val="28"/>
        </w:rPr>
      </w:pP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Məhkəməsinin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bundan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sonra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Məhəkəmə</w:t>
      </w:r>
      <w:r w:rsidR="000759EC" w:rsidRPr="00AA5E80">
        <w:rPr>
          <w:sz w:val="28"/>
          <w:szCs w:val="28"/>
        </w:rPr>
        <w:t xml:space="preserve">) </w:t>
      </w:r>
      <w:proofErr w:type="spellStart"/>
      <w:r w:rsidRPr="00AA5E80">
        <w:rPr>
          <w:sz w:val="28"/>
          <w:szCs w:val="28"/>
        </w:rPr>
        <w:t>sorğusunda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göstərilir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Abşeron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rayon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icraatında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ölümlə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nəticələnən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avtonəqliyyat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qəzası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törətməyə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qaçmağa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Məcəlləsinin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bundan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sonra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 xml:space="preserve">) 263.2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maddələri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təqsirləndirilən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</w:t>
      </w:r>
      <w:r w:rsidR="000759EC" w:rsidRPr="00AA5E80">
        <w:rPr>
          <w:sz w:val="28"/>
          <w:szCs w:val="28"/>
        </w:rPr>
        <w:t>.</w:t>
      </w:r>
      <w:r w:rsidRPr="00AA5E80">
        <w:rPr>
          <w:sz w:val="28"/>
          <w:szCs w:val="28"/>
        </w:rPr>
        <w:t>Bağırov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haqqında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işi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vardır</w:t>
      </w:r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üzrə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baxışı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başlananadək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dövlət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ittihamçısı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vəsatətlə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müraciət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edərək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Məhkəmənin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Plenumu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vasitəsilə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Konstitusiyasının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bundan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sonra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>) 66-</w:t>
      </w:r>
      <w:r w:rsidRPr="00AA5E80">
        <w:rPr>
          <w:sz w:val="28"/>
          <w:szCs w:val="28"/>
        </w:rPr>
        <w:t>cı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lastRenderedPageBreak/>
        <w:t>uyğunluğunun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yoxlanılması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barədə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sorğu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göndərilməsini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xahiş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etmişdir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Vəsatətdə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qeyd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edilir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66-</w:t>
      </w:r>
      <w:r w:rsidRPr="00AA5E80">
        <w:rPr>
          <w:sz w:val="28"/>
          <w:szCs w:val="28"/>
        </w:rPr>
        <w:t>cı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ziddinə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olaraq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törətmiş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üzərinə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qalaraq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polis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işçilərinin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oraya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gəlməsini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gözləmək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bununla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faktiki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olaraq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tutulmuş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törətməkdə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öz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özünü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ifşa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vəzifəsini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qoyur</w:t>
      </w:r>
      <w:proofErr w:type="spellEnd"/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Halbuki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hansı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başqa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törətmiş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üzərinə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yerini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etməmək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vəzifəsini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qoymur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Abşeron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rayon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məhkəməsinin</w:t>
      </w:r>
      <w:r w:rsidR="000759EC" w:rsidRPr="00AA5E80">
        <w:rPr>
          <w:sz w:val="28"/>
          <w:szCs w:val="28"/>
        </w:rPr>
        <w:t xml:space="preserve"> 17 </w:t>
      </w:r>
      <w:proofErr w:type="spellStart"/>
      <w:r w:rsidRPr="00AA5E80">
        <w:rPr>
          <w:sz w:val="28"/>
          <w:szCs w:val="28"/>
        </w:rPr>
        <w:t>oktyabr</w:t>
      </w:r>
      <w:proofErr w:type="spellEnd"/>
      <w:r w:rsidR="000759EC" w:rsidRPr="00AA5E80">
        <w:rPr>
          <w:sz w:val="28"/>
          <w:szCs w:val="28"/>
        </w:rPr>
        <w:t xml:space="preserve"> 2003-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il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tarixli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qərarı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vəsatət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Məhkəmənin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plenumuna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göndərilmiş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üzrə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icraat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dayandırılmışdır</w:t>
      </w:r>
      <w:r w:rsidR="000759EC" w:rsidRPr="00AA5E80">
        <w:rPr>
          <w:sz w:val="28"/>
          <w:szCs w:val="28"/>
        </w:rPr>
        <w:t xml:space="preserve">. 27 </w:t>
      </w:r>
      <w:proofErr w:type="spellStart"/>
      <w:r w:rsidRPr="00AA5E80">
        <w:rPr>
          <w:sz w:val="28"/>
          <w:szCs w:val="28"/>
        </w:rPr>
        <w:t>noyabr</w:t>
      </w:r>
      <w:proofErr w:type="spellEnd"/>
      <w:r w:rsidR="000759EC" w:rsidRPr="00AA5E80">
        <w:rPr>
          <w:sz w:val="28"/>
          <w:szCs w:val="28"/>
        </w:rPr>
        <w:t xml:space="preserve"> 2003-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tarixdə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Məhkəmənin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Plenumu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vəsatətin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Məhkəməsinə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bundan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sonra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</w:t>
      </w:r>
      <w:r w:rsidR="000759EC" w:rsidRPr="00AA5E80">
        <w:rPr>
          <w:sz w:val="28"/>
          <w:szCs w:val="28"/>
        </w:rPr>
        <w:t xml:space="preserve">)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66-</w:t>
      </w:r>
      <w:r w:rsidRPr="00AA5E80">
        <w:rPr>
          <w:sz w:val="28"/>
          <w:szCs w:val="28"/>
        </w:rPr>
        <w:t>cı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uyğunluğunun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yoxlanılması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barədə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sorğu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göndəriləməsi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qərarına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gəlmişdir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Sorğu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bağlı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konstitusiya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işinin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materiallarına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Milli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Məclisinin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Aparatında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düzgünlüyü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təsdiq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olunmuş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143, 263,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maddələrinin</w:t>
      </w:r>
      <w:r w:rsidR="000759EC" w:rsidRPr="00AA5E80">
        <w:rPr>
          <w:sz w:val="28"/>
          <w:szCs w:val="28"/>
        </w:rPr>
        <w:t>, «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haqqında</w:t>
      </w:r>
      <w:r w:rsidR="000759EC" w:rsidRPr="00AA5E80">
        <w:rPr>
          <w:sz w:val="28"/>
          <w:szCs w:val="28"/>
        </w:rPr>
        <w:t xml:space="preserve">»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Qanununun</w:t>
      </w:r>
      <w:proofErr w:type="spellEnd"/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bundan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sonra</w:t>
      </w:r>
      <w:proofErr w:type="spellEnd"/>
      <w:r w:rsidR="000759EC" w:rsidRPr="00AA5E80">
        <w:rPr>
          <w:sz w:val="28"/>
          <w:szCs w:val="28"/>
        </w:rPr>
        <w:t xml:space="preserve"> «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haqqında</w:t>
      </w:r>
      <w:r w:rsidR="000759EC" w:rsidRPr="00AA5E80">
        <w:rPr>
          <w:sz w:val="28"/>
          <w:szCs w:val="28"/>
        </w:rPr>
        <w:t xml:space="preserve">» </w:t>
      </w:r>
      <w:proofErr w:type="spellStart"/>
      <w:r w:rsidRPr="00AA5E80">
        <w:rPr>
          <w:sz w:val="28"/>
          <w:szCs w:val="28"/>
        </w:rPr>
        <w:t>Qanun</w:t>
      </w:r>
      <w:proofErr w:type="spellEnd"/>
      <w:r w:rsidR="000759EC" w:rsidRPr="00AA5E80">
        <w:rPr>
          <w:sz w:val="28"/>
          <w:szCs w:val="28"/>
        </w:rPr>
        <w:t>) 2-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37-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maddəsinin</w:t>
      </w:r>
      <w:r w:rsidR="000759EC" w:rsidRPr="00AA5E80">
        <w:rPr>
          <w:sz w:val="28"/>
          <w:szCs w:val="28"/>
        </w:rPr>
        <w:t xml:space="preserve"> IV </w:t>
      </w:r>
      <w:r w:rsidRPr="00AA5E80">
        <w:rPr>
          <w:sz w:val="28"/>
          <w:szCs w:val="28"/>
        </w:rPr>
        <w:t>hissəsinin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habelə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Prosessual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Məcəlləsinin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bundan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sonra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CPM</w:t>
      </w:r>
      <w:r w:rsidR="000759EC" w:rsidRPr="00AA5E80">
        <w:rPr>
          <w:sz w:val="28"/>
          <w:szCs w:val="28"/>
        </w:rPr>
        <w:t xml:space="preserve">) 20, 90, 91, 95.6.4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148-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maddələrinin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rəsmi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mətnləri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əlavə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edilmişdir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baxılan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sorğu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əlaqədar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aşağıdakıları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qeyd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 xml:space="preserve">. 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demokratik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dəyərlərə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qanunun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aliliyinə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ədalətə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əsaslanan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dövlət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quruculuğu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yolunu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seçərək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insan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vətəndaş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azadlıqlarının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edilməsini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öz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məqsədi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elan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etmişdir</w:t>
      </w:r>
      <w:proofErr w:type="spellEnd"/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Konstitusiyada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həmçinin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beynəlxalq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hüquqi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standartlar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əsasında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insan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vətəndaş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azadlıqlarının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müdafiə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mexanizmləri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müəyyənləşdirilmişdir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Dövlətlə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fərd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arasındakı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münasibətlər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qanunvericiliyin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müddəaları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tənzimlənir</w:t>
      </w:r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azadlıqların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təminatı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hüquqi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yardım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almaq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hüququ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məhkəmə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aidiyyətinin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dəyişdirilməsinə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verilməməsi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tutulan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həbsə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alınan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törədilməsində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ittiham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edilənlərin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hüquqları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başqa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təminatlar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həm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Konstitusiyada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həm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onun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qəbul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edilmiş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digər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qanunlarda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öz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əksini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tapmışdır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66-</w:t>
      </w:r>
      <w:r w:rsidRPr="00AA5E80">
        <w:rPr>
          <w:sz w:val="28"/>
          <w:szCs w:val="28"/>
        </w:rPr>
        <w:t>cı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göstərilir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heç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kəs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arvadına</w:t>
      </w:r>
      <w:r w:rsidR="000759EC" w:rsidRPr="00AA5E80">
        <w:rPr>
          <w:sz w:val="28"/>
          <w:szCs w:val="28"/>
        </w:rPr>
        <w:t xml:space="preserve"> (</w:t>
      </w:r>
      <w:r w:rsidRPr="00AA5E80">
        <w:rPr>
          <w:sz w:val="28"/>
          <w:szCs w:val="28"/>
        </w:rPr>
        <w:t>ərinə</w:t>
      </w:r>
      <w:r w:rsidR="000759EC" w:rsidRPr="00AA5E80">
        <w:rPr>
          <w:sz w:val="28"/>
          <w:szCs w:val="28"/>
        </w:rPr>
        <w:t xml:space="preserve">), </w:t>
      </w:r>
      <w:r w:rsidRPr="00AA5E80">
        <w:rPr>
          <w:sz w:val="28"/>
          <w:szCs w:val="28"/>
        </w:rPr>
        <w:t>övladlarına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valideynlərinə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qardaşına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bacısına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məcbur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bilməz</w:t>
      </w:r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Əleyhinə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verilməsi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məcburi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olmayan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qohumların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tam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siyahısı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qanunla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edilir</w:t>
      </w:r>
      <w:proofErr w:type="spellEnd"/>
      <w:r w:rsidR="000759EC" w:rsidRPr="00AA5E80">
        <w:rPr>
          <w:sz w:val="28"/>
          <w:szCs w:val="28"/>
        </w:rPr>
        <w:t xml:space="preserve">. 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məcbur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bilməməsinə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konstitusiya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norması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ədalətli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baxışını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fərdin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azadlıq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konstitusiya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hüququnu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təqsirsizlik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prezumpsiyasını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şəxsi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toxunulmazlığı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mühüm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təminatlardan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biridir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Göstərilən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konstitusiya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norması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təqibi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üzrə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müvafiq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standartları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tərəfdar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çıxdığı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beynəlxalq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hüquqi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aktların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normaları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eynilik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təşkil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Belə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Mülki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siyasi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hüquqlar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haqqında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Beynəlxalq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Paktın</w:t>
      </w:r>
      <w:r w:rsidR="000759EC" w:rsidRPr="00AA5E80">
        <w:rPr>
          <w:sz w:val="28"/>
          <w:szCs w:val="28"/>
        </w:rPr>
        <w:t xml:space="preserve"> 14-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kəs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ona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irəli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sürülən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hansı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ittihama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baxılması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zamanı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tam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lastRenderedPageBreak/>
        <w:t>bərabərlik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digər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təminatlarla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yanaşı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təqsirini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boynuna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almağa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məcbur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edilməməlidir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Göründüyü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kimi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həm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konstitusiya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həm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beynəlxalq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hüquq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normaları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prosesində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gələn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münasibətlərə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şamil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edilir</w:t>
      </w:r>
      <w:proofErr w:type="spellEnd"/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Ona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təsadüfü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deyildir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66-</w:t>
      </w:r>
      <w:r w:rsidRPr="00AA5E80">
        <w:rPr>
          <w:sz w:val="28"/>
          <w:szCs w:val="28"/>
        </w:rPr>
        <w:t>cı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tutulmuş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təminat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prosesual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qanunvericiliyində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öz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əksini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tapmışdır</w:t>
      </w:r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CPM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20-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tutulur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heç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kəs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özünün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yaxın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qoxumlarının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əleyhinə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məcbur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bilməz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buna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hansı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təgibə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məruz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qala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bilməz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məcbur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edilməmək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şübhəli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təqsirləndirilən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öz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təqsirini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etiraf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məcbur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qarşısını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almağın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mühüm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təminatıdır</w:t>
      </w:r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Lakin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mütləq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deyil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onun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hədləri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konkret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fərdin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cəmiyyətin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dövlətin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maraqları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arasında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dəqiq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ədalətli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balans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müəyyənləşdirilməlidir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Belə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yanaşma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konstitusiya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tələblərindən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irəli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gəlir</w:t>
      </w:r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24-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hissəsinə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azadlıqlar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kəsin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cəmiyyət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başqa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şəxslər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qarşısında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vəzifələrini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əhatə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72-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hissəsində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qeyd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edilir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Konstitusiyasına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qanunlarına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əməl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etməli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başqa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şəxslərin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azadlıqlarına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hörmət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bəsləməli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qanunla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edilmiş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digir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vəzifələri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yetirməlidir</w:t>
      </w:r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80-</w:t>
      </w:r>
      <w:r w:rsidRPr="00AA5E80">
        <w:rPr>
          <w:sz w:val="28"/>
          <w:szCs w:val="28"/>
        </w:rPr>
        <w:t>cı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qanunların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pozulması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o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cümlədən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Konstitusiyada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qanunlarda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hüquqlardan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sui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istifadə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vəzifələrin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yetirilməməsi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qanunla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səbəb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olur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Cəmiyyət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üçün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ağır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nəticələrə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səbəb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digər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normaları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alınması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mümkün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olmayan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ictimai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təhlükəli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əməl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üçün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müəyyənləşdirməkdə</w:t>
      </w:r>
      <w:r w:rsidR="000759EC" w:rsidRPr="00AA5E80">
        <w:rPr>
          <w:sz w:val="28"/>
          <w:szCs w:val="28"/>
        </w:rPr>
        <w:t xml:space="preserve">  </w:t>
      </w:r>
      <w:r w:rsidRPr="00AA5E80">
        <w:rPr>
          <w:sz w:val="28"/>
          <w:szCs w:val="28"/>
        </w:rPr>
        <w:t>dövlət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haqlıdır</w:t>
      </w:r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insan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hüquqlarının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xüsusilə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zərərçəkmiş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qanuni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mənafelərinin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müdafiəsi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baxımından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mühüm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əhəmiyyət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kəsb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törətmiş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cəzalandırılması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dövlətdə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insan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hüquqlarının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müdafiə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üsullarından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biridir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Şübhəli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təqsirləndirilən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hüquqlarının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müdafiəsinə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xələl</w:t>
      </w:r>
      <w:r w:rsidR="000759EC" w:rsidRPr="00AA5E80">
        <w:rPr>
          <w:sz w:val="28"/>
          <w:szCs w:val="28"/>
        </w:rPr>
        <w:t xml:space="preserve">  </w:t>
      </w:r>
      <w:r w:rsidRPr="00AA5E80">
        <w:rPr>
          <w:sz w:val="28"/>
          <w:szCs w:val="28"/>
        </w:rPr>
        <w:t>gətirmədən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digər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şəxslərin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azadlıqlarını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bağlı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biləcək</w:t>
      </w:r>
      <w:r w:rsidR="00F16F46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cinayətkar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qəsdlərdən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qorumağa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habelə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belə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cinayətlərin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qarşısını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almağa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yönəlmiş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müvafiq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hüquqi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norma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öz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əksini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tapmışdır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tutulmuş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nəticələrin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verdiyi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hallarda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idarə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istismarı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qaydalarını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pozan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qaçması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səbəb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olur</w:t>
      </w:r>
      <w:proofErr w:type="spellEnd"/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avtomobil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tramvay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digər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mexaniki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idarə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tərəfindən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vasitələrinin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istismarı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qaydalarının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pozulması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ehtiyatsızlıqdan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zərəçəkmiş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sağlamlığına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az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ağır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ağır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vurulmasına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263.1-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), </w:t>
      </w:r>
      <w:proofErr w:type="spellStart"/>
      <w:r w:rsidRPr="00AA5E80">
        <w:rPr>
          <w:sz w:val="28"/>
          <w:szCs w:val="28"/>
        </w:rPr>
        <w:t>eyni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əməllər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ehtiyatsızlıqdan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zərərçəkmiş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ölümünə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263.2-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),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iki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daha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çox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ölümünə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263.3-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) </w:t>
      </w:r>
      <w:r w:rsidRPr="00AA5E80">
        <w:rPr>
          <w:sz w:val="28"/>
          <w:szCs w:val="28"/>
        </w:rPr>
        <w:t>səbəb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olduqda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göstərilmiş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sanksiyalara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məruz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qalır</w:t>
      </w:r>
      <w:r w:rsidR="000759EC" w:rsidRPr="00AA5E80">
        <w:rPr>
          <w:sz w:val="28"/>
          <w:szCs w:val="28"/>
        </w:rPr>
        <w:t xml:space="preserve">.     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lastRenderedPageBreak/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idarə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istismarı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qaydalarını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pozan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Məcələnin</w:t>
      </w:r>
      <w:r w:rsidR="000759EC" w:rsidRPr="00AA5E80">
        <w:rPr>
          <w:sz w:val="28"/>
          <w:szCs w:val="28"/>
        </w:rPr>
        <w:t xml:space="preserve"> 263-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tutulmuş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nəticələrin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verdiyi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hallarda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qaçan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cəlb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olunmasını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ehtiva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daxil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vasitələrinin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istismarı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qaydalarına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əməl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olunması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qaydalar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pozulduqda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nəticələrinin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tezliklə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aradan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qaldırılması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digər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şəxslərin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hüquqlarının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pozulmasının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qarşısının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alınması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hüquqların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təxirəsalınmadan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bərpa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zərurətindən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«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haqqında</w:t>
      </w:r>
      <w:r w:rsidR="000759EC" w:rsidRPr="00AA5E80">
        <w:rPr>
          <w:sz w:val="28"/>
          <w:szCs w:val="28"/>
        </w:rPr>
        <w:t xml:space="preserve">» </w:t>
      </w:r>
      <w:proofErr w:type="spellStart"/>
      <w:r w:rsidRPr="00AA5E80">
        <w:rPr>
          <w:sz w:val="28"/>
          <w:szCs w:val="28"/>
        </w:rPr>
        <w:t>Qanunun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müvafiq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müddəalarından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irəli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gəlir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Qanun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yollarda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vasitələrinin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piyadaların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təhlükəsiz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rahat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təşkil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məqsədi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kompleks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tədbirlər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həyata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keçirilməsi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bağlı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insanların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həyatının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sağlamlığının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qorunması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ətraf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mühitin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xüsusi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bələdiyyə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dövlət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əmlakının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mühafizəsi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hadisələrinin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qarşısının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alınması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onların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ağırlıq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dərəcəsinin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aşağı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salınması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üçün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tədbirlər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görülməsinin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əsaslarını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sahədə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dövlətin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habelə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iştirakçılarının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hüquqlarını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vəzifələrini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 xml:space="preserve"> (2-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</w:t>
      </w:r>
      <w:r w:rsidR="000759EC" w:rsidRPr="00AA5E80">
        <w:rPr>
          <w:sz w:val="28"/>
          <w:szCs w:val="28"/>
        </w:rPr>
        <w:t>).</w:t>
      </w:r>
    </w:p>
    <w:p w:rsidR="000759EC" w:rsidRPr="00AA5E80" w:rsidRDefault="000759EC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«</w:t>
      </w:r>
      <w:proofErr w:type="spellStart"/>
      <w:r w:rsidR="00334B7B" w:rsidRPr="00AA5E80">
        <w:rPr>
          <w:sz w:val="28"/>
          <w:szCs w:val="28"/>
        </w:rPr>
        <w:t>Yol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hərəkəti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haqqında</w:t>
      </w:r>
      <w:r w:rsidRPr="00AA5E80">
        <w:rPr>
          <w:sz w:val="28"/>
          <w:szCs w:val="28"/>
        </w:rPr>
        <w:t xml:space="preserve">» </w:t>
      </w:r>
      <w:proofErr w:type="spellStart"/>
      <w:r w:rsidR="00334B7B" w:rsidRPr="00AA5E80">
        <w:rPr>
          <w:sz w:val="28"/>
          <w:szCs w:val="28"/>
        </w:rPr>
        <w:t>Qanunun</w:t>
      </w:r>
      <w:proofErr w:type="spellEnd"/>
      <w:r w:rsidRPr="00AA5E80">
        <w:rPr>
          <w:sz w:val="28"/>
          <w:szCs w:val="28"/>
        </w:rPr>
        <w:t xml:space="preserve"> 37-</w:t>
      </w:r>
      <w:r w:rsidR="00334B7B" w:rsidRPr="00AA5E80">
        <w:rPr>
          <w:sz w:val="28"/>
          <w:szCs w:val="28"/>
        </w:rPr>
        <w:t>ci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maddəsinin</w:t>
      </w:r>
      <w:r w:rsidRPr="00AA5E80">
        <w:rPr>
          <w:sz w:val="28"/>
          <w:szCs w:val="28"/>
        </w:rPr>
        <w:t xml:space="preserve"> IV </w:t>
      </w:r>
      <w:r w:rsidR="00334B7B" w:rsidRPr="00AA5E80">
        <w:rPr>
          <w:sz w:val="28"/>
          <w:szCs w:val="28"/>
        </w:rPr>
        <w:t>hissəsində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mexaniki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nəqliyyat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vasitəsinin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sürücüsünün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yol</w:t>
      </w:r>
      <w:r w:rsidRPr="00AA5E80">
        <w:rPr>
          <w:sz w:val="28"/>
          <w:szCs w:val="28"/>
        </w:rPr>
        <w:t>-</w:t>
      </w:r>
      <w:r w:rsidR="00334B7B" w:rsidRPr="00AA5E80">
        <w:rPr>
          <w:sz w:val="28"/>
          <w:szCs w:val="28"/>
        </w:rPr>
        <w:t>nəqliyyat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hadisəsi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ilə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bağlı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bir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sıra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vəzifələri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müəyyən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olunmuşdur</w:t>
      </w:r>
      <w:proofErr w:type="spellEnd"/>
      <w:r w:rsidRPr="00AA5E80">
        <w:rPr>
          <w:sz w:val="28"/>
          <w:szCs w:val="28"/>
        </w:rPr>
        <w:t xml:space="preserve">. </w:t>
      </w:r>
      <w:proofErr w:type="spellStart"/>
      <w:r w:rsidR="00334B7B" w:rsidRPr="00AA5E80">
        <w:rPr>
          <w:sz w:val="28"/>
          <w:szCs w:val="28"/>
        </w:rPr>
        <w:t>Bunun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daxilində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nəqliyyat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vasitəsini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yerindən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tərpətməmək</w:t>
      </w:r>
      <w:r w:rsidRPr="00AA5E80">
        <w:rPr>
          <w:sz w:val="28"/>
          <w:szCs w:val="28"/>
        </w:rPr>
        <w:t xml:space="preserve">, </w:t>
      </w:r>
      <w:r w:rsidR="00334B7B" w:rsidRPr="00AA5E80">
        <w:rPr>
          <w:sz w:val="28"/>
          <w:szCs w:val="28"/>
        </w:rPr>
        <w:t>hadisəyə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aidiyyəti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olan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əşyaların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yerini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dəyişməmək</w:t>
      </w:r>
      <w:r w:rsidRPr="00AA5E80">
        <w:rPr>
          <w:sz w:val="28"/>
          <w:szCs w:val="28"/>
        </w:rPr>
        <w:t xml:space="preserve">, </w:t>
      </w:r>
      <w:r w:rsidR="00334B7B" w:rsidRPr="00AA5E80">
        <w:rPr>
          <w:sz w:val="28"/>
          <w:szCs w:val="28"/>
        </w:rPr>
        <w:t>zərər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çəkənlərə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ilk</w:t>
      </w:r>
      <w:proofErr w:type="spellEnd"/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tibbi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yardım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göstərilməsi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üçün</w:t>
      </w:r>
      <w:proofErr w:type="spellEnd"/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mümkün</w:t>
      </w:r>
      <w:proofErr w:type="spellEnd"/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olan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tədbirləri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görmək</w:t>
      </w:r>
      <w:r w:rsidRPr="00AA5E80">
        <w:rPr>
          <w:sz w:val="28"/>
          <w:szCs w:val="28"/>
        </w:rPr>
        <w:t>, «</w:t>
      </w:r>
      <w:r w:rsidR="00334B7B" w:rsidRPr="00AA5E80">
        <w:rPr>
          <w:sz w:val="28"/>
          <w:szCs w:val="28"/>
        </w:rPr>
        <w:t>Təcili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tibbi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yardım</w:t>
      </w:r>
      <w:r w:rsidRPr="00AA5E80">
        <w:rPr>
          <w:sz w:val="28"/>
          <w:szCs w:val="28"/>
        </w:rPr>
        <w:t xml:space="preserve">» </w:t>
      </w:r>
      <w:r w:rsidR="00334B7B" w:rsidRPr="00AA5E80">
        <w:rPr>
          <w:sz w:val="28"/>
          <w:szCs w:val="28"/>
        </w:rPr>
        <w:t>maşını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çağırmaq</w:t>
      </w:r>
      <w:r w:rsidRPr="00AA5E80">
        <w:rPr>
          <w:sz w:val="28"/>
          <w:szCs w:val="28"/>
        </w:rPr>
        <w:t xml:space="preserve">, </w:t>
      </w:r>
      <w:r w:rsidR="00334B7B" w:rsidRPr="00AA5E80">
        <w:rPr>
          <w:sz w:val="28"/>
          <w:szCs w:val="28"/>
        </w:rPr>
        <w:t>zərər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çəkənləri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həyat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üçün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təhlükəli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xəsarət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aldığı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hallarda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isə</w:t>
      </w:r>
      <w:r w:rsidRPr="00AA5E80">
        <w:rPr>
          <w:sz w:val="28"/>
          <w:szCs w:val="28"/>
        </w:rPr>
        <w:t xml:space="preserve">, </w:t>
      </w:r>
      <w:proofErr w:type="spellStart"/>
      <w:r w:rsidR="00334B7B" w:rsidRPr="00AA5E80">
        <w:rPr>
          <w:sz w:val="28"/>
          <w:szCs w:val="28"/>
        </w:rPr>
        <w:t>onu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səmt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üzrə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gedən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nəqliyyət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vasitəsi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ilə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yaxınlıqdakı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tibbi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müəssisəyə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göndərmək</w:t>
      </w:r>
      <w:r w:rsidRPr="00AA5E80">
        <w:rPr>
          <w:sz w:val="28"/>
          <w:szCs w:val="28"/>
        </w:rPr>
        <w:t xml:space="preserve">, </w:t>
      </w:r>
      <w:proofErr w:type="spellStart"/>
      <w:r w:rsidR="00334B7B" w:rsidRPr="00AA5E80">
        <w:rPr>
          <w:sz w:val="28"/>
          <w:szCs w:val="28"/>
        </w:rPr>
        <w:t>bu</w:t>
      </w:r>
      <w:proofErr w:type="spellEnd"/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mümkün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olmadıqda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isə</w:t>
      </w:r>
      <w:r w:rsidRPr="00AA5E80">
        <w:rPr>
          <w:sz w:val="28"/>
          <w:szCs w:val="28"/>
        </w:rPr>
        <w:t xml:space="preserve">, </w:t>
      </w:r>
      <w:proofErr w:type="spellStart"/>
      <w:r w:rsidR="00334B7B" w:rsidRPr="00AA5E80">
        <w:rPr>
          <w:sz w:val="28"/>
          <w:szCs w:val="28"/>
        </w:rPr>
        <w:t>özünün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nəqliyyat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vasitəsi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ilə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aparmaq</w:t>
      </w:r>
      <w:proofErr w:type="spellEnd"/>
      <w:r w:rsidRPr="00AA5E80">
        <w:rPr>
          <w:sz w:val="28"/>
          <w:szCs w:val="28"/>
        </w:rPr>
        <w:t xml:space="preserve">, </w:t>
      </w:r>
      <w:proofErr w:type="spellStart"/>
      <w:r w:rsidR="00334B7B" w:rsidRPr="00AA5E80">
        <w:rPr>
          <w:sz w:val="28"/>
          <w:szCs w:val="28"/>
        </w:rPr>
        <w:t>başqa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nəqliyyat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vasitələrinin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hərəkəti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qeyri</w:t>
      </w:r>
      <w:r w:rsidRPr="00AA5E80">
        <w:rPr>
          <w:sz w:val="28"/>
          <w:szCs w:val="28"/>
        </w:rPr>
        <w:t>-</w:t>
      </w:r>
      <w:r w:rsidR="00334B7B" w:rsidRPr="00AA5E80">
        <w:rPr>
          <w:sz w:val="28"/>
          <w:szCs w:val="28"/>
        </w:rPr>
        <w:t>mümkün</w:t>
      </w:r>
      <w:proofErr w:type="spellEnd"/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olduqda</w:t>
      </w:r>
      <w:proofErr w:type="spellEnd"/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yolun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hərəkət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hissəsini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boşaltmaq</w:t>
      </w:r>
      <w:proofErr w:type="spellEnd"/>
      <w:r w:rsidRPr="00AA5E80">
        <w:rPr>
          <w:sz w:val="28"/>
          <w:szCs w:val="28"/>
        </w:rPr>
        <w:t xml:space="preserve">, </w:t>
      </w:r>
      <w:r w:rsidR="00334B7B" w:rsidRPr="00AA5E80">
        <w:rPr>
          <w:sz w:val="28"/>
          <w:szCs w:val="28"/>
        </w:rPr>
        <w:t>hadisə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haqqında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müvafiq</w:t>
      </w:r>
      <w:proofErr w:type="spellEnd"/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icra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hakimiyyəti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orqanına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xəbər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vermək</w:t>
      </w:r>
      <w:r w:rsidRPr="00AA5E80">
        <w:rPr>
          <w:sz w:val="28"/>
          <w:szCs w:val="28"/>
        </w:rPr>
        <w:t xml:space="preserve">, </w:t>
      </w:r>
      <w:r w:rsidR="00334B7B" w:rsidRPr="00AA5E80">
        <w:rPr>
          <w:sz w:val="28"/>
          <w:szCs w:val="28"/>
        </w:rPr>
        <w:t>həmin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orqanın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əməkdaşlarının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gəlməsini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gözləmək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və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s</w:t>
      </w:r>
      <w:proofErr w:type="spellEnd"/>
      <w:r w:rsidRPr="00AA5E80">
        <w:rPr>
          <w:sz w:val="28"/>
          <w:szCs w:val="28"/>
        </w:rPr>
        <w:t xml:space="preserve">. </w:t>
      </w:r>
      <w:r w:rsidR="00334B7B" w:rsidRPr="00AA5E80">
        <w:rPr>
          <w:sz w:val="28"/>
          <w:szCs w:val="28"/>
        </w:rPr>
        <w:t>vəzifələr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vardır</w:t>
      </w:r>
      <w:r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Göründüyü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kimi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göstərilən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müddəa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xəsarət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almış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şəxslərə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təcili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tibbi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yardım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göstərmək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hadisəsinin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hallarını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pozulmuş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təhlükəsizliyini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tezliklə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bərpa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məqsədi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güdür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0759EC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«</w:t>
      </w:r>
      <w:proofErr w:type="spellStart"/>
      <w:r w:rsidR="00334B7B" w:rsidRPr="00AA5E80">
        <w:rPr>
          <w:sz w:val="28"/>
          <w:szCs w:val="28"/>
        </w:rPr>
        <w:t>Yol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hərəkəti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haqqında</w:t>
      </w:r>
      <w:r w:rsidRPr="00AA5E80">
        <w:rPr>
          <w:sz w:val="28"/>
          <w:szCs w:val="28"/>
        </w:rPr>
        <w:t xml:space="preserve">» </w:t>
      </w:r>
      <w:proofErr w:type="spellStart"/>
      <w:r w:rsidR="00334B7B" w:rsidRPr="00AA5E80">
        <w:rPr>
          <w:sz w:val="28"/>
          <w:szCs w:val="28"/>
        </w:rPr>
        <w:t>Qanunun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müddəaları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yol</w:t>
      </w:r>
      <w:r w:rsidRPr="00AA5E80">
        <w:rPr>
          <w:sz w:val="28"/>
          <w:szCs w:val="28"/>
        </w:rPr>
        <w:t>-</w:t>
      </w:r>
      <w:r w:rsidR="00334B7B" w:rsidRPr="00AA5E80">
        <w:rPr>
          <w:sz w:val="28"/>
          <w:szCs w:val="28"/>
        </w:rPr>
        <w:t>nəqliyyat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hadisəsi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iştirakçılarının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hüquq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və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qanuni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mənafeləri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nəzərə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alınmaqla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müəyyənləşdirilmişdir</w:t>
      </w:r>
      <w:r w:rsidRPr="00AA5E80">
        <w:rPr>
          <w:sz w:val="28"/>
          <w:szCs w:val="28"/>
        </w:rPr>
        <w:t xml:space="preserve">. </w:t>
      </w:r>
      <w:r w:rsidR="00334B7B" w:rsidRPr="00AA5E80">
        <w:rPr>
          <w:sz w:val="28"/>
          <w:szCs w:val="28"/>
        </w:rPr>
        <w:t>Yol</w:t>
      </w:r>
      <w:r w:rsidRPr="00AA5E80">
        <w:rPr>
          <w:sz w:val="28"/>
          <w:szCs w:val="28"/>
        </w:rPr>
        <w:t>-</w:t>
      </w:r>
      <w:r w:rsidR="00334B7B" w:rsidRPr="00AA5E80">
        <w:rPr>
          <w:sz w:val="28"/>
          <w:szCs w:val="28"/>
        </w:rPr>
        <w:t>nəqliyyat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hadisəsi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nəticəsində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zərərçəkmiş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şəxsin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sağlamlığına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az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ağır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və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ya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ağır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zərər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vurulmasına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və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yaxud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ölümünə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səbəb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olduqda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hadisə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yerindən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qaçmasına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görə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nəqliyyat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vasitəsini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idarə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edən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şəxsin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cinayət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məsuliyyətini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müəyyən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edərkən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dövlət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hər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bir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sürücüdən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digər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şəxsin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hüquq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azadlıqlarına</w:t>
      </w:r>
      <w:r w:rsidRPr="00AA5E80">
        <w:rPr>
          <w:sz w:val="28"/>
          <w:szCs w:val="28"/>
        </w:rPr>
        <w:t xml:space="preserve">, </w:t>
      </w:r>
      <w:proofErr w:type="spellStart"/>
      <w:r w:rsidR="00334B7B" w:rsidRPr="00AA5E80">
        <w:rPr>
          <w:sz w:val="28"/>
          <w:szCs w:val="28"/>
        </w:rPr>
        <w:t>ilk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növbədə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onun</w:t>
      </w:r>
      <w:proofErr w:type="spellEnd"/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yaşamaq</w:t>
      </w:r>
      <w:proofErr w:type="spellEnd"/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hüququna</w:t>
      </w:r>
      <w:proofErr w:type="spellEnd"/>
      <w:r w:rsidRPr="00AA5E80">
        <w:rPr>
          <w:sz w:val="28"/>
          <w:szCs w:val="28"/>
        </w:rPr>
        <w:t xml:space="preserve"> (</w:t>
      </w:r>
      <w:r w:rsidR="00334B7B" w:rsidRPr="00AA5E80">
        <w:rPr>
          <w:sz w:val="28"/>
          <w:szCs w:val="28"/>
        </w:rPr>
        <w:t>Konstitusiyanın</w:t>
      </w:r>
      <w:r w:rsidRPr="00AA5E80">
        <w:rPr>
          <w:sz w:val="28"/>
          <w:szCs w:val="28"/>
        </w:rPr>
        <w:t xml:space="preserve"> 27-</w:t>
      </w:r>
      <w:r w:rsidR="00334B7B" w:rsidRPr="00AA5E80">
        <w:rPr>
          <w:sz w:val="28"/>
          <w:szCs w:val="28"/>
        </w:rPr>
        <w:t>ci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maddəsi</w:t>
      </w:r>
      <w:r w:rsidRPr="00AA5E80">
        <w:rPr>
          <w:sz w:val="28"/>
          <w:szCs w:val="28"/>
        </w:rPr>
        <w:t xml:space="preserve">), </w:t>
      </w:r>
      <w:r w:rsidR="00334B7B" w:rsidRPr="00AA5E80">
        <w:rPr>
          <w:sz w:val="28"/>
          <w:szCs w:val="28"/>
        </w:rPr>
        <w:t>təhlükəsiz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yaşamaq</w:t>
      </w:r>
      <w:proofErr w:type="spellEnd"/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hüququna</w:t>
      </w:r>
      <w:proofErr w:type="spellEnd"/>
      <w:r w:rsidRPr="00AA5E80">
        <w:rPr>
          <w:sz w:val="28"/>
          <w:szCs w:val="28"/>
        </w:rPr>
        <w:t xml:space="preserve"> (</w:t>
      </w:r>
      <w:r w:rsidR="00334B7B" w:rsidRPr="00AA5E80">
        <w:rPr>
          <w:sz w:val="28"/>
          <w:szCs w:val="28"/>
        </w:rPr>
        <w:t>Konstitusiyanın</w:t>
      </w:r>
      <w:r w:rsidRPr="00AA5E80">
        <w:rPr>
          <w:sz w:val="28"/>
          <w:szCs w:val="28"/>
        </w:rPr>
        <w:t xml:space="preserve"> 31-</w:t>
      </w:r>
      <w:r w:rsidR="00334B7B" w:rsidRPr="00AA5E80">
        <w:rPr>
          <w:sz w:val="28"/>
          <w:szCs w:val="28"/>
        </w:rPr>
        <w:t>ci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maddəsi</w:t>
      </w:r>
      <w:r w:rsidRPr="00AA5E80">
        <w:rPr>
          <w:sz w:val="28"/>
          <w:szCs w:val="28"/>
        </w:rPr>
        <w:t xml:space="preserve">) </w:t>
      </w:r>
      <w:r w:rsidR="00334B7B" w:rsidRPr="00AA5E80">
        <w:rPr>
          <w:sz w:val="28"/>
          <w:szCs w:val="28"/>
        </w:rPr>
        <w:t>və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zərərin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ödənilməsini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tələb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etmək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hüququna</w:t>
      </w:r>
      <w:proofErr w:type="spellEnd"/>
      <w:r w:rsidRPr="00AA5E80">
        <w:rPr>
          <w:sz w:val="28"/>
          <w:szCs w:val="28"/>
        </w:rPr>
        <w:t xml:space="preserve"> (</w:t>
      </w:r>
      <w:r w:rsidR="00334B7B" w:rsidRPr="00AA5E80">
        <w:rPr>
          <w:sz w:val="28"/>
          <w:szCs w:val="28"/>
        </w:rPr>
        <w:t>Konstitusiyanın</w:t>
      </w:r>
      <w:r w:rsidRPr="00AA5E80">
        <w:rPr>
          <w:sz w:val="28"/>
          <w:szCs w:val="28"/>
        </w:rPr>
        <w:t xml:space="preserve"> 68-</w:t>
      </w:r>
      <w:r w:rsidR="00334B7B" w:rsidRPr="00AA5E80">
        <w:rPr>
          <w:sz w:val="28"/>
          <w:szCs w:val="28"/>
        </w:rPr>
        <w:t>ci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maddəsi</w:t>
      </w:r>
      <w:r w:rsidRPr="00AA5E80">
        <w:rPr>
          <w:sz w:val="28"/>
          <w:szCs w:val="28"/>
        </w:rPr>
        <w:t xml:space="preserve">) </w:t>
      </w:r>
      <w:r w:rsidR="00334B7B" w:rsidRPr="00AA5E80">
        <w:rPr>
          <w:sz w:val="28"/>
          <w:szCs w:val="28"/>
        </w:rPr>
        <w:t>hörmətlə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yanaşması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kimi</w:t>
      </w:r>
      <w:proofErr w:type="spellEnd"/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öz</w:t>
      </w:r>
      <w:proofErr w:type="spellEnd"/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konstitusiya</w:t>
      </w:r>
      <w:proofErr w:type="spellEnd"/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vəzifələrini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yerinə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yetirməyi</w:t>
      </w:r>
      <w:r w:rsidRPr="00AA5E80">
        <w:rPr>
          <w:sz w:val="28"/>
          <w:szCs w:val="28"/>
        </w:rPr>
        <w:t xml:space="preserve"> </w:t>
      </w:r>
      <w:r w:rsidR="00334B7B" w:rsidRPr="00AA5E80">
        <w:rPr>
          <w:sz w:val="28"/>
          <w:szCs w:val="28"/>
        </w:rPr>
        <w:t>tələb</w:t>
      </w:r>
      <w:r w:rsidRPr="00AA5E80">
        <w:rPr>
          <w:sz w:val="28"/>
          <w:szCs w:val="28"/>
        </w:rPr>
        <w:t xml:space="preserve"> </w:t>
      </w:r>
      <w:proofErr w:type="spellStart"/>
      <w:r w:rsidR="00334B7B" w:rsidRPr="00AA5E80">
        <w:rPr>
          <w:sz w:val="28"/>
          <w:szCs w:val="28"/>
        </w:rPr>
        <w:t>edir</w:t>
      </w:r>
      <w:proofErr w:type="spellEnd"/>
      <w:r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Bunula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bağlı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alınmalıdır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idarə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verməmək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prosessual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olduğuna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dərhal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sonra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yaranmır</w:t>
      </w:r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Əvvəla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ona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heç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öz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özlüyündə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kimi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qiymətləndirilə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bilməz</w:t>
      </w:r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Hadisə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lastRenderedPageBreak/>
        <w:t>yerinə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müvafiq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icra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hakimiyyəti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orqanının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polisin</w:t>
      </w:r>
      <w:proofErr w:type="spellEnd"/>
      <w:r w:rsidR="000759EC" w:rsidRPr="00AA5E80">
        <w:rPr>
          <w:sz w:val="28"/>
          <w:szCs w:val="28"/>
        </w:rPr>
        <w:t xml:space="preserve">) </w:t>
      </w:r>
      <w:r w:rsidRPr="00AA5E80">
        <w:rPr>
          <w:sz w:val="28"/>
          <w:szCs w:val="28"/>
        </w:rPr>
        <w:t>əməkdaşlarının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gəlməsindən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dərhal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sonra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hədisəsinin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iştirakçılarından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heç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birinin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prosessual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statusu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olmur</w:t>
      </w:r>
      <w:proofErr w:type="spellEnd"/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Onlar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məhz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iştirakçıları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kimi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barədə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ilkin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izahat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verməlidirlər</w:t>
      </w:r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zaman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şəxslər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o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cümlədən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idarə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tərəfindən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izahat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verilməsi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kimi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deyil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Qanunda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tutulmuş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vəzifələrin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yetirilməsi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kimi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qiymətləndirilməlidir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Hadisənin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verməsinə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səbəb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hərəkətlərində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yaxud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hərəkətsizliyində</w:t>
      </w:r>
      <w:r w:rsidR="000759EC" w:rsidRPr="00AA5E80">
        <w:rPr>
          <w:sz w:val="28"/>
          <w:szCs w:val="28"/>
        </w:rPr>
        <w:t xml:space="preserve">)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tərkibi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olarsa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qayda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olaraq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işinin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başlamasından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sonra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statusundan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asılı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olaraq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müvafiq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prosessual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hüquqları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o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cümlədən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verməmək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yaranır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hüquqlar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prosesinin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bütün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mərhələlərində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olunmalıdır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iştirakçılarından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hansı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birinin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CPM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148-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uyğun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olaraq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tutulması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zəruri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hesab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edildikdə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həmin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şübhəli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statusu</w:t>
      </w:r>
      <w:proofErr w:type="spellEnd"/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CPM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90.1.2-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), </w:t>
      </w:r>
      <w:r w:rsidRPr="00AA5E80">
        <w:rPr>
          <w:sz w:val="28"/>
          <w:szCs w:val="28"/>
        </w:rPr>
        <w:t>digər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hallarda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sonradan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şübhəli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təqsirləndirilən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zərərçəkmiş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yaxud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şahid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statusu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yarana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bilər</w:t>
      </w:r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CPM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müddəalarına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şübhəli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təqsirləndirilən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şəxslər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eləcə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şahidlər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yaxın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qohumlarına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verməkdən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azaddırlar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Belə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CPM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90.9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91.7-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maddələrinə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şübhəli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təqsirləndirilən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öz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hüquqlarından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istifadə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bundan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imtina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onun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ziyanına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şərh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edilməməli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ona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münasib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olmayan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nəticələrə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gətirib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çıxarmamalıdır</w:t>
      </w:r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Cinayətin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törədilməsinə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aidiyyəti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olmayan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adının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bilərəkdən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çəkdiyi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hallar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istisna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edilməklə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şübhəli</w:t>
      </w:r>
      <w:r w:rsidR="000759EC" w:rsidRPr="00AA5E80">
        <w:rPr>
          <w:sz w:val="28"/>
          <w:szCs w:val="28"/>
        </w:rPr>
        <w:t xml:space="preserve"> (</w:t>
      </w:r>
      <w:r w:rsidRPr="00AA5E80">
        <w:rPr>
          <w:sz w:val="28"/>
          <w:szCs w:val="28"/>
        </w:rPr>
        <w:t>təqsirləndirilən</w:t>
      </w:r>
      <w:r w:rsidR="000759EC" w:rsidRPr="00AA5E80">
        <w:rPr>
          <w:sz w:val="28"/>
          <w:szCs w:val="28"/>
        </w:rPr>
        <w:t xml:space="preserve">)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üzərinə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verdiyi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izahata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heç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qoyula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bilməz</w:t>
      </w:r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CPM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95.6.4-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şahid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yaxın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qohumlarına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ifadələrin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verilməsindən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materialların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məlumatların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təqdim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olunmasından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imtina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hüququndan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istifadə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bilər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Göründüyü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kimi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tutulmuş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istismarı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qaydalarını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pozan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Məcəllənin</w:t>
      </w:r>
      <w:r w:rsidR="000759EC" w:rsidRPr="00AA5E80">
        <w:rPr>
          <w:sz w:val="28"/>
          <w:szCs w:val="28"/>
        </w:rPr>
        <w:t xml:space="preserve"> 263-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tutulmuş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nəticələrin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verdiyi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hallarda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qalması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vəzifəsi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prosesinin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hansı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mərhələsində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gələcək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statusundan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asılı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olmayaraq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idarə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66-</w:t>
      </w:r>
      <w:r w:rsidRPr="00AA5E80">
        <w:rPr>
          <w:sz w:val="28"/>
          <w:szCs w:val="28"/>
        </w:rPr>
        <w:t>cı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maddəsindəki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verməmək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hüququndan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istifadə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üçün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maneçilik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törətmir</w:t>
      </w:r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ibtidai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araşdırmanı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aparan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orqanlar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tərəfindən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yuxarıda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göstərilən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prosessual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təminatlara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səmərəli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əməl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yetirməklə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birlikdə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həyata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keçirildikdə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hansı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verməmək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hüququnun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olunması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üçün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kifayətdir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bağlı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sürücülərin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qalıb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gözləmək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vəzifəsini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məcbur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eyni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mənanı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ehtiva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sinonim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anlayışlar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kimi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göstərmək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olmaz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Sözsüz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etibarıilə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prosesinin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hansı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mərhələsində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özünə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qarşı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istifadə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biləcək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ifadə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məcbur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edilərsə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halı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66-</w:t>
      </w:r>
      <w:r w:rsidRPr="00AA5E80">
        <w:rPr>
          <w:sz w:val="28"/>
          <w:szCs w:val="28"/>
        </w:rPr>
        <w:t>cı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müddəalarının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pozulması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kimi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qiymətləndirmək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mümkündür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Qeyd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olunmalıdır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qanunverici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sürücünün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gözləmə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etməklə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hadisəsində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onun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təqsirinin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olmasını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etmir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lastRenderedPageBreak/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dispozisiyasına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idarə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qaçması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tutulmuş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nəticələrin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verdiyi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hallarda</w:t>
      </w:r>
      <w:proofErr w:type="spellEnd"/>
      <w:r w:rsidR="000759EC" w:rsidRPr="00AA5E80">
        <w:rPr>
          <w:sz w:val="28"/>
          <w:szCs w:val="28"/>
        </w:rPr>
        <w:t xml:space="preserve"> (</w:t>
      </w:r>
      <w:r w:rsidRPr="00AA5E80">
        <w:rPr>
          <w:sz w:val="28"/>
          <w:szCs w:val="28"/>
        </w:rPr>
        <w:t>yəni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zərərçəkmiş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sağlamlığına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az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ağır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ağır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zərər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vurulduqda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onun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ölümünə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səbəb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olduqda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iki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daha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çox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ölümünə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səbəb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olduqda</w:t>
      </w:r>
      <w:proofErr w:type="spellEnd"/>
      <w:r w:rsidR="000759EC" w:rsidRPr="00AA5E80">
        <w:rPr>
          <w:sz w:val="28"/>
          <w:szCs w:val="28"/>
        </w:rPr>
        <w:t xml:space="preserve">) </w:t>
      </w:r>
      <w:r w:rsidRPr="00AA5E80">
        <w:rPr>
          <w:sz w:val="28"/>
          <w:szCs w:val="28"/>
        </w:rPr>
        <w:t>yaranır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fərqli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olaraq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tutulmuş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əməli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subyektiv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cəhətdən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təqsirin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qəsd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forması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törədilir</w:t>
      </w:r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Belə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təqsirkar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verməsində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təqsirli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olduğu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daşıdığı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yerini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qoyub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qaçdığını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şüurlu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sürətdə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dərk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məhz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cür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etməyi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arzu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cinayətlərin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fərqli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olduğunu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daha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təsdiq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prosesi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üzrə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aparılan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ibtidai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araşdırma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idarə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nəqliyyatın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istismar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qaydalarını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pozması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pozuntu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verən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az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ağır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ağır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xəsarət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ölüm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iki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daha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çox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ölümü</w:t>
      </w:r>
      <w:proofErr w:type="spellEnd"/>
      <w:r w:rsidR="000759EC" w:rsidRPr="00AA5E80">
        <w:rPr>
          <w:sz w:val="28"/>
          <w:szCs w:val="28"/>
        </w:rPr>
        <w:t xml:space="preserve">) </w:t>
      </w:r>
      <w:r w:rsidRPr="00AA5E80">
        <w:rPr>
          <w:sz w:val="28"/>
          <w:szCs w:val="28"/>
        </w:rPr>
        <w:t>arasında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səbəbli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əlaqənin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olub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olmaması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aydınlaşdırılır</w:t>
      </w:r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Əgər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əlaqə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mövcuddursa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bundan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sonra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əməlinə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qəsd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ehtiyatsızlıq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formasında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psixi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münasibəti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yəni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təqsiri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aydınlaşdırılır</w:t>
      </w:r>
      <w:r w:rsidR="000759EC" w:rsidRPr="00AA5E80">
        <w:rPr>
          <w:sz w:val="28"/>
          <w:szCs w:val="28"/>
        </w:rPr>
        <w:t xml:space="preserve">. 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mühüm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əhəmiyyətə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malikdir</w:t>
      </w:r>
      <w:proofErr w:type="spellEnd"/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Çünki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 «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haqqında</w:t>
      </w:r>
      <w:r w:rsidR="000759EC" w:rsidRPr="00AA5E80">
        <w:rPr>
          <w:sz w:val="28"/>
          <w:szCs w:val="28"/>
        </w:rPr>
        <w:t xml:space="preserve">» </w:t>
      </w:r>
      <w:proofErr w:type="spellStart"/>
      <w:r w:rsidRPr="00AA5E80">
        <w:rPr>
          <w:sz w:val="28"/>
          <w:szCs w:val="28"/>
        </w:rPr>
        <w:t>Qanununa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uyğun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olaraq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zamanı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mexaniki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sürücüsünü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zərərçəkmişə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ilkin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tibbi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yardım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göstərilməsi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üçün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bütün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mümkün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tədbirləri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görmək</w:t>
      </w:r>
      <w:r w:rsidR="000759EC" w:rsidRPr="00AA5E80">
        <w:rPr>
          <w:sz w:val="28"/>
          <w:szCs w:val="28"/>
        </w:rPr>
        <w:t>, «</w:t>
      </w:r>
      <w:r w:rsidRPr="00AA5E80">
        <w:rPr>
          <w:sz w:val="28"/>
          <w:szCs w:val="28"/>
        </w:rPr>
        <w:t>Təcili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tibbi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yardım</w:t>
      </w:r>
      <w:r w:rsidR="000759EC" w:rsidRPr="00AA5E80">
        <w:rPr>
          <w:sz w:val="28"/>
          <w:szCs w:val="28"/>
        </w:rPr>
        <w:t xml:space="preserve">» </w:t>
      </w:r>
      <w:r w:rsidRPr="00AA5E80">
        <w:rPr>
          <w:sz w:val="28"/>
          <w:szCs w:val="28"/>
        </w:rPr>
        <w:t>maşınını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çağırmaq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zərərçəkənlər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həyat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üçün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təhlükəli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xəsarətlər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aldığı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hallarda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onları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səmt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üzrə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gedən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yaxınlıqdakı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tibbi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müəssisəyə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göndərmək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mümükün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olmadıqda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isə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öz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aparmaq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kimi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vəzifələri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yetirməyə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vadar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konteksdən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görünür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qanunverici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idarə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istismarı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qaydalarını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pozan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zamanı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iştirakçıları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təhlükədə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qoymağa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Yəni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norması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143-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tutulmuş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təhlükədə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qoymağa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ümumi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normaya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münasibətdə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xüsusi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norma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kimi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çıxış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eyni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iki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cəzaya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məhkum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edilməyə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gətirib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çıxarmamalıdır</w:t>
      </w:r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Çünki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müvafiq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olaraq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heç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kəs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təkrar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məhkum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bilməz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müddəalarına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idarə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tərəfindən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vasitələrinin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istismarı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qaydalarının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pozulması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ehtiyatsızlıqdan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zərərçəkmiş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sağlamlığına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az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ağır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ağır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vurulmasına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zərərçəkmiş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ölümünə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iki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daha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çox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ölümünə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səbəb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olması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)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nəticələrin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baş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verdiyi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hallarda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idarə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vasitəsinin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istismarı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qaydalarını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pozan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qaçması</w:t>
      </w:r>
      <w:r w:rsidR="000759EC" w:rsidRPr="00AA5E80">
        <w:rPr>
          <w:sz w:val="28"/>
          <w:szCs w:val="28"/>
        </w:rPr>
        <w:t xml:space="preserve"> (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) </w:t>
      </w:r>
      <w:r w:rsidRPr="00AA5E80">
        <w:rPr>
          <w:sz w:val="28"/>
          <w:szCs w:val="28"/>
        </w:rPr>
        <w:t>ayrı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ayrı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tərkibi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yaradan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əməllərdir</w:t>
      </w:r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Sözsüz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əməllərin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birinə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tutulması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Konstitusiyada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təsbit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olunmuş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heç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kəsin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təkrar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məhkum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edilməməsi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hüququnun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məhdudlaşdırılması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demək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deyil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lastRenderedPageBreak/>
        <w:t>Konstitusiya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onu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qeyd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>, «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haqqında</w:t>
      </w:r>
      <w:r w:rsidR="000759EC" w:rsidRPr="00AA5E80">
        <w:rPr>
          <w:sz w:val="28"/>
          <w:szCs w:val="28"/>
        </w:rPr>
        <w:t xml:space="preserve">» </w:t>
      </w:r>
      <w:proofErr w:type="spellStart"/>
      <w:r w:rsidRPr="00AA5E80">
        <w:rPr>
          <w:sz w:val="28"/>
          <w:szCs w:val="28"/>
        </w:rPr>
        <w:t>Qanun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tərəfdar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çıxdığı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beynəlxalq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hüquqi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aktlar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uyğunluq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təşkil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 xml:space="preserve">.   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Belə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29 </w:t>
      </w:r>
      <w:proofErr w:type="spellStart"/>
      <w:r w:rsidRPr="00AA5E80">
        <w:rPr>
          <w:sz w:val="28"/>
          <w:szCs w:val="28"/>
        </w:rPr>
        <w:t>aprel</w:t>
      </w:r>
      <w:proofErr w:type="spellEnd"/>
      <w:r w:rsidR="000759EC" w:rsidRPr="00AA5E80">
        <w:rPr>
          <w:sz w:val="28"/>
          <w:szCs w:val="28"/>
        </w:rPr>
        <w:t xml:space="preserve"> 1997-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il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tarixli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Qanunla</w:t>
      </w:r>
      <w:proofErr w:type="spellEnd"/>
      <w:r w:rsidR="000759EC" w:rsidRPr="00AA5E80">
        <w:rPr>
          <w:sz w:val="28"/>
          <w:szCs w:val="28"/>
        </w:rPr>
        <w:t xml:space="preserve"> 8 </w:t>
      </w:r>
      <w:proofErr w:type="spellStart"/>
      <w:r w:rsidRPr="00AA5E80">
        <w:rPr>
          <w:sz w:val="28"/>
          <w:szCs w:val="28"/>
        </w:rPr>
        <w:t>noyabr</w:t>
      </w:r>
      <w:proofErr w:type="spellEnd"/>
      <w:r w:rsidR="000759EC" w:rsidRPr="00AA5E80">
        <w:rPr>
          <w:sz w:val="28"/>
          <w:szCs w:val="28"/>
        </w:rPr>
        <w:t xml:space="preserve"> 1968-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tarixdə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Vyanada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imzalanmış</w:t>
      </w:r>
      <w:r w:rsidR="000759EC" w:rsidRPr="00AA5E80">
        <w:rPr>
          <w:sz w:val="28"/>
          <w:szCs w:val="28"/>
        </w:rPr>
        <w:t xml:space="preserve"> «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haqqında</w:t>
      </w:r>
      <w:r w:rsidR="000759EC" w:rsidRPr="00AA5E80">
        <w:rPr>
          <w:sz w:val="28"/>
          <w:szCs w:val="28"/>
        </w:rPr>
        <w:t xml:space="preserve">» </w:t>
      </w:r>
      <w:r w:rsidRPr="00AA5E80">
        <w:rPr>
          <w:sz w:val="28"/>
          <w:szCs w:val="28"/>
        </w:rPr>
        <w:t>Beynəlxalq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Konvensiyaya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heç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qeyd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şərt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göstərmədən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qoşulmuşdur</w:t>
      </w:r>
      <w:proofErr w:type="spellEnd"/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Həmin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Konvensiyanın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qəbul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razılığa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gələn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tərəflər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beynəlxalq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sadələşdirmək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yollarda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eyni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növ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qaydalarını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qəbul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etməklə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təhlükəsizliyi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artırmaq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niyyəti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üzərilərinə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öhdəliklər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götürmüşlər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Konvensiyanın</w:t>
      </w:r>
      <w:r w:rsidR="000759EC" w:rsidRPr="00AA5E80">
        <w:rPr>
          <w:sz w:val="28"/>
          <w:szCs w:val="28"/>
        </w:rPr>
        <w:t xml:space="preserve"> 31-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zamanı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sürücünün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davranış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qaydalarını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Buna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sürücünün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törədilməsində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iştirakçı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hansı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digər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üzərinə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sonrakı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təhlükəsizliyinin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edilməsinə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zərərçəkmişlərə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təcili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tibbi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yardım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göstərilməsinə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dair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vəzifələrlə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yanaşı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həm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hərəkəti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xidmətinin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əməkdaşları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gələnədək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getməmək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törədilməsinə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üçün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əhəmiyyətli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biləcək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izləri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yox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etməmək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vəzifəsi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qoyulur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qaçmağa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nəinki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Respublikasında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o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cümlədən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sıra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digər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ölkələrin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qanunvericiliyində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müəyyən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edilmişdir</w:t>
      </w:r>
      <w:proofErr w:type="spellEnd"/>
      <w:r w:rsidR="000759EC" w:rsidRPr="00AA5E80">
        <w:rPr>
          <w:sz w:val="28"/>
          <w:szCs w:val="28"/>
        </w:rPr>
        <w:t xml:space="preserve">.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ölkələrin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sırasında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Almaniya</w:t>
      </w:r>
      <w:proofErr w:type="spellEnd"/>
      <w:r w:rsidR="000759EC" w:rsidRPr="00AA5E80">
        <w:rPr>
          <w:sz w:val="28"/>
          <w:szCs w:val="28"/>
        </w:rPr>
        <w:t xml:space="preserve"> (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Məcəlləsinin</w:t>
      </w:r>
      <w:r w:rsidR="000759EC" w:rsidRPr="00AA5E80">
        <w:rPr>
          <w:sz w:val="28"/>
          <w:szCs w:val="28"/>
        </w:rPr>
        <w:t xml:space="preserve"> 142-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paraqrafı</w:t>
      </w:r>
      <w:r w:rsidR="000759EC" w:rsidRPr="00AA5E80">
        <w:rPr>
          <w:sz w:val="28"/>
          <w:szCs w:val="28"/>
        </w:rPr>
        <w:t xml:space="preserve">), </w:t>
      </w:r>
      <w:proofErr w:type="spellStart"/>
      <w:r w:rsidRPr="00AA5E80">
        <w:rPr>
          <w:sz w:val="28"/>
          <w:szCs w:val="28"/>
        </w:rPr>
        <w:t>Fransa</w:t>
      </w:r>
      <w:proofErr w:type="spellEnd"/>
      <w:r w:rsidR="000759EC" w:rsidRPr="00AA5E80">
        <w:rPr>
          <w:sz w:val="28"/>
          <w:szCs w:val="28"/>
        </w:rPr>
        <w:t xml:space="preserve"> (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Məcəlləsinin</w:t>
      </w:r>
      <w:r w:rsidR="000759EC" w:rsidRPr="00AA5E80">
        <w:rPr>
          <w:sz w:val="28"/>
          <w:szCs w:val="28"/>
        </w:rPr>
        <w:t xml:space="preserve"> 434-10, 221-6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222-19-</w:t>
      </w:r>
      <w:r w:rsidRPr="00AA5E80">
        <w:rPr>
          <w:sz w:val="28"/>
          <w:szCs w:val="28"/>
        </w:rPr>
        <w:t>cu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maddələri</w:t>
      </w:r>
      <w:r w:rsidR="000759EC" w:rsidRPr="00AA5E80">
        <w:rPr>
          <w:sz w:val="28"/>
          <w:szCs w:val="28"/>
        </w:rPr>
        <w:t xml:space="preserve">), </w:t>
      </w:r>
      <w:proofErr w:type="spellStart"/>
      <w:r w:rsidRPr="00AA5E80">
        <w:rPr>
          <w:sz w:val="28"/>
          <w:szCs w:val="28"/>
        </w:rPr>
        <w:t>Rusiya</w:t>
      </w:r>
      <w:proofErr w:type="spellEnd"/>
      <w:r w:rsidR="000759EC" w:rsidRPr="00AA5E80">
        <w:rPr>
          <w:sz w:val="28"/>
          <w:szCs w:val="28"/>
        </w:rPr>
        <w:t xml:space="preserve"> (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Məcəlləsinin</w:t>
      </w:r>
      <w:r w:rsidR="000759EC" w:rsidRPr="00AA5E80">
        <w:rPr>
          <w:sz w:val="28"/>
          <w:szCs w:val="28"/>
        </w:rPr>
        <w:t xml:space="preserve"> 265-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)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s</w:t>
      </w:r>
      <w:proofErr w:type="spellEnd"/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ölkələr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vardır</w:t>
      </w:r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Onların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qanunvericiliyinin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əsas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məqsədi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hədisəsini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törədən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nəticələrinin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aradan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qaldırılması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üçün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səlahiyyətli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orqanlarla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əməkdaşlığa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vadar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etmək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zərərçəkmiş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şəxslərin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yaşamaq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hüquqlarının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təmin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edilməsi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üçün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onlara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tibbi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yardımın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vaxtından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göstərilməsinə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nail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olmaqdır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Yol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nəqliyyat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hadisəsi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yerindən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qaçmağa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görə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qanunlarında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məsuliyyət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nəzərdə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normalar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müxtəlif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vaxtlarda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Almaniya</w:t>
      </w:r>
      <w:proofErr w:type="spellEnd"/>
      <w:r w:rsidR="000759EC" w:rsidRPr="00AA5E80">
        <w:rPr>
          <w:sz w:val="28"/>
          <w:szCs w:val="28"/>
        </w:rPr>
        <w:t xml:space="preserve"> (1963-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ildə</w:t>
      </w:r>
      <w:r w:rsidR="000759EC" w:rsidRPr="00AA5E80">
        <w:rPr>
          <w:sz w:val="28"/>
          <w:szCs w:val="28"/>
        </w:rPr>
        <w:t xml:space="preserve">)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Rusiyada</w:t>
      </w:r>
      <w:proofErr w:type="spellEnd"/>
      <w:r w:rsidR="000759EC" w:rsidRPr="00AA5E80">
        <w:rPr>
          <w:sz w:val="28"/>
          <w:szCs w:val="28"/>
        </w:rPr>
        <w:t xml:space="preserve"> (2001-</w:t>
      </w:r>
      <w:r w:rsidRPr="00AA5E80">
        <w:rPr>
          <w:sz w:val="28"/>
          <w:szCs w:val="28"/>
        </w:rPr>
        <w:t>ci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ildə</w:t>
      </w:r>
      <w:r w:rsidR="000759EC" w:rsidRPr="00AA5E80">
        <w:rPr>
          <w:sz w:val="28"/>
          <w:szCs w:val="28"/>
        </w:rPr>
        <w:t xml:space="preserve">) </w:t>
      </w:r>
      <w:proofErr w:type="spellStart"/>
      <w:r w:rsidRPr="00AA5E80">
        <w:rPr>
          <w:sz w:val="28"/>
          <w:szCs w:val="28"/>
        </w:rPr>
        <w:t>konstitusiyaya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uyğunluğun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yoxlanılmasına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səbəb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olmuşdur</w:t>
      </w:r>
      <w:proofErr w:type="spellEnd"/>
      <w:r w:rsidR="000759EC" w:rsidRPr="00AA5E80">
        <w:rPr>
          <w:sz w:val="28"/>
          <w:szCs w:val="28"/>
        </w:rPr>
        <w:t xml:space="preserve">. </w:t>
      </w:r>
      <w:r w:rsidRPr="00AA5E80">
        <w:rPr>
          <w:sz w:val="28"/>
          <w:szCs w:val="28"/>
        </w:rPr>
        <w:t>Hər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iki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halda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ölkələrin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Məhkəmələri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müvafiq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hüquqi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normaları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öz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Konstitusiyalarına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o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cümlədən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insan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hüquq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azadlıqlarına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dair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müddəalarına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uyğun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hesab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etmişlər</w:t>
      </w:r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proofErr w:type="spellStart"/>
      <w:r w:rsidRPr="00AA5E80">
        <w:rPr>
          <w:sz w:val="28"/>
          <w:szCs w:val="28"/>
        </w:rPr>
        <w:t>Bütün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yuxarıdakıları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nəzərə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alaraq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hesab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ki</w:t>
      </w:r>
      <w:proofErr w:type="spellEnd"/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CM</w:t>
      </w:r>
      <w:r w:rsidR="000759EC" w:rsidRPr="00AA5E80">
        <w:rPr>
          <w:sz w:val="28"/>
          <w:szCs w:val="28"/>
        </w:rPr>
        <w:t>-</w:t>
      </w:r>
      <w:r w:rsidRPr="00AA5E80">
        <w:rPr>
          <w:sz w:val="28"/>
          <w:szCs w:val="28"/>
        </w:rPr>
        <w:t>nin</w:t>
      </w:r>
      <w:proofErr w:type="spellEnd"/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Konstitusiyanın</w:t>
      </w:r>
      <w:r w:rsidR="000759EC" w:rsidRPr="00AA5E80">
        <w:rPr>
          <w:sz w:val="28"/>
          <w:szCs w:val="28"/>
        </w:rPr>
        <w:t xml:space="preserve"> 66-</w:t>
      </w:r>
      <w:r w:rsidRPr="00AA5E80">
        <w:rPr>
          <w:sz w:val="28"/>
          <w:szCs w:val="28"/>
        </w:rPr>
        <w:t>cı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ziddiyyət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təşkil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etmir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ind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Konstitusiyasının</w:t>
      </w:r>
      <w:r w:rsidR="000759EC" w:rsidRPr="00AA5E80">
        <w:rPr>
          <w:sz w:val="28"/>
          <w:szCs w:val="28"/>
        </w:rPr>
        <w:t xml:space="preserve"> 130-</w:t>
      </w:r>
      <w:r w:rsidRPr="00AA5E80">
        <w:rPr>
          <w:sz w:val="28"/>
          <w:szCs w:val="28"/>
        </w:rPr>
        <w:t>cu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maddəsinin</w:t>
      </w:r>
      <w:r w:rsidR="000759EC" w:rsidRPr="00AA5E80">
        <w:rPr>
          <w:sz w:val="28"/>
          <w:szCs w:val="28"/>
        </w:rPr>
        <w:t xml:space="preserve"> III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IX </w:t>
      </w:r>
      <w:r w:rsidRPr="00AA5E80">
        <w:rPr>
          <w:sz w:val="28"/>
          <w:szCs w:val="28"/>
        </w:rPr>
        <w:t>hissələrini</w:t>
      </w:r>
      <w:r w:rsidR="000759EC" w:rsidRPr="00AA5E80">
        <w:rPr>
          <w:sz w:val="28"/>
          <w:szCs w:val="28"/>
        </w:rPr>
        <w:t>, “</w:t>
      </w: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haqqında</w:t>
      </w:r>
      <w:r w:rsidR="000759EC" w:rsidRPr="00AA5E80">
        <w:rPr>
          <w:sz w:val="28"/>
          <w:szCs w:val="28"/>
        </w:rPr>
        <w:t xml:space="preserve">”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Qanununun</w:t>
      </w:r>
      <w:proofErr w:type="spellEnd"/>
      <w:r w:rsidR="000759EC" w:rsidRPr="00AA5E80">
        <w:rPr>
          <w:sz w:val="28"/>
          <w:szCs w:val="28"/>
        </w:rPr>
        <w:t xml:space="preserve"> 52, 62, 63, 65-67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69-</w:t>
      </w:r>
      <w:r w:rsidRPr="00AA5E80">
        <w:rPr>
          <w:sz w:val="28"/>
          <w:szCs w:val="28"/>
        </w:rPr>
        <w:t>cu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maddələrini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rəhbər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tutaraq</w:t>
      </w:r>
      <w:proofErr w:type="spellEnd"/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</w:t>
      </w:r>
    </w:p>
    <w:p w:rsidR="000759EC" w:rsidRPr="00AA5E80" w:rsidRDefault="000759EC" w:rsidP="00DC66F0">
      <w:pPr>
        <w:ind w:firstLine="567"/>
        <w:jc w:val="both"/>
        <w:rPr>
          <w:sz w:val="28"/>
          <w:szCs w:val="28"/>
        </w:rPr>
      </w:pPr>
    </w:p>
    <w:p w:rsidR="000759EC" w:rsidRPr="00AA5E80" w:rsidRDefault="00334B7B" w:rsidP="00DC66F0">
      <w:pPr>
        <w:ind w:firstLine="567"/>
        <w:jc w:val="center"/>
        <w:rPr>
          <w:b/>
          <w:sz w:val="28"/>
          <w:szCs w:val="28"/>
        </w:rPr>
      </w:pPr>
      <w:r w:rsidRPr="00AA5E80">
        <w:rPr>
          <w:b/>
          <w:sz w:val="28"/>
          <w:szCs w:val="28"/>
        </w:rPr>
        <w:t>QƏRARA</w:t>
      </w:r>
      <w:r w:rsidR="000759EC" w:rsidRPr="00AA5E80">
        <w:rPr>
          <w:b/>
          <w:sz w:val="28"/>
          <w:szCs w:val="28"/>
        </w:rPr>
        <w:t xml:space="preserve"> </w:t>
      </w:r>
      <w:r w:rsidRPr="00AA5E80">
        <w:rPr>
          <w:b/>
          <w:sz w:val="28"/>
          <w:szCs w:val="28"/>
        </w:rPr>
        <w:t>ALDI</w:t>
      </w:r>
      <w:r w:rsidR="000759EC" w:rsidRPr="00AA5E80">
        <w:rPr>
          <w:b/>
          <w:sz w:val="28"/>
          <w:szCs w:val="28"/>
        </w:rPr>
        <w:t>:</w:t>
      </w:r>
    </w:p>
    <w:p w:rsidR="000759EC" w:rsidRPr="00AA5E80" w:rsidRDefault="000759EC" w:rsidP="00DC66F0">
      <w:pPr>
        <w:ind w:firstLine="567"/>
        <w:jc w:val="both"/>
        <w:rPr>
          <w:sz w:val="28"/>
          <w:szCs w:val="28"/>
        </w:rPr>
      </w:pPr>
    </w:p>
    <w:p w:rsidR="000759EC" w:rsidRPr="00AA5E80" w:rsidRDefault="00334B7B" w:rsidP="00DC66F0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Respublikasının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Cinayət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Məcəlləsinin</w:t>
      </w:r>
      <w:r w:rsidR="000759EC" w:rsidRPr="00AA5E80">
        <w:rPr>
          <w:sz w:val="28"/>
          <w:szCs w:val="28"/>
        </w:rPr>
        <w:t xml:space="preserve"> 264-</w:t>
      </w:r>
      <w:r w:rsidRPr="00AA5E80">
        <w:rPr>
          <w:sz w:val="28"/>
          <w:szCs w:val="28"/>
        </w:rPr>
        <w:t>cü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Konstitusiyasının</w:t>
      </w:r>
      <w:r w:rsidR="000759EC" w:rsidRPr="00AA5E80">
        <w:rPr>
          <w:sz w:val="28"/>
          <w:szCs w:val="28"/>
        </w:rPr>
        <w:t xml:space="preserve"> 66-</w:t>
      </w:r>
      <w:r w:rsidRPr="00AA5E80">
        <w:rPr>
          <w:sz w:val="28"/>
          <w:szCs w:val="28"/>
        </w:rPr>
        <w:t>cı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maddəsinə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uyğun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hesab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edilsin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Qərar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dərc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olunduğu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gündən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qüvvəyə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minir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lastRenderedPageBreak/>
        <w:t>Qərar</w:t>
      </w:r>
      <w:r w:rsidR="000759EC" w:rsidRPr="00AA5E80">
        <w:rPr>
          <w:sz w:val="28"/>
          <w:szCs w:val="28"/>
        </w:rPr>
        <w:t xml:space="preserve"> «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» </w:t>
      </w:r>
      <w:r w:rsidRPr="00AA5E80">
        <w:rPr>
          <w:sz w:val="28"/>
          <w:szCs w:val="28"/>
        </w:rPr>
        <w:t>qəzetində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«</w:t>
      </w:r>
      <w:r w:rsidRPr="00AA5E80">
        <w:rPr>
          <w:sz w:val="28"/>
          <w:szCs w:val="28"/>
        </w:rPr>
        <w:t>Azərbaycan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Respublikası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Konstitusiya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Məhkəməsinin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Məlumatı</w:t>
      </w:r>
      <w:r w:rsidR="000759EC" w:rsidRPr="00AA5E80">
        <w:rPr>
          <w:sz w:val="28"/>
          <w:szCs w:val="28"/>
        </w:rPr>
        <w:t>»</w:t>
      </w:r>
      <w:r w:rsidRPr="00AA5E80">
        <w:rPr>
          <w:sz w:val="28"/>
          <w:szCs w:val="28"/>
        </w:rPr>
        <w:t>nda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dərc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edilsin</w:t>
      </w:r>
      <w:proofErr w:type="spellEnd"/>
      <w:r w:rsidR="000759EC" w:rsidRPr="00AA5E80">
        <w:rPr>
          <w:sz w:val="28"/>
          <w:szCs w:val="28"/>
        </w:rPr>
        <w:t>.</w:t>
      </w:r>
    </w:p>
    <w:p w:rsidR="000759EC" w:rsidRPr="00AA5E80" w:rsidRDefault="00334B7B" w:rsidP="00DC66F0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A5E80">
        <w:rPr>
          <w:sz w:val="28"/>
          <w:szCs w:val="28"/>
        </w:rPr>
        <w:t>Qərar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qətidir</w:t>
      </w:r>
      <w:r w:rsidR="000759EC" w:rsidRPr="00AA5E80">
        <w:rPr>
          <w:sz w:val="28"/>
          <w:szCs w:val="28"/>
        </w:rPr>
        <w:t xml:space="preserve">, </w:t>
      </w:r>
      <w:proofErr w:type="spellStart"/>
      <w:r w:rsidRPr="00AA5E80">
        <w:rPr>
          <w:sz w:val="28"/>
          <w:szCs w:val="28"/>
        </w:rPr>
        <w:t>heç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bir</w:t>
      </w:r>
      <w:proofErr w:type="spellEnd"/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orqan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şəxs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tərəfindən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ləğv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edilə</w:t>
      </w:r>
      <w:r w:rsidR="000759EC" w:rsidRPr="00AA5E80">
        <w:rPr>
          <w:sz w:val="28"/>
          <w:szCs w:val="28"/>
        </w:rPr>
        <w:t xml:space="preserve">, </w:t>
      </w:r>
      <w:r w:rsidRPr="00AA5E80">
        <w:rPr>
          <w:sz w:val="28"/>
          <w:szCs w:val="28"/>
        </w:rPr>
        <w:t>dəyişdirilə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və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ya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rəsmi</w:t>
      </w:r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təfsir</w:t>
      </w:r>
      <w:r w:rsidR="000759EC" w:rsidRPr="00AA5E80">
        <w:rPr>
          <w:sz w:val="28"/>
          <w:szCs w:val="28"/>
        </w:rPr>
        <w:t xml:space="preserve"> </w:t>
      </w:r>
      <w:proofErr w:type="spellStart"/>
      <w:r w:rsidRPr="00AA5E80">
        <w:rPr>
          <w:sz w:val="28"/>
          <w:szCs w:val="28"/>
        </w:rPr>
        <w:t>oluna</w:t>
      </w:r>
      <w:proofErr w:type="spellEnd"/>
      <w:r w:rsidR="000759EC" w:rsidRPr="00AA5E80">
        <w:rPr>
          <w:sz w:val="28"/>
          <w:szCs w:val="28"/>
        </w:rPr>
        <w:t xml:space="preserve"> </w:t>
      </w:r>
      <w:r w:rsidRPr="00AA5E80">
        <w:rPr>
          <w:sz w:val="28"/>
          <w:szCs w:val="28"/>
        </w:rPr>
        <w:t>bilməz</w:t>
      </w:r>
      <w:r w:rsidR="000759EC" w:rsidRPr="00AA5E80">
        <w:rPr>
          <w:sz w:val="28"/>
          <w:szCs w:val="28"/>
        </w:rPr>
        <w:t>.</w:t>
      </w:r>
    </w:p>
    <w:p w:rsidR="000759EC" w:rsidRPr="00AA5E80" w:rsidRDefault="000759EC" w:rsidP="00DC66F0">
      <w:pPr>
        <w:ind w:firstLine="567"/>
        <w:jc w:val="both"/>
        <w:rPr>
          <w:sz w:val="28"/>
          <w:szCs w:val="28"/>
        </w:rPr>
      </w:pPr>
    </w:p>
    <w:p w:rsidR="000759EC" w:rsidRPr="001E254B" w:rsidRDefault="000759EC" w:rsidP="00DC66F0">
      <w:pPr>
        <w:ind w:firstLine="567"/>
        <w:jc w:val="both"/>
        <w:rPr>
          <w:b/>
          <w:sz w:val="28"/>
          <w:szCs w:val="28"/>
        </w:rPr>
      </w:pPr>
    </w:p>
    <w:sectPr w:rsidR="000759EC" w:rsidRPr="001E254B" w:rsidSect="001E254B">
      <w:headerReference w:type="even" r:id="rId7"/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88E" w:rsidRDefault="00E5288E">
      <w:r>
        <w:separator/>
      </w:r>
    </w:p>
  </w:endnote>
  <w:endnote w:type="continuationSeparator" w:id="0">
    <w:p w:rsidR="00E5288E" w:rsidRDefault="00E52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z Tms 97 Lat">
    <w:panose1 w:val="02070603080706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88E" w:rsidRDefault="00E5288E">
      <w:r>
        <w:separator/>
      </w:r>
    </w:p>
  </w:footnote>
  <w:footnote w:type="continuationSeparator" w:id="0">
    <w:p w:rsidR="00E5288E" w:rsidRDefault="00E52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B7B" w:rsidRDefault="00334B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34B7B" w:rsidRDefault="00334B7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F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829310A"/>
    <w:multiLevelType w:val="hybridMultilevel"/>
    <w:tmpl w:val="FEE0809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522"/>
    <w:rsid w:val="00003477"/>
    <w:rsid w:val="00021284"/>
    <w:rsid w:val="000725D9"/>
    <w:rsid w:val="000759EC"/>
    <w:rsid w:val="000A6721"/>
    <w:rsid w:val="00126CF5"/>
    <w:rsid w:val="00174BA1"/>
    <w:rsid w:val="00190E8A"/>
    <w:rsid w:val="001A1F43"/>
    <w:rsid w:val="001C6D8A"/>
    <w:rsid w:val="001E254B"/>
    <w:rsid w:val="0024757B"/>
    <w:rsid w:val="002C7522"/>
    <w:rsid w:val="00303227"/>
    <w:rsid w:val="003203A1"/>
    <w:rsid w:val="00334B7B"/>
    <w:rsid w:val="003749A3"/>
    <w:rsid w:val="00375E42"/>
    <w:rsid w:val="00385A97"/>
    <w:rsid w:val="00394457"/>
    <w:rsid w:val="003954B3"/>
    <w:rsid w:val="003F275E"/>
    <w:rsid w:val="004434FA"/>
    <w:rsid w:val="0047746E"/>
    <w:rsid w:val="004879F9"/>
    <w:rsid w:val="0050123D"/>
    <w:rsid w:val="005B4B85"/>
    <w:rsid w:val="005D2022"/>
    <w:rsid w:val="00672288"/>
    <w:rsid w:val="006C3478"/>
    <w:rsid w:val="00727ABF"/>
    <w:rsid w:val="00784837"/>
    <w:rsid w:val="007B0134"/>
    <w:rsid w:val="007C1899"/>
    <w:rsid w:val="00890731"/>
    <w:rsid w:val="008F621F"/>
    <w:rsid w:val="0090510C"/>
    <w:rsid w:val="0096437D"/>
    <w:rsid w:val="00965D62"/>
    <w:rsid w:val="009A39F0"/>
    <w:rsid w:val="00A66752"/>
    <w:rsid w:val="00AA5E80"/>
    <w:rsid w:val="00AD4FF3"/>
    <w:rsid w:val="00B1554E"/>
    <w:rsid w:val="00B372AD"/>
    <w:rsid w:val="00C74B91"/>
    <w:rsid w:val="00D15E61"/>
    <w:rsid w:val="00D63BA7"/>
    <w:rsid w:val="00D87828"/>
    <w:rsid w:val="00DA1C12"/>
    <w:rsid w:val="00DC66F0"/>
    <w:rsid w:val="00E20732"/>
    <w:rsid w:val="00E5228A"/>
    <w:rsid w:val="00E5288E"/>
    <w:rsid w:val="00E644DB"/>
    <w:rsid w:val="00E911B0"/>
    <w:rsid w:val="00EB5F45"/>
    <w:rsid w:val="00F16F46"/>
    <w:rsid w:val="00F2669A"/>
    <w:rsid w:val="00F56697"/>
    <w:rsid w:val="00F7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0"/>
      </w:tabs>
      <w:ind w:firstLine="709"/>
      <w:jc w:val="both"/>
      <w:outlineLvl w:val="0"/>
    </w:pPr>
    <w:rPr>
      <w:rFonts w:ascii="Az Tms 97 Lat" w:hAnsi="Az Tms 97 Lat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Az Tms 97 Lat" w:hAnsi="Az Tms 97 Lat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rsid w:val="00DC66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C6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3284</Words>
  <Characters>18721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АЗЯРБАЙЪАН РЕСПУБЛИКАСЫ АДЫНДАН </vt:lpstr>
      <vt:lpstr>АЗЯРБАЙЪАН РЕСПУБЛИКАСЫ АДЫНДАН </vt:lpstr>
    </vt:vector>
  </TitlesOfParts>
  <Company>Конституционный Суд</Company>
  <LinksUpToDate>false</LinksUpToDate>
  <CharactersWithSpaces>21962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АЗЯРБАЙЪАН РЕСПУБЛИКАСЫ АДЫНДАН</dc:title>
  <dc:creator>Пользователь</dc:creator>
  <cp:lastModifiedBy>Anar_H</cp:lastModifiedBy>
  <cp:revision>2</cp:revision>
  <dcterms:created xsi:type="dcterms:W3CDTF">2019-08-28T10:00:00Z</dcterms:created>
  <dcterms:modified xsi:type="dcterms:W3CDTF">2019-08-28T10:00:00Z</dcterms:modified>
</cp:coreProperties>
</file>