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C66" w:rsidRPr="006850EB" w:rsidRDefault="00190C66" w:rsidP="006850EB">
      <w:pPr>
        <w:jc w:val="center"/>
        <w:rPr>
          <w:b/>
          <w:sz w:val="28"/>
          <w:szCs w:val="28"/>
        </w:rPr>
      </w:pPr>
    </w:p>
    <w:p w:rsidR="00190C66" w:rsidRPr="006850EB" w:rsidRDefault="00190C66" w:rsidP="006850EB">
      <w:pPr>
        <w:jc w:val="center"/>
        <w:rPr>
          <w:b/>
          <w:sz w:val="28"/>
          <w:szCs w:val="28"/>
        </w:rPr>
      </w:pPr>
      <w:r w:rsidRPr="006850EB">
        <w:rPr>
          <w:b/>
          <w:sz w:val="28"/>
          <w:szCs w:val="28"/>
        </w:rPr>
        <w:t>AZƏRBAYCAN RESPUBLİKASI ADINDAN</w:t>
      </w:r>
    </w:p>
    <w:p w:rsidR="00190C66" w:rsidRPr="006850EB" w:rsidRDefault="00190C66" w:rsidP="006850EB">
      <w:pPr>
        <w:jc w:val="center"/>
        <w:rPr>
          <w:b/>
          <w:sz w:val="28"/>
          <w:szCs w:val="28"/>
        </w:rPr>
      </w:pPr>
    </w:p>
    <w:p w:rsidR="00190C66" w:rsidRPr="006850EB" w:rsidRDefault="00190C66" w:rsidP="006850EB">
      <w:pPr>
        <w:jc w:val="center"/>
        <w:rPr>
          <w:b/>
          <w:sz w:val="28"/>
          <w:szCs w:val="28"/>
        </w:rPr>
      </w:pPr>
      <w:r w:rsidRPr="006850EB">
        <w:rPr>
          <w:b/>
          <w:sz w:val="28"/>
          <w:szCs w:val="28"/>
        </w:rPr>
        <w:t>Azərbaycan Respublikası</w:t>
      </w:r>
    </w:p>
    <w:p w:rsidR="00190C66" w:rsidRPr="006850EB" w:rsidRDefault="00190C66" w:rsidP="006850EB">
      <w:pPr>
        <w:jc w:val="center"/>
        <w:rPr>
          <w:b/>
          <w:sz w:val="28"/>
          <w:szCs w:val="28"/>
        </w:rPr>
      </w:pPr>
      <w:r w:rsidRPr="006850EB">
        <w:rPr>
          <w:b/>
          <w:sz w:val="28"/>
          <w:szCs w:val="28"/>
        </w:rPr>
        <w:t>Konstitusiya Məhkəməsi Plenumunun</w:t>
      </w:r>
    </w:p>
    <w:p w:rsidR="00190C66" w:rsidRPr="006850EB" w:rsidRDefault="00190C66" w:rsidP="006850EB">
      <w:pPr>
        <w:jc w:val="center"/>
        <w:rPr>
          <w:b/>
          <w:sz w:val="28"/>
          <w:szCs w:val="28"/>
        </w:rPr>
      </w:pPr>
    </w:p>
    <w:p w:rsidR="00190C66" w:rsidRPr="006850EB" w:rsidRDefault="00190C66" w:rsidP="006850EB">
      <w:pPr>
        <w:jc w:val="center"/>
        <w:rPr>
          <w:b/>
          <w:sz w:val="28"/>
          <w:szCs w:val="28"/>
        </w:rPr>
      </w:pPr>
      <w:r w:rsidRPr="006850EB">
        <w:rPr>
          <w:b/>
          <w:sz w:val="28"/>
          <w:szCs w:val="28"/>
        </w:rPr>
        <w:t>Q Ə R A R I</w:t>
      </w:r>
    </w:p>
    <w:p w:rsidR="00190C66" w:rsidRPr="006850EB" w:rsidRDefault="00190C66" w:rsidP="006850EB">
      <w:pPr>
        <w:jc w:val="center"/>
        <w:rPr>
          <w:b/>
          <w:sz w:val="28"/>
          <w:szCs w:val="28"/>
        </w:rPr>
      </w:pPr>
    </w:p>
    <w:p w:rsidR="00190C66" w:rsidRPr="006850EB" w:rsidRDefault="00190C66" w:rsidP="006850EB">
      <w:pPr>
        <w:jc w:val="center"/>
        <w:rPr>
          <w:i/>
          <w:sz w:val="28"/>
          <w:szCs w:val="28"/>
        </w:rPr>
      </w:pPr>
      <w:r w:rsidRPr="006850EB">
        <w:rPr>
          <w:i/>
          <w:sz w:val="28"/>
          <w:szCs w:val="28"/>
        </w:rPr>
        <w:t>Azərbaycan Respublikası İnzibati Xətalar Məcəlləsinin 54.3</w:t>
      </w:r>
      <w:r w:rsidR="00535D31" w:rsidRPr="006850EB">
        <w:rPr>
          <w:i/>
          <w:sz w:val="28"/>
          <w:szCs w:val="28"/>
        </w:rPr>
        <w:t>-cü</w:t>
      </w:r>
      <w:r w:rsidRPr="006850EB">
        <w:rPr>
          <w:i/>
          <w:sz w:val="28"/>
          <w:szCs w:val="28"/>
        </w:rPr>
        <w:t xml:space="preserve"> maddəsinin</w:t>
      </w:r>
    </w:p>
    <w:p w:rsidR="00190C66" w:rsidRPr="006850EB" w:rsidRDefault="00190C66" w:rsidP="006850EB">
      <w:pPr>
        <w:jc w:val="center"/>
        <w:rPr>
          <w:i/>
          <w:sz w:val="28"/>
          <w:szCs w:val="28"/>
        </w:rPr>
      </w:pPr>
      <w:r w:rsidRPr="006850EB">
        <w:rPr>
          <w:i/>
          <w:sz w:val="28"/>
          <w:szCs w:val="28"/>
        </w:rPr>
        <w:t>şərh edilməsinə dair</w:t>
      </w:r>
    </w:p>
    <w:p w:rsidR="00190C66" w:rsidRPr="006850EB" w:rsidRDefault="00190C66" w:rsidP="006850EB">
      <w:pPr>
        <w:jc w:val="center"/>
        <w:rPr>
          <w:b/>
          <w:sz w:val="28"/>
          <w:szCs w:val="28"/>
        </w:rPr>
      </w:pPr>
    </w:p>
    <w:p w:rsidR="00190C66" w:rsidRPr="006850EB" w:rsidRDefault="00190C66" w:rsidP="006850EB">
      <w:pPr>
        <w:jc w:val="center"/>
        <w:rPr>
          <w:b/>
          <w:sz w:val="28"/>
          <w:szCs w:val="28"/>
        </w:rPr>
      </w:pPr>
    </w:p>
    <w:p w:rsidR="00F6708C" w:rsidRPr="006850EB" w:rsidRDefault="008C61BD" w:rsidP="006850EB">
      <w:pPr>
        <w:jc w:val="center"/>
        <w:rPr>
          <w:b/>
          <w:sz w:val="28"/>
          <w:szCs w:val="28"/>
        </w:rPr>
      </w:pPr>
      <w:r w:rsidRPr="006850EB">
        <w:rPr>
          <w:b/>
          <w:sz w:val="28"/>
          <w:szCs w:val="28"/>
        </w:rPr>
        <w:t xml:space="preserve">31 yanvar </w:t>
      </w:r>
      <w:r w:rsidR="0017588D" w:rsidRPr="006850EB">
        <w:rPr>
          <w:b/>
          <w:sz w:val="28"/>
          <w:szCs w:val="28"/>
        </w:rPr>
        <w:t>2017-ci</w:t>
      </w:r>
      <w:r w:rsidR="00F6708C" w:rsidRPr="006850EB">
        <w:rPr>
          <w:b/>
          <w:sz w:val="28"/>
          <w:szCs w:val="28"/>
        </w:rPr>
        <w:t xml:space="preserve"> il</w:t>
      </w:r>
      <w:r w:rsidRPr="006850EB">
        <w:rPr>
          <w:b/>
          <w:sz w:val="28"/>
          <w:szCs w:val="28"/>
        </w:rPr>
        <w:t xml:space="preserve">                                                                                          </w:t>
      </w:r>
      <w:r w:rsidR="00F6708C" w:rsidRPr="006850EB">
        <w:rPr>
          <w:b/>
          <w:sz w:val="28"/>
          <w:szCs w:val="28"/>
        </w:rPr>
        <w:t>Bakı şəhəri</w:t>
      </w:r>
    </w:p>
    <w:p w:rsidR="00F6708C" w:rsidRPr="006850EB" w:rsidRDefault="00F6708C" w:rsidP="006850EB">
      <w:pPr>
        <w:ind w:firstLine="567"/>
        <w:jc w:val="both"/>
        <w:rPr>
          <w:sz w:val="28"/>
          <w:szCs w:val="28"/>
        </w:rPr>
      </w:pPr>
    </w:p>
    <w:p w:rsidR="00190C66" w:rsidRPr="006850EB" w:rsidRDefault="00857E5D" w:rsidP="006850EB">
      <w:pPr>
        <w:ind w:firstLine="567"/>
        <w:jc w:val="both"/>
        <w:rPr>
          <w:sz w:val="28"/>
          <w:szCs w:val="28"/>
        </w:rPr>
      </w:pPr>
      <w:r w:rsidRPr="006850EB">
        <w:rPr>
          <w:sz w:val="28"/>
          <w:szCs w:val="28"/>
        </w:rPr>
        <w:t>Azərbaycan Respublikası Konstitusiya Məhkəməsinin Plenumu Fərhad Abdullayev (sədr), Sona Salmanova, Südabə Həsənova</w:t>
      </w:r>
      <w:r w:rsidR="00F608C6" w:rsidRPr="006850EB">
        <w:rPr>
          <w:sz w:val="28"/>
          <w:szCs w:val="28"/>
        </w:rPr>
        <w:t xml:space="preserve"> (məruzəçi-hakim)</w:t>
      </w:r>
      <w:r w:rsidRPr="006850EB">
        <w:rPr>
          <w:sz w:val="28"/>
          <w:szCs w:val="28"/>
        </w:rPr>
        <w:t>, Rövşən İsmayılov, Ceyhun Qaracayev, Rafael Qvaladze, Mahir Muradov, İsa Nəcəfov və Kamran Şəfiyevdən ibarət tərkibdə,</w:t>
      </w:r>
    </w:p>
    <w:p w:rsidR="00190C66" w:rsidRPr="006850EB" w:rsidRDefault="00857E5D" w:rsidP="006850EB">
      <w:pPr>
        <w:ind w:firstLine="567"/>
        <w:jc w:val="both"/>
        <w:rPr>
          <w:sz w:val="28"/>
          <w:szCs w:val="28"/>
        </w:rPr>
      </w:pPr>
      <w:r w:rsidRPr="006850EB">
        <w:rPr>
          <w:sz w:val="28"/>
          <w:szCs w:val="28"/>
        </w:rPr>
        <w:t>məhkəmə katibi Fəraid Əliyevin,</w:t>
      </w:r>
    </w:p>
    <w:p w:rsidR="00190C66" w:rsidRPr="006850EB" w:rsidRDefault="00857E5D" w:rsidP="006850EB">
      <w:pPr>
        <w:ind w:firstLine="567"/>
        <w:jc w:val="both"/>
        <w:rPr>
          <w:sz w:val="28"/>
          <w:szCs w:val="28"/>
        </w:rPr>
      </w:pPr>
      <w:r w:rsidRPr="006850EB">
        <w:rPr>
          <w:sz w:val="28"/>
          <w:szCs w:val="28"/>
        </w:rPr>
        <w:t xml:space="preserve">maraqlı subyektlərin nümayəndələri </w:t>
      </w:r>
      <w:r w:rsidR="00F608C6" w:rsidRPr="006850EB">
        <w:rPr>
          <w:sz w:val="28"/>
          <w:szCs w:val="28"/>
        </w:rPr>
        <w:t>Sumqayıt Apellyasiya Məhkəməsinin hakimi Vidadi Cəfərov</w:t>
      </w:r>
      <w:r w:rsidR="00614253" w:rsidRPr="006850EB">
        <w:rPr>
          <w:sz w:val="28"/>
          <w:szCs w:val="28"/>
        </w:rPr>
        <w:t>un</w:t>
      </w:r>
      <w:r w:rsidR="00E43C32" w:rsidRPr="006850EB">
        <w:rPr>
          <w:sz w:val="28"/>
          <w:szCs w:val="28"/>
        </w:rPr>
        <w:t xml:space="preserve"> və</w:t>
      </w:r>
      <w:r w:rsidR="00F608C6" w:rsidRPr="006850EB">
        <w:rPr>
          <w:sz w:val="28"/>
          <w:szCs w:val="28"/>
        </w:rPr>
        <w:t xml:space="preserve"> Azərbaycan Respublikası Milli Məclisi Aparatının İnzibati və hərbi qanunvericilik şöbəsinin baş məsləhətçisi Eldar Əsgərov</w:t>
      </w:r>
      <w:r w:rsidR="00C61FB9" w:rsidRPr="006850EB">
        <w:rPr>
          <w:sz w:val="28"/>
          <w:szCs w:val="28"/>
        </w:rPr>
        <w:t>un</w:t>
      </w:r>
      <w:r w:rsidR="00F608C6" w:rsidRPr="006850EB">
        <w:rPr>
          <w:sz w:val="28"/>
          <w:szCs w:val="28"/>
        </w:rPr>
        <w:t>,</w:t>
      </w:r>
    </w:p>
    <w:p w:rsidR="00190C66" w:rsidRPr="006850EB" w:rsidRDefault="004C31F5" w:rsidP="006850EB">
      <w:pPr>
        <w:ind w:firstLine="567"/>
        <w:jc w:val="both"/>
        <w:rPr>
          <w:sz w:val="28"/>
          <w:szCs w:val="28"/>
        </w:rPr>
      </w:pPr>
      <w:r w:rsidRPr="006850EB">
        <w:rPr>
          <w:sz w:val="28"/>
          <w:szCs w:val="28"/>
        </w:rPr>
        <w:t>eksp</w:t>
      </w:r>
      <w:r w:rsidR="00E43C32" w:rsidRPr="006850EB">
        <w:rPr>
          <w:sz w:val="28"/>
          <w:szCs w:val="28"/>
        </w:rPr>
        <w:t>ert</w:t>
      </w:r>
      <w:r w:rsidRPr="006850EB">
        <w:rPr>
          <w:sz w:val="28"/>
          <w:szCs w:val="28"/>
        </w:rPr>
        <w:t xml:space="preserve"> </w:t>
      </w:r>
      <w:r w:rsidR="00F608C6" w:rsidRPr="006850EB">
        <w:rPr>
          <w:sz w:val="28"/>
          <w:szCs w:val="28"/>
        </w:rPr>
        <w:t>Bakı Dövlət Universitetinin Konstitusiya hüququ kafedrasının dosenti, hüquq üzrə fəlsəfə doktoru Sübhan Əliyevi</w:t>
      </w:r>
      <w:r w:rsidR="00F266EB" w:rsidRPr="006850EB">
        <w:rPr>
          <w:sz w:val="28"/>
          <w:szCs w:val="28"/>
        </w:rPr>
        <w:t>n</w:t>
      </w:r>
      <w:r w:rsidRPr="006850EB">
        <w:rPr>
          <w:sz w:val="28"/>
          <w:szCs w:val="28"/>
        </w:rPr>
        <w:t>,</w:t>
      </w:r>
    </w:p>
    <w:p w:rsidR="00BA636D" w:rsidRPr="006850EB" w:rsidRDefault="00650ADE" w:rsidP="006850EB">
      <w:pPr>
        <w:ind w:firstLine="567"/>
        <w:jc w:val="both"/>
        <w:rPr>
          <w:sz w:val="28"/>
          <w:szCs w:val="28"/>
        </w:rPr>
      </w:pPr>
      <w:r w:rsidRPr="006850EB">
        <w:rPr>
          <w:sz w:val="28"/>
          <w:szCs w:val="28"/>
        </w:rPr>
        <w:t>m</w:t>
      </w:r>
      <w:r w:rsidR="004C31F5" w:rsidRPr="006850EB">
        <w:rPr>
          <w:sz w:val="28"/>
          <w:szCs w:val="28"/>
        </w:rPr>
        <w:t>ütəxəssislə</w:t>
      </w:r>
      <w:r w:rsidR="00E43C32" w:rsidRPr="006850EB">
        <w:rPr>
          <w:sz w:val="28"/>
          <w:szCs w:val="28"/>
        </w:rPr>
        <w:t>r</w:t>
      </w:r>
      <w:r w:rsidR="004C31F5" w:rsidRPr="006850EB">
        <w:rPr>
          <w:sz w:val="28"/>
          <w:szCs w:val="28"/>
        </w:rPr>
        <w:t xml:space="preserve"> Azərbaycan Respublikası Ali Məhkəməsinin </w:t>
      </w:r>
      <w:r w:rsidR="000179FE" w:rsidRPr="006850EB">
        <w:rPr>
          <w:sz w:val="28"/>
          <w:szCs w:val="28"/>
        </w:rPr>
        <w:t>Cinayət</w:t>
      </w:r>
      <w:r w:rsidR="004C31F5" w:rsidRPr="006850EB">
        <w:rPr>
          <w:sz w:val="28"/>
          <w:szCs w:val="28"/>
        </w:rPr>
        <w:t xml:space="preserve"> Kollegiyasının </w:t>
      </w:r>
      <w:r w:rsidR="000179FE" w:rsidRPr="006850EB">
        <w:rPr>
          <w:sz w:val="28"/>
          <w:szCs w:val="28"/>
        </w:rPr>
        <w:t>sədri</w:t>
      </w:r>
      <w:r w:rsidR="004C31F5" w:rsidRPr="006850EB">
        <w:rPr>
          <w:sz w:val="28"/>
          <w:szCs w:val="28"/>
        </w:rPr>
        <w:t xml:space="preserve"> </w:t>
      </w:r>
      <w:r w:rsidR="000179FE" w:rsidRPr="006850EB">
        <w:rPr>
          <w:sz w:val="28"/>
          <w:szCs w:val="28"/>
        </w:rPr>
        <w:t>Şahin Yusifov</w:t>
      </w:r>
      <w:r w:rsidR="00614253" w:rsidRPr="006850EB">
        <w:rPr>
          <w:sz w:val="28"/>
          <w:szCs w:val="28"/>
        </w:rPr>
        <w:t>un</w:t>
      </w:r>
      <w:r w:rsidR="00BA636D" w:rsidRPr="006850EB">
        <w:rPr>
          <w:sz w:val="28"/>
          <w:szCs w:val="28"/>
        </w:rPr>
        <w:t xml:space="preserve"> və</w:t>
      </w:r>
      <w:r w:rsidR="004C31F5" w:rsidRPr="006850EB">
        <w:rPr>
          <w:sz w:val="28"/>
          <w:szCs w:val="28"/>
        </w:rPr>
        <w:t xml:space="preserve"> </w:t>
      </w:r>
      <w:r w:rsidR="000179FE" w:rsidRPr="006850EB">
        <w:rPr>
          <w:sz w:val="28"/>
          <w:szCs w:val="28"/>
        </w:rPr>
        <w:t>Azərbaycan Respublikası Baş Prokurorluğunun Elmi-Tədris Mərkəzinin rəisi Nazir Bayramov</w:t>
      </w:r>
      <w:r w:rsidR="00614253" w:rsidRPr="006850EB">
        <w:rPr>
          <w:sz w:val="28"/>
          <w:szCs w:val="28"/>
        </w:rPr>
        <w:t>un</w:t>
      </w:r>
      <w:r w:rsidR="00535D31" w:rsidRPr="006850EB">
        <w:rPr>
          <w:sz w:val="28"/>
          <w:szCs w:val="28"/>
        </w:rPr>
        <w:t>,</w:t>
      </w:r>
    </w:p>
    <w:p w:rsidR="00190C66" w:rsidRPr="006850EB" w:rsidRDefault="000179FE" w:rsidP="006850EB">
      <w:pPr>
        <w:ind w:firstLine="567"/>
        <w:jc w:val="both"/>
        <w:rPr>
          <w:sz w:val="28"/>
          <w:szCs w:val="28"/>
        </w:rPr>
      </w:pPr>
      <w:r w:rsidRPr="006850EB">
        <w:rPr>
          <w:sz w:val="28"/>
          <w:szCs w:val="28"/>
        </w:rPr>
        <w:t>Sumqayıt şəhər prokuroru Sərdar İmanovun</w:t>
      </w:r>
      <w:r w:rsidR="004C31F5" w:rsidRPr="006850EB">
        <w:rPr>
          <w:sz w:val="28"/>
          <w:szCs w:val="28"/>
        </w:rPr>
        <w:t xml:space="preserve"> </w:t>
      </w:r>
      <w:r w:rsidR="00857E5D" w:rsidRPr="006850EB">
        <w:rPr>
          <w:sz w:val="28"/>
          <w:szCs w:val="28"/>
        </w:rPr>
        <w:t>iştirakı ilə,</w:t>
      </w:r>
    </w:p>
    <w:p w:rsidR="00190C66" w:rsidRPr="006850EB" w:rsidRDefault="00857E5D" w:rsidP="006850EB">
      <w:pPr>
        <w:ind w:firstLine="567"/>
        <w:jc w:val="both"/>
        <w:rPr>
          <w:sz w:val="28"/>
          <w:szCs w:val="28"/>
        </w:rPr>
      </w:pPr>
      <w:r w:rsidRPr="006850EB">
        <w:rPr>
          <w:sz w:val="28"/>
          <w:szCs w:val="28"/>
        </w:rPr>
        <w:t>Azərbaycan Respublikası Konstitusiyasının 130-cu maddəsinin VI hissəsinə müvafiq olaraq xüsusi konstitusiya icraatı üzrə açıq məhkəmə iclasında</w:t>
      </w:r>
      <w:r w:rsidR="00650ADE" w:rsidRPr="006850EB">
        <w:rPr>
          <w:sz w:val="28"/>
          <w:szCs w:val="28"/>
        </w:rPr>
        <w:t xml:space="preserve"> Azərbaycan Respublikası İnzibati Xətalar Məcəlləsinin 54.3-cü maddəsinin şərh edilməsinə dair</w:t>
      </w:r>
      <w:r w:rsidRPr="006850EB">
        <w:rPr>
          <w:sz w:val="28"/>
          <w:szCs w:val="28"/>
        </w:rPr>
        <w:t xml:space="preserve"> </w:t>
      </w:r>
      <w:r w:rsidR="000179FE" w:rsidRPr="006850EB">
        <w:rPr>
          <w:sz w:val="28"/>
          <w:szCs w:val="28"/>
        </w:rPr>
        <w:t>Sumqayıt Apellyasiya M</w:t>
      </w:r>
      <w:r w:rsidRPr="006850EB">
        <w:rPr>
          <w:sz w:val="28"/>
          <w:szCs w:val="28"/>
        </w:rPr>
        <w:t xml:space="preserve">əhkəməsinin müraciəti </w:t>
      </w:r>
      <w:r w:rsidR="004C6030" w:rsidRPr="006850EB">
        <w:rPr>
          <w:sz w:val="28"/>
          <w:szCs w:val="28"/>
        </w:rPr>
        <w:t xml:space="preserve">əsasında </w:t>
      </w:r>
      <w:r w:rsidRPr="006850EB">
        <w:rPr>
          <w:sz w:val="28"/>
          <w:szCs w:val="28"/>
        </w:rPr>
        <w:t>konstitusiya işinə baxdı.</w:t>
      </w:r>
    </w:p>
    <w:p w:rsidR="00857E5D" w:rsidRPr="006850EB" w:rsidRDefault="00715ABF" w:rsidP="006850EB">
      <w:pPr>
        <w:ind w:firstLine="567"/>
        <w:jc w:val="both"/>
        <w:rPr>
          <w:sz w:val="28"/>
          <w:szCs w:val="28"/>
        </w:rPr>
      </w:pPr>
      <w:r w:rsidRPr="006850EB">
        <w:rPr>
          <w:sz w:val="28"/>
          <w:szCs w:val="28"/>
        </w:rPr>
        <w:t xml:space="preserve">İş üzrə hakim </w:t>
      </w:r>
      <w:r w:rsidR="000179FE" w:rsidRPr="006850EB">
        <w:rPr>
          <w:sz w:val="28"/>
          <w:szCs w:val="28"/>
        </w:rPr>
        <w:t>S.Həsənovanın</w:t>
      </w:r>
      <w:r w:rsidRPr="006850EB">
        <w:rPr>
          <w:sz w:val="28"/>
          <w:szCs w:val="28"/>
        </w:rPr>
        <w:t xml:space="preserve"> məruzəsini, maraqlı subyektlərin nümayən</w:t>
      </w:r>
      <w:r w:rsidR="004C6030" w:rsidRPr="006850EB">
        <w:rPr>
          <w:sz w:val="28"/>
          <w:szCs w:val="28"/>
        </w:rPr>
        <w:t>dələrinin</w:t>
      </w:r>
      <w:r w:rsidR="00E43C32" w:rsidRPr="006850EB">
        <w:rPr>
          <w:sz w:val="28"/>
          <w:szCs w:val="28"/>
        </w:rPr>
        <w:t xml:space="preserve"> və</w:t>
      </w:r>
      <w:r w:rsidR="004C6030" w:rsidRPr="006850EB">
        <w:rPr>
          <w:sz w:val="28"/>
          <w:szCs w:val="28"/>
        </w:rPr>
        <w:t xml:space="preserve"> </w:t>
      </w:r>
      <w:r w:rsidR="00E43C32" w:rsidRPr="006850EB">
        <w:rPr>
          <w:sz w:val="28"/>
          <w:szCs w:val="28"/>
        </w:rPr>
        <w:t xml:space="preserve">mütəxəssislərin </w:t>
      </w:r>
      <w:r w:rsidR="004C6030" w:rsidRPr="006850EB">
        <w:rPr>
          <w:sz w:val="28"/>
          <w:szCs w:val="28"/>
        </w:rPr>
        <w:t>çıx</w:t>
      </w:r>
      <w:r w:rsidR="00B002EF" w:rsidRPr="006850EB">
        <w:rPr>
          <w:sz w:val="28"/>
          <w:szCs w:val="28"/>
        </w:rPr>
        <w:t xml:space="preserve">ışlarını, </w:t>
      </w:r>
      <w:r w:rsidR="00E43C32" w:rsidRPr="006850EB">
        <w:rPr>
          <w:sz w:val="28"/>
          <w:szCs w:val="28"/>
        </w:rPr>
        <w:t xml:space="preserve">ekspertin </w:t>
      </w:r>
      <w:r w:rsidR="004C6030" w:rsidRPr="006850EB">
        <w:rPr>
          <w:sz w:val="28"/>
          <w:szCs w:val="28"/>
        </w:rPr>
        <w:t>rə</w:t>
      </w:r>
      <w:r w:rsidR="00535D31" w:rsidRPr="006850EB">
        <w:rPr>
          <w:sz w:val="28"/>
          <w:szCs w:val="28"/>
        </w:rPr>
        <w:t>yini</w:t>
      </w:r>
      <w:r w:rsidRPr="006850EB">
        <w:rPr>
          <w:sz w:val="28"/>
          <w:szCs w:val="28"/>
        </w:rPr>
        <w:t xml:space="preserve"> dinləyib, iş materiallarını araşdırıb müzakirə edərək, Azərbaycan Respublikası Konstitusiya Məhkəməsinin Plenumu</w:t>
      </w:r>
    </w:p>
    <w:p w:rsidR="00190C66" w:rsidRPr="006850EB" w:rsidRDefault="00F6708C" w:rsidP="006850EB">
      <w:pPr>
        <w:ind w:firstLine="567"/>
        <w:jc w:val="both"/>
        <w:rPr>
          <w:sz w:val="28"/>
          <w:szCs w:val="28"/>
        </w:rPr>
      </w:pPr>
      <w:r w:rsidRPr="006850EB">
        <w:rPr>
          <w:sz w:val="28"/>
          <w:szCs w:val="28"/>
        </w:rPr>
        <w:t xml:space="preserve"> </w:t>
      </w:r>
    </w:p>
    <w:p w:rsidR="00BD11C2" w:rsidRPr="006850EB" w:rsidRDefault="00F6708C" w:rsidP="006850EB">
      <w:pPr>
        <w:jc w:val="center"/>
        <w:rPr>
          <w:sz w:val="28"/>
          <w:szCs w:val="28"/>
        </w:rPr>
      </w:pPr>
      <w:r w:rsidRPr="006850EB">
        <w:rPr>
          <w:b/>
          <w:sz w:val="28"/>
          <w:szCs w:val="28"/>
        </w:rPr>
        <w:t>MÜƏYYƏN  ETDİ:</w:t>
      </w:r>
    </w:p>
    <w:p w:rsidR="00190C66" w:rsidRPr="006850EB" w:rsidRDefault="00190C66" w:rsidP="006850EB">
      <w:pPr>
        <w:ind w:firstLine="567"/>
        <w:jc w:val="both"/>
        <w:rPr>
          <w:sz w:val="28"/>
          <w:szCs w:val="28"/>
        </w:rPr>
      </w:pPr>
    </w:p>
    <w:p w:rsidR="00190C66" w:rsidRPr="006850EB" w:rsidRDefault="00150E5E" w:rsidP="006850EB">
      <w:pPr>
        <w:ind w:firstLine="567"/>
        <w:jc w:val="both"/>
        <w:rPr>
          <w:sz w:val="28"/>
          <w:szCs w:val="28"/>
        </w:rPr>
      </w:pPr>
      <w:r w:rsidRPr="006850EB">
        <w:rPr>
          <w:sz w:val="28"/>
          <w:szCs w:val="28"/>
        </w:rPr>
        <w:t>Sumqayıt Apellyasiya Məhkəməsi</w:t>
      </w:r>
      <w:r w:rsidR="00650ADE" w:rsidRPr="006850EB">
        <w:rPr>
          <w:sz w:val="28"/>
          <w:szCs w:val="28"/>
        </w:rPr>
        <w:t xml:space="preserve"> Azərbaycan Respublikası</w:t>
      </w:r>
      <w:r w:rsidR="00E43C32" w:rsidRPr="006850EB">
        <w:rPr>
          <w:sz w:val="28"/>
          <w:szCs w:val="28"/>
        </w:rPr>
        <w:t>nın</w:t>
      </w:r>
      <w:r w:rsidR="00650ADE" w:rsidRPr="006850EB">
        <w:rPr>
          <w:sz w:val="28"/>
          <w:szCs w:val="28"/>
        </w:rPr>
        <w:t xml:space="preserve"> </w:t>
      </w:r>
      <w:r w:rsidRPr="006850EB">
        <w:rPr>
          <w:sz w:val="28"/>
          <w:szCs w:val="28"/>
        </w:rPr>
        <w:t>Konstitusiya Məhkəməsi</w:t>
      </w:r>
      <w:r w:rsidR="00650ADE" w:rsidRPr="006850EB">
        <w:rPr>
          <w:sz w:val="28"/>
          <w:szCs w:val="28"/>
        </w:rPr>
        <w:t>nə (bundan sonra – Konstitusiya Məhkəməsi)</w:t>
      </w:r>
      <w:r w:rsidRPr="006850EB">
        <w:rPr>
          <w:sz w:val="28"/>
          <w:szCs w:val="28"/>
        </w:rPr>
        <w:t xml:space="preserve"> </w:t>
      </w:r>
      <w:r w:rsidR="00650ADE" w:rsidRPr="006850EB">
        <w:rPr>
          <w:sz w:val="28"/>
          <w:szCs w:val="28"/>
        </w:rPr>
        <w:t>müraciət edərək</w:t>
      </w:r>
      <w:r w:rsidRPr="006850EB">
        <w:rPr>
          <w:sz w:val="28"/>
          <w:szCs w:val="28"/>
        </w:rPr>
        <w:t xml:space="preserve"> Azərbaycan Respublikası İnzibati Xətalar Məcəlləsinin</w:t>
      </w:r>
      <w:r w:rsidR="00650ADE" w:rsidRPr="006850EB">
        <w:rPr>
          <w:sz w:val="28"/>
          <w:szCs w:val="28"/>
        </w:rPr>
        <w:t xml:space="preserve"> (bundan sonra – İnzibati Xətalar Məcəlləsi)</w:t>
      </w:r>
      <w:r w:rsidRPr="006850EB">
        <w:rPr>
          <w:sz w:val="28"/>
          <w:szCs w:val="28"/>
        </w:rPr>
        <w:t xml:space="preserve"> 54.3-cü maddəsin</w:t>
      </w:r>
      <w:r w:rsidR="00650ADE" w:rsidRPr="006850EB">
        <w:rPr>
          <w:sz w:val="28"/>
          <w:szCs w:val="28"/>
        </w:rPr>
        <w:t>in</w:t>
      </w:r>
      <w:r w:rsidRPr="006850EB">
        <w:rPr>
          <w:sz w:val="28"/>
          <w:szCs w:val="28"/>
        </w:rPr>
        <w:t xml:space="preserve"> şərh </w:t>
      </w:r>
      <w:r w:rsidR="00650ADE" w:rsidRPr="006850EB">
        <w:rPr>
          <w:sz w:val="28"/>
          <w:szCs w:val="28"/>
        </w:rPr>
        <w:t>ed</w:t>
      </w:r>
      <w:r w:rsidRPr="006850EB">
        <w:rPr>
          <w:sz w:val="28"/>
          <w:szCs w:val="28"/>
        </w:rPr>
        <w:t>ilməsini xahiş etmişdir.</w:t>
      </w:r>
    </w:p>
    <w:p w:rsidR="00190C66" w:rsidRPr="006850EB" w:rsidRDefault="00E43C32" w:rsidP="006850EB">
      <w:pPr>
        <w:ind w:firstLine="567"/>
        <w:jc w:val="both"/>
        <w:rPr>
          <w:sz w:val="28"/>
          <w:szCs w:val="28"/>
        </w:rPr>
      </w:pPr>
      <w:r w:rsidRPr="006850EB">
        <w:rPr>
          <w:sz w:val="28"/>
          <w:szCs w:val="28"/>
        </w:rPr>
        <w:t xml:space="preserve">Müraciətdə göstərilir ki, 18 aprel 2016-cı il tarixində </w:t>
      </w:r>
      <w:r w:rsidR="00150E5E" w:rsidRPr="006850EB">
        <w:rPr>
          <w:sz w:val="28"/>
          <w:szCs w:val="28"/>
        </w:rPr>
        <w:t xml:space="preserve">İ.Abbasova Sumqayıt şəhər Polis İdarəsinin 3-cü </w:t>
      </w:r>
      <w:r w:rsidR="00D86E42" w:rsidRPr="006850EB">
        <w:rPr>
          <w:sz w:val="28"/>
          <w:szCs w:val="28"/>
        </w:rPr>
        <w:t>P</w:t>
      </w:r>
      <w:r w:rsidR="00150E5E" w:rsidRPr="006850EB">
        <w:rPr>
          <w:sz w:val="28"/>
          <w:szCs w:val="28"/>
        </w:rPr>
        <w:t xml:space="preserve">olis </w:t>
      </w:r>
      <w:r w:rsidR="00D86E42" w:rsidRPr="006850EB">
        <w:rPr>
          <w:sz w:val="28"/>
          <w:szCs w:val="28"/>
        </w:rPr>
        <w:t>B</w:t>
      </w:r>
      <w:r w:rsidR="00150E5E" w:rsidRPr="006850EB">
        <w:rPr>
          <w:sz w:val="28"/>
          <w:szCs w:val="28"/>
        </w:rPr>
        <w:t>ölməsinə müraciət edərə</w:t>
      </w:r>
      <w:r w:rsidR="00535D31" w:rsidRPr="006850EB">
        <w:rPr>
          <w:sz w:val="28"/>
          <w:szCs w:val="28"/>
        </w:rPr>
        <w:t>k</w:t>
      </w:r>
      <w:r w:rsidR="00150E5E" w:rsidRPr="006850EB">
        <w:rPr>
          <w:sz w:val="28"/>
          <w:szCs w:val="28"/>
        </w:rPr>
        <w:t xml:space="preserve"> qardaşı V.Abbasov tərəfindən döyüldüyünü göstə</w:t>
      </w:r>
      <w:r w:rsidRPr="006850EB">
        <w:rPr>
          <w:sz w:val="28"/>
          <w:szCs w:val="28"/>
        </w:rPr>
        <w:t>rmiş</w:t>
      </w:r>
      <w:r w:rsidR="00535D31" w:rsidRPr="006850EB">
        <w:rPr>
          <w:sz w:val="28"/>
          <w:szCs w:val="28"/>
        </w:rPr>
        <w:t>,</w:t>
      </w:r>
      <w:r w:rsidR="00150E5E" w:rsidRPr="006850EB">
        <w:rPr>
          <w:sz w:val="28"/>
          <w:szCs w:val="28"/>
        </w:rPr>
        <w:t xml:space="preserve"> onun cinayət məsuliyyətinə cə</w:t>
      </w:r>
      <w:r w:rsidR="00B002EF" w:rsidRPr="006850EB">
        <w:rPr>
          <w:sz w:val="28"/>
          <w:szCs w:val="28"/>
        </w:rPr>
        <w:t>lb edilməsin</w:t>
      </w:r>
      <w:r w:rsidR="00150E5E" w:rsidRPr="006850EB">
        <w:rPr>
          <w:sz w:val="28"/>
          <w:szCs w:val="28"/>
        </w:rPr>
        <w:t>i xahiş etmişdir.</w:t>
      </w:r>
    </w:p>
    <w:p w:rsidR="00D86E42" w:rsidRPr="006850EB" w:rsidRDefault="00150E5E" w:rsidP="006850EB">
      <w:pPr>
        <w:ind w:firstLine="567"/>
        <w:jc w:val="both"/>
        <w:rPr>
          <w:sz w:val="28"/>
          <w:szCs w:val="28"/>
        </w:rPr>
      </w:pPr>
      <w:r w:rsidRPr="006850EB">
        <w:rPr>
          <w:sz w:val="28"/>
          <w:szCs w:val="28"/>
        </w:rPr>
        <w:lastRenderedPageBreak/>
        <w:t xml:space="preserve">Həmin müraciət üzrə </w:t>
      </w:r>
      <w:r w:rsidR="00E43C32" w:rsidRPr="006850EB">
        <w:rPr>
          <w:sz w:val="28"/>
          <w:szCs w:val="28"/>
        </w:rPr>
        <w:t xml:space="preserve">polis </w:t>
      </w:r>
      <w:r w:rsidRPr="006850EB">
        <w:rPr>
          <w:sz w:val="28"/>
          <w:szCs w:val="28"/>
        </w:rPr>
        <w:t>bölmə</w:t>
      </w:r>
      <w:r w:rsidR="00BA636D" w:rsidRPr="006850EB">
        <w:rPr>
          <w:sz w:val="28"/>
          <w:szCs w:val="28"/>
        </w:rPr>
        <w:t>sin</w:t>
      </w:r>
      <w:r w:rsidRPr="006850EB">
        <w:rPr>
          <w:sz w:val="28"/>
          <w:szCs w:val="28"/>
        </w:rPr>
        <w:t xml:space="preserve">də təhqiqat aparılmış və </w:t>
      </w:r>
      <w:r w:rsidR="00E6146D" w:rsidRPr="006850EB">
        <w:rPr>
          <w:sz w:val="28"/>
          <w:szCs w:val="28"/>
        </w:rPr>
        <w:t xml:space="preserve">Azərbaycan Respublikası Cinayət Prosessual </w:t>
      </w:r>
      <w:r w:rsidRPr="006850EB">
        <w:rPr>
          <w:sz w:val="28"/>
          <w:szCs w:val="28"/>
        </w:rPr>
        <w:t>M</w:t>
      </w:r>
      <w:r w:rsidR="00E6146D" w:rsidRPr="006850EB">
        <w:rPr>
          <w:sz w:val="28"/>
          <w:szCs w:val="28"/>
        </w:rPr>
        <w:t xml:space="preserve">əcəlləsinin (bundan sonra </w:t>
      </w:r>
      <w:r w:rsidR="00E43C32" w:rsidRPr="006850EB">
        <w:rPr>
          <w:sz w:val="28"/>
          <w:szCs w:val="28"/>
        </w:rPr>
        <w:t xml:space="preserve">– </w:t>
      </w:r>
      <w:r w:rsidR="00E6146D" w:rsidRPr="006850EB">
        <w:rPr>
          <w:sz w:val="28"/>
          <w:szCs w:val="28"/>
        </w:rPr>
        <w:t xml:space="preserve"> Cinayət Prosessual Məcəllə) </w:t>
      </w:r>
      <w:r w:rsidRPr="006850EB">
        <w:rPr>
          <w:sz w:val="28"/>
          <w:szCs w:val="28"/>
        </w:rPr>
        <w:t>39.1.2-ci maddəsinə əsasən cinayət işinin başlanması</w:t>
      </w:r>
      <w:r w:rsidR="00D86E42" w:rsidRPr="006850EB">
        <w:rPr>
          <w:sz w:val="28"/>
          <w:szCs w:val="28"/>
        </w:rPr>
        <w:t>nın</w:t>
      </w:r>
      <w:r w:rsidRPr="006850EB">
        <w:rPr>
          <w:sz w:val="28"/>
          <w:szCs w:val="28"/>
        </w:rPr>
        <w:t xml:space="preserve"> rədd edil</w:t>
      </w:r>
      <w:r w:rsidR="00D86E42" w:rsidRPr="006850EB">
        <w:rPr>
          <w:sz w:val="28"/>
          <w:szCs w:val="28"/>
        </w:rPr>
        <w:t>məsi barədə qərar qəbul edilmişdir.</w:t>
      </w:r>
    </w:p>
    <w:p w:rsidR="00190C66" w:rsidRPr="006850EB" w:rsidRDefault="00D86E42" w:rsidP="006850EB">
      <w:pPr>
        <w:ind w:firstLine="567"/>
        <w:jc w:val="both"/>
        <w:rPr>
          <w:sz w:val="28"/>
          <w:szCs w:val="28"/>
        </w:rPr>
      </w:pPr>
      <w:r w:rsidRPr="006850EB">
        <w:rPr>
          <w:sz w:val="28"/>
          <w:szCs w:val="28"/>
        </w:rPr>
        <w:t xml:space="preserve">Sonradan polis bölməsi tərəfindən </w:t>
      </w:r>
      <w:r w:rsidR="00535D31" w:rsidRPr="006850EB">
        <w:rPr>
          <w:sz w:val="28"/>
          <w:szCs w:val="28"/>
        </w:rPr>
        <w:t>V.Abbasov</w:t>
      </w:r>
      <w:r w:rsidR="00150E5E" w:rsidRPr="006850EB">
        <w:rPr>
          <w:sz w:val="28"/>
          <w:szCs w:val="28"/>
        </w:rPr>
        <w:t xml:space="preserve"> barəsində </w:t>
      </w:r>
      <w:r w:rsidRPr="006850EB">
        <w:rPr>
          <w:sz w:val="28"/>
          <w:szCs w:val="28"/>
        </w:rPr>
        <w:t>7 iyun  2016-cı il tarixli</w:t>
      </w:r>
      <w:r w:rsidR="00150E5E" w:rsidRPr="006850EB">
        <w:rPr>
          <w:sz w:val="28"/>
          <w:szCs w:val="28"/>
        </w:rPr>
        <w:t xml:space="preserve"> inzibati xəta haqqında protokol tə</w:t>
      </w:r>
      <w:r w:rsidRPr="006850EB">
        <w:rPr>
          <w:sz w:val="28"/>
          <w:szCs w:val="28"/>
        </w:rPr>
        <w:t>rtib edilərək</w:t>
      </w:r>
      <w:r w:rsidR="00150E5E" w:rsidRPr="006850EB">
        <w:rPr>
          <w:sz w:val="28"/>
          <w:szCs w:val="28"/>
        </w:rPr>
        <w:t xml:space="preserve"> baxılması üçün Sumqayıt </w:t>
      </w:r>
      <w:r w:rsidRPr="006850EB">
        <w:rPr>
          <w:sz w:val="28"/>
          <w:szCs w:val="28"/>
        </w:rPr>
        <w:t>Ş</w:t>
      </w:r>
      <w:r w:rsidR="00150E5E" w:rsidRPr="006850EB">
        <w:rPr>
          <w:sz w:val="28"/>
          <w:szCs w:val="28"/>
        </w:rPr>
        <w:t>əhə</w:t>
      </w:r>
      <w:r w:rsidR="00A36798" w:rsidRPr="006850EB">
        <w:rPr>
          <w:sz w:val="28"/>
          <w:szCs w:val="28"/>
        </w:rPr>
        <w:t xml:space="preserve">r </w:t>
      </w:r>
      <w:r w:rsidRPr="006850EB">
        <w:rPr>
          <w:sz w:val="28"/>
          <w:szCs w:val="28"/>
        </w:rPr>
        <w:t>M</w:t>
      </w:r>
      <w:r w:rsidR="00150E5E" w:rsidRPr="006850EB">
        <w:rPr>
          <w:sz w:val="28"/>
          <w:szCs w:val="28"/>
        </w:rPr>
        <w:t>əhkəməsinə göndərilmişdir.</w:t>
      </w:r>
    </w:p>
    <w:p w:rsidR="00190C66" w:rsidRPr="006850EB" w:rsidRDefault="00150E5E" w:rsidP="006850EB">
      <w:pPr>
        <w:ind w:firstLine="567"/>
        <w:jc w:val="both"/>
        <w:rPr>
          <w:sz w:val="28"/>
          <w:szCs w:val="28"/>
        </w:rPr>
      </w:pPr>
      <w:r w:rsidRPr="006850EB">
        <w:rPr>
          <w:sz w:val="28"/>
          <w:szCs w:val="28"/>
        </w:rPr>
        <w:t xml:space="preserve">Sumqayıt </w:t>
      </w:r>
      <w:r w:rsidR="00535D31" w:rsidRPr="006850EB">
        <w:rPr>
          <w:sz w:val="28"/>
          <w:szCs w:val="28"/>
        </w:rPr>
        <w:t>Ş</w:t>
      </w:r>
      <w:r w:rsidRPr="006850EB">
        <w:rPr>
          <w:sz w:val="28"/>
          <w:szCs w:val="28"/>
        </w:rPr>
        <w:t xml:space="preserve">əhər Məhkəməsinin 7 iyun 2016-cı il tarixli qərardadı ilə V.Abbasov barəsində İnzibati Xətalar </w:t>
      </w:r>
      <w:r w:rsidR="00D86E42" w:rsidRPr="006850EB">
        <w:rPr>
          <w:sz w:val="28"/>
          <w:szCs w:val="28"/>
        </w:rPr>
        <w:t>M</w:t>
      </w:r>
      <w:r w:rsidRPr="006850EB">
        <w:rPr>
          <w:sz w:val="28"/>
          <w:szCs w:val="28"/>
        </w:rPr>
        <w:t>əcəlləsinin 157-ci maddəsi ilə tərtib edilmiş inzibati xəta haqqında protokol və digər sənədlər inzibati xəta haqqında protokol tərtib edilməzdən əvvəl zərər</w:t>
      </w:r>
      <w:r w:rsidR="006404D5" w:rsidRPr="006850EB">
        <w:rPr>
          <w:sz w:val="28"/>
          <w:szCs w:val="28"/>
        </w:rPr>
        <w:t xml:space="preserve"> çəkmiş şəxsin</w:t>
      </w:r>
      <w:r w:rsidRPr="006850EB">
        <w:rPr>
          <w:sz w:val="28"/>
          <w:szCs w:val="28"/>
        </w:rPr>
        <w:t xml:space="preserve"> ərizəsinin alınmaması əsası ilə onu tərtib etmiş orqana</w:t>
      </w:r>
      <w:r w:rsidR="00D86E42" w:rsidRPr="006850EB">
        <w:rPr>
          <w:sz w:val="28"/>
          <w:szCs w:val="28"/>
        </w:rPr>
        <w:t xml:space="preserve"> -</w:t>
      </w:r>
      <w:r w:rsidRPr="006850EB">
        <w:rPr>
          <w:sz w:val="28"/>
          <w:szCs w:val="28"/>
        </w:rPr>
        <w:t xml:space="preserve"> Sumqayıt şəhər Polis İdarəsinin 3-cü </w:t>
      </w:r>
      <w:r w:rsidR="00535D31" w:rsidRPr="006850EB">
        <w:rPr>
          <w:sz w:val="28"/>
          <w:szCs w:val="28"/>
        </w:rPr>
        <w:t>P</w:t>
      </w:r>
      <w:r w:rsidRPr="006850EB">
        <w:rPr>
          <w:sz w:val="28"/>
          <w:szCs w:val="28"/>
        </w:rPr>
        <w:t xml:space="preserve">olis </w:t>
      </w:r>
      <w:r w:rsidR="00535D31" w:rsidRPr="006850EB">
        <w:rPr>
          <w:sz w:val="28"/>
          <w:szCs w:val="28"/>
        </w:rPr>
        <w:t>B</w:t>
      </w:r>
      <w:r w:rsidRPr="006850EB">
        <w:rPr>
          <w:sz w:val="28"/>
          <w:szCs w:val="28"/>
        </w:rPr>
        <w:t>ölməsinə qaytarılmışdır.</w:t>
      </w:r>
    </w:p>
    <w:p w:rsidR="00190C66" w:rsidRPr="006850EB" w:rsidRDefault="00150E5E" w:rsidP="006850EB">
      <w:pPr>
        <w:ind w:firstLine="567"/>
        <w:jc w:val="both"/>
        <w:rPr>
          <w:sz w:val="28"/>
          <w:szCs w:val="28"/>
        </w:rPr>
      </w:pPr>
      <w:r w:rsidRPr="006850EB">
        <w:rPr>
          <w:sz w:val="28"/>
          <w:szCs w:val="28"/>
        </w:rPr>
        <w:t xml:space="preserve">Sumqayıt şəhər prokuroru apellyasiya protesti verərək Sumqayıt </w:t>
      </w:r>
      <w:r w:rsidR="005921D7" w:rsidRPr="006850EB">
        <w:rPr>
          <w:sz w:val="28"/>
          <w:szCs w:val="28"/>
        </w:rPr>
        <w:t>Ş</w:t>
      </w:r>
      <w:r w:rsidRPr="006850EB">
        <w:rPr>
          <w:sz w:val="28"/>
          <w:szCs w:val="28"/>
        </w:rPr>
        <w:t xml:space="preserve">əhər Məhkəməsinin </w:t>
      </w:r>
      <w:r w:rsidR="00385E14" w:rsidRPr="006850EB">
        <w:rPr>
          <w:sz w:val="28"/>
          <w:szCs w:val="28"/>
        </w:rPr>
        <w:t xml:space="preserve">həmin </w:t>
      </w:r>
      <w:r w:rsidRPr="006850EB">
        <w:rPr>
          <w:sz w:val="28"/>
          <w:szCs w:val="28"/>
        </w:rPr>
        <w:t>qərardadının ləğv edilməsini və yeni qərar qəbul edilməsini xahiş etmişdir.</w:t>
      </w:r>
    </w:p>
    <w:p w:rsidR="00190C66" w:rsidRPr="006850EB" w:rsidRDefault="00150E5E" w:rsidP="006850EB">
      <w:pPr>
        <w:ind w:firstLine="567"/>
        <w:jc w:val="both"/>
        <w:rPr>
          <w:sz w:val="28"/>
          <w:szCs w:val="28"/>
        </w:rPr>
      </w:pPr>
      <w:r w:rsidRPr="006850EB">
        <w:rPr>
          <w:sz w:val="28"/>
          <w:szCs w:val="28"/>
        </w:rPr>
        <w:t xml:space="preserve">Sumqayıt Apellyasiya Məhkəməsi </w:t>
      </w:r>
      <w:r w:rsidR="00BC72A8" w:rsidRPr="006850EB">
        <w:rPr>
          <w:sz w:val="28"/>
          <w:szCs w:val="28"/>
        </w:rPr>
        <w:t>prokurorluq orqanlarından belə</w:t>
      </w:r>
      <w:r w:rsidRPr="006850EB">
        <w:rPr>
          <w:sz w:val="28"/>
          <w:szCs w:val="28"/>
        </w:rPr>
        <w:t xml:space="preserve"> xarakterli protestlərin </w:t>
      </w:r>
      <w:r w:rsidR="00E25046" w:rsidRPr="006850EB">
        <w:rPr>
          <w:sz w:val="28"/>
          <w:szCs w:val="28"/>
        </w:rPr>
        <w:t>daxil olması</w:t>
      </w:r>
      <w:r w:rsidRPr="006850EB">
        <w:rPr>
          <w:sz w:val="28"/>
          <w:szCs w:val="28"/>
        </w:rPr>
        <w:t xml:space="preserve"> hallarının artması</w:t>
      </w:r>
      <w:r w:rsidR="00B82765" w:rsidRPr="006850EB">
        <w:rPr>
          <w:sz w:val="28"/>
          <w:szCs w:val="28"/>
        </w:rPr>
        <w:t>nı və</w:t>
      </w:r>
      <w:r w:rsidRPr="006850EB">
        <w:rPr>
          <w:sz w:val="28"/>
          <w:szCs w:val="28"/>
        </w:rPr>
        <w:t xml:space="preserve"> prokurorun İnzibati Xətalar Məcəllə</w:t>
      </w:r>
      <w:r w:rsidR="00B82765" w:rsidRPr="006850EB">
        <w:rPr>
          <w:sz w:val="28"/>
          <w:szCs w:val="28"/>
        </w:rPr>
        <w:t xml:space="preserve">sinə </w:t>
      </w:r>
      <w:r w:rsidR="005921D7" w:rsidRPr="006850EB">
        <w:rPr>
          <w:sz w:val="28"/>
          <w:szCs w:val="28"/>
        </w:rPr>
        <w:t>uyğun olaraq</w:t>
      </w:r>
      <w:r w:rsidRPr="006850EB">
        <w:rPr>
          <w:sz w:val="28"/>
          <w:szCs w:val="28"/>
        </w:rPr>
        <w:t xml:space="preserve"> </w:t>
      </w:r>
      <w:r w:rsidR="005921D7" w:rsidRPr="006850EB">
        <w:rPr>
          <w:sz w:val="28"/>
          <w:szCs w:val="28"/>
        </w:rPr>
        <w:t>belə</w:t>
      </w:r>
      <w:r w:rsidRPr="006850EB">
        <w:rPr>
          <w:sz w:val="28"/>
          <w:szCs w:val="28"/>
        </w:rPr>
        <w:t xml:space="preserve"> qərardaddan protest vermək hüququnun olması</w:t>
      </w:r>
      <w:r w:rsidR="005921D7" w:rsidRPr="006850EB">
        <w:rPr>
          <w:sz w:val="28"/>
          <w:szCs w:val="28"/>
        </w:rPr>
        <w:t xml:space="preserve"> ilə bağlı</w:t>
      </w:r>
      <w:r w:rsidRPr="006850EB">
        <w:rPr>
          <w:sz w:val="28"/>
          <w:szCs w:val="28"/>
        </w:rPr>
        <w:t xml:space="preserve"> qeyri-müəyyə</w:t>
      </w:r>
      <w:r w:rsidR="005921D7" w:rsidRPr="006850EB">
        <w:rPr>
          <w:sz w:val="28"/>
          <w:szCs w:val="28"/>
        </w:rPr>
        <w:t>n</w:t>
      </w:r>
      <w:r w:rsidR="00B82765" w:rsidRPr="006850EB">
        <w:rPr>
          <w:sz w:val="28"/>
          <w:szCs w:val="28"/>
        </w:rPr>
        <w:t>liyi</w:t>
      </w:r>
      <w:r w:rsidRPr="006850EB">
        <w:rPr>
          <w:sz w:val="28"/>
          <w:szCs w:val="28"/>
        </w:rPr>
        <w:t xml:space="preserve"> </w:t>
      </w:r>
      <w:r w:rsidR="005921D7" w:rsidRPr="006850EB">
        <w:rPr>
          <w:sz w:val="28"/>
          <w:szCs w:val="28"/>
        </w:rPr>
        <w:t>nəzərə alaraq</w:t>
      </w:r>
      <w:r w:rsidRPr="006850EB">
        <w:rPr>
          <w:sz w:val="28"/>
          <w:szCs w:val="28"/>
        </w:rPr>
        <w:t xml:space="preserve"> </w:t>
      </w:r>
      <w:r w:rsidR="005921D7" w:rsidRPr="006850EB">
        <w:rPr>
          <w:sz w:val="28"/>
          <w:szCs w:val="28"/>
        </w:rPr>
        <w:t>Konstitusiya Məhkəməsinə müraciət etmək qərarına gəlmişdir.</w:t>
      </w:r>
      <w:r w:rsidR="00227852" w:rsidRPr="006850EB">
        <w:rPr>
          <w:sz w:val="28"/>
          <w:szCs w:val="28"/>
        </w:rPr>
        <w:t xml:space="preserve"> </w:t>
      </w:r>
      <w:r w:rsidRPr="006850EB">
        <w:rPr>
          <w:sz w:val="28"/>
          <w:szCs w:val="28"/>
        </w:rPr>
        <w:t>Müraciətedənin qənaətinə görə, prokurorun iştirak etdiyi işlərlə yanaşı, daha hansı qərardadlardan protest vermək hüququnun olması qanunvericilikdə aydın müəyyən edilməmişdir.</w:t>
      </w:r>
    </w:p>
    <w:p w:rsidR="00190C66" w:rsidRPr="006850EB" w:rsidRDefault="00B92C03" w:rsidP="006850EB">
      <w:pPr>
        <w:ind w:firstLine="567"/>
        <w:jc w:val="both"/>
        <w:rPr>
          <w:sz w:val="28"/>
          <w:szCs w:val="28"/>
        </w:rPr>
      </w:pPr>
      <w:r w:rsidRPr="006850EB">
        <w:rPr>
          <w:sz w:val="28"/>
          <w:szCs w:val="28"/>
        </w:rPr>
        <w:t>Konstitusiya Məhkəməsinin Plenumu müraciətlə əlaqə</w:t>
      </w:r>
      <w:r w:rsidR="00B82765" w:rsidRPr="006850EB">
        <w:rPr>
          <w:sz w:val="28"/>
          <w:szCs w:val="28"/>
        </w:rPr>
        <w:t>dar aşağıdakıları qeyd etmə</w:t>
      </w:r>
      <w:r w:rsidRPr="006850EB">
        <w:rPr>
          <w:sz w:val="28"/>
          <w:szCs w:val="28"/>
        </w:rPr>
        <w:t>yi zə</w:t>
      </w:r>
      <w:r w:rsidR="00190C66" w:rsidRPr="006850EB">
        <w:rPr>
          <w:sz w:val="28"/>
          <w:szCs w:val="28"/>
        </w:rPr>
        <w:t>ruri hesab edir.</w:t>
      </w:r>
    </w:p>
    <w:p w:rsidR="00227852" w:rsidRPr="006850EB" w:rsidRDefault="00E11B23" w:rsidP="006850EB">
      <w:pPr>
        <w:ind w:firstLine="567"/>
        <w:jc w:val="both"/>
        <w:rPr>
          <w:sz w:val="28"/>
          <w:szCs w:val="28"/>
        </w:rPr>
      </w:pPr>
      <w:r w:rsidRPr="006850EB">
        <w:rPr>
          <w:sz w:val="28"/>
          <w:szCs w:val="28"/>
        </w:rPr>
        <w:t>Azərbaycan Respublikası Konstitusiya</w:t>
      </w:r>
      <w:r w:rsidR="00B82765" w:rsidRPr="006850EB">
        <w:rPr>
          <w:sz w:val="28"/>
          <w:szCs w:val="28"/>
        </w:rPr>
        <w:t>sı</w:t>
      </w:r>
      <w:r w:rsidRPr="006850EB">
        <w:rPr>
          <w:sz w:val="28"/>
          <w:szCs w:val="28"/>
        </w:rPr>
        <w:t xml:space="preserve">nın (bundan sonra – Konstitusiya) 12-ci maddəsində insan və vətəndaş hüquqlarının və azadlıqlarının, Azərbaycan Respublikasının vətəndaşlarına layiqli həyat səviyyəsinin təmin edilməsi dövlətin ali məqsədi kimi müəyyən edilmişdir. </w:t>
      </w:r>
    </w:p>
    <w:p w:rsidR="00190C66" w:rsidRPr="006850EB" w:rsidRDefault="00E11B23" w:rsidP="006850EB">
      <w:pPr>
        <w:ind w:firstLine="567"/>
        <w:jc w:val="both"/>
        <w:rPr>
          <w:sz w:val="28"/>
          <w:szCs w:val="28"/>
        </w:rPr>
      </w:pPr>
      <w:r w:rsidRPr="006850EB">
        <w:rPr>
          <w:sz w:val="28"/>
          <w:szCs w:val="28"/>
        </w:rPr>
        <w:t>Dövlə</w:t>
      </w:r>
      <w:r w:rsidR="00B82765" w:rsidRPr="006850EB">
        <w:rPr>
          <w:sz w:val="28"/>
          <w:szCs w:val="28"/>
        </w:rPr>
        <w:t>t</w:t>
      </w:r>
      <w:r w:rsidRPr="006850EB">
        <w:rPr>
          <w:sz w:val="28"/>
          <w:szCs w:val="28"/>
        </w:rPr>
        <w:t xml:space="preserve"> orqanları insan hüquq və azadlıqlarını</w:t>
      </w:r>
      <w:r w:rsidR="00B82765" w:rsidRPr="006850EB">
        <w:rPr>
          <w:sz w:val="28"/>
          <w:szCs w:val="28"/>
        </w:rPr>
        <w:t>n</w:t>
      </w:r>
      <w:r w:rsidRPr="006850EB">
        <w:rPr>
          <w:sz w:val="28"/>
          <w:szCs w:val="28"/>
        </w:rPr>
        <w:t xml:space="preserve"> qanunsuz məhdudlaşdır</w:t>
      </w:r>
      <w:r w:rsidR="00B82765" w:rsidRPr="006850EB">
        <w:rPr>
          <w:sz w:val="28"/>
          <w:szCs w:val="28"/>
        </w:rPr>
        <w:t>ılmasından</w:t>
      </w:r>
      <w:r w:rsidRPr="006850EB">
        <w:rPr>
          <w:sz w:val="28"/>
          <w:szCs w:val="28"/>
        </w:rPr>
        <w:t xml:space="preserve"> çəkinməklə yanaşı</w:t>
      </w:r>
      <w:r w:rsidR="00B82765" w:rsidRPr="006850EB">
        <w:rPr>
          <w:sz w:val="28"/>
          <w:szCs w:val="28"/>
        </w:rPr>
        <w:t>,</w:t>
      </w:r>
      <w:r w:rsidRPr="006850EB">
        <w:rPr>
          <w:sz w:val="28"/>
          <w:szCs w:val="28"/>
        </w:rPr>
        <w:t xml:space="preserve"> cəmiyyətdə</w:t>
      </w:r>
      <w:r w:rsidR="00B82765" w:rsidRPr="006850EB">
        <w:rPr>
          <w:sz w:val="28"/>
          <w:szCs w:val="28"/>
        </w:rPr>
        <w:t xml:space="preserve"> qanunç</w:t>
      </w:r>
      <w:r w:rsidRPr="006850EB">
        <w:rPr>
          <w:sz w:val="28"/>
          <w:szCs w:val="28"/>
        </w:rPr>
        <w:t>uluğun təmin edilməsini hə</w:t>
      </w:r>
      <w:r w:rsidR="002A188E" w:rsidRPr="006850EB">
        <w:rPr>
          <w:sz w:val="28"/>
          <w:szCs w:val="28"/>
        </w:rPr>
        <w:t>yata keçirməlidirlər</w:t>
      </w:r>
      <w:r w:rsidRPr="006850EB">
        <w:rPr>
          <w:sz w:val="28"/>
          <w:szCs w:val="28"/>
        </w:rPr>
        <w:t xml:space="preserve">. Konstitusiyanın 71-ci maddəsinin </w:t>
      </w:r>
      <w:r w:rsidR="002A188E" w:rsidRPr="006850EB">
        <w:rPr>
          <w:sz w:val="28"/>
          <w:szCs w:val="28"/>
        </w:rPr>
        <w:t>I</w:t>
      </w:r>
      <w:r w:rsidRPr="006850EB">
        <w:rPr>
          <w:sz w:val="28"/>
          <w:szCs w:val="28"/>
        </w:rPr>
        <w:t xml:space="preserve"> hissəsinə görə</w:t>
      </w:r>
      <w:r w:rsidR="002A188E" w:rsidRPr="006850EB">
        <w:rPr>
          <w:sz w:val="28"/>
          <w:szCs w:val="28"/>
        </w:rPr>
        <w:t xml:space="preserve">, </w:t>
      </w:r>
      <w:r w:rsidR="00BC72A8" w:rsidRPr="006850EB">
        <w:rPr>
          <w:sz w:val="28"/>
          <w:szCs w:val="28"/>
        </w:rPr>
        <w:t>K</w:t>
      </w:r>
      <w:r w:rsidR="002A188E" w:rsidRPr="006850EB">
        <w:rPr>
          <w:sz w:val="28"/>
          <w:szCs w:val="28"/>
        </w:rPr>
        <w:t>onstitusiyada təsbit edilmiş</w:t>
      </w:r>
      <w:r w:rsidRPr="006850EB">
        <w:rPr>
          <w:sz w:val="28"/>
          <w:szCs w:val="28"/>
        </w:rPr>
        <w:t xml:space="preserve"> insan və vətəndaş hüquqlarını və azadlıqlarını gözləmək və</w:t>
      </w:r>
      <w:r w:rsidR="002A188E" w:rsidRPr="006850EB">
        <w:rPr>
          <w:sz w:val="28"/>
          <w:szCs w:val="28"/>
        </w:rPr>
        <w:t xml:space="preserve"> qorumaq</w:t>
      </w:r>
      <w:r w:rsidRPr="006850EB">
        <w:rPr>
          <w:sz w:val="28"/>
          <w:szCs w:val="28"/>
        </w:rPr>
        <w:t xml:space="preserve"> qanunvericilik, icra və məhkəmə hakimiyyəti orqanlarının borcudur.</w:t>
      </w:r>
      <w:r w:rsidR="00E6146D" w:rsidRPr="006850EB">
        <w:rPr>
          <w:sz w:val="28"/>
          <w:szCs w:val="28"/>
        </w:rPr>
        <w:t xml:space="preserve"> </w:t>
      </w:r>
      <w:r w:rsidRPr="006850EB">
        <w:rPr>
          <w:sz w:val="28"/>
          <w:szCs w:val="28"/>
        </w:rPr>
        <w:t>Konstitusiyanın bu norması insan hüquq və azadlıqlarının müdafiə vasitələri ilə yanaşı</w:t>
      </w:r>
      <w:r w:rsidR="00227852" w:rsidRPr="006850EB">
        <w:rPr>
          <w:sz w:val="28"/>
          <w:szCs w:val="28"/>
        </w:rPr>
        <w:t>,</w:t>
      </w:r>
      <w:r w:rsidRPr="006850EB">
        <w:rPr>
          <w:sz w:val="28"/>
          <w:szCs w:val="28"/>
        </w:rPr>
        <w:t xml:space="preserve"> həmin hüquqların təminatı kimi cinayət, inzibati və digər repre</w:t>
      </w:r>
      <w:r w:rsidR="0005404C" w:rsidRPr="006850EB">
        <w:rPr>
          <w:sz w:val="28"/>
          <w:szCs w:val="28"/>
        </w:rPr>
        <w:t>s</w:t>
      </w:r>
      <w:r w:rsidRPr="006850EB">
        <w:rPr>
          <w:sz w:val="28"/>
          <w:szCs w:val="28"/>
        </w:rPr>
        <w:t>siv və preventiv hüquq sahələrinin qoruyucu normalarını da nəzərdə tutur.</w:t>
      </w:r>
    </w:p>
    <w:p w:rsidR="00190C66" w:rsidRPr="006850EB" w:rsidRDefault="0005404C" w:rsidP="006850EB">
      <w:pPr>
        <w:ind w:firstLine="567"/>
        <w:jc w:val="both"/>
        <w:rPr>
          <w:sz w:val="28"/>
          <w:szCs w:val="28"/>
        </w:rPr>
      </w:pPr>
      <w:r w:rsidRPr="006850EB">
        <w:rPr>
          <w:sz w:val="28"/>
          <w:szCs w:val="28"/>
        </w:rPr>
        <w:t>İnzibati idarəçilik sahəsində inzibati münasibətlə</w:t>
      </w:r>
      <w:r w:rsidR="00E6146D" w:rsidRPr="006850EB">
        <w:rPr>
          <w:sz w:val="28"/>
          <w:szCs w:val="28"/>
        </w:rPr>
        <w:t>rin qoruyucu normaları 1</w:t>
      </w:r>
      <w:r w:rsidR="002A188E" w:rsidRPr="006850EB">
        <w:rPr>
          <w:sz w:val="28"/>
          <w:szCs w:val="28"/>
        </w:rPr>
        <w:t xml:space="preserve"> mart 2016-cı il tarixindən</w:t>
      </w:r>
      <w:r w:rsidRPr="006850EB">
        <w:rPr>
          <w:sz w:val="28"/>
          <w:szCs w:val="28"/>
        </w:rPr>
        <w:t xml:space="preserve"> qüvvəyə minmiş İ</w:t>
      </w:r>
      <w:r w:rsidR="00E6146D" w:rsidRPr="006850EB">
        <w:rPr>
          <w:sz w:val="28"/>
          <w:szCs w:val="28"/>
        </w:rPr>
        <w:t xml:space="preserve">nzibati </w:t>
      </w:r>
      <w:r w:rsidRPr="006850EB">
        <w:rPr>
          <w:sz w:val="28"/>
          <w:szCs w:val="28"/>
        </w:rPr>
        <w:t>X</w:t>
      </w:r>
      <w:r w:rsidR="00E6146D" w:rsidRPr="006850EB">
        <w:rPr>
          <w:sz w:val="28"/>
          <w:szCs w:val="28"/>
        </w:rPr>
        <w:t xml:space="preserve">ətalar </w:t>
      </w:r>
      <w:r w:rsidRPr="006850EB">
        <w:rPr>
          <w:sz w:val="28"/>
          <w:szCs w:val="28"/>
        </w:rPr>
        <w:t>M</w:t>
      </w:r>
      <w:r w:rsidR="00E6146D" w:rsidRPr="006850EB">
        <w:rPr>
          <w:sz w:val="28"/>
          <w:szCs w:val="28"/>
        </w:rPr>
        <w:t>əcəlləsin</w:t>
      </w:r>
      <w:r w:rsidRPr="006850EB">
        <w:rPr>
          <w:sz w:val="28"/>
          <w:szCs w:val="28"/>
        </w:rPr>
        <w:t>də əks olunmuşdur.</w:t>
      </w:r>
    </w:p>
    <w:p w:rsidR="004D31EE" w:rsidRPr="006850EB" w:rsidRDefault="008C61BD" w:rsidP="006850EB">
      <w:pPr>
        <w:ind w:firstLine="567"/>
        <w:jc w:val="both"/>
        <w:rPr>
          <w:sz w:val="28"/>
          <w:szCs w:val="28"/>
        </w:rPr>
      </w:pPr>
      <w:r w:rsidRPr="006850EB">
        <w:rPr>
          <w:sz w:val="28"/>
          <w:szCs w:val="28"/>
        </w:rPr>
        <w:t>Həmin</w:t>
      </w:r>
      <w:r w:rsidR="00B92C03" w:rsidRPr="006850EB">
        <w:rPr>
          <w:sz w:val="28"/>
          <w:szCs w:val="28"/>
        </w:rPr>
        <w:t xml:space="preserve"> Məcəllənin</w:t>
      </w:r>
      <w:r w:rsidR="0026450C" w:rsidRPr="006850EB">
        <w:rPr>
          <w:sz w:val="28"/>
          <w:szCs w:val="28"/>
        </w:rPr>
        <w:t xml:space="preserve"> </w:t>
      </w:r>
      <w:r w:rsidR="00B92C03" w:rsidRPr="006850EB">
        <w:rPr>
          <w:sz w:val="28"/>
          <w:szCs w:val="28"/>
        </w:rPr>
        <w:t>2-ci maddəsinə görə</w:t>
      </w:r>
      <w:r w:rsidR="002A188E" w:rsidRPr="006850EB">
        <w:rPr>
          <w:sz w:val="28"/>
          <w:szCs w:val="28"/>
        </w:rPr>
        <w:t>,</w:t>
      </w:r>
      <w:r w:rsidR="00B92C03" w:rsidRPr="006850EB">
        <w:rPr>
          <w:sz w:val="28"/>
          <w:szCs w:val="28"/>
        </w:rPr>
        <w:t xml:space="preserve"> </w:t>
      </w:r>
      <w:r w:rsidR="002A188E" w:rsidRPr="006850EB">
        <w:rPr>
          <w:sz w:val="28"/>
          <w:szCs w:val="28"/>
        </w:rPr>
        <w:t xml:space="preserve">Azərbaycan Respublikasının inzibati xətalar qanunvericiliyinin vəzifələri insan və vətəndaş hüquqlarını və azadlıqlarını, onların sağlamlığını, əhalinin sanitariya-epidemioloji salamatlığını, ictimai mənəviyyatı, mülkiyyəti, şəxslərin iqtisadi maraqlarını, ictimai qaydanı və ictimai təhlükəsizliyi, ətraf mühiti, idarəçilik qaydalarını qorumaqdan, qanunçuluğu möhkəmləndirməkdən və inzibati xətaların qarşısını almaqdan ibarətdir. </w:t>
      </w:r>
    </w:p>
    <w:p w:rsidR="00190C66" w:rsidRPr="006850EB" w:rsidRDefault="004D31EE" w:rsidP="006850EB">
      <w:pPr>
        <w:ind w:firstLine="567"/>
        <w:jc w:val="both"/>
        <w:rPr>
          <w:sz w:val="28"/>
          <w:szCs w:val="28"/>
        </w:rPr>
      </w:pPr>
      <w:r w:rsidRPr="006850EB">
        <w:rPr>
          <w:sz w:val="28"/>
          <w:szCs w:val="28"/>
        </w:rPr>
        <w:lastRenderedPageBreak/>
        <w:t>B</w:t>
      </w:r>
      <w:r w:rsidR="00FD0A45" w:rsidRPr="006850EB">
        <w:rPr>
          <w:sz w:val="28"/>
          <w:szCs w:val="28"/>
        </w:rPr>
        <w:t xml:space="preserve">u </w:t>
      </w:r>
      <w:r w:rsidR="008C61BD" w:rsidRPr="006850EB">
        <w:rPr>
          <w:sz w:val="28"/>
          <w:szCs w:val="28"/>
        </w:rPr>
        <w:t>M</w:t>
      </w:r>
      <w:r w:rsidR="00FD0A45" w:rsidRPr="006850EB">
        <w:rPr>
          <w:sz w:val="28"/>
          <w:szCs w:val="28"/>
        </w:rPr>
        <w:t>əcəllə insan və vətəndaş hüquqlarının və azadlıqlarının dövlət orqanları (vəzifəli şəxslər) tərəfindən pozulmasının qarşısının alınması</w:t>
      </w:r>
      <w:r w:rsidR="00BA636D" w:rsidRPr="006850EB">
        <w:rPr>
          <w:sz w:val="28"/>
          <w:szCs w:val="28"/>
        </w:rPr>
        <w:t>nı</w:t>
      </w:r>
      <w:r w:rsidR="00FD0A45" w:rsidRPr="006850EB">
        <w:rPr>
          <w:sz w:val="28"/>
          <w:szCs w:val="28"/>
        </w:rPr>
        <w:t xml:space="preserve"> və onlara hörmət olunmasını təmin edir</w:t>
      </w:r>
      <w:r w:rsidR="00E6146D" w:rsidRPr="006850EB">
        <w:rPr>
          <w:sz w:val="28"/>
          <w:szCs w:val="28"/>
        </w:rPr>
        <w:t xml:space="preserve"> (</w:t>
      </w:r>
      <w:r w:rsidR="00B71E8C" w:rsidRPr="006850EB">
        <w:rPr>
          <w:sz w:val="28"/>
          <w:szCs w:val="28"/>
        </w:rPr>
        <w:t>İ</w:t>
      </w:r>
      <w:r w:rsidRPr="006850EB">
        <w:rPr>
          <w:sz w:val="28"/>
          <w:szCs w:val="28"/>
        </w:rPr>
        <w:t xml:space="preserve">nzibati </w:t>
      </w:r>
      <w:r w:rsidR="00E6146D" w:rsidRPr="006850EB">
        <w:rPr>
          <w:sz w:val="28"/>
          <w:szCs w:val="28"/>
        </w:rPr>
        <w:t>X</w:t>
      </w:r>
      <w:r w:rsidRPr="006850EB">
        <w:rPr>
          <w:sz w:val="28"/>
          <w:szCs w:val="28"/>
        </w:rPr>
        <w:t xml:space="preserve">ətalar </w:t>
      </w:r>
      <w:r w:rsidR="00E6146D" w:rsidRPr="006850EB">
        <w:rPr>
          <w:sz w:val="28"/>
          <w:szCs w:val="28"/>
        </w:rPr>
        <w:t>M</w:t>
      </w:r>
      <w:r w:rsidRPr="006850EB">
        <w:rPr>
          <w:sz w:val="28"/>
          <w:szCs w:val="28"/>
        </w:rPr>
        <w:t>əcəlləsinin</w:t>
      </w:r>
      <w:r w:rsidR="00E6146D" w:rsidRPr="006850EB">
        <w:rPr>
          <w:sz w:val="28"/>
          <w:szCs w:val="28"/>
        </w:rPr>
        <w:t xml:space="preserve"> 5.2-ci maddəsi)</w:t>
      </w:r>
      <w:r w:rsidR="00FD0A45" w:rsidRPr="006850EB">
        <w:rPr>
          <w:sz w:val="28"/>
          <w:szCs w:val="28"/>
        </w:rPr>
        <w:t>.</w:t>
      </w:r>
    </w:p>
    <w:p w:rsidR="00BC59DB" w:rsidRPr="006850EB" w:rsidRDefault="00352BDC" w:rsidP="006850EB">
      <w:pPr>
        <w:ind w:firstLine="567"/>
        <w:jc w:val="both"/>
        <w:rPr>
          <w:sz w:val="28"/>
          <w:szCs w:val="28"/>
        </w:rPr>
      </w:pPr>
      <w:r w:rsidRPr="006850EB">
        <w:rPr>
          <w:sz w:val="28"/>
          <w:szCs w:val="28"/>
        </w:rPr>
        <w:t>İnzibati Xətalar Məcəlləsi insan və vətəndaş hüquqlarına və azadlıqlarına hörmət edilməsi, qanunçuluq, qanun qarşısında bərabərlik, təqsirsizlik prezumpsiyası, ədalə</w:t>
      </w:r>
      <w:r w:rsidR="00BC59DB" w:rsidRPr="006850EB">
        <w:rPr>
          <w:sz w:val="28"/>
          <w:szCs w:val="28"/>
        </w:rPr>
        <w:t>tlilik və</w:t>
      </w:r>
      <w:r w:rsidRPr="006850EB">
        <w:rPr>
          <w:sz w:val="28"/>
          <w:szCs w:val="28"/>
        </w:rPr>
        <w:t xml:space="preserve"> inzibati xətaların qarşısının alınması prinsiplərinə ə</w:t>
      </w:r>
      <w:r w:rsidR="00B002EF" w:rsidRPr="006850EB">
        <w:rPr>
          <w:sz w:val="28"/>
          <w:szCs w:val="28"/>
        </w:rPr>
        <w:t>saslanır (</w:t>
      </w:r>
      <w:r w:rsidR="00B71E8C" w:rsidRPr="006850EB">
        <w:rPr>
          <w:sz w:val="28"/>
          <w:szCs w:val="28"/>
        </w:rPr>
        <w:t>İnzibati Xətalar Məcəlləsinin</w:t>
      </w:r>
      <w:r w:rsidR="00B002EF" w:rsidRPr="006850EB">
        <w:rPr>
          <w:sz w:val="28"/>
          <w:szCs w:val="28"/>
        </w:rPr>
        <w:t xml:space="preserve"> 4-cü maddəsi).</w:t>
      </w:r>
    </w:p>
    <w:p w:rsidR="00190C66" w:rsidRPr="006850EB" w:rsidRDefault="00BC59DB" w:rsidP="006850EB">
      <w:pPr>
        <w:ind w:firstLine="567"/>
        <w:jc w:val="both"/>
        <w:rPr>
          <w:sz w:val="28"/>
          <w:szCs w:val="28"/>
        </w:rPr>
      </w:pPr>
      <w:r w:rsidRPr="006850EB">
        <w:rPr>
          <w:sz w:val="28"/>
          <w:szCs w:val="28"/>
        </w:rPr>
        <w:t>M</w:t>
      </w:r>
      <w:r w:rsidR="00E6146D" w:rsidRPr="006850EB">
        <w:rPr>
          <w:sz w:val="28"/>
          <w:szCs w:val="28"/>
        </w:rPr>
        <w:t>əcəllənin</w:t>
      </w:r>
      <w:r w:rsidR="0005404C" w:rsidRPr="006850EB">
        <w:rPr>
          <w:sz w:val="28"/>
          <w:szCs w:val="28"/>
        </w:rPr>
        <w:t xml:space="preserve"> maddi normaları xəta növünü müəyyən etməklə inzibati idarəçilik sahəsində hər bir subyektin hüquq və qanuni maraqlarını təmin edir. İnzibati xətalar (inzibati delikt) qanunvericiliyi səlahiyyə</w:t>
      </w:r>
      <w:r w:rsidR="00E4207A" w:rsidRPr="006850EB">
        <w:rPr>
          <w:sz w:val="28"/>
          <w:szCs w:val="28"/>
        </w:rPr>
        <w:t>tli orqanla fiziki,</w:t>
      </w:r>
      <w:r w:rsidR="0005404C" w:rsidRPr="006850EB">
        <w:rPr>
          <w:sz w:val="28"/>
          <w:szCs w:val="28"/>
        </w:rPr>
        <w:t xml:space="preserve"> hüquqi</w:t>
      </w:r>
      <w:r w:rsidR="00E4207A" w:rsidRPr="006850EB">
        <w:rPr>
          <w:sz w:val="28"/>
          <w:szCs w:val="28"/>
        </w:rPr>
        <w:t xml:space="preserve"> və vəzifəli</w:t>
      </w:r>
      <w:r w:rsidR="0005404C" w:rsidRPr="006850EB">
        <w:rPr>
          <w:sz w:val="28"/>
          <w:szCs w:val="28"/>
        </w:rPr>
        <w:t xml:space="preserve"> şəxslər arasında inzibati xətalarla bağlı yaranan mübahisələri tənzimləyir və bu münasibətlərdə əsas subyekt kimi səlahiyyətli dövlət orqanı çıxış edir.</w:t>
      </w:r>
    </w:p>
    <w:p w:rsidR="00BC59DB" w:rsidRPr="006850EB" w:rsidRDefault="00EA4B18" w:rsidP="006850EB">
      <w:pPr>
        <w:ind w:firstLine="567"/>
        <w:jc w:val="both"/>
        <w:rPr>
          <w:sz w:val="28"/>
          <w:szCs w:val="28"/>
        </w:rPr>
      </w:pPr>
      <w:r w:rsidRPr="006850EB">
        <w:rPr>
          <w:sz w:val="28"/>
          <w:szCs w:val="28"/>
        </w:rPr>
        <w:t>İnzibati xətalar haqqında işlərə baxmağa səlahiyyəti olan</w:t>
      </w:r>
      <w:r w:rsidR="00BC59DB" w:rsidRPr="006850EB">
        <w:rPr>
          <w:sz w:val="28"/>
          <w:szCs w:val="28"/>
        </w:rPr>
        <w:t xml:space="preserve"> orqanlar</w:t>
      </w:r>
      <w:r w:rsidRPr="006850EB">
        <w:rPr>
          <w:sz w:val="28"/>
          <w:szCs w:val="28"/>
        </w:rPr>
        <w:t xml:space="preserve"> (vəzifəli şəxslər) İnzibati Xətalar Məcəllə</w:t>
      </w:r>
      <w:r w:rsidR="00B002EF" w:rsidRPr="006850EB">
        <w:rPr>
          <w:sz w:val="28"/>
          <w:szCs w:val="28"/>
        </w:rPr>
        <w:t>sinin 40-cı</w:t>
      </w:r>
      <w:r w:rsidRPr="006850EB">
        <w:rPr>
          <w:sz w:val="28"/>
          <w:szCs w:val="28"/>
        </w:rPr>
        <w:t xml:space="preserve"> maddəsində göstərilmişdir. </w:t>
      </w:r>
      <w:r w:rsidR="00E6146D" w:rsidRPr="006850EB">
        <w:rPr>
          <w:sz w:val="28"/>
          <w:szCs w:val="28"/>
        </w:rPr>
        <w:t>Bu normaya</w:t>
      </w:r>
      <w:r w:rsidRPr="006850EB">
        <w:rPr>
          <w:sz w:val="28"/>
          <w:szCs w:val="28"/>
        </w:rPr>
        <w:t xml:space="preserve"> əsasən</w:t>
      </w:r>
      <w:r w:rsidR="00E4207A" w:rsidRPr="006850EB">
        <w:rPr>
          <w:sz w:val="28"/>
          <w:szCs w:val="28"/>
        </w:rPr>
        <w:t>,</w:t>
      </w:r>
      <w:r w:rsidRPr="006850EB">
        <w:rPr>
          <w:sz w:val="28"/>
          <w:szCs w:val="28"/>
        </w:rPr>
        <w:t xml:space="preserve"> inzibati xətalar haqqında işlərə rayon (şəhər) məhkəmələri, yetkinlik yaşına çatmayanların işləri və hüquqlarının</w:t>
      </w:r>
      <w:r w:rsidR="00FC06B2" w:rsidRPr="006850EB">
        <w:rPr>
          <w:sz w:val="28"/>
          <w:szCs w:val="28"/>
        </w:rPr>
        <w:t xml:space="preserve"> müdafiəsi üzrə komissiyalar (kollegial orqan), müvafiq icra hakimiyyəti orqanları, Mərkə</w:t>
      </w:r>
      <w:r w:rsidR="00BC59DB" w:rsidRPr="006850EB">
        <w:rPr>
          <w:sz w:val="28"/>
          <w:szCs w:val="28"/>
        </w:rPr>
        <w:t>zi Bank</w:t>
      </w:r>
      <w:r w:rsidR="00FC06B2" w:rsidRPr="006850EB">
        <w:rPr>
          <w:sz w:val="28"/>
          <w:szCs w:val="28"/>
        </w:rPr>
        <w:t xml:space="preserve">, </w:t>
      </w:r>
      <w:r w:rsidR="00B002EF" w:rsidRPr="006850EB">
        <w:rPr>
          <w:sz w:val="28"/>
          <w:szCs w:val="28"/>
        </w:rPr>
        <w:t>müvafiq icra hakimiyyəti orqanının yaratdığı qurum</w:t>
      </w:r>
      <w:r w:rsidR="00FC06B2" w:rsidRPr="006850EB">
        <w:rPr>
          <w:sz w:val="28"/>
          <w:szCs w:val="28"/>
        </w:rPr>
        <w:t xml:space="preserve"> (vəzifəli şəxslər) baxırlar.</w:t>
      </w:r>
    </w:p>
    <w:p w:rsidR="00190C66" w:rsidRPr="006850EB" w:rsidRDefault="00444D3A" w:rsidP="006850EB">
      <w:pPr>
        <w:ind w:firstLine="567"/>
        <w:jc w:val="both"/>
        <w:rPr>
          <w:sz w:val="28"/>
          <w:szCs w:val="28"/>
        </w:rPr>
      </w:pPr>
      <w:r w:rsidRPr="006850EB">
        <w:rPr>
          <w:sz w:val="28"/>
          <w:szCs w:val="28"/>
        </w:rPr>
        <w:t xml:space="preserve">Səlahiyyətli orqan (vəzifəli şəxs) xəta törətmiş subyektə qarşı məsuliyyət tədbirlərini tətbiq edərkən inzibati xarakterli məcburetmə səlahiyyətlərinə malikdir. </w:t>
      </w:r>
      <w:r w:rsidR="008C61BD" w:rsidRPr="006850EB">
        <w:rPr>
          <w:sz w:val="28"/>
          <w:szCs w:val="28"/>
        </w:rPr>
        <w:t>İnzibati Xətalar</w:t>
      </w:r>
      <w:r w:rsidR="00FC06B2" w:rsidRPr="006850EB">
        <w:rPr>
          <w:sz w:val="28"/>
          <w:szCs w:val="28"/>
        </w:rPr>
        <w:t xml:space="preserve"> Məcəllə</w:t>
      </w:r>
      <w:r w:rsidR="008C61BD" w:rsidRPr="006850EB">
        <w:rPr>
          <w:sz w:val="28"/>
          <w:szCs w:val="28"/>
        </w:rPr>
        <w:t>si</w:t>
      </w:r>
      <w:r w:rsidR="00FC06B2" w:rsidRPr="006850EB">
        <w:rPr>
          <w:sz w:val="28"/>
          <w:szCs w:val="28"/>
        </w:rPr>
        <w:t xml:space="preserve">nin </w:t>
      </w:r>
      <w:r w:rsidR="00B002EF" w:rsidRPr="006850EB">
        <w:rPr>
          <w:sz w:val="28"/>
          <w:szCs w:val="28"/>
        </w:rPr>
        <w:t>42.1</w:t>
      </w:r>
      <w:r w:rsidR="00FC06B2" w:rsidRPr="006850EB">
        <w:rPr>
          <w:sz w:val="28"/>
          <w:szCs w:val="28"/>
        </w:rPr>
        <w:t>-ci maddəsinə müvafiq olaraq</w:t>
      </w:r>
      <w:r w:rsidR="00BC59DB" w:rsidRPr="006850EB">
        <w:rPr>
          <w:sz w:val="28"/>
          <w:szCs w:val="28"/>
        </w:rPr>
        <w:t>,</w:t>
      </w:r>
      <w:r w:rsidR="00FC06B2" w:rsidRPr="006850EB">
        <w:rPr>
          <w:sz w:val="28"/>
          <w:szCs w:val="28"/>
        </w:rPr>
        <w:t xml:space="preserve"> </w:t>
      </w:r>
      <w:r w:rsidR="00BC59DB" w:rsidRPr="006850EB">
        <w:rPr>
          <w:sz w:val="28"/>
          <w:szCs w:val="28"/>
        </w:rPr>
        <w:t>inzibati xətalar haqqında işlərə baxmağa səlahiyyəti olan vəzifəli şəxslər bu Məcəllənin Xüsusi hissəsində nəzərdə tutulmuş inzibati tənbehləri yalnız xidməti vəzifələrinin icrası zamanı tətbiq edə bilərlər.</w:t>
      </w:r>
    </w:p>
    <w:p w:rsidR="00190C66" w:rsidRPr="006850EB" w:rsidRDefault="006370B8" w:rsidP="006850EB">
      <w:pPr>
        <w:ind w:firstLine="567"/>
        <w:jc w:val="both"/>
        <w:rPr>
          <w:sz w:val="28"/>
          <w:szCs w:val="28"/>
        </w:rPr>
      </w:pPr>
      <w:r w:rsidRPr="006850EB">
        <w:rPr>
          <w:sz w:val="28"/>
          <w:szCs w:val="28"/>
        </w:rPr>
        <w:t>İnzibati xətalar qanunvericiliyinin tələbinə görə</w:t>
      </w:r>
      <w:r w:rsidR="00BC59DB" w:rsidRPr="006850EB">
        <w:rPr>
          <w:sz w:val="28"/>
          <w:szCs w:val="28"/>
        </w:rPr>
        <w:t>,</w:t>
      </w:r>
      <w:r w:rsidRPr="006850EB">
        <w:rPr>
          <w:sz w:val="28"/>
          <w:szCs w:val="28"/>
        </w:rPr>
        <w:t xml:space="preserve"> </w:t>
      </w:r>
      <w:r w:rsidR="00BC1BA5" w:rsidRPr="006850EB">
        <w:rPr>
          <w:sz w:val="28"/>
          <w:szCs w:val="28"/>
        </w:rPr>
        <w:t>inzibati tənbeh tətbiq edən orqan</w:t>
      </w:r>
      <w:r w:rsidRPr="006850EB">
        <w:rPr>
          <w:sz w:val="28"/>
          <w:szCs w:val="28"/>
        </w:rPr>
        <w:t xml:space="preserve"> və vəzifəli şəxslərdən fərqli olaraq, rayon (şəhər) məhkəmələri nisbətən ağır sanksiya (tənbeh) ilə nəticələnən inzibati xətalara dair işlərə baxır</w:t>
      </w:r>
      <w:r w:rsidR="00BC1BA5" w:rsidRPr="006850EB">
        <w:rPr>
          <w:sz w:val="28"/>
          <w:szCs w:val="28"/>
        </w:rPr>
        <w:t>lar</w:t>
      </w:r>
      <w:r w:rsidRPr="006850EB">
        <w:rPr>
          <w:sz w:val="28"/>
          <w:szCs w:val="28"/>
        </w:rPr>
        <w:t>.</w:t>
      </w:r>
      <w:r w:rsidR="00504B1F" w:rsidRPr="006850EB">
        <w:rPr>
          <w:sz w:val="28"/>
          <w:szCs w:val="28"/>
        </w:rPr>
        <w:t xml:space="preserve"> Baxılması rayon (şəhər) məhkəmələrinə aid edilən inzibati xətalar haqqında işlə</w:t>
      </w:r>
      <w:r w:rsidR="00BC1BA5" w:rsidRPr="006850EB">
        <w:rPr>
          <w:sz w:val="28"/>
          <w:szCs w:val="28"/>
        </w:rPr>
        <w:t>r</w:t>
      </w:r>
      <w:r w:rsidR="00504B1F" w:rsidRPr="006850EB">
        <w:rPr>
          <w:sz w:val="28"/>
          <w:szCs w:val="28"/>
        </w:rPr>
        <w:t xml:space="preserve"> İ</w:t>
      </w:r>
      <w:r w:rsidR="00E6146D" w:rsidRPr="006850EB">
        <w:rPr>
          <w:sz w:val="28"/>
          <w:szCs w:val="28"/>
        </w:rPr>
        <w:t xml:space="preserve">nzibati </w:t>
      </w:r>
      <w:r w:rsidR="00504B1F" w:rsidRPr="006850EB">
        <w:rPr>
          <w:sz w:val="28"/>
          <w:szCs w:val="28"/>
        </w:rPr>
        <w:t>X</w:t>
      </w:r>
      <w:r w:rsidR="00E6146D" w:rsidRPr="006850EB">
        <w:rPr>
          <w:sz w:val="28"/>
          <w:szCs w:val="28"/>
        </w:rPr>
        <w:t>ətalar Məcəl</w:t>
      </w:r>
      <w:r w:rsidR="00E4207A" w:rsidRPr="006850EB">
        <w:rPr>
          <w:sz w:val="28"/>
          <w:szCs w:val="28"/>
        </w:rPr>
        <w:t>l</w:t>
      </w:r>
      <w:r w:rsidR="00E6146D" w:rsidRPr="006850EB">
        <w:rPr>
          <w:sz w:val="28"/>
          <w:szCs w:val="28"/>
        </w:rPr>
        <w:t>əsin</w:t>
      </w:r>
      <w:r w:rsidR="00504B1F" w:rsidRPr="006850EB">
        <w:rPr>
          <w:sz w:val="28"/>
          <w:szCs w:val="28"/>
        </w:rPr>
        <w:t>in 43-cü maddəsində nəzərdə tutulmuşdur.</w:t>
      </w:r>
    </w:p>
    <w:p w:rsidR="00190C66" w:rsidRPr="006850EB" w:rsidRDefault="006404D5" w:rsidP="006850EB">
      <w:pPr>
        <w:ind w:firstLine="567"/>
        <w:jc w:val="both"/>
        <w:rPr>
          <w:sz w:val="28"/>
          <w:szCs w:val="28"/>
        </w:rPr>
      </w:pPr>
      <w:r w:rsidRPr="006850EB">
        <w:rPr>
          <w:sz w:val="28"/>
          <w:szCs w:val="28"/>
        </w:rPr>
        <w:t>Eyni zamanda i</w:t>
      </w:r>
      <w:r w:rsidR="000D435D" w:rsidRPr="006850EB">
        <w:rPr>
          <w:sz w:val="28"/>
          <w:szCs w:val="28"/>
        </w:rPr>
        <w:t xml:space="preserve">nzibati məsuliyyətə cəlb edilməsi mümkün sayılan subyektlərin dairəsi </w:t>
      </w:r>
      <w:r w:rsidR="00E4207A" w:rsidRPr="006850EB">
        <w:rPr>
          <w:sz w:val="28"/>
          <w:szCs w:val="28"/>
        </w:rPr>
        <w:t>İnzibati Xətalar</w:t>
      </w:r>
      <w:r w:rsidR="00E6146D" w:rsidRPr="006850EB">
        <w:rPr>
          <w:sz w:val="28"/>
          <w:szCs w:val="28"/>
        </w:rPr>
        <w:t xml:space="preserve"> </w:t>
      </w:r>
      <w:r w:rsidR="00BC1BA5" w:rsidRPr="006850EB">
        <w:rPr>
          <w:sz w:val="28"/>
          <w:szCs w:val="28"/>
        </w:rPr>
        <w:t>M</w:t>
      </w:r>
      <w:r w:rsidR="000D435D" w:rsidRPr="006850EB">
        <w:rPr>
          <w:sz w:val="28"/>
          <w:szCs w:val="28"/>
        </w:rPr>
        <w:t>əcəllə</w:t>
      </w:r>
      <w:r w:rsidR="00E4207A" w:rsidRPr="006850EB">
        <w:rPr>
          <w:sz w:val="28"/>
          <w:szCs w:val="28"/>
        </w:rPr>
        <w:t>si</w:t>
      </w:r>
      <w:r w:rsidR="000D435D" w:rsidRPr="006850EB">
        <w:rPr>
          <w:sz w:val="28"/>
          <w:szCs w:val="28"/>
        </w:rPr>
        <w:t xml:space="preserve">nin 16, 17 və 18-ci maddələrində </w:t>
      </w:r>
      <w:r w:rsidR="00E6146D" w:rsidRPr="006850EB">
        <w:rPr>
          <w:sz w:val="28"/>
          <w:szCs w:val="28"/>
        </w:rPr>
        <w:t>göstər</w:t>
      </w:r>
      <w:r w:rsidR="000D435D" w:rsidRPr="006850EB">
        <w:rPr>
          <w:sz w:val="28"/>
          <w:szCs w:val="28"/>
        </w:rPr>
        <w:t>ilmişdir. Bu subyektlərə fiziki, vəzifəli, habelə hüquqi şəxslər aid edilir.</w:t>
      </w:r>
    </w:p>
    <w:p w:rsidR="00E4207A" w:rsidRPr="006850EB" w:rsidRDefault="00E4207A" w:rsidP="006850EB">
      <w:pPr>
        <w:ind w:firstLine="567"/>
        <w:jc w:val="both"/>
        <w:rPr>
          <w:sz w:val="28"/>
          <w:szCs w:val="28"/>
        </w:rPr>
      </w:pPr>
      <w:r w:rsidRPr="006850EB">
        <w:rPr>
          <w:sz w:val="28"/>
          <w:szCs w:val="28"/>
        </w:rPr>
        <w:t>İnzibati xətalar haqqında işlərə baxılmasının prosessual qaydaları isə bu Məcəllənin III və IV bölmələrində müəyyən edilmişdir.</w:t>
      </w:r>
    </w:p>
    <w:p w:rsidR="00190C66" w:rsidRPr="006850EB" w:rsidRDefault="000D435D" w:rsidP="006850EB">
      <w:pPr>
        <w:ind w:firstLine="567"/>
        <w:jc w:val="both"/>
        <w:rPr>
          <w:sz w:val="28"/>
          <w:szCs w:val="28"/>
        </w:rPr>
      </w:pPr>
      <w:r w:rsidRPr="006850EB">
        <w:rPr>
          <w:sz w:val="28"/>
          <w:szCs w:val="28"/>
        </w:rPr>
        <w:t xml:space="preserve">Göründüyü kimi, inzibati xətalar qanunvericiliyi </w:t>
      </w:r>
      <w:r w:rsidR="00BC1BA5" w:rsidRPr="006850EB">
        <w:rPr>
          <w:sz w:val="28"/>
          <w:szCs w:val="28"/>
        </w:rPr>
        <w:t xml:space="preserve">inzibati xətalara dair </w:t>
      </w:r>
      <w:r w:rsidRPr="006850EB">
        <w:rPr>
          <w:sz w:val="28"/>
          <w:szCs w:val="28"/>
        </w:rPr>
        <w:t>işlər üzrə icraatın həyata keçirilməsinin prosessual qaydalarını tənzimləyərək inzibati xətalar üzrə işlərə baxmağa səlahiyyəti olan orqanların (vəzifəli şəxslərin) və inzibati məsuliyyətə cəlb edilməsi mümkün sayılan subyektlərin dairəsini dəqiq müəyyən etmişdir.</w:t>
      </w:r>
    </w:p>
    <w:p w:rsidR="00BC1BA5" w:rsidRPr="006850EB" w:rsidRDefault="00BC1BA5" w:rsidP="006850EB">
      <w:pPr>
        <w:ind w:firstLine="567"/>
        <w:jc w:val="both"/>
        <w:rPr>
          <w:sz w:val="28"/>
          <w:szCs w:val="28"/>
        </w:rPr>
      </w:pPr>
      <w:r w:rsidRPr="006850EB">
        <w:rPr>
          <w:sz w:val="28"/>
          <w:szCs w:val="28"/>
        </w:rPr>
        <w:t>Azərbaycan Respublikasının inzibati xətalar qanunvericiliyinin vəzifələri</w:t>
      </w:r>
      <w:r w:rsidR="00364CF3" w:rsidRPr="006850EB">
        <w:rPr>
          <w:sz w:val="28"/>
          <w:szCs w:val="28"/>
        </w:rPr>
        <w:t>ni</w:t>
      </w:r>
      <w:r w:rsidR="00BA636D" w:rsidRPr="006850EB">
        <w:rPr>
          <w:sz w:val="28"/>
          <w:szCs w:val="28"/>
        </w:rPr>
        <w:t>n</w:t>
      </w:r>
      <w:r w:rsidR="00364CF3" w:rsidRPr="006850EB">
        <w:rPr>
          <w:sz w:val="28"/>
          <w:szCs w:val="28"/>
        </w:rPr>
        <w:t xml:space="preserve"> həyata keçir</w:t>
      </w:r>
      <w:r w:rsidR="009E2DD5" w:rsidRPr="006850EB">
        <w:rPr>
          <w:sz w:val="28"/>
          <w:szCs w:val="28"/>
        </w:rPr>
        <w:t>il</w:t>
      </w:r>
      <w:r w:rsidR="00364CF3" w:rsidRPr="006850EB">
        <w:rPr>
          <w:sz w:val="28"/>
          <w:szCs w:val="28"/>
        </w:rPr>
        <w:t xml:space="preserve">məsində qanunçuluq prinsipi xüsusi əhəmiyyətə malikdir. </w:t>
      </w:r>
      <w:r w:rsidR="009E2DD5" w:rsidRPr="006850EB">
        <w:rPr>
          <w:sz w:val="28"/>
          <w:szCs w:val="28"/>
        </w:rPr>
        <w:t>İnzibati Xətalar Məcəlləsinin qanunç</w:t>
      </w:r>
      <w:r w:rsidR="00364CF3" w:rsidRPr="006850EB">
        <w:rPr>
          <w:sz w:val="28"/>
          <w:szCs w:val="28"/>
        </w:rPr>
        <w:t>uluq prinsipindən bəhs edən 6-cı maddəsinə görə, i</w:t>
      </w:r>
      <w:r w:rsidRPr="006850EB">
        <w:rPr>
          <w:sz w:val="28"/>
          <w:szCs w:val="28"/>
        </w:rPr>
        <w:t>nzibati xətaya görə inzibati tənbeh bu Məcəlləyə uyğun olaraq tətbiq edilir.</w:t>
      </w:r>
      <w:r w:rsidR="00364CF3" w:rsidRPr="006850EB">
        <w:rPr>
          <w:sz w:val="28"/>
          <w:szCs w:val="28"/>
        </w:rPr>
        <w:t xml:space="preserve"> </w:t>
      </w:r>
      <w:r w:rsidRPr="006850EB">
        <w:rPr>
          <w:sz w:val="28"/>
          <w:szCs w:val="28"/>
        </w:rPr>
        <w:t xml:space="preserve"> İnzibati xəta haqqında iş üzrə icraatın təmin olunması tədbirləri tətbiq edilərkən qanunvericiliyin tələblərinə əməl olunması yuxarı orqanların və vəzifəli şəxslərin idarə nəzarəti ilə, məhkəmə və prokuror nəzarəti ilə və şikayət etmək hüququ ilə təmin edilir.</w:t>
      </w:r>
    </w:p>
    <w:p w:rsidR="00827D61" w:rsidRPr="006850EB" w:rsidRDefault="00827D61" w:rsidP="006850EB">
      <w:pPr>
        <w:ind w:firstLine="567"/>
        <w:jc w:val="both"/>
        <w:rPr>
          <w:sz w:val="28"/>
          <w:szCs w:val="28"/>
        </w:rPr>
      </w:pPr>
      <w:r w:rsidRPr="006850EB">
        <w:rPr>
          <w:sz w:val="28"/>
          <w:szCs w:val="28"/>
        </w:rPr>
        <w:lastRenderedPageBreak/>
        <w:t>İnzibati Xətalar Məcəllə</w:t>
      </w:r>
      <w:r w:rsidR="009E2DD5" w:rsidRPr="006850EB">
        <w:rPr>
          <w:sz w:val="28"/>
          <w:szCs w:val="28"/>
        </w:rPr>
        <w:t>sin</w:t>
      </w:r>
      <w:r w:rsidR="008C61BD" w:rsidRPr="006850EB">
        <w:rPr>
          <w:sz w:val="28"/>
          <w:szCs w:val="28"/>
        </w:rPr>
        <w:t>də prokuror nəzarətinə xüsusi yer verilmişdir.</w:t>
      </w:r>
      <w:r w:rsidRPr="006850EB">
        <w:rPr>
          <w:sz w:val="28"/>
          <w:szCs w:val="28"/>
        </w:rPr>
        <w:t xml:space="preserve"> </w:t>
      </w:r>
      <w:r w:rsidR="008C61BD" w:rsidRPr="006850EB">
        <w:rPr>
          <w:sz w:val="28"/>
          <w:szCs w:val="28"/>
        </w:rPr>
        <w:t xml:space="preserve">Belə ki, Məcəllənin 54.1-ci maddəsinə </w:t>
      </w:r>
      <w:r w:rsidRPr="006850EB">
        <w:rPr>
          <w:sz w:val="28"/>
          <w:szCs w:val="28"/>
        </w:rPr>
        <w:t>əsasən</w:t>
      </w:r>
      <w:r w:rsidR="009E2DD5" w:rsidRPr="006850EB">
        <w:rPr>
          <w:sz w:val="28"/>
          <w:szCs w:val="28"/>
        </w:rPr>
        <w:t>,</w:t>
      </w:r>
      <w:r w:rsidRPr="006850EB">
        <w:rPr>
          <w:sz w:val="28"/>
          <w:szCs w:val="28"/>
        </w:rPr>
        <w:t xml:space="preserve"> prokuror inzibati xətalar haqqında işlər üzrə icraat zamanı baş vermiş qanun pozuntusunu aradan qaldırmaq üçün vaxtında tədbirlər görür və inzibati xətalar haqqında işlər üzrə icraatın aparılmasında Konstitusiyanın və qanunların  tətbiqinə və icrasına prokuror nəzarətini həyata keçirir.</w:t>
      </w:r>
    </w:p>
    <w:p w:rsidR="00827D61" w:rsidRPr="006850EB" w:rsidRDefault="004B7248" w:rsidP="006850EB">
      <w:pPr>
        <w:ind w:firstLine="567"/>
        <w:jc w:val="both"/>
        <w:rPr>
          <w:sz w:val="28"/>
          <w:szCs w:val="28"/>
        </w:rPr>
      </w:pPr>
      <w:r w:rsidRPr="006850EB">
        <w:rPr>
          <w:sz w:val="28"/>
          <w:szCs w:val="28"/>
        </w:rPr>
        <w:t xml:space="preserve">İnzibati xətalara dair işlər üzrə icraatda qanunçuluğun təmin edilməsində </w:t>
      </w:r>
      <w:r w:rsidR="00827D61" w:rsidRPr="006850EB">
        <w:rPr>
          <w:sz w:val="28"/>
          <w:szCs w:val="28"/>
        </w:rPr>
        <w:t>prokuror nəzarəti</w:t>
      </w:r>
      <w:r w:rsidRPr="006850EB">
        <w:rPr>
          <w:sz w:val="28"/>
          <w:szCs w:val="28"/>
        </w:rPr>
        <w:t xml:space="preserve">nin həyata keçirilməsi Konstitusiyanın 133-cü maddəsinin müddəalarına əsaslanır. </w:t>
      </w:r>
    </w:p>
    <w:p w:rsidR="00190C66" w:rsidRPr="006850EB" w:rsidRDefault="00E6146D" w:rsidP="006850EB">
      <w:pPr>
        <w:ind w:firstLine="567"/>
        <w:jc w:val="both"/>
        <w:rPr>
          <w:sz w:val="28"/>
          <w:szCs w:val="28"/>
        </w:rPr>
      </w:pPr>
      <w:r w:rsidRPr="006850EB">
        <w:rPr>
          <w:sz w:val="28"/>
          <w:szCs w:val="28"/>
        </w:rPr>
        <w:t>Konstitusiya</w:t>
      </w:r>
      <w:r w:rsidR="00D1374F" w:rsidRPr="006850EB">
        <w:rPr>
          <w:sz w:val="28"/>
          <w:szCs w:val="28"/>
        </w:rPr>
        <w:t>nın 133-cü</w:t>
      </w:r>
      <w:r w:rsidR="00B002EF" w:rsidRPr="006850EB">
        <w:rPr>
          <w:sz w:val="28"/>
          <w:szCs w:val="28"/>
        </w:rPr>
        <w:t xml:space="preserve"> </w:t>
      </w:r>
      <w:r w:rsidR="00D1374F" w:rsidRPr="006850EB">
        <w:rPr>
          <w:sz w:val="28"/>
          <w:szCs w:val="28"/>
        </w:rPr>
        <w:t>maddə</w:t>
      </w:r>
      <w:r w:rsidR="009E2DD5" w:rsidRPr="006850EB">
        <w:rPr>
          <w:sz w:val="28"/>
          <w:szCs w:val="28"/>
        </w:rPr>
        <w:t>si</w:t>
      </w:r>
      <w:r w:rsidR="00D1374F" w:rsidRPr="006850EB">
        <w:rPr>
          <w:sz w:val="28"/>
          <w:szCs w:val="28"/>
        </w:rPr>
        <w:t xml:space="preserve">nin I hissəsinə əsasən, </w:t>
      </w:r>
      <w:r w:rsidR="006D7A71" w:rsidRPr="006850EB">
        <w:rPr>
          <w:sz w:val="28"/>
          <w:szCs w:val="28"/>
        </w:rPr>
        <w:t>Azərbaycan Respublikasının Prokurorluğu</w:t>
      </w:r>
      <w:r w:rsidR="00D21085" w:rsidRPr="006850EB">
        <w:rPr>
          <w:sz w:val="28"/>
          <w:szCs w:val="28"/>
        </w:rPr>
        <w:t xml:space="preserve"> </w:t>
      </w:r>
      <w:r w:rsidR="006D7A71" w:rsidRPr="006850EB">
        <w:rPr>
          <w:sz w:val="28"/>
          <w:szCs w:val="28"/>
        </w:rPr>
        <w:t>qanunla nəzərdə tutulmuş qaydada və hallarda qanunların icra və tətbiq olunmasına nəzarət edir; qanunla nəzərdə tutulmuş hallarda cinayət işləri başlayır və istintaq aparır; məhkəmədə dövlət ittihamını müdafiə edir; məhkəmədə iddia qaldırır; məhkəmə qərarlarından protest verir.</w:t>
      </w:r>
    </w:p>
    <w:p w:rsidR="00D04769" w:rsidRPr="006850EB" w:rsidRDefault="00A43AE0" w:rsidP="006850EB">
      <w:pPr>
        <w:ind w:firstLine="567"/>
        <w:jc w:val="both"/>
        <w:rPr>
          <w:sz w:val="28"/>
          <w:szCs w:val="28"/>
        </w:rPr>
      </w:pPr>
      <w:r w:rsidRPr="006850EB">
        <w:rPr>
          <w:sz w:val="28"/>
          <w:szCs w:val="28"/>
        </w:rPr>
        <w:t>“</w:t>
      </w:r>
      <w:r w:rsidR="00D21085" w:rsidRPr="006850EB">
        <w:rPr>
          <w:sz w:val="28"/>
          <w:szCs w:val="28"/>
        </w:rPr>
        <w:t>Prokurorluq haqqında</w:t>
      </w:r>
      <w:r w:rsidRPr="006850EB">
        <w:rPr>
          <w:sz w:val="28"/>
          <w:szCs w:val="28"/>
        </w:rPr>
        <w:t>”</w:t>
      </w:r>
      <w:r w:rsidR="00D04769" w:rsidRPr="006850EB">
        <w:rPr>
          <w:sz w:val="28"/>
          <w:szCs w:val="28"/>
        </w:rPr>
        <w:t xml:space="preserve"> Azərbaycan Respublikası</w:t>
      </w:r>
      <w:r w:rsidR="006B62A4" w:rsidRPr="006850EB">
        <w:rPr>
          <w:sz w:val="28"/>
          <w:szCs w:val="28"/>
        </w:rPr>
        <w:t xml:space="preserve"> Qanunun</w:t>
      </w:r>
      <w:r w:rsidR="00D04769" w:rsidRPr="006850EB">
        <w:rPr>
          <w:sz w:val="28"/>
          <w:szCs w:val="28"/>
        </w:rPr>
        <w:t>un</w:t>
      </w:r>
      <w:r w:rsidR="008C61BD" w:rsidRPr="006850EB">
        <w:rPr>
          <w:sz w:val="28"/>
          <w:szCs w:val="28"/>
        </w:rPr>
        <w:t xml:space="preserve"> (bundan sonra – “Prokurorluq haqqında” Qanun)</w:t>
      </w:r>
      <w:r w:rsidR="001F5421" w:rsidRPr="006850EB">
        <w:rPr>
          <w:sz w:val="28"/>
          <w:szCs w:val="28"/>
        </w:rPr>
        <w:t xml:space="preserve"> 4-cü maddəsində prokurorluğun digər fəaliyyət istiqamətləri ilə yanaşı məhkəmədə iddia qaldırmaq, mülki və iqtisadi mübahisələrə dair işlərə baxılmasında iddiaçı kimi iştirak etmək; məhkəmədə cinayət işlərinə baxılmasında tərəf kimi iştirak etmək, dövlət ittihamını müdafiə etmək; məhkəmə qərarlarından protest vermək</w:t>
      </w:r>
      <w:r w:rsidR="00D21085" w:rsidRPr="006850EB">
        <w:rPr>
          <w:sz w:val="28"/>
          <w:szCs w:val="28"/>
        </w:rPr>
        <w:t xml:space="preserve"> səlahiyyəti də </w:t>
      </w:r>
      <w:r w:rsidR="001F5421" w:rsidRPr="006850EB">
        <w:rPr>
          <w:sz w:val="28"/>
          <w:szCs w:val="28"/>
        </w:rPr>
        <w:t xml:space="preserve"> göstərilmişdir.</w:t>
      </w:r>
      <w:r w:rsidR="00E6146D" w:rsidRPr="006850EB">
        <w:rPr>
          <w:sz w:val="28"/>
          <w:szCs w:val="28"/>
        </w:rPr>
        <w:t xml:space="preserve"> </w:t>
      </w:r>
    </w:p>
    <w:p w:rsidR="00190C66" w:rsidRPr="006850EB" w:rsidRDefault="00D04769" w:rsidP="006850EB">
      <w:pPr>
        <w:ind w:firstLine="567"/>
        <w:jc w:val="both"/>
        <w:rPr>
          <w:sz w:val="28"/>
          <w:szCs w:val="28"/>
        </w:rPr>
      </w:pPr>
      <w:r w:rsidRPr="006850EB">
        <w:rPr>
          <w:sz w:val="28"/>
          <w:szCs w:val="28"/>
        </w:rPr>
        <w:t xml:space="preserve">Həmin </w:t>
      </w:r>
      <w:r w:rsidR="00E6146D" w:rsidRPr="006850EB">
        <w:rPr>
          <w:sz w:val="28"/>
          <w:szCs w:val="28"/>
        </w:rPr>
        <w:t>Q</w:t>
      </w:r>
      <w:r w:rsidR="00C50053" w:rsidRPr="006850EB">
        <w:rPr>
          <w:sz w:val="28"/>
          <w:szCs w:val="28"/>
        </w:rPr>
        <w:t xml:space="preserve">anunun 27-ci maddəsinə </w:t>
      </w:r>
      <w:r w:rsidR="00194DBB" w:rsidRPr="006850EB">
        <w:rPr>
          <w:sz w:val="28"/>
          <w:szCs w:val="28"/>
        </w:rPr>
        <w:t>görə</w:t>
      </w:r>
      <w:r w:rsidRPr="006850EB">
        <w:rPr>
          <w:sz w:val="28"/>
          <w:szCs w:val="28"/>
        </w:rPr>
        <w:t>,</w:t>
      </w:r>
      <w:r w:rsidR="00194DBB" w:rsidRPr="006850EB">
        <w:rPr>
          <w:sz w:val="28"/>
          <w:szCs w:val="28"/>
        </w:rPr>
        <w:t xml:space="preserve"> </w:t>
      </w:r>
      <w:r w:rsidR="007C3BF1" w:rsidRPr="006850EB">
        <w:rPr>
          <w:sz w:val="28"/>
          <w:szCs w:val="28"/>
        </w:rPr>
        <w:t xml:space="preserve">prokuror </w:t>
      </w:r>
      <w:r w:rsidR="002358D7" w:rsidRPr="006850EB">
        <w:rPr>
          <w:sz w:val="28"/>
          <w:szCs w:val="28"/>
        </w:rPr>
        <w:t>prosessual qanunvericilik</w:t>
      </w:r>
      <w:r w:rsidR="00C50053" w:rsidRPr="006850EB">
        <w:rPr>
          <w:sz w:val="28"/>
          <w:szCs w:val="28"/>
        </w:rPr>
        <w:t>də nəzərdə tutulmuş qaydada və hallarda məhkəmə qərarlarından protest</w:t>
      </w:r>
      <w:r w:rsidR="007C3BF1" w:rsidRPr="006850EB">
        <w:rPr>
          <w:sz w:val="28"/>
          <w:szCs w:val="28"/>
        </w:rPr>
        <w:t xml:space="preserve"> verir</w:t>
      </w:r>
      <w:r w:rsidR="00C50053" w:rsidRPr="006850EB">
        <w:rPr>
          <w:sz w:val="28"/>
          <w:szCs w:val="28"/>
        </w:rPr>
        <w:t xml:space="preserve">. Protest prokurorun iştirak etdiyi iş üzrə </w:t>
      </w:r>
      <w:r w:rsidR="00415531" w:rsidRPr="006850EB">
        <w:rPr>
          <w:sz w:val="28"/>
          <w:szCs w:val="28"/>
        </w:rPr>
        <w:t xml:space="preserve">məhkəmə qərarından onun </w:t>
      </w:r>
      <w:r w:rsidR="00C50053" w:rsidRPr="006850EB">
        <w:rPr>
          <w:sz w:val="28"/>
          <w:szCs w:val="28"/>
        </w:rPr>
        <w:t>yuxarı məhkəməyə verdiyi şikayə</w:t>
      </w:r>
      <w:r w:rsidR="00415531" w:rsidRPr="006850EB">
        <w:rPr>
          <w:sz w:val="28"/>
          <w:szCs w:val="28"/>
        </w:rPr>
        <w:t>tdir</w:t>
      </w:r>
      <w:r w:rsidR="002358D7" w:rsidRPr="006850EB">
        <w:rPr>
          <w:sz w:val="28"/>
          <w:szCs w:val="28"/>
        </w:rPr>
        <w:t xml:space="preserve"> </w:t>
      </w:r>
      <w:r w:rsidR="00415531" w:rsidRPr="006850EB">
        <w:rPr>
          <w:sz w:val="28"/>
          <w:szCs w:val="28"/>
        </w:rPr>
        <w:t>və</w:t>
      </w:r>
      <w:r w:rsidR="002358D7" w:rsidRPr="006850EB">
        <w:rPr>
          <w:sz w:val="28"/>
          <w:szCs w:val="28"/>
        </w:rPr>
        <w:t xml:space="preserve"> öz</w:t>
      </w:r>
      <w:r w:rsidR="00415531" w:rsidRPr="006850EB">
        <w:rPr>
          <w:sz w:val="28"/>
          <w:szCs w:val="28"/>
        </w:rPr>
        <w:t xml:space="preserve"> hüquqi statusuna, hüquqi nəticələrinə görə digər tərəfin şikayətinə bərabə</w:t>
      </w:r>
      <w:r w:rsidR="002358D7" w:rsidRPr="006850EB">
        <w:rPr>
          <w:sz w:val="28"/>
          <w:szCs w:val="28"/>
        </w:rPr>
        <w:t>r</w:t>
      </w:r>
      <w:r w:rsidR="00415531" w:rsidRPr="006850EB">
        <w:rPr>
          <w:sz w:val="28"/>
          <w:szCs w:val="28"/>
        </w:rPr>
        <w:t xml:space="preserve"> tutulur.</w:t>
      </w:r>
    </w:p>
    <w:p w:rsidR="00D04769" w:rsidRPr="006850EB" w:rsidRDefault="00283DB2" w:rsidP="006850EB">
      <w:pPr>
        <w:ind w:firstLine="567"/>
        <w:jc w:val="both"/>
        <w:rPr>
          <w:sz w:val="28"/>
          <w:szCs w:val="28"/>
        </w:rPr>
      </w:pPr>
      <w:r w:rsidRPr="006850EB">
        <w:rPr>
          <w:sz w:val="28"/>
          <w:szCs w:val="28"/>
        </w:rPr>
        <w:t>İnzibati xətalara dair işlər üzrə icraat</w:t>
      </w:r>
      <w:r w:rsidR="002F2535" w:rsidRPr="006850EB">
        <w:rPr>
          <w:sz w:val="28"/>
          <w:szCs w:val="28"/>
        </w:rPr>
        <w:t xml:space="preserve"> zamanı</w:t>
      </w:r>
      <w:r w:rsidRPr="006850EB">
        <w:rPr>
          <w:sz w:val="28"/>
          <w:szCs w:val="28"/>
        </w:rPr>
        <w:t xml:space="preserve"> prokuror nəzarətinin hədləri İnzibati Xətalar Məcəlləsi ilə dəqiq müəyyən edilmişdir.</w:t>
      </w:r>
    </w:p>
    <w:p w:rsidR="002F2535" w:rsidRPr="006850EB" w:rsidRDefault="00BC72A8" w:rsidP="006850EB">
      <w:pPr>
        <w:ind w:firstLine="567"/>
        <w:jc w:val="both"/>
        <w:rPr>
          <w:sz w:val="28"/>
          <w:szCs w:val="28"/>
        </w:rPr>
      </w:pPr>
      <w:r w:rsidRPr="006850EB">
        <w:rPr>
          <w:sz w:val="28"/>
          <w:szCs w:val="28"/>
        </w:rPr>
        <w:t>İn</w:t>
      </w:r>
      <w:r w:rsidR="002F2535" w:rsidRPr="006850EB">
        <w:rPr>
          <w:sz w:val="28"/>
          <w:szCs w:val="28"/>
        </w:rPr>
        <w:t xml:space="preserve">zibati Xətalar Məcəlləsinin </w:t>
      </w:r>
      <w:r w:rsidR="00BE26D8" w:rsidRPr="006850EB">
        <w:rPr>
          <w:sz w:val="28"/>
          <w:szCs w:val="28"/>
        </w:rPr>
        <w:t>54.2-ci maddə</w:t>
      </w:r>
      <w:r w:rsidR="00B002EF" w:rsidRPr="006850EB">
        <w:rPr>
          <w:sz w:val="28"/>
          <w:szCs w:val="28"/>
        </w:rPr>
        <w:t>sində</w:t>
      </w:r>
      <w:r w:rsidR="00BE26D8" w:rsidRPr="006850EB">
        <w:rPr>
          <w:sz w:val="28"/>
          <w:szCs w:val="28"/>
        </w:rPr>
        <w:t xml:space="preserve"> </w:t>
      </w:r>
      <w:r w:rsidR="0098426E" w:rsidRPr="006850EB">
        <w:rPr>
          <w:sz w:val="28"/>
          <w:szCs w:val="28"/>
        </w:rPr>
        <w:t>konkret inzibati xəta növləri üzrə icraatın prokuror tərəfində</w:t>
      </w:r>
      <w:r w:rsidR="00F66E50" w:rsidRPr="006850EB">
        <w:rPr>
          <w:sz w:val="28"/>
          <w:szCs w:val="28"/>
        </w:rPr>
        <w:t>n başlanması müəyyən edilmişdir</w:t>
      </w:r>
      <w:r w:rsidR="0098426E" w:rsidRPr="006850EB">
        <w:rPr>
          <w:sz w:val="28"/>
          <w:szCs w:val="28"/>
        </w:rPr>
        <w:t>.</w:t>
      </w:r>
      <w:r w:rsidR="002F2535" w:rsidRPr="006850EB">
        <w:rPr>
          <w:sz w:val="28"/>
          <w:szCs w:val="28"/>
        </w:rPr>
        <w:t xml:space="preserve"> </w:t>
      </w:r>
      <w:r w:rsidR="006404D5" w:rsidRPr="006850EB">
        <w:rPr>
          <w:sz w:val="28"/>
          <w:szCs w:val="28"/>
        </w:rPr>
        <w:t>H</w:t>
      </w:r>
      <w:r w:rsidR="002F2535" w:rsidRPr="006850EB">
        <w:rPr>
          <w:sz w:val="28"/>
          <w:szCs w:val="28"/>
        </w:rPr>
        <w:t>əmin maddəyə görə</w:t>
      </w:r>
      <w:r w:rsidR="009E2DD5" w:rsidRPr="006850EB">
        <w:rPr>
          <w:sz w:val="28"/>
          <w:szCs w:val="28"/>
        </w:rPr>
        <w:t>,</w:t>
      </w:r>
      <w:r w:rsidR="002F2535" w:rsidRPr="006850EB">
        <w:rPr>
          <w:sz w:val="28"/>
          <w:szCs w:val="28"/>
        </w:rPr>
        <w:t xml:space="preserve"> </w:t>
      </w:r>
      <w:r w:rsidR="009E2DD5" w:rsidRPr="006850EB">
        <w:rPr>
          <w:sz w:val="28"/>
          <w:szCs w:val="28"/>
        </w:rPr>
        <w:t>b</w:t>
      </w:r>
      <w:r w:rsidR="002F2535" w:rsidRPr="006850EB">
        <w:rPr>
          <w:sz w:val="28"/>
          <w:szCs w:val="28"/>
        </w:rPr>
        <w:t>u Məcəllənin 191.1, 195.1, 197.3, 197.4, 197.5, 205,</w:t>
      </w:r>
      <w:r w:rsidR="006404D5" w:rsidRPr="006850EB">
        <w:rPr>
          <w:sz w:val="28"/>
          <w:szCs w:val="28"/>
        </w:rPr>
        <w:t xml:space="preserve"> </w:t>
      </w:r>
      <w:r w:rsidR="002F2535" w:rsidRPr="006850EB">
        <w:rPr>
          <w:sz w:val="28"/>
          <w:szCs w:val="28"/>
        </w:rPr>
        <w:t> 249,</w:t>
      </w:r>
      <w:r w:rsidR="006404D5" w:rsidRPr="006850EB">
        <w:rPr>
          <w:sz w:val="28"/>
          <w:szCs w:val="28"/>
        </w:rPr>
        <w:t xml:space="preserve"> </w:t>
      </w:r>
      <w:r w:rsidR="002F2535" w:rsidRPr="006850EB">
        <w:rPr>
          <w:sz w:val="28"/>
          <w:szCs w:val="28"/>
        </w:rPr>
        <w:t> 284.2, 339.2</w:t>
      </w:r>
      <w:r w:rsidR="006404D5" w:rsidRPr="006850EB">
        <w:rPr>
          <w:sz w:val="28"/>
          <w:szCs w:val="28"/>
        </w:rPr>
        <w:t xml:space="preserve"> </w:t>
      </w:r>
      <w:r w:rsidR="002F2535" w:rsidRPr="006850EB">
        <w:rPr>
          <w:sz w:val="28"/>
          <w:szCs w:val="28"/>
        </w:rPr>
        <w:t>-</w:t>
      </w:r>
      <w:r w:rsidR="006404D5" w:rsidRPr="006850EB">
        <w:rPr>
          <w:sz w:val="28"/>
          <w:szCs w:val="28"/>
        </w:rPr>
        <w:t xml:space="preserve"> </w:t>
      </w:r>
      <w:r w:rsidR="002F2535" w:rsidRPr="006850EB">
        <w:rPr>
          <w:sz w:val="28"/>
          <w:szCs w:val="28"/>
        </w:rPr>
        <w:t>339.5, 340.2, 341, 376, 399, 410.3, 531, 558.2, 558.3, 559, 563.2, 567, 568, 569, 573, 594-1, 595.2, 596, 601 və 606.1-ci maddələrində nəzərdə tutulan inzibati xətalar haqqında işlər üzrə icraatın başlanması haqqında qərar prokuror tərəfindən qəbul edilir. Prokuror bu Məcəllənin 99.3-cü maddəsinə əsasən digər inzibati xətalar haqqında işlər üzrə də icraatın başlanması haqqında qərar qəbul etmək hüququna malikdir.</w:t>
      </w:r>
    </w:p>
    <w:p w:rsidR="00D25695" w:rsidRPr="006850EB" w:rsidRDefault="00D25695" w:rsidP="006850EB">
      <w:pPr>
        <w:ind w:firstLine="567"/>
        <w:jc w:val="both"/>
        <w:rPr>
          <w:sz w:val="28"/>
          <w:szCs w:val="28"/>
        </w:rPr>
      </w:pPr>
      <w:r w:rsidRPr="006850EB">
        <w:rPr>
          <w:sz w:val="28"/>
          <w:szCs w:val="28"/>
        </w:rPr>
        <w:t>Həmin Məcəllənin 99.1</w:t>
      </w:r>
      <w:r w:rsidR="000021AA" w:rsidRPr="006850EB">
        <w:rPr>
          <w:sz w:val="28"/>
          <w:szCs w:val="28"/>
        </w:rPr>
        <w:t xml:space="preserve"> və </w:t>
      </w:r>
      <w:r w:rsidR="009E2DD5" w:rsidRPr="006850EB">
        <w:rPr>
          <w:sz w:val="28"/>
          <w:szCs w:val="28"/>
        </w:rPr>
        <w:t>99.2-ci maddələrində</w:t>
      </w:r>
      <w:r w:rsidRPr="006850EB">
        <w:rPr>
          <w:sz w:val="28"/>
          <w:szCs w:val="28"/>
        </w:rPr>
        <w:t xml:space="preserve"> inzibati xəta hadisəsinin mövcudluğunu göstərən kifayət qədər halların səlahiyyətli vəzifəli şəxs tərəfindən bilavasitə və ya xüsusi texniki vasitələrin köməyi ilə aşkar edilməsi;  dövlət orqanlarından və təşkilatlarından və ya bələdiyyələrdən məlumatların daxil olması; fiziki və ya hüquqi şəxslər tərəfindən təqdim edilən, yaxud kütləvi informasiya vasitələrində dərc olunmuş məlumatlar inzibati xəta haqqında iş üzrə icraata başlamağa səbəb kimi göstərilmişdir. Məlumatlara inzibati xəta haqqında iş üzrə icraata başlamaq səlahiyyəti olan vəzifəli şəxs tərəfindən baxılır. Həmin məlumatlarda inzibati xətanın əlamətlərinin olması və inzibati xəta haqqında iş üzrə icraatı rədd edən halların olmaması inzibati xəta haqqında işin başlanmasına əsasdır.</w:t>
      </w:r>
    </w:p>
    <w:p w:rsidR="00D25695" w:rsidRPr="006850EB" w:rsidRDefault="00D25695" w:rsidP="006850EB">
      <w:pPr>
        <w:ind w:firstLine="567"/>
        <w:jc w:val="both"/>
        <w:rPr>
          <w:sz w:val="28"/>
          <w:szCs w:val="28"/>
        </w:rPr>
      </w:pPr>
      <w:r w:rsidRPr="006850EB">
        <w:rPr>
          <w:sz w:val="28"/>
          <w:szCs w:val="28"/>
        </w:rPr>
        <w:lastRenderedPageBreak/>
        <w:t>Bu Məcəllənin 99.1-ci maddəsində göstərilən səbəblərdən biri və bu Məcəllənin 99.2-ci maddəsində göstərilən kifayət qədər əsaslar olduqda, səlahiyyətli vəzifəli şəxs tərəfindən inzibati xəta haqqında iş üzrə icraat başlanılır</w:t>
      </w:r>
      <w:r w:rsidR="000021AA" w:rsidRPr="006850EB">
        <w:rPr>
          <w:sz w:val="28"/>
          <w:szCs w:val="28"/>
        </w:rPr>
        <w:t xml:space="preserve"> (İnzibati Xətalar Məcəlləsinin 99.3-cü maddəsi)</w:t>
      </w:r>
      <w:r w:rsidRPr="006850EB">
        <w:rPr>
          <w:sz w:val="28"/>
          <w:szCs w:val="28"/>
        </w:rPr>
        <w:t>.</w:t>
      </w:r>
    </w:p>
    <w:p w:rsidR="00BB6995" w:rsidRPr="006850EB" w:rsidRDefault="000021AA" w:rsidP="006850EB">
      <w:pPr>
        <w:ind w:firstLine="567"/>
        <w:jc w:val="both"/>
        <w:rPr>
          <w:sz w:val="28"/>
          <w:szCs w:val="28"/>
        </w:rPr>
      </w:pPr>
      <w:r w:rsidRPr="006850EB">
        <w:rPr>
          <w:sz w:val="28"/>
          <w:szCs w:val="28"/>
        </w:rPr>
        <w:t>İnzibati Xətalar Məcəlləsinin 54.2-ci maddə</w:t>
      </w:r>
      <w:r w:rsidR="008C61BD" w:rsidRPr="006850EB">
        <w:rPr>
          <w:sz w:val="28"/>
          <w:szCs w:val="28"/>
        </w:rPr>
        <w:t>sinin birinci cümləsində</w:t>
      </w:r>
      <w:r w:rsidRPr="006850EB">
        <w:rPr>
          <w:sz w:val="28"/>
          <w:szCs w:val="28"/>
        </w:rPr>
        <w:t xml:space="preserve"> sadalanan inzibati</w:t>
      </w:r>
      <w:r w:rsidR="00B50A9A" w:rsidRPr="006850EB">
        <w:rPr>
          <w:sz w:val="28"/>
          <w:szCs w:val="28"/>
        </w:rPr>
        <w:t xml:space="preserve"> xətaların</w:t>
      </w:r>
      <w:r w:rsidR="0098426E" w:rsidRPr="006850EB">
        <w:rPr>
          <w:sz w:val="28"/>
          <w:szCs w:val="28"/>
        </w:rPr>
        <w:t xml:space="preserve"> təhlili göstərir ki, </w:t>
      </w:r>
      <w:r w:rsidR="00BE26D8" w:rsidRPr="006850EB">
        <w:rPr>
          <w:sz w:val="28"/>
          <w:szCs w:val="28"/>
        </w:rPr>
        <w:t>dövlət orqanları və ya təşkilatları, habelə onların vəzifəli</w:t>
      </w:r>
      <w:r w:rsidR="000F34ED" w:rsidRPr="006850EB">
        <w:rPr>
          <w:sz w:val="28"/>
          <w:szCs w:val="28"/>
        </w:rPr>
        <w:t xml:space="preserve"> şəxsləri tərəfində</w:t>
      </w:r>
      <w:r w:rsidRPr="006850EB">
        <w:rPr>
          <w:sz w:val="28"/>
          <w:szCs w:val="28"/>
        </w:rPr>
        <w:t>n</w:t>
      </w:r>
      <w:r w:rsidR="000F34ED" w:rsidRPr="006850EB">
        <w:rPr>
          <w:sz w:val="28"/>
          <w:szCs w:val="28"/>
        </w:rPr>
        <w:t xml:space="preserve"> üzərlərinə qoyulmuş funksiyaların yerinə yetirilməsi zamanı dövlə</w:t>
      </w:r>
      <w:r w:rsidRPr="006850EB">
        <w:rPr>
          <w:sz w:val="28"/>
          <w:szCs w:val="28"/>
        </w:rPr>
        <w:t>t</w:t>
      </w:r>
      <w:r w:rsidR="000F34ED" w:rsidRPr="006850EB">
        <w:rPr>
          <w:sz w:val="28"/>
          <w:szCs w:val="28"/>
        </w:rPr>
        <w:t xml:space="preserve"> mənafelərinə, insanların hüquq və azadlıqlarına zərər vuran inzibati xəta törə</w:t>
      </w:r>
      <w:r w:rsidRPr="006850EB">
        <w:rPr>
          <w:sz w:val="28"/>
          <w:szCs w:val="28"/>
        </w:rPr>
        <w:t>dildikdə</w:t>
      </w:r>
      <w:r w:rsidR="000F34ED" w:rsidRPr="006850EB">
        <w:rPr>
          <w:sz w:val="28"/>
          <w:szCs w:val="28"/>
        </w:rPr>
        <w:t xml:space="preserve"> prokuror bu inzibati xətalar üzrə icraatın başlanması haqqında qərar qə</w:t>
      </w:r>
      <w:r w:rsidRPr="006850EB">
        <w:rPr>
          <w:sz w:val="28"/>
          <w:szCs w:val="28"/>
        </w:rPr>
        <w:t>bul edir</w:t>
      </w:r>
      <w:r w:rsidR="000F34ED" w:rsidRPr="006850EB">
        <w:rPr>
          <w:sz w:val="28"/>
          <w:szCs w:val="28"/>
        </w:rPr>
        <w:t>.</w:t>
      </w:r>
    </w:p>
    <w:p w:rsidR="00BB6995" w:rsidRPr="006850EB" w:rsidRDefault="00BB6995" w:rsidP="006850EB">
      <w:pPr>
        <w:ind w:firstLine="567"/>
        <w:jc w:val="both"/>
        <w:rPr>
          <w:sz w:val="28"/>
          <w:szCs w:val="28"/>
        </w:rPr>
      </w:pPr>
      <w:r w:rsidRPr="006850EB">
        <w:rPr>
          <w:sz w:val="28"/>
          <w:szCs w:val="28"/>
        </w:rPr>
        <w:t>Məcəllənin 54.4-cü maddəsinə müvafiq olaraq, prokuror bu Məcəllənin 99.1.2 və 99.1.3-cü maddələrində nəzərdə tutulan məlumatlara baxaraq, on beş gün müddətində inzibati xətalar haqqında işlər üzrə icraatın başlanması haqqında qərar və ya inzibati xəta haqqında işin başlanmasının rədd edilməsi haqqında əsaslandırılmış qərardad qəbul edir. Qərardadın surəti məlumatları vermiş şəxslərə göndərilir. Həmin qərardaddan onun rəsmi qaydada verildiyi vaxtdan on gün müddətində yuxarı prokurora və ya məhkəməyə şikayət verilə bilər.</w:t>
      </w:r>
    </w:p>
    <w:p w:rsidR="00190C66" w:rsidRPr="006850EB" w:rsidRDefault="00BB6995" w:rsidP="006850EB">
      <w:pPr>
        <w:ind w:firstLine="567"/>
        <w:jc w:val="both"/>
        <w:rPr>
          <w:sz w:val="28"/>
          <w:szCs w:val="28"/>
        </w:rPr>
      </w:pPr>
      <w:r w:rsidRPr="006850EB">
        <w:rPr>
          <w:sz w:val="28"/>
          <w:szCs w:val="28"/>
        </w:rPr>
        <w:t>Göründüyü kimi,</w:t>
      </w:r>
      <w:r w:rsidR="000021AA" w:rsidRPr="006850EB">
        <w:rPr>
          <w:sz w:val="28"/>
          <w:szCs w:val="28"/>
        </w:rPr>
        <w:t xml:space="preserve"> inzibati xətalar qanunvericiliyi </w:t>
      </w:r>
      <w:r w:rsidRPr="006850EB">
        <w:rPr>
          <w:sz w:val="28"/>
          <w:szCs w:val="28"/>
        </w:rPr>
        <w:t xml:space="preserve">prokurora </w:t>
      </w:r>
      <w:r w:rsidR="000021AA" w:rsidRPr="006850EB">
        <w:rPr>
          <w:sz w:val="28"/>
          <w:szCs w:val="28"/>
        </w:rPr>
        <w:t>qanunçuluğun təmin edilməsi məqsədilə Məcəllənin 99.1-99.3</w:t>
      </w:r>
      <w:r w:rsidR="00D755F8" w:rsidRPr="006850EB">
        <w:rPr>
          <w:sz w:val="28"/>
          <w:szCs w:val="28"/>
        </w:rPr>
        <w:t>-cü</w:t>
      </w:r>
      <w:r w:rsidR="000021AA" w:rsidRPr="006850EB">
        <w:rPr>
          <w:sz w:val="28"/>
          <w:szCs w:val="28"/>
        </w:rPr>
        <w:t xml:space="preserve"> </w:t>
      </w:r>
      <w:r w:rsidR="000F34ED" w:rsidRPr="006850EB">
        <w:rPr>
          <w:sz w:val="28"/>
          <w:szCs w:val="28"/>
        </w:rPr>
        <w:t xml:space="preserve">maddələrində nəzərdə tutulmuş hallarda da inzibati xəta haqqında iş üzrə icraatın başlanması və ya bu icraatın başlanmasının rədd edilməsi haqqında qərar qəbul </w:t>
      </w:r>
      <w:r w:rsidRPr="006850EB">
        <w:rPr>
          <w:sz w:val="28"/>
          <w:szCs w:val="28"/>
        </w:rPr>
        <w:t xml:space="preserve">etmək </w:t>
      </w:r>
      <w:r w:rsidR="008C61BD" w:rsidRPr="006850EB">
        <w:rPr>
          <w:sz w:val="28"/>
          <w:szCs w:val="28"/>
        </w:rPr>
        <w:t>hüququ</w:t>
      </w:r>
      <w:r w:rsidRPr="006850EB">
        <w:rPr>
          <w:sz w:val="28"/>
          <w:szCs w:val="28"/>
        </w:rPr>
        <w:t xml:space="preserve"> vermişdir.</w:t>
      </w:r>
    </w:p>
    <w:p w:rsidR="00DE77AD" w:rsidRPr="006850EB" w:rsidRDefault="00DE77AD" w:rsidP="006850EB">
      <w:pPr>
        <w:ind w:firstLine="567"/>
        <w:jc w:val="both"/>
        <w:rPr>
          <w:sz w:val="28"/>
          <w:szCs w:val="28"/>
        </w:rPr>
      </w:pPr>
      <w:r w:rsidRPr="006850EB">
        <w:rPr>
          <w:sz w:val="28"/>
          <w:szCs w:val="28"/>
        </w:rPr>
        <w:t>Bununla yanaşı</w:t>
      </w:r>
      <w:r w:rsidR="00D755F8" w:rsidRPr="006850EB">
        <w:rPr>
          <w:sz w:val="28"/>
          <w:szCs w:val="28"/>
        </w:rPr>
        <w:t>,</w:t>
      </w:r>
      <w:r w:rsidRPr="006850EB">
        <w:rPr>
          <w:sz w:val="28"/>
          <w:szCs w:val="28"/>
        </w:rPr>
        <w:t xml:space="preserve"> İnzibati Xətalar Məcəlləsinin</w:t>
      </w:r>
      <w:r w:rsidR="00AD606E" w:rsidRPr="006850EB">
        <w:rPr>
          <w:sz w:val="28"/>
          <w:szCs w:val="28"/>
        </w:rPr>
        <w:t xml:space="preserve"> 54.6-cı maddəsində qeyd edilir ki, yetkinlik yaşına çatmayanlar barəsində inzibati xətalar haqqında, habelə öz təşəbbüsü ilə başlanmış inzibati xətalar haqqında işlərin baxılmasının yeri və vaxtı prokurora bildirilir. Həmin işə prokurorun iştirakı olmadan yalnız o hallarda baxıla bilər ki, işə baxılmasının yeri və müddətinin ona vaxtında bildirilməsi barədə məlumat olsun və ya işə baxılmasını təxirə salmaq haqqında ondan vəsatət daxil olmasın.</w:t>
      </w:r>
    </w:p>
    <w:p w:rsidR="00F930B2" w:rsidRPr="006850EB" w:rsidRDefault="00DE77AD" w:rsidP="006850EB">
      <w:pPr>
        <w:ind w:firstLine="567"/>
        <w:jc w:val="both"/>
        <w:rPr>
          <w:sz w:val="28"/>
          <w:szCs w:val="28"/>
        </w:rPr>
      </w:pPr>
      <w:r w:rsidRPr="006850EB">
        <w:rPr>
          <w:sz w:val="28"/>
          <w:szCs w:val="28"/>
        </w:rPr>
        <w:t>Eyni zamanda</w:t>
      </w:r>
      <w:r w:rsidR="00D755F8" w:rsidRPr="006850EB">
        <w:rPr>
          <w:sz w:val="28"/>
          <w:szCs w:val="28"/>
        </w:rPr>
        <w:t>,</w:t>
      </w:r>
      <w:r w:rsidRPr="006850EB">
        <w:rPr>
          <w:sz w:val="28"/>
          <w:szCs w:val="28"/>
        </w:rPr>
        <w:t xml:space="preserve"> inzibati xətalar</w:t>
      </w:r>
      <w:r w:rsidR="00D755F8" w:rsidRPr="006850EB">
        <w:rPr>
          <w:sz w:val="28"/>
          <w:szCs w:val="28"/>
        </w:rPr>
        <w:t xml:space="preserve"> qanunvericiliyi prokurorun inzi</w:t>
      </w:r>
      <w:r w:rsidRPr="006850EB">
        <w:rPr>
          <w:sz w:val="28"/>
          <w:szCs w:val="28"/>
        </w:rPr>
        <w:t>bati xətalara dair işlər üzrə məhkəmə icraatında iştirakının hədlərini dəqiq müəyyən etmişdir.</w:t>
      </w:r>
    </w:p>
    <w:p w:rsidR="00DE77AD" w:rsidRPr="006850EB" w:rsidRDefault="00DE77AD" w:rsidP="006850EB">
      <w:pPr>
        <w:ind w:firstLine="567"/>
        <w:jc w:val="both"/>
        <w:rPr>
          <w:sz w:val="28"/>
          <w:szCs w:val="28"/>
        </w:rPr>
      </w:pPr>
      <w:r w:rsidRPr="006850EB">
        <w:rPr>
          <w:sz w:val="28"/>
          <w:szCs w:val="28"/>
        </w:rPr>
        <w:t>Belə ki, M</w:t>
      </w:r>
      <w:r w:rsidR="008001CC" w:rsidRPr="006850EB">
        <w:rPr>
          <w:sz w:val="28"/>
          <w:szCs w:val="28"/>
        </w:rPr>
        <w:t>əcəllənin</w:t>
      </w:r>
      <w:r w:rsidR="000F34ED" w:rsidRPr="006850EB">
        <w:rPr>
          <w:sz w:val="28"/>
          <w:szCs w:val="28"/>
        </w:rPr>
        <w:t xml:space="preserve"> 54.3-cü maddə</w:t>
      </w:r>
      <w:r w:rsidRPr="006850EB">
        <w:rPr>
          <w:sz w:val="28"/>
          <w:szCs w:val="28"/>
        </w:rPr>
        <w:t>sinə</w:t>
      </w:r>
      <w:r w:rsidR="000F34ED" w:rsidRPr="006850EB">
        <w:rPr>
          <w:sz w:val="28"/>
          <w:szCs w:val="28"/>
        </w:rPr>
        <w:t xml:space="preserve"> görə, prokuror, həmçinin inzibati xətalar haqqında işlərin baxılmasında iştirak etmək, işin baxılması</w:t>
      </w:r>
      <w:r w:rsidR="00BF6442" w:rsidRPr="006850EB">
        <w:rPr>
          <w:sz w:val="28"/>
          <w:szCs w:val="28"/>
        </w:rPr>
        <w:t xml:space="preserve"> zamanı baş verən məsələlər üzrə rəy və ya vəsatət vermək, inzibati xəta haqqında iş üzrə qəbul edilən qərardan və ya qərardaddan protest vermək hüququna malikdir.</w:t>
      </w:r>
    </w:p>
    <w:p w:rsidR="000F3C4E" w:rsidRPr="006850EB" w:rsidRDefault="000F3C4E" w:rsidP="006850EB">
      <w:pPr>
        <w:ind w:firstLine="567"/>
        <w:jc w:val="both"/>
        <w:rPr>
          <w:sz w:val="28"/>
          <w:szCs w:val="28"/>
        </w:rPr>
      </w:pPr>
      <w:r w:rsidRPr="006850EB">
        <w:rPr>
          <w:sz w:val="28"/>
          <w:szCs w:val="28"/>
        </w:rPr>
        <w:t>Göründüyü kimi</w:t>
      </w:r>
      <w:r w:rsidR="00D755F8" w:rsidRPr="006850EB">
        <w:rPr>
          <w:sz w:val="28"/>
          <w:szCs w:val="28"/>
        </w:rPr>
        <w:t>,</w:t>
      </w:r>
      <w:r w:rsidR="008C61BD" w:rsidRPr="006850EB">
        <w:rPr>
          <w:sz w:val="28"/>
          <w:szCs w:val="28"/>
        </w:rPr>
        <w:t xml:space="preserve"> p</w:t>
      </w:r>
      <w:r w:rsidRPr="006850EB">
        <w:rPr>
          <w:sz w:val="28"/>
          <w:szCs w:val="28"/>
        </w:rPr>
        <w:t xml:space="preserve">rokurorun </w:t>
      </w:r>
      <w:r w:rsidR="00D755F8" w:rsidRPr="006850EB">
        <w:rPr>
          <w:sz w:val="28"/>
          <w:szCs w:val="28"/>
        </w:rPr>
        <w:t>digər hüquqları</w:t>
      </w:r>
      <w:r w:rsidRPr="006850EB">
        <w:rPr>
          <w:sz w:val="28"/>
          <w:szCs w:val="28"/>
        </w:rPr>
        <w:t xml:space="preserve"> ilə yanaşı</w:t>
      </w:r>
      <w:r w:rsidR="00D755F8" w:rsidRPr="006850EB">
        <w:rPr>
          <w:sz w:val="28"/>
          <w:szCs w:val="28"/>
        </w:rPr>
        <w:t>,</w:t>
      </w:r>
      <w:r w:rsidRPr="006850EB">
        <w:rPr>
          <w:sz w:val="28"/>
          <w:szCs w:val="28"/>
        </w:rPr>
        <w:t xml:space="preserve"> İnzibati Xətalar Məcəlləsinin 54.3</w:t>
      </w:r>
      <w:r w:rsidR="00D755F8" w:rsidRPr="006850EB">
        <w:rPr>
          <w:sz w:val="28"/>
          <w:szCs w:val="28"/>
        </w:rPr>
        <w:t>-cü</w:t>
      </w:r>
      <w:r w:rsidRPr="006850EB">
        <w:rPr>
          <w:sz w:val="28"/>
          <w:szCs w:val="28"/>
        </w:rPr>
        <w:t xml:space="preserve"> maddəsində daha üç hüququ nəzərdə tut</w:t>
      </w:r>
      <w:r w:rsidR="00D755F8" w:rsidRPr="006850EB">
        <w:rPr>
          <w:sz w:val="28"/>
          <w:szCs w:val="28"/>
        </w:rPr>
        <w:t>ul</w:t>
      </w:r>
      <w:r w:rsidRPr="006850EB">
        <w:rPr>
          <w:sz w:val="28"/>
          <w:szCs w:val="28"/>
        </w:rPr>
        <w:t xml:space="preserve">muşdur: inzibati xətalara dair işlərin məhkəmədə baxılmasında iştirak etmək; </w:t>
      </w:r>
      <w:r w:rsidR="00EB60DE" w:rsidRPr="006850EB">
        <w:rPr>
          <w:sz w:val="28"/>
          <w:szCs w:val="28"/>
        </w:rPr>
        <w:t>işin baxılması</w:t>
      </w:r>
      <w:r w:rsidRPr="006850EB">
        <w:rPr>
          <w:sz w:val="28"/>
          <w:szCs w:val="28"/>
        </w:rPr>
        <w:t xml:space="preserve"> zamanı rəy və ya vəsatət vermək; inzibati xəta haqqında iş üzrə qəbul edilən qərardan və ya qərardaddan protest vermək.</w:t>
      </w:r>
    </w:p>
    <w:p w:rsidR="00824541" w:rsidRPr="006850EB" w:rsidRDefault="00EB60DE" w:rsidP="006850EB">
      <w:pPr>
        <w:ind w:firstLine="567"/>
        <w:jc w:val="both"/>
        <w:rPr>
          <w:sz w:val="28"/>
          <w:szCs w:val="28"/>
        </w:rPr>
      </w:pPr>
      <w:r w:rsidRPr="006850EB">
        <w:rPr>
          <w:sz w:val="28"/>
          <w:szCs w:val="28"/>
        </w:rPr>
        <w:t xml:space="preserve">Qeyd olunmalıdır ki, İnzibati Xətalar Məcəlləsinin </w:t>
      </w:r>
      <w:r w:rsidR="00912D52" w:rsidRPr="006850EB">
        <w:rPr>
          <w:sz w:val="28"/>
          <w:szCs w:val="28"/>
        </w:rPr>
        <w:t xml:space="preserve">prokurorun səlahiyyətlərini nəzərdə tutan </w:t>
      </w:r>
      <w:r w:rsidRPr="006850EB">
        <w:rPr>
          <w:sz w:val="28"/>
          <w:szCs w:val="28"/>
        </w:rPr>
        <w:t>54.1-ci maddə</w:t>
      </w:r>
      <w:r w:rsidR="006404D5" w:rsidRPr="006850EB">
        <w:rPr>
          <w:sz w:val="28"/>
          <w:szCs w:val="28"/>
        </w:rPr>
        <w:t>si və</w:t>
      </w:r>
      <w:r w:rsidRPr="006850EB">
        <w:rPr>
          <w:sz w:val="28"/>
          <w:szCs w:val="28"/>
        </w:rPr>
        <w:t xml:space="preserve"> prokurorun </w:t>
      </w:r>
      <w:r w:rsidR="00912D52" w:rsidRPr="006850EB">
        <w:rPr>
          <w:sz w:val="28"/>
          <w:szCs w:val="28"/>
        </w:rPr>
        <w:t xml:space="preserve">hüquqlarını müəyyən edən </w:t>
      </w:r>
      <w:r w:rsidRPr="006850EB">
        <w:rPr>
          <w:sz w:val="28"/>
          <w:szCs w:val="28"/>
        </w:rPr>
        <w:t>54.3-cü maddə</w:t>
      </w:r>
      <w:r w:rsidR="00912D52" w:rsidRPr="006850EB">
        <w:rPr>
          <w:sz w:val="28"/>
          <w:szCs w:val="28"/>
        </w:rPr>
        <w:t xml:space="preserve">si </w:t>
      </w:r>
      <w:r w:rsidR="00824541" w:rsidRPr="006850EB">
        <w:rPr>
          <w:sz w:val="28"/>
          <w:szCs w:val="28"/>
        </w:rPr>
        <w:t>bir-biri</w:t>
      </w:r>
      <w:r w:rsidR="006404D5" w:rsidRPr="006850EB">
        <w:rPr>
          <w:sz w:val="28"/>
          <w:szCs w:val="28"/>
        </w:rPr>
        <w:t xml:space="preserve"> ilə</w:t>
      </w:r>
      <w:r w:rsidR="00824541" w:rsidRPr="006850EB">
        <w:rPr>
          <w:sz w:val="28"/>
          <w:szCs w:val="28"/>
        </w:rPr>
        <w:t xml:space="preserve"> </w:t>
      </w:r>
      <w:r w:rsidR="00912D52" w:rsidRPr="006850EB">
        <w:rPr>
          <w:sz w:val="28"/>
          <w:szCs w:val="28"/>
        </w:rPr>
        <w:t>s</w:t>
      </w:r>
      <w:r w:rsidR="00824541" w:rsidRPr="006850EB">
        <w:rPr>
          <w:sz w:val="28"/>
          <w:szCs w:val="28"/>
        </w:rPr>
        <w:t>istemli əlaqədə olan və normativ vahidliyi ilə xarakterizə</w:t>
      </w:r>
      <w:r w:rsidR="006404D5" w:rsidRPr="006850EB">
        <w:rPr>
          <w:sz w:val="28"/>
          <w:szCs w:val="28"/>
        </w:rPr>
        <w:t xml:space="preserve"> olunan müddəalardır</w:t>
      </w:r>
      <w:r w:rsidR="00824541" w:rsidRPr="006850EB">
        <w:rPr>
          <w:sz w:val="28"/>
          <w:szCs w:val="28"/>
        </w:rPr>
        <w:t>.</w:t>
      </w:r>
    </w:p>
    <w:p w:rsidR="00722C0B" w:rsidRPr="006850EB" w:rsidRDefault="00F26448" w:rsidP="006850EB">
      <w:pPr>
        <w:ind w:firstLine="567"/>
        <w:jc w:val="both"/>
        <w:rPr>
          <w:sz w:val="28"/>
          <w:szCs w:val="28"/>
        </w:rPr>
      </w:pPr>
      <w:r w:rsidRPr="006850EB">
        <w:rPr>
          <w:sz w:val="28"/>
          <w:szCs w:val="28"/>
        </w:rPr>
        <w:t>Belə ki, prokuror yalnız inzibati xətalar haqqında işlər üzrə icraatı başladıqda</w:t>
      </w:r>
      <w:r w:rsidR="00912D52" w:rsidRPr="006850EB">
        <w:rPr>
          <w:sz w:val="28"/>
          <w:szCs w:val="28"/>
        </w:rPr>
        <w:t xml:space="preserve"> (qərar qəbul etdikdə)</w:t>
      </w:r>
      <w:r w:rsidRPr="006850EB">
        <w:rPr>
          <w:sz w:val="28"/>
          <w:szCs w:val="28"/>
        </w:rPr>
        <w:t xml:space="preserve"> həmin işə məhkəmə</w:t>
      </w:r>
      <w:r w:rsidR="00D11E20" w:rsidRPr="006850EB">
        <w:rPr>
          <w:sz w:val="28"/>
          <w:szCs w:val="28"/>
        </w:rPr>
        <w:t>də</w:t>
      </w:r>
      <w:r w:rsidRPr="006850EB">
        <w:rPr>
          <w:sz w:val="28"/>
          <w:szCs w:val="28"/>
        </w:rPr>
        <w:t xml:space="preserve"> </w:t>
      </w:r>
      <w:r w:rsidR="00912D52" w:rsidRPr="006850EB">
        <w:rPr>
          <w:sz w:val="28"/>
          <w:szCs w:val="28"/>
        </w:rPr>
        <w:t>baxılmasında</w:t>
      </w:r>
      <w:r w:rsidRPr="006850EB">
        <w:rPr>
          <w:sz w:val="28"/>
          <w:szCs w:val="28"/>
        </w:rPr>
        <w:t xml:space="preserve"> </w:t>
      </w:r>
      <w:r w:rsidR="00722C0B" w:rsidRPr="006850EB">
        <w:rPr>
          <w:sz w:val="28"/>
          <w:szCs w:val="28"/>
        </w:rPr>
        <w:t>iştirak</w:t>
      </w:r>
      <w:r w:rsidR="00C13446" w:rsidRPr="006850EB">
        <w:rPr>
          <w:sz w:val="28"/>
          <w:szCs w:val="28"/>
        </w:rPr>
        <w:t xml:space="preserve"> etmək</w:t>
      </w:r>
      <w:r w:rsidR="00722C0B" w:rsidRPr="006850EB">
        <w:rPr>
          <w:sz w:val="28"/>
          <w:szCs w:val="28"/>
        </w:rPr>
        <w:t>, rəy</w:t>
      </w:r>
      <w:r w:rsidR="00C13446" w:rsidRPr="006850EB">
        <w:rPr>
          <w:sz w:val="28"/>
          <w:szCs w:val="28"/>
        </w:rPr>
        <w:t xml:space="preserve"> və ya</w:t>
      </w:r>
      <w:r w:rsidR="00722C0B" w:rsidRPr="006850EB">
        <w:rPr>
          <w:sz w:val="28"/>
          <w:szCs w:val="28"/>
        </w:rPr>
        <w:t xml:space="preserve"> vəsatət </w:t>
      </w:r>
      <w:r w:rsidR="00722C0B" w:rsidRPr="006850EB">
        <w:rPr>
          <w:sz w:val="28"/>
          <w:szCs w:val="28"/>
        </w:rPr>
        <w:lastRenderedPageBreak/>
        <w:t>ver</w:t>
      </w:r>
      <w:r w:rsidR="00C13446" w:rsidRPr="006850EB">
        <w:rPr>
          <w:sz w:val="28"/>
          <w:szCs w:val="28"/>
        </w:rPr>
        <w:t>mək,</w:t>
      </w:r>
      <w:r w:rsidR="00722C0B" w:rsidRPr="006850EB">
        <w:rPr>
          <w:sz w:val="28"/>
          <w:szCs w:val="28"/>
        </w:rPr>
        <w:t xml:space="preserve"> nəticə ilə razılaşmadıqda həmin iş üzrə çıxarılmış məhkəmə qərarından və</w:t>
      </w:r>
      <w:r w:rsidRPr="006850EB">
        <w:rPr>
          <w:sz w:val="28"/>
          <w:szCs w:val="28"/>
        </w:rPr>
        <w:t xml:space="preserve"> ya</w:t>
      </w:r>
      <w:r w:rsidR="00722C0B" w:rsidRPr="006850EB">
        <w:rPr>
          <w:sz w:val="28"/>
          <w:szCs w:val="28"/>
        </w:rPr>
        <w:t xml:space="preserve"> qə</w:t>
      </w:r>
      <w:r w:rsidR="00C13446" w:rsidRPr="006850EB">
        <w:rPr>
          <w:sz w:val="28"/>
          <w:szCs w:val="28"/>
        </w:rPr>
        <w:t xml:space="preserve">rardadından protest vermək </w:t>
      </w:r>
      <w:r w:rsidR="00BA636D" w:rsidRPr="006850EB">
        <w:rPr>
          <w:sz w:val="28"/>
          <w:szCs w:val="28"/>
        </w:rPr>
        <w:t>hüququ əldə edir</w:t>
      </w:r>
      <w:r w:rsidR="00722C0B" w:rsidRPr="006850EB">
        <w:rPr>
          <w:sz w:val="28"/>
          <w:szCs w:val="28"/>
        </w:rPr>
        <w:t>.</w:t>
      </w:r>
    </w:p>
    <w:p w:rsidR="00190C66" w:rsidRPr="006850EB" w:rsidRDefault="00E959F9" w:rsidP="006850EB">
      <w:pPr>
        <w:ind w:firstLine="567"/>
        <w:jc w:val="both"/>
        <w:rPr>
          <w:sz w:val="28"/>
          <w:szCs w:val="28"/>
        </w:rPr>
      </w:pPr>
      <w:r w:rsidRPr="006850EB">
        <w:rPr>
          <w:sz w:val="28"/>
          <w:szCs w:val="28"/>
        </w:rPr>
        <w:t>Bununla yanaşı</w:t>
      </w:r>
      <w:r w:rsidR="000E49A1" w:rsidRPr="006850EB">
        <w:rPr>
          <w:sz w:val="28"/>
          <w:szCs w:val="28"/>
        </w:rPr>
        <w:t>,</w:t>
      </w:r>
      <w:r w:rsidRPr="006850EB">
        <w:rPr>
          <w:sz w:val="28"/>
          <w:szCs w:val="28"/>
        </w:rPr>
        <w:t xml:space="preserve"> p</w:t>
      </w:r>
      <w:r w:rsidR="007E42F3" w:rsidRPr="006850EB">
        <w:rPr>
          <w:sz w:val="28"/>
          <w:szCs w:val="28"/>
        </w:rPr>
        <w:t xml:space="preserve">rokurorun məhkəmə qərarlarından protest vermək hüququ həmin </w:t>
      </w:r>
      <w:r w:rsidR="00AD606E" w:rsidRPr="006850EB">
        <w:rPr>
          <w:sz w:val="28"/>
          <w:szCs w:val="28"/>
        </w:rPr>
        <w:t>M</w:t>
      </w:r>
      <w:r w:rsidR="007E42F3" w:rsidRPr="006850EB">
        <w:rPr>
          <w:sz w:val="28"/>
          <w:szCs w:val="28"/>
        </w:rPr>
        <w:t>əcəllənin 128.1-ci maddəsində</w:t>
      </w:r>
      <w:r w:rsidR="006404D5" w:rsidRPr="006850EB">
        <w:rPr>
          <w:sz w:val="28"/>
          <w:szCs w:val="28"/>
        </w:rPr>
        <w:t xml:space="preserve"> də</w:t>
      </w:r>
      <w:r w:rsidR="007E42F3" w:rsidRPr="006850EB">
        <w:rPr>
          <w:sz w:val="28"/>
          <w:szCs w:val="28"/>
        </w:rPr>
        <w:t xml:space="preserve"> müəyyən edilmişdir. Bu normaya görə</w:t>
      </w:r>
      <w:r w:rsidR="006404D5" w:rsidRPr="006850EB">
        <w:rPr>
          <w:sz w:val="28"/>
          <w:szCs w:val="28"/>
        </w:rPr>
        <w:t>,</w:t>
      </w:r>
      <w:r w:rsidR="007E42F3" w:rsidRPr="006850EB">
        <w:rPr>
          <w:sz w:val="28"/>
          <w:szCs w:val="28"/>
        </w:rPr>
        <w:t xml:space="preserve"> inzibati xəta haqqında iş üzrə</w:t>
      </w:r>
      <w:r w:rsidR="0061399B" w:rsidRPr="006850EB">
        <w:rPr>
          <w:sz w:val="28"/>
          <w:szCs w:val="28"/>
        </w:rPr>
        <w:t xml:space="preserve"> barəsində qərar çıxarılmış fiziki şəxs, yetkinlik yaşına çatmayanların qanuni nümayəndəsi, hüquqi şəxsin nümayəndəsi, zərər çəkmiş şəxs, müdafiəçi və nümayəndə, həmçinin bu </w:t>
      </w:r>
      <w:r w:rsidR="000E49A1" w:rsidRPr="006850EB">
        <w:rPr>
          <w:sz w:val="28"/>
          <w:szCs w:val="28"/>
        </w:rPr>
        <w:t>M</w:t>
      </w:r>
      <w:r w:rsidR="0061399B" w:rsidRPr="006850EB">
        <w:rPr>
          <w:sz w:val="28"/>
          <w:szCs w:val="28"/>
        </w:rPr>
        <w:t>əcəllənin 43.2-ci maddəsində nəzərdə tutulan vəzifəli şəxs inzibati xəta haqqında iş üzrə qərardan şikayət, prokuror isə protest verə bilər</w:t>
      </w:r>
      <w:r w:rsidR="00B36DC8" w:rsidRPr="006850EB">
        <w:rPr>
          <w:sz w:val="28"/>
          <w:szCs w:val="28"/>
        </w:rPr>
        <w:t>.</w:t>
      </w:r>
    </w:p>
    <w:p w:rsidR="00850CB9" w:rsidRPr="006850EB" w:rsidRDefault="006A619D" w:rsidP="006850EB">
      <w:pPr>
        <w:ind w:firstLine="567"/>
        <w:jc w:val="both"/>
        <w:rPr>
          <w:sz w:val="28"/>
          <w:szCs w:val="28"/>
        </w:rPr>
      </w:pPr>
      <w:r w:rsidRPr="006850EB">
        <w:rPr>
          <w:sz w:val="28"/>
          <w:szCs w:val="28"/>
        </w:rPr>
        <w:t>Konstitusiya Məhkəməsi</w:t>
      </w:r>
      <w:r w:rsidR="006B62A4" w:rsidRPr="006850EB">
        <w:rPr>
          <w:sz w:val="28"/>
          <w:szCs w:val="28"/>
        </w:rPr>
        <w:t>nin Plenumu</w:t>
      </w:r>
      <w:r w:rsidRPr="006850EB">
        <w:rPr>
          <w:sz w:val="28"/>
          <w:szCs w:val="28"/>
        </w:rPr>
        <w:t xml:space="preserve"> </w:t>
      </w:r>
      <w:r w:rsidR="006B62A4" w:rsidRPr="006850EB">
        <w:rPr>
          <w:sz w:val="28"/>
          <w:szCs w:val="28"/>
        </w:rPr>
        <w:t>“</w:t>
      </w:r>
      <w:r w:rsidR="000D33BF" w:rsidRPr="006850EB">
        <w:rPr>
          <w:sz w:val="28"/>
          <w:szCs w:val="28"/>
        </w:rPr>
        <w:t>Azərbaycan Respublikası İnzibati Xətalar Məcəlləsinin 128.1-ci maddəsinin şərhinə dair” 2 noyabr 2016-cı il tarixli Qə</w:t>
      </w:r>
      <w:r w:rsidR="00850CB9" w:rsidRPr="006850EB">
        <w:rPr>
          <w:sz w:val="28"/>
          <w:szCs w:val="28"/>
        </w:rPr>
        <w:t>rarında belə nəticəyə gəlmişdir</w:t>
      </w:r>
      <w:r w:rsidR="000D33BF" w:rsidRPr="006850EB">
        <w:rPr>
          <w:sz w:val="28"/>
          <w:szCs w:val="28"/>
        </w:rPr>
        <w:t xml:space="preserve"> ki, </w:t>
      </w:r>
      <w:r w:rsidR="006404D5" w:rsidRPr="006850EB">
        <w:rPr>
          <w:sz w:val="28"/>
          <w:szCs w:val="28"/>
        </w:rPr>
        <w:t>həmin</w:t>
      </w:r>
      <w:r w:rsidR="00850CB9" w:rsidRPr="006850EB">
        <w:rPr>
          <w:sz w:val="28"/>
          <w:szCs w:val="28"/>
        </w:rPr>
        <w:t xml:space="preserve"> Məcəllənin 128.1-ci maddəsində şikayət vermək hüququ olan subyektlərin dairəsi dəqiq göstərildiyinə görə geniş təfsir edilə bilməz və yalnız həmin maddədə sadalanan şəxslər inzibati xəta haqqında iş üzrə qərardan şikayət, prokuror isə protest verə bilər.</w:t>
      </w:r>
    </w:p>
    <w:p w:rsidR="00E959F9" w:rsidRPr="006850EB" w:rsidRDefault="00E959F9" w:rsidP="006850EB">
      <w:pPr>
        <w:ind w:firstLine="567"/>
        <w:jc w:val="both"/>
        <w:rPr>
          <w:sz w:val="28"/>
          <w:szCs w:val="28"/>
        </w:rPr>
      </w:pPr>
      <w:r w:rsidRPr="006850EB">
        <w:rPr>
          <w:sz w:val="28"/>
          <w:szCs w:val="28"/>
        </w:rPr>
        <w:t>Göstərilənləri nəzərə alaraq Konstitusiya Məhkəməsinin Plenumu  hesab edir ki, İnzibati Xətalar Məcəlləsinin 54.3-cü maddəsinə uyğun olaraq prokuror inzibati xətalar haqqında işlərin baxılmasında iştirak etdikdə həmin iş</w:t>
      </w:r>
      <w:r w:rsidR="006404D5" w:rsidRPr="006850EB">
        <w:rPr>
          <w:sz w:val="28"/>
          <w:szCs w:val="28"/>
        </w:rPr>
        <w:t>lər</w:t>
      </w:r>
      <w:r w:rsidRPr="006850EB">
        <w:rPr>
          <w:sz w:val="28"/>
          <w:szCs w:val="28"/>
        </w:rPr>
        <w:t xml:space="preserve"> üzrə qəbul olunmuş məhkəmə qərarından və ya qərardadları</w:t>
      </w:r>
      <w:r w:rsidR="00272532" w:rsidRPr="006850EB">
        <w:rPr>
          <w:sz w:val="28"/>
          <w:szCs w:val="28"/>
        </w:rPr>
        <w:t>n</w:t>
      </w:r>
      <w:r w:rsidRPr="006850EB">
        <w:rPr>
          <w:sz w:val="28"/>
          <w:szCs w:val="28"/>
        </w:rPr>
        <w:t>dan  yuxarı instansiya məhkəməsinə protest verə bilər.</w:t>
      </w:r>
    </w:p>
    <w:p w:rsidR="00E046C9" w:rsidRPr="006850EB" w:rsidRDefault="0001781F" w:rsidP="006850EB">
      <w:pPr>
        <w:ind w:firstLine="567"/>
        <w:jc w:val="both"/>
        <w:rPr>
          <w:sz w:val="28"/>
          <w:szCs w:val="28"/>
        </w:rPr>
      </w:pPr>
      <w:r w:rsidRPr="006850EB">
        <w:rPr>
          <w:sz w:val="28"/>
          <w:szCs w:val="28"/>
        </w:rPr>
        <w:t>Konstitusiya Məhkəmə</w:t>
      </w:r>
      <w:r w:rsidR="00BA636D" w:rsidRPr="006850EB">
        <w:rPr>
          <w:sz w:val="28"/>
          <w:szCs w:val="28"/>
        </w:rPr>
        <w:t>si</w:t>
      </w:r>
      <w:r w:rsidR="00E959F9" w:rsidRPr="006850EB">
        <w:rPr>
          <w:sz w:val="28"/>
          <w:szCs w:val="28"/>
        </w:rPr>
        <w:t xml:space="preserve"> Plenumunun bu mövqeyi ölkəmizdə </w:t>
      </w:r>
      <w:r w:rsidRPr="006850EB">
        <w:rPr>
          <w:sz w:val="28"/>
          <w:szCs w:val="28"/>
        </w:rPr>
        <w:t xml:space="preserve">yeni Konstitusiyanın qəbulundan sonra </w:t>
      </w:r>
      <w:r w:rsidR="00E959F9" w:rsidRPr="006850EB">
        <w:rPr>
          <w:sz w:val="28"/>
          <w:szCs w:val="28"/>
        </w:rPr>
        <w:t>həyata keçirilən məhkəmə</w:t>
      </w:r>
      <w:r w:rsidR="00272532" w:rsidRPr="006850EB">
        <w:rPr>
          <w:sz w:val="28"/>
          <w:szCs w:val="28"/>
        </w:rPr>
        <w:t>-</w:t>
      </w:r>
      <w:r w:rsidR="00E959F9" w:rsidRPr="006850EB">
        <w:rPr>
          <w:sz w:val="28"/>
          <w:szCs w:val="28"/>
        </w:rPr>
        <w:t>hüquq islahatlarına da uyğun gəlir.</w:t>
      </w:r>
      <w:r w:rsidRPr="006850EB">
        <w:rPr>
          <w:sz w:val="28"/>
          <w:szCs w:val="28"/>
        </w:rPr>
        <w:t xml:space="preserve"> </w:t>
      </w:r>
      <w:r w:rsidR="00E959F9" w:rsidRPr="006850EB">
        <w:rPr>
          <w:sz w:val="28"/>
          <w:szCs w:val="28"/>
        </w:rPr>
        <w:t>Belə ki, ölkəmizdə h</w:t>
      </w:r>
      <w:r w:rsidRPr="006850EB">
        <w:rPr>
          <w:sz w:val="28"/>
          <w:szCs w:val="28"/>
        </w:rPr>
        <w:t>üquqi dövlət və demokratik cəmiyyətin tələblərinə  cavab verən</w:t>
      </w:r>
      <w:r w:rsidR="004E078C" w:rsidRPr="006850EB">
        <w:rPr>
          <w:sz w:val="28"/>
          <w:szCs w:val="28"/>
        </w:rPr>
        <w:t xml:space="preserve"> və</w:t>
      </w:r>
      <w:r w:rsidRPr="006850EB">
        <w:rPr>
          <w:sz w:val="28"/>
          <w:szCs w:val="28"/>
        </w:rPr>
        <w:t xml:space="preserve"> hüquq mühafizə orqanlarının</w:t>
      </w:r>
      <w:r w:rsidR="009524DD" w:rsidRPr="006850EB">
        <w:rPr>
          <w:sz w:val="28"/>
          <w:szCs w:val="28"/>
        </w:rPr>
        <w:t xml:space="preserve"> </w:t>
      </w:r>
      <w:r w:rsidRPr="006850EB">
        <w:rPr>
          <w:sz w:val="28"/>
          <w:szCs w:val="28"/>
        </w:rPr>
        <w:t>fəaliyyətini tənzimləyən</w:t>
      </w:r>
      <w:r w:rsidR="009524DD" w:rsidRPr="006850EB">
        <w:rPr>
          <w:sz w:val="28"/>
          <w:szCs w:val="28"/>
        </w:rPr>
        <w:t xml:space="preserve"> </w:t>
      </w:r>
      <w:r w:rsidR="008001CC" w:rsidRPr="006850EB">
        <w:rPr>
          <w:sz w:val="28"/>
          <w:szCs w:val="28"/>
        </w:rPr>
        <w:t xml:space="preserve">yeni </w:t>
      </w:r>
      <w:r w:rsidR="00272532" w:rsidRPr="006850EB">
        <w:rPr>
          <w:sz w:val="28"/>
          <w:szCs w:val="28"/>
        </w:rPr>
        <w:t>qanunvericilik aktları</w:t>
      </w:r>
      <w:r w:rsidRPr="006850EB">
        <w:rPr>
          <w:sz w:val="28"/>
          <w:szCs w:val="28"/>
        </w:rPr>
        <w:t>,</w:t>
      </w:r>
      <w:r w:rsidR="009524DD" w:rsidRPr="006850EB">
        <w:rPr>
          <w:sz w:val="28"/>
          <w:szCs w:val="28"/>
        </w:rPr>
        <w:t xml:space="preserve"> </w:t>
      </w:r>
      <w:r w:rsidR="00E959F9" w:rsidRPr="006850EB">
        <w:rPr>
          <w:sz w:val="28"/>
          <w:szCs w:val="28"/>
        </w:rPr>
        <w:t>o cümlədən</w:t>
      </w:r>
      <w:r w:rsidRPr="006850EB">
        <w:rPr>
          <w:sz w:val="28"/>
          <w:szCs w:val="28"/>
        </w:rPr>
        <w:t xml:space="preserve"> </w:t>
      </w:r>
      <w:r w:rsidR="00E959F9" w:rsidRPr="006850EB">
        <w:rPr>
          <w:sz w:val="28"/>
          <w:szCs w:val="28"/>
        </w:rPr>
        <w:t>C</w:t>
      </w:r>
      <w:r w:rsidRPr="006850EB">
        <w:rPr>
          <w:sz w:val="28"/>
          <w:szCs w:val="28"/>
        </w:rPr>
        <w:t xml:space="preserve">inayət, </w:t>
      </w:r>
      <w:r w:rsidR="00E959F9" w:rsidRPr="006850EB">
        <w:rPr>
          <w:sz w:val="28"/>
          <w:szCs w:val="28"/>
        </w:rPr>
        <w:t>C</w:t>
      </w:r>
      <w:r w:rsidRPr="006850EB">
        <w:rPr>
          <w:sz w:val="28"/>
          <w:szCs w:val="28"/>
        </w:rPr>
        <w:t xml:space="preserve">inayət </w:t>
      </w:r>
      <w:r w:rsidR="00E959F9" w:rsidRPr="006850EB">
        <w:rPr>
          <w:sz w:val="28"/>
          <w:szCs w:val="28"/>
        </w:rPr>
        <w:t>P</w:t>
      </w:r>
      <w:r w:rsidRPr="006850EB">
        <w:rPr>
          <w:sz w:val="28"/>
          <w:szCs w:val="28"/>
        </w:rPr>
        <w:t xml:space="preserve">rosessual, </w:t>
      </w:r>
      <w:r w:rsidR="00E959F9" w:rsidRPr="006850EB">
        <w:rPr>
          <w:sz w:val="28"/>
          <w:szCs w:val="28"/>
        </w:rPr>
        <w:t>M</w:t>
      </w:r>
      <w:r w:rsidRPr="006850EB">
        <w:rPr>
          <w:sz w:val="28"/>
          <w:szCs w:val="28"/>
        </w:rPr>
        <w:t xml:space="preserve">ülki, </w:t>
      </w:r>
      <w:r w:rsidR="00E959F9" w:rsidRPr="006850EB">
        <w:rPr>
          <w:sz w:val="28"/>
          <w:szCs w:val="28"/>
        </w:rPr>
        <w:t>M</w:t>
      </w:r>
      <w:r w:rsidRPr="006850EB">
        <w:rPr>
          <w:sz w:val="28"/>
          <w:szCs w:val="28"/>
        </w:rPr>
        <w:t xml:space="preserve">ülki </w:t>
      </w:r>
      <w:r w:rsidR="00E959F9" w:rsidRPr="006850EB">
        <w:rPr>
          <w:sz w:val="28"/>
          <w:szCs w:val="28"/>
        </w:rPr>
        <w:t>P</w:t>
      </w:r>
      <w:r w:rsidRPr="006850EB">
        <w:rPr>
          <w:sz w:val="28"/>
          <w:szCs w:val="28"/>
        </w:rPr>
        <w:t>rosessual</w:t>
      </w:r>
      <w:r w:rsidR="00E959F9" w:rsidRPr="006850EB">
        <w:rPr>
          <w:sz w:val="28"/>
          <w:szCs w:val="28"/>
        </w:rPr>
        <w:t>, İnzibati Xətalar və sair Məcəllələr</w:t>
      </w:r>
      <w:r w:rsidRPr="006850EB">
        <w:rPr>
          <w:sz w:val="28"/>
          <w:szCs w:val="28"/>
        </w:rPr>
        <w:t xml:space="preserve"> qə</w:t>
      </w:r>
      <w:r w:rsidR="00E046C9" w:rsidRPr="006850EB">
        <w:rPr>
          <w:sz w:val="28"/>
          <w:szCs w:val="28"/>
        </w:rPr>
        <w:t>bul edilmişdir. Yeni qanunvericilikdə</w:t>
      </w:r>
      <w:r w:rsidRPr="006850EB">
        <w:rPr>
          <w:sz w:val="28"/>
          <w:szCs w:val="28"/>
        </w:rPr>
        <w:t xml:space="preserve"> əvvəlki sovet qanunvericiliyinin bir çox müddəalarından imtina olunmuş</w:t>
      </w:r>
      <w:r w:rsidR="00E046C9" w:rsidRPr="006850EB">
        <w:rPr>
          <w:sz w:val="28"/>
          <w:szCs w:val="28"/>
        </w:rPr>
        <w:t>, prokuror nəzarə</w:t>
      </w:r>
      <w:r w:rsidR="00BA636D" w:rsidRPr="006850EB">
        <w:rPr>
          <w:sz w:val="28"/>
          <w:szCs w:val="28"/>
        </w:rPr>
        <w:t>ti</w:t>
      </w:r>
      <w:r w:rsidR="00E046C9" w:rsidRPr="006850EB">
        <w:rPr>
          <w:sz w:val="28"/>
          <w:szCs w:val="28"/>
        </w:rPr>
        <w:t xml:space="preserve"> institutunun mahiyyəti dəyişdirilmişdir.</w:t>
      </w:r>
    </w:p>
    <w:p w:rsidR="008A0CF9" w:rsidRPr="006850EB" w:rsidRDefault="0024348E" w:rsidP="006850EB">
      <w:pPr>
        <w:ind w:firstLine="567"/>
        <w:jc w:val="both"/>
        <w:rPr>
          <w:sz w:val="28"/>
          <w:szCs w:val="28"/>
        </w:rPr>
      </w:pPr>
      <w:r w:rsidRPr="006850EB">
        <w:rPr>
          <w:sz w:val="28"/>
          <w:szCs w:val="28"/>
        </w:rPr>
        <w:t>M</w:t>
      </w:r>
      <w:r w:rsidR="004342EE" w:rsidRPr="006850EB">
        <w:rPr>
          <w:sz w:val="28"/>
          <w:szCs w:val="28"/>
        </w:rPr>
        <w:t>ülki mühakimə icraatında prokur</w:t>
      </w:r>
      <w:r w:rsidRPr="006850EB">
        <w:rPr>
          <w:sz w:val="28"/>
          <w:szCs w:val="28"/>
        </w:rPr>
        <w:t>orun iştirakı</w:t>
      </w:r>
      <w:r w:rsidR="00272532" w:rsidRPr="006850EB">
        <w:rPr>
          <w:sz w:val="28"/>
          <w:szCs w:val="28"/>
        </w:rPr>
        <w:t xml:space="preserve"> məhdudlaşdırılaraq</w:t>
      </w:r>
      <w:r w:rsidR="00213932" w:rsidRPr="006850EB">
        <w:rPr>
          <w:sz w:val="28"/>
          <w:szCs w:val="28"/>
        </w:rPr>
        <w:t xml:space="preserve"> </w:t>
      </w:r>
      <w:r w:rsidRPr="006850EB">
        <w:rPr>
          <w:sz w:val="28"/>
          <w:szCs w:val="28"/>
        </w:rPr>
        <w:t>y</w:t>
      </w:r>
      <w:r w:rsidR="00870133" w:rsidRPr="006850EB">
        <w:rPr>
          <w:sz w:val="28"/>
          <w:szCs w:val="28"/>
        </w:rPr>
        <w:t>alnız xüsusi icraat işlə</w:t>
      </w:r>
      <w:r w:rsidR="008A0CF9" w:rsidRPr="006850EB">
        <w:rPr>
          <w:sz w:val="28"/>
          <w:szCs w:val="28"/>
        </w:rPr>
        <w:t>ri</w:t>
      </w:r>
      <w:r w:rsidR="00BA636D" w:rsidRPr="006850EB">
        <w:rPr>
          <w:sz w:val="28"/>
          <w:szCs w:val="28"/>
        </w:rPr>
        <w:t xml:space="preserve"> </w:t>
      </w:r>
      <w:r w:rsidR="00272532" w:rsidRPr="006850EB">
        <w:rPr>
          <w:sz w:val="28"/>
          <w:szCs w:val="28"/>
        </w:rPr>
        <w:t>üzrə nəzərdə tutulmuşdur.</w:t>
      </w:r>
      <w:r w:rsidR="008A0CF9" w:rsidRPr="006850EB">
        <w:rPr>
          <w:sz w:val="28"/>
          <w:szCs w:val="28"/>
        </w:rPr>
        <w:t xml:space="preserve"> Belə ki, Azərbaycan Respublikası Mülki Prosessual Məcəlləsinin (bundan sonra – Mülki Prosessual Məcəllə) 306.3-cü maddəsinə görə</w:t>
      </w:r>
      <w:r w:rsidR="00BA636D" w:rsidRPr="006850EB">
        <w:rPr>
          <w:sz w:val="28"/>
          <w:szCs w:val="28"/>
        </w:rPr>
        <w:t>,</w:t>
      </w:r>
      <w:r w:rsidR="008A0CF9" w:rsidRPr="006850EB">
        <w:rPr>
          <w:sz w:val="28"/>
          <w:szCs w:val="28"/>
        </w:rPr>
        <w:t xml:space="preserve"> </w:t>
      </w:r>
      <w:r w:rsidR="00BA636D" w:rsidRPr="006850EB">
        <w:rPr>
          <w:sz w:val="28"/>
          <w:szCs w:val="28"/>
        </w:rPr>
        <w:t>d</w:t>
      </w:r>
      <w:r w:rsidR="008A0CF9" w:rsidRPr="006850EB">
        <w:rPr>
          <w:sz w:val="28"/>
          <w:szCs w:val="28"/>
        </w:rPr>
        <w:t xml:space="preserve">övlət idarə və təşkilatlarının və ya təsisçiləri dövlət və ya dövlət idarələri, yaxud təşkilatları olan hüquqi şəxslərin müvafiq müraciəti olduğu halda dövlət mənafeyinin müdafiəsi üçün prokuror mülkiyyət hüququ üzrə əmlaka sahiblik, ondan istifadə və onun barəsində sərəncam vermək haqqında işlər üzrə və daşınar əşyanın sahibsiz hesab edilməsi və daşınmaz əşya üzərində dövlət mülkiyyəti hüququnun tanınması haqqında işlər üzrə </w:t>
      </w:r>
      <w:r w:rsidR="00BA636D" w:rsidRPr="006850EB">
        <w:rPr>
          <w:sz w:val="28"/>
          <w:szCs w:val="28"/>
        </w:rPr>
        <w:t>ərizə verə bilər.</w:t>
      </w:r>
      <w:r w:rsidR="008A0CF9" w:rsidRPr="006850EB">
        <w:rPr>
          <w:sz w:val="28"/>
          <w:szCs w:val="28"/>
        </w:rPr>
        <w:t xml:space="preserve"> </w:t>
      </w:r>
    </w:p>
    <w:p w:rsidR="008A0CF9" w:rsidRPr="006850EB" w:rsidRDefault="00213932" w:rsidP="006850EB">
      <w:pPr>
        <w:ind w:firstLine="567"/>
        <w:jc w:val="both"/>
        <w:rPr>
          <w:sz w:val="28"/>
          <w:szCs w:val="28"/>
        </w:rPr>
      </w:pPr>
      <w:r w:rsidRPr="006850EB">
        <w:rPr>
          <w:sz w:val="28"/>
          <w:szCs w:val="28"/>
        </w:rPr>
        <w:t>M</w:t>
      </w:r>
      <w:r w:rsidR="008001CC" w:rsidRPr="006850EB">
        <w:rPr>
          <w:sz w:val="28"/>
          <w:szCs w:val="28"/>
        </w:rPr>
        <w:t xml:space="preserve">ülki </w:t>
      </w:r>
      <w:r w:rsidRPr="006850EB">
        <w:rPr>
          <w:sz w:val="28"/>
          <w:szCs w:val="28"/>
        </w:rPr>
        <w:t>P</w:t>
      </w:r>
      <w:r w:rsidR="008001CC" w:rsidRPr="006850EB">
        <w:rPr>
          <w:sz w:val="28"/>
          <w:szCs w:val="28"/>
        </w:rPr>
        <w:t xml:space="preserve">rosessual </w:t>
      </w:r>
      <w:r w:rsidRPr="006850EB">
        <w:rPr>
          <w:sz w:val="28"/>
          <w:szCs w:val="28"/>
        </w:rPr>
        <w:t>M</w:t>
      </w:r>
      <w:r w:rsidR="008001CC" w:rsidRPr="006850EB">
        <w:rPr>
          <w:sz w:val="28"/>
          <w:szCs w:val="28"/>
        </w:rPr>
        <w:t>əcəllən</w:t>
      </w:r>
      <w:r w:rsidRPr="006850EB">
        <w:rPr>
          <w:sz w:val="28"/>
          <w:szCs w:val="28"/>
        </w:rPr>
        <w:t>in</w:t>
      </w:r>
      <w:r w:rsidR="008001CC" w:rsidRPr="006850EB">
        <w:rPr>
          <w:sz w:val="28"/>
          <w:szCs w:val="28"/>
        </w:rPr>
        <w:t xml:space="preserve"> </w:t>
      </w:r>
      <w:r w:rsidRPr="006850EB">
        <w:rPr>
          <w:sz w:val="28"/>
          <w:szCs w:val="28"/>
        </w:rPr>
        <w:t>50.2-ci maddəsinə əsasən</w:t>
      </w:r>
      <w:r w:rsidR="008A0CF9" w:rsidRPr="006850EB">
        <w:rPr>
          <w:sz w:val="28"/>
          <w:szCs w:val="28"/>
        </w:rPr>
        <w:t xml:space="preserve">, </w:t>
      </w:r>
      <w:r w:rsidR="00BA636D" w:rsidRPr="006850EB">
        <w:rPr>
          <w:sz w:val="28"/>
          <w:szCs w:val="28"/>
        </w:rPr>
        <w:t>ö</w:t>
      </w:r>
      <w:r w:rsidR="008A0CF9" w:rsidRPr="006850EB">
        <w:rPr>
          <w:sz w:val="28"/>
          <w:szCs w:val="28"/>
        </w:rPr>
        <w:t>zünün və ya başqasının mənafeyi naminə iddia qaldırmış fiziki və hüquqi şəxslər, habelə dövlət idarə və təşkilatlarının və ya təsisçisi dövlət və ya dövlət idarəsi, yaxud təşkilatı olan hüquqi şəxslərin müvafiq müraciəti olduğu hallarda dövlət mənafeyinin müdafiəsi üçün iddia qaldırmış prokuror iddiaçılar hesab edilirlər.</w:t>
      </w:r>
      <w:r w:rsidRPr="006850EB">
        <w:rPr>
          <w:sz w:val="28"/>
          <w:szCs w:val="28"/>
        </w:rPr>
        <w:t xml:space="preserve"> </w:t>
      </w:r>
    </w:p>
    <w:p w:rsidR="00190C66" w:rsidRPr="006850EB" w:rsidRDefault="000D55BE" w:rsidP="006850EB">
      <w:pPr>
        <w:ind w:firstLine="567"/>
        <w:jc w:val="both"/>
        <w:rPr>
          <w:sz w:val="28"/>
          <w:szCs w:val="28"/>
        </w:rPr>
      </w:pPr>
      <w:r w:rsidRPr="006850EB">
        <w:rPr>
          <w:sz w:val="28"/>
          <w:szCs w:val="28"/>
        </w:rPr>
        <w:t xml:space="preserve">Prokuror yuxarıda göstərilən hallarda məhkəmə baxışında iddiaçı və ya ərizəçi olarsa məhkəmə aktlarından protest verə bilər. </w:t>
      </w:r>
      <w:r w:rsidR="008A0CF9" w:rsidRPr="006850EB">
        <w:rPr>
          <w:sz w:val="28"/>
          <w:szCs w:val="28"/>
        </w:rPr>
        <w:t>Mülki Prosessual Məcəllənin</w:t>
      </w:r>
      <w:r w:rsidRPr="006850EB">
        <w:rPr>
          <w:sz w:val="28"/>
          <w:szCs w:val="28"/>
        </w:rPr>
        <w:t xml:space="preserve"> 357.3</w:t>
      </w:r>
      <w:r w:rsidR="0009757C" w:rsidRPr="006850EB">
        <w:rPr>
          <w:sz w:val="28"/>
          <w:szCs w:val="28"/>
        </w:rPr>
        <w:t>-cü</w:t>
      </w:r>
      <w:r w:rsidRPr="006850EB">
        <w:rPr>
          <w:sz w:val="28"/>
          <w:szCs w:val="28"/>
        </w:rPr>
        <w:t xml:space="preserve"> maddəsinə </w:t>
      </w:r>
      <w:r w:rsidR="008A0CF9" w:rsidRPr="006850EB">
        <w:rPr>
          <w:sz w:val="28"/>
          <w:szCs w:val="28"/>
        </w:rPr>
        <w:t xml:space="preserve">müvafiq olaraq, prokurorun protesti iştirak etdiyi iş üzrə onun tərəfindən </w:t>
      </w:r>
      <w:r w:rsidR="008A0CF9" w:rsidRPr="006850EB">
        <w:rPr>
          <w:sz w:val="28"/>
          <w:szCs w:val="28"/>
        </w:rPr>
        <w:lastRenderedPageBreak/>
        <w:t>apellyasiya instansiyası məhkəməsinə verilən şikayətdir və öz hüquqi mahiyyətinə, hüquqi nəticələrinə görə apellyasiya şikayətinə bərabər tutulur.</w:t>
      </w:r>
    </w:p>
    <w:p w:rsidR="0095560C" w:rsidRPr="006850EB" w:rsidRDefault="0095560C" w:rsidP="006850EB">
      <w:pPr>
        <w:ind w:firstLine="567"/>
        <w:jc w:val="both"/>
        <w:rPr>
          <w:sz w:val="28"/>
          <w:szCs w:val="28"/>
        </w:rPr>
      </w:pPr>
      <w:r w:rsidRPr="006850EB">
        <w:rPr>
          <w:sz w:val="28"/>
          <w:szCs w:val="28"/>
        </w:rPr>
        <w:t>Cinayət Prosessual Məcəllənin 383.2-ci maddəsinə əsasən isə apellyasiya protesti vermək hüququna onun gəldiyi nəticələrin və təkliflərin nəzərə alınmadığı hissədə birinci instansiya məhkəməsində işə baxılmasında iştirak etmiş dövlət ittihamçısı malikdir.</w:t>
      </w:r>
    </w:p>
    <w:p w:rsidR="00A86993" w:rsidRPr="006850EB" w:rsidRDefault="000B3FA9" w:rsidP="006850EB">
      <w:pPr>
        <w:ind w:firstLine="567"/>
        <w:jc w:val="both"/>
        <w:rPr>
          <w:sz w:val="28"/>
          <w:szCs w:val="28"/>
        </w:rPr>
      </w:pPr>
      <w:r w:rsidRPr="006850EB">
        <w:rPr>
          <w:sz w:val="28"/>
          <w:szCs w:val="28"/>
        </w:rPr>
        <w:t>Qeyd olunmalıdır ki, qanunverici prokurorluq orqanlarının fəaliyyətini</w:t>
      </w:r>
      <w:r w:rsidR="0009757C" w:rsidRPr="006850EB">
        <w:rPr>
          <w:sz w:val="28"/>
          <w:szCs w:val="28"/>
        </w:rPr>
        <w:t xml:space="preserve"> ifadə etmək üçün</w:t>
      </w:r>
      <w:r w:rsidRPr="006850EB">
        <w:rPr>
          <w:sz w:val="28"/>
          <w:szCs w:val="28"/>
        </w:rPr>
        <w:t xml:space="preserve"> “prokuror nəzarəti” t</w:t>
      </w:r>
      <w:r w:rsidR="0009757C" w:rsidRPr="006850EB">
        <w:rPr>
          <w:sz w:val="28"/>
          <w:szCs w:val="28"/>
        </w:rPr>
        <w:t>e</w:t>
      </w:r>
      <w:r w:rsidRPr="006850EB">
        <w:rPr>
          <w:sz w:val="28"/>
          <w:szCs w:val="28"/>
        </w:rPr>
        <w:t>rmini</w:t>
      </w:r>
      <w:r w:rsidR="0009757C" w:rsidRPr="006850EB">
        <w:rPr>
          <w:sz w:val="28"/>
          <w:szCs w:val="28"/>
        </w:rPr>
        <w:t>ndən</w:t>
      </w:r>
      <w:r w:rsidRPr="006850EB">
        <w:rPr>
          <w:sz w:val="28"/>
          <w:szCs w:val="28"/>
        </w:rPr>
        <w:t xml:space="preserve"> </w:t>
      </w:r>
      <w:r w:rsidR="0009757C" w:rsidRPr="006850EB">
        <w:rPr>
          <w:sz w:val="28"/>
          <w:szCs w:val="28"/>
        </w:rPr>
        <w:t>istifadə etsə</w:t>
      </w:r>
      <w:r w:rsidR="006404D5" w:rsidRPr="006850EB">
        <w:rPr>
          <w:sz w:val="28"/>
          <w:szCs w:val="28"/>
        </w:rPr>
        <w:t xml:space="preserve"> də</w:t>
      </w:r>
      <w:r w:rsidRPr="006850EB">
        <w:rPr>
          <w:sz w:val="28"/>
          <w:szCs w:val="28"/>
        </w:rPr>
        <w:t xml:space="preserve">, həmin terminin məzmununu açıqlamamışdır. </w:t>
      </w:r>
      <w:r w:rsidR="007B3837" w:rsidRPr="006850EB">
        <w:rPr>
          <w:sz w:val="28"/>
          <w:szCs w:val="28"/>
        </w:rPr>
        <w:t>Lakin pr</w:t>
      </w:r>
      <w:r w:rsidR="00FD6119" w:rsidRPr="006850EB">
        <w:rPr>
          <w:sz w:val="28"/>
          <w:szCs w:val="28"/>
        </w:rPr>
        <w:t xml:space="preserve">okuror nəzarətinin mahiyyəti və hədləri konkret olaraq sahəvi qanunvericilik aktlarında, </w:t>
      </w:r>
      <w:r w:rsidR="007B3837" w:rsidRPr="006850EB">
        <w:rPr>
          <w:sz w:val="28"/>
          <w:szCs w:val="28"/>
        </w:rPr>
        <w:t>baxılan</w:t>
      </w:r>
      <w:r w:rsidR="00FD6119" w:rsidRPr="006850EB">
        <w:rPr>
          <w:sz w:val="28"/>
          <w:szCs w:val="28"/>
        </w:rPr>
        <w:t xml:space="preserve"> məsələ ilə bağlı isə </w:t>
      </w:r>
      <w:r w:rsidR="0009757C" w:rsidRPr="006850EB">
        <w:rPr>
          <w:sz w:val="28"/>
          <w:szCs w:val="28"/>
        </w:rPr>
        <w:t>İ</w:t>
      </w:r>
      <w:r w:rsidR="00FD6119" w:rsidRPr="006850EB">
        <w:rPr>
          <w:sz w:val="28"/>
          <w:szCs w:val="28"/>
        </w:rPr>
        <w:t xml:space="preserve">nzibati </w:t>
      </w:r>
      <w:r w:rsidR="0009757C" w:rsidRPr="006850EB">
        <w:rPr>
          <w:sz w:val="28"/>
          <w:szCs w:val="28"/>
        </w:rPr>
        <w:t>X</w:t>
      </w:r>
      <w:r w:rsidR="00FD6119" w:rsidRPr="006850EB">
        <w:rPr>
          <w:sz w:val="28"/>
          <w:szCs w:val="28"/>
        </w:rPr>
        <w:t xml:space="preserve">ətalar </w:t>
      </w:r>
      <w:r w:rsidR="0009757C" w:rsidRPr="006850EB">
        <w:rPr>
          <w:sz w:val="28"/>
          <w:szCs w:val="28"/>
        </w:rPr>
        <w:t>M</w:t>
      </w:r>
      <w:r w:rsidR="00FD6119" w:rsidRPr="006850EB">
        <w:rPr>
          <w:sz w:val="28"/>
          <w:szCs w:val="28"/>
        </w:rPr>
        <w:t>əcəlləsində müəyyən edilmişdir.</w:t>
      </w:r>
    </w:p>
    <w:p w:rsidR="00FD6119" w:rsidRPr="006850EB" w:rsidRDefault="00B44A61" w:rsidP="006850EB">
      <w:pPr>
        <w:ind w:firstLine="567"/>
        <w:jc w:val="both"/>
        <w:rPr>
          <w:sz w:val="28"/>
          <w:szCs w:val="28"/>
        </w:rPr>
      </w:pPr>
      <w:r w:rsidRPr="006850EB">
        <w:rPr>
          <w:sz w:val="28"/>
          <w:szCs w:val="28"/>
        </w:rPr>
        <w:t>Prosessual qanunvericilik</w:t>
      </w:r>
      <w:r w:rsidR="0009757C" w:rsidRPr="006850EB">
        <w:rPr>
          <w:sz w:val="28"/>
          <w:szCs w:val="28"/>
        </w:rPr>
        <w:t>,</w:t>
      </w:r>
      <w:r w:rsidRPr="006850EB">
        <w:rPr>
          <w:sz w:val="28"/>
          <w:szCs w:val="28"/>
        </w:rPr>
        <w:t xml:space="preserve"> bir qayda olaraq</w:t>
      </w:r>
      <w:r w:rsidR="0009757C" w:rsidRPr="006850EB">
        <w:rPr>
          <w:sz w:val="28"/>
          <w:szCs w:val="28"/>
        </w:rPr>
        <w:t>,</w:t>
      </w:r>
      <w:r w:rsidRPr="006850EB">
        <w:rPr>
          <w:sz w:val="28"/>
          <w:szCs w:val="28"/>
        </w:rPr>
        <w:t xml:space="preserve"> məhkəmə akt</w:t>
      </w:r>
      <w:r w:rsidR="0009757C" w:rsidRPr="006850EB">
        <w:rPr>
          <w:sz w:val="28"/>
          <w:szCs w:val="28"/>
        </w:rPr>
        <w:t>ları</w:t>
      </w:r>
      <w:r w:rsidRPr="006850EB">
        <w:rPr>
          <w:sz w:val="28"/>
          <w:szCs w:val="28"/>
        </w:rPr>
        <w:t xml:space="preserve">ndan şikayətin və ya protestin verilməsini </w:t>
      </w:r>
      <w:r w:rsidR="00A6399B" w:rsidRPr="006850EB">
        <w:rPr>
          <w:sz w:val="28"/>
          <w:szCs w:val="28"/>
        </w:rPr>
        <w:t xml:space="preserve">şəxsin prosesdə </w:t>
      </w:r>
      <w:r w:rsidRPr="006850EB">
        <w:rPr>
          <w:sz w:val="28"/>
          <w:szCs w:val="28"/>
        </w:rPr>
        <w:t>tərə</w:t>
      </w:r>
      <w:r w:rsidR="00A6399B" w:rsidRPr="006850EB">
        <w:rPr>
          <w:sz w:val="28"/>
          <w:szCs w:val="28"/>
        </w:rPr>
        <w:t>f</w:t>
      </w:r>
      <w:r w:rsidRPr="006850EB">
        <w:rPr>
          <w:sz w:val="28"/>
          <w:szCs w:val="28"/>
        </w:rPr>
        <w:t xml:space="preserve"> </w:t>
      </w:r>
      <w:r w:rsidR="00A6399B" w:rsidRPr="006850EB">
        <w:rPr>
          <w:sz w:val="28"/>
          <w:szCs w:val="28"/>
        </w:rPr>
        <w:t xml:space="preserve">olmasından </w:t>
      </w:r>
      <w:r w:rsidRPr="006850EB">
        <w:rPr>
          <w:sz w:val="28"/>
          <w:szCs w:val="28"/>
        </w:rPr>
        <w:t xml:space="preserve">asılı etmişdir. </w:t>
      </w:r>
      <w:r w:rsidR="00FD6119" w:rsidRPr="006850EB">
        <w:rPr>
          <w:sz w:val="28"/>
          <w:szCs w:val="28"/>
        </w:rPr>
        <w:t xml:space="preserve">İnzibati xətalara dair işlər üzrə prokurorun </w:t>
      </w:r>
      <w:r w:rsidR="00297850" w:rsidRPr="006850EB">
        <w:rPr>
          <w:sz w:val="28"/>
          <w:szCs w:val="28"/>
        </w:rPr>
        <w:t>protest vermək hüququ</w:t>
      </w:r>
      <w:r w:rsidR="00FD6119" w:rsidRPr="006850EB">
        <w:rPr>
          <w:sz w:val="28"/>
          <w:szCs w:val="28"/>
        </w:rPr>
        <w:t xml:space="preserve"> digər prosessual qanunvericiliklərdə olduğu kimi onun həmin prosesdə iştirakı ilə əlaqələndirilmişdir. </w:t>
      </w:r>
    </w:p>
    <w:p w:rsidR="00190C66" w:rsidRPr="006850EB" w:rsidRDefault="004E6E30" w:rsidP="006850EB">
      <w:pPr>
        <w:ind w:firstLine="567"/>
        <w:jc w:val="both"/>
        <w:rPr>
          <w:sz w:val="28"/>
          <w:szCs w:val="28"/>
        </w:rPr>
      </w:pPr>
      <w:r w:rsidRPr="006850EB">
        <w:rPr>
          <w:sz w:val="28"/>
          <w:szCs w:val="28"/>
        </w:rPr>
        <w:t>Göründüyü kimi, inzibati xə</w:t>
      </w:r>
      <w:r w:rsidR="0009757C" w:rsidRPr="006850EB">
        <w:rPr>
          <w:sz w:val="28"/>
          <w:szCs w:val="28"/>
        </w:rPr>
        <w:t>talar, mülki</w:t>
      </w:r>
      <w:r w:rsidRPr="006850EB">
        <w:rPr>
          <w:sz w:val="28"/>
          <w:szCs w:val="28"/>
        </w:rPr>
        <w:t xml:space="preserve"> və cinayə</w:t>
      </w:r>
      <w:r w:rsidR="0009757C" w:rsidRPr="006850EB">
        <w:rPr>
          <w:sz w:val="28"/>
          <w:szCs w:val="28"/>
        </w:rPr>
        <w:t>t prosessual qanunvericiliyin,</w:t>
      </w:r>
      <w:r w:rsidRPr="006850EB">
        <w:rPr>
          <w:sz w:val="28"/>
          <w:szCs w:val="28"/>
        </w:rPr>
        <w:t xml:space="preserve"> eləcə də </w:t>
      </w:r>
      <w:r w:rsidR="00D60C8A" w:rsidRPr="006850EB">
        <w:rPr>
          <w:sz w:val="28"/>
          <w:szCs w:val="28"/>
        </w:rPr>
        <w:t>“</w:t>
      </w:r>
      <w:r w:rsidR="00542376" w:rsidRPr="006850EB">
        <w:rPr>
          <w:sz w:val="28"/>
          <w:szCs w:val="28"/>
        </w:rPr>
        <w:t>Prokurorluq haqqında” Q</w:t>
      </w:r>
      <w:r w:rsidRPr="006850EB">
        <w:rPr>
          <w:sz w:val="28"/>
          <w:szCs w:val="28"/>
        </w:rPr>
        <w:t>anunun normaları prokurorun məhkəmə qərarlarından protest vermək hüququnu yalnız onun</w:t>
      </w:r>
      <w:r w:rsidR="00542376" w:rsidRPr="006850EB">
        <w:rPr>
          <w:sz w:val="28"/>
          <w:szCs w:val="28"/>
        </w:rPr>
        <w:t xml:space="preserve"> məhkəmədə</w:t>
      </w:r>
      <w:r w:rsidRPr="006850EB">
        <w:rPr>
          <w:sz w:val="28"/>
          <w:szCs w:val="28"/>
        </w:rPr>
        <w:t xml:space="preserve"> konkret işin baxılmasında iştirakı ilə şərtləndirir.</w:t>
      </w:r>
    </w:p>
    <w:p w:rsidR="00190C66" w:rsidRPr="006850EB" w:rsidRDefault="0009757C" w:rsidP="006850EB">
      <w:pPr>
        <w:ind w:firstLine="567"/>
        <w:jc w:val="both"/>
        <w:rPr>
          <w:sz w:val="28"/>
          <w:szCs w:val="28"/>
        </w:rPr>
      </w:pPr>
      <w:r w:rsidRPr="006850EB">
        <w:rPr>
          <w:sz w:val="28"/>
          <w:szCs w:val="28"/>
        </w:rPr>
        <w:t>Bununla yanaşı</w:t>
      </w:r>
      <w:r w:rsidR="008236BA" w:rsidRPr="006850EB">
        <w:rPr>
          <w:sz w:val="28"/>
          <w:szCs w:val="28"/>
        </w:rPr>
        <w:t xml:space="preserve"> </w:t>
      </w:r>
      <w:r w:rsidR="00BF039C" w:rsidRPr="006850EB">
        <w:rPr>
          <w:sz w:val="28"/>
          <w:szCs w:val="28"/>
        </w:rPr>
        <w:t xml:space="preserve">qeyd olunmalıdır ki, </w:t>
      </w:r>
      <w:r w:rsidR="008236BA" w:rsidRPr="006850EB">
        <w:rPr>
          <w:sz w:val="28"/>
          <w:szCs w:val="28"/>
        </w:rPr>
        <w:t>1 sentyabr 2000-ci ildən qüvvəyə</w:t>
      </w:r>
      <w:r w:rsidR="006B62A4" w:rsidRPr="006850EB">
        <w:rPr>
          <w:sz w:val="28"/>
          <w:szCs w:val="28"/>
        </w:rPr>
        <w:t xml:space="preserve"> minmiş C</w:t>
      </w:r>
      <w:r w:rsidR="002A0F84" w:rsidRPr="006850EB">
        <w:rPr>
          <w:sz w:val="28"/>
          <w:szCs w:val="28"/>
        </w:rPr>
        <w:t>inayə</w:t>
      </w:r>
      <w:r w:rsidR="006B62A4" w:rsidRPr="006850EB">
        <w:rPr>
          <w:sz w:val="28"/>
          <w:szCs w:val="28"/>
        </w:rPr>
        <w:t>t Prosessual M</w:t>
      </w:r>
      <w:r w:rsidR="002A0F84" w:rsidRPr="006850EB">
        <w:rPr>
          <w:sz w:val="28"/>
          <w:szCs w:val="28"/>
        </w:rPr>
        <w:t xml:space="preserve">əcəlləyə xüsusi icraatlar qaydasında </w:t>
      </w:r>
      <w:r w:rsidR="00D81FE8" w:rsidRPr="006850EB">
        <w:rPr>
          <w:sz w:val="28"/>
          <w:szCs w:val="28"/>
        </w:rPr>
        <w:t>“</w:t>
      </w:r>
      <w:r w:rsidR="002A0F84" w:rsidRPr="006850EB">
        <w:rPr>
          <w:sz w:val="28"/>
          <w:szCs w:val="28"/>
        </w:rPr>
        <w:t>Məhkəmə nəzarətini</w:t>
      </w:r>
      <w:r w:rsidR="00F074CD" w:rsidRPr="006850EB">
        <w:rPr>
          <w:sz w:val="28"/>
          <w:szCs w:val="28"/>
        </w:rPr>
        <w:t>n</w:t>
      </w:r>
      <w:r w:rsidR="002A0F84" w:rsidRPr="006850EB">
        <w:rPr>
          <w:sz w:val="28"/>
          <w:szCs w:val="28"/>
        </w:rPr>
        <w:t xml:space="preserve"> həyata keçirilmə</w:t>
      </w:r>
      <w:r w:rsidR="00D80E04" w:rsidRPr="006850EB">
        <w:rPr>
          <w:sz w:val="28"/>
          <w:szCs w:val="28"/>
        </w:rPr>
        <w:t xml:space="preserve">si” </w:t>
      </w:r>
      <w:r w:rsidR="005B1092" w:rsidRPr="006850EB">
        <w:rPr>
          <w:sz w:val="28"/>
          <w:szCs w:val="28"/>
        </w:rPr>
        <w:t>adlı</w:t>
      </w:r>
      <w:r w:rsidR="00D80E04" w:rsidRPr="006850EB">
        <w:rPr>
          <w:sz w:val="28"/>
          <w:szCs w:val="28"/>
        </w:rPr>
        <w:t xml:space="preserve"> </w:t>
      </w:r>
      <w:r w:rsidR="00565B83" w:rsidRPr="006850EB">
        <w:rPr>
          <w:sz w:val="28"/>
          <w:szCs w:val="28"/>
        </w:rPr>
        <w:t>LII</w:t>
      </w:r>
      <w:r w:rsidR="002A0F84" w:rsidRPr="006850EB">
        <w:rPr>
          <w:sz w:val="28"/>
          <w:szCs w:val="28"/>
        </w:rPr>
        <w:t xml:space="preserve"> </w:t>
      </w:r>
      <w:r w:rsidR="00BF039C" w:rsidRPr="006850EB">
        <w:rPr>
          <w:sz w:val="28"/>
          <w:szCs w:val="28"/>
        </w:rPr>
        <w:t>fəsil</w:t>
      </w:r>
      <w:r w:rsidR="002A0F84" w:rsidRPr="006850EB">
        <w:rPr>
          <w:sz w:val="28"/>
          <w:szCs w:val="28"/>
        </w:rPr>
        <w:t xml:space="preserve"> əlavə edilmişdir.</w:t>
      </w:r>
    </w:p>
    <w:p w:rsidR="0095560C" w:rsidRPr="006850EB" w:rsidRDefault="0095560C" w:rsidP="006850EB">
      <w:pPr>
        <w:ind w:firstLine="567"/>
        <w:jc w:val="both"/>
        <w:rPr>
          <w:sz w:val="28"/>
          <w:szCs w:val="28"/>
        </w:rPr>
      </w:pPr>
      <w:r w:rsidRPr="006850EB">
        <w:rPr>
          <w:sz w:val="28"/>
          <w:szCs w:val="28"/>
        </w:rPr>
        <w:t>Cinayət Prosessual Məcəllənin 442.1-ci maddəsinə ə</w:t>
      </w:r>
      <w:r w:rsidR="004A3C4E" w:rsidRPr="006850EB">
        <w:rPr>
          <w:sz w:val="28"/>
          <w:szCs w:val="28"/>
        </w:rPr>
        <w:t>sasən</w:t>
      </w:r>
      <w:r w:rsidR="005B1092" w:rsidRPr="006850EB">
        <w:rPr>
          <w:sz w:val="28"/>
          <w:szCs w:val="28"/>
        </w:rPr>
        <w:t>,</w:t>
      </w:r>
      <w:r w:rsidR="004A3C4E" w:rsidRPr="006850EB">
        <w:rPr>
          <w:sz w:val="28"/>
          <w:szCs w:val="28"/>
        </w:rPr>
        <w:t xml:space="preserve"> məhkəmə nəzarəti istintaq hərəkətlərinin məcburi aparıldığı, prosessual məcburiyyət tədbirinin tətbiq edildiyi və ya əməliyyat-axtarış tədbirinin həyata keçirildiyi yer üzrə səlahiyyəti daxilində müvafiq birinci instansiya məhkəməsi tərəfindən həyata keçirilir.</w:t>
      </w:r>
    </w:p>
    <w:p w:rsidR="00190C66" w:rsidRPr="006850EB" w:rsidRDefault="00237904" w:rsidP="006850EB">
      <w:pPr>
        <w:ind w:firstLine="567"/>
        <w:jc w:val="both"/>
        <w:rPr>
          <w:sz w:val="28"/>
          <w:szCs w:val="28"/>
        </w:rPr>
      </w:pPr>
      <w:r w:rsidRPr="006850EB">
        <w:rPr>
          <w:sz w:val="28"/>
          <w:szCs w:val="28"/>
        </w:rPr>
        <w:t xml:space="preserve">Məhkəmə nəzarəti eyni zamanda “Prokurorluq haqqında” </w:t>
      </w:r>
      <w:r w:rsidR="0063251B" w:rsidRPr="006850EB">
        <w:rPr>
          <w:sz w:val="28"/>
          <w:szCs w:val="28"/>
        </w:rPr>
        <w:t>Q</w:t>
      </w:r>
      <w:r w:rsidR="00E12E72" w:rsidRPr="006850EB">
        <w:rPr>
          <w:sz w:val="28"/>
          <w:szCs w:val="28"/>
        </w:rPr>
        <w:t>anunun 45-ci maddəsində</w:t>
      </w:r>
      <w:r w:rsidR="004A3C4E" w:rsidRPr="006850EB">
        <w:rPr>
          <w:sz w:val="28"/>
          <w:szCs w:val="28"/>
        </w:rPr>
        <w:t xml:space="preserve"> də</w:t>
      </w:r>
      <w:r w:rsidR="00E12E72" w:rsidRPr="006850EB">
        <w:rPr>
          <w:sz w:val="28"/>
          <w:szCs w:val="28"/>
        </w:rPr>
        <w:t xml:space="preserve"> </w:t>
      </w:r>
      <w:r w:rsidR="004A3C4E" w:rsidRPr="006850EB">
        <w:rPr>
          <w:sz w:val="28"/>
          <w:szCs w:val="28"/>
        </w:rPr>
        <w:t>əksini tapmışdır</w:t>
      </w:r>
      <w:r w:rsidR="00E12E72" w:rsidRPr="006850EB">
        <w:rPr>
          <w:sz w:val="28"/>
          <w:szCs w:val="28"/>
        </w:rPr>
        <w:t xml:space="preserve">. </w:t>
      </w:r>
      <w:r w:rsidR="004A3C4E" w:rsidRPr="006850EB">
        <w:rPr>
          <w:sz w:val="28"/>
          <w:szCs w:val="28"/>
        </w:rPr>
        <w:t>Həmin maddəyə</w:t>
      </w:r>
      <w:r w:rsidR="00E12E72" w:rsidRPr="006850EB">
        <w:rPr>
          <w:sz w:val="28"/>
          <w:szCs w:val="28"/>
        </w:rPr>
        <w:t xml:space="preserve"> əsasən</w:t>
      </w:r>
      <w:r w:rsidR="004A3C4E" w:rsidRPr="006850EB">
        <w:rPr>
          <w:sz w:val="28"/>
          <w:szCs w:val="28"/>
        </w:rPr>
        <w:t>,</w:t>
      </w:r>
      <w:r w:rsidR="00E12E72" w:rsidRPr="006850EB">
        <w:rPr>
          <w:sz w:val="28"/>
          <w:szCs w:val="28"/>
        </w:rPr>
        <w:t xml:space="preserve"> </w:t>
      </w:r>
      <w:r w:rsidRPr="006850EB">
        <w:rPr>
          <w:sz w:val="28"/>
          <w:szCs w:val="28"/>
        </w:rPr>
        <w:t>Konstitusiyada</w:t>
      </w:r>
      <w:r w:rsidR="004A3C4E" w:rsidRPr="006850EB">
        <w:rPr>
          <w:sz w:val="28"/>
          <w:szCs w:val="28"/>
        </w:rPr>
        <w:t xml:space="preserve"> nəzərdə tutulmuş</w:t>
      </w:r>
      <w:r w:rsidRPr="006850EB">
        <w:rPr>
          <w:sz w:val="28"/>
          <w:szCs w:val="28"/>
        </w:rPr>
        <w:t xml:space="preserve"> insan və vətəndaş hüquq</w:t>
      </w:r>
      <w:r w:rsidR="00E12E72" w:rsidRPr="006850EB">
        <w:rPr>
          <w:sz w:val="28"/>
          <w:szCs w:val="28"/>
        </w:rPr>
        <w:t>larını</w:t>
      </w:r>
      <w:r w:rsidRPr="006850EB">
        <w:rPr>
          <w:sz w:val="28"/>
          <w:szCs w:val="28"/>
        </w:rPr>
        <w:t xml:space="preserve"> və</w:t>
      </w:r>
      <w:r w:rsidR="00E12E72" w:rsidRPr="006850EB">
        <w:rPr>
          <w:sz w:val="28"/>
          <w:szCs w:val="28"/>
        </w:rPr>
        <w:t xml:space="preserve"> azadlıqlarını</w:t>
      </w:r>
      <w:r w:rsidRPr="006850EB">
        <w:rPr>
          <w:sz w:val="28"/>
          <w:szCs w:val="28"/>
        </w:rPr>
        <w:t xml:space="preserve"> məhdudlaşdıran prosessual hərəkətlə</w:t>
      </w:r>
      <w:r w:rsidR="00E12E72" w:rsidRPr="006850EB">
        <w:rPr>
          <w:sz w:val="28"/>
          <w:szCs w:val="28"/>
        </w:rPr>
        <w:t>rin</w:t>
      </w:r>
      <w:r w:rsidRPr="006850EB">
        <w:rPr>
          <w:sz w:val="28"/>
          <w:szCs w:val="28"/>
        </w:rPr>
        <w:t xml:space="preserve"> prokurorluq tərəfindən həyata keçirilməsinə qanunla müəyyən edilmiş qaydada və hallarda məhkəmənin qərarı</w:t>
      </w:r>
      <w:r w:rsidR="00E12E72" w:rsidRPr="006850EB">
        <w:rPr>
          <w:sz w:val="28"/>
          <w:szCs w:val="28"/>
        </w:rPr>
        <w:t>na</w:t>
      </w:r>
      <w:r w:rsidRPr="006850EB">
        <w:rPr>
          <w:sz w:val="28"/>
          <w:szCs w:val="28"/>
        </w:rPr>
        <w:t xml:space="preserve"> ə</w:t>
      </w:r>
      <w:r w:rsidR="00E12E72" w:rsidRPr="006850EB">
        <w:rPr>
          <w:sz w:val="28"/>
          <w:szCs w:val="28"/>
        </w:rPr>
        <w:t>sasən</w:t>
      </w:r>
      <w:r w:rsidRPr="006850EB">
        <w:rPr>
          <w:sz w:val="28"/>
          <w:szCs w:val="28"/>
        </w:rPr>
        <w:t xml:space="preserve"> yol verilir</w:t>
      </w:r>
      <w:r w:rsidR="007744CD" w:rsidRPr="006850EB">
        <w:rPr>
          <w:sz w:val="28"/>
          <w:szCs w:val="28"/>
        </w:rPr>
        <w:t>.</w:t>
      </w:r>
    </w:p>
    <w:p w:rsidR="004A3C4E" w:rsidRPr="006850EB" w:rsidRDefault="00614FFD" w:rsidP="006850EB">
      <w:pPr>
        <w:ind w:firstLine="567"/>
        <w:jc w:val="both"/>
        <w:rPr>
          <w:sz w:val="28"/>
          <w:szCs w:val="28"/>
        </w:rPr>
      </w:pPr>
      <w:r w:rsidRPr="006850EB">
        <w:rPr>
          <w:sz w:val="28"/>
          <w:szCs w:val="28"/>
        </w:rPr>
        <w:t xml:space="preserve">Konstitusiya Məhkəməsinin Plenumu yuxarıda </w:t>
      </w:r>
      <w:r w:rsidR="00E70B5B" w:rsidRPr="006850EB">
        <w:rPr>
          <w:sz w:val="28"/>
          <w:szCs w:val="28"/>
        </w:rPr>
        <w:t>göstərilən</w:t>
      </w:r>
      <w:r w:rsidR="005B1092" w:rsidRPr="006850EB">
        <w:rPr>
          <w:sz w:val="28"/>
          <w:szCs w:val="28"/>
        </w:rPr>
        <w:t xml:space="preserve"> qanunvericilik aktlarını</w:t>
      </w:r>
      <w:r w:rsidRPr="006850EB">
        <w:rPr>
          <w:sz w:val="28"/>
          <w:szCs w:val="28"/>
        </w:rPr>
        <w:t xml:space="preserve"> təhlil edərək belə qənaətə gəlir ki, inzibati xətalara dair işlər üzrə </w:t>
      </w:r>
      <w:r w:rsidR="004A3C4E" w:rsidRPr="006850EB">
        <w:rPr>
          <w:sz w:val="28"/>
          <w:szCs w:val="28"/>
        </w:rPr>
        <w:t>prokuror nəzarəti əvvəlki qanunvericilikdən fərqli olaraq heç də məhkəmələrin fəaliyyətinə, məhkəmələr tərəfindən inzibati xətalara dair işlərə baxılması zamanı Konstitusiyanın və qanunların tətbiqinə və icrasına nəzarət kimi qəbul edilməməlidir.</w:t>
      </w:r>
    </w:p>
    <w:p w:rsidR="004A3C4E" w:rsidRPr="006850EB" w:rsidRDefault="004A3C4E" w:rsidP="006850EB">
      <w:pPr>
        <w:ind w:firstLine="567"/>
        <w:jc w:val="both"/>
        <w:rPr>
          <w:sz w:val="28"/>
          <w:szCs w:val="28"/>
        </w:rPr>
      </w:pPr>
      <w:r w:rsidRPr="006850EB">
        <w:rPr>
          <w:sz w:val="28"/>
          <w:szCs w:val="28"/>
        </w:rPr>
        <w:t xml:space="preserve">Qeyd olunmalıdır ki, </w:t>
      </w:r>
      <w:r w:rsidR="00D71F58" w:rsidRPr="006850EB">
        <w:rPr>
          <w:sz w:val="28"/>
          <w:szCs w:val="28"/>
        </w:rPr>
        <w:t>İ</w:t>
      </w:r>
      <w:r w:rsidRPr="006850EB">
        <w:rPr>
          <w:sz w:val="28"/>
          <w:szCs w:val="28"/>
        </w:rPr>
        <w:t xml:space="preserve">nzibati </w:t>
      </w:r>
      <w:r w:rsidR="00D71F58" w:rsidRPr="006850EB">
        <w:rPr>
          <w:sz w:val="28"/>
          <w:szCs w:val="28"/>
        </w:rPr>
        <w:t>X</w:t>
      </w:r>
      <w:r w:rsidRPr="006850EB">
        <w:rPr>
          <w:sz w:val="28"/>
          <w:szCs w:val="28"/>
        </w:rPr>
        <w:t xml:space="preserve">ətalar </w:t>
      </w:r>
      <w:r w:rsidR="00D71F58" w:rsidRPr="006850EB">
        <w:rPr>
          <w:sz w:val="28"/>
          <w:szCs w:val="28"/>
        </w:rPr>
        <w:t>Məcəllə</w:t>
      </w:r>
      <w:r w:rsidR="00B80DE1" w:rsidRPr="006850EB">
        <w:rPr>
          <w:sz w:val="28"/>
          <w:szCs w:val="28"/>
        </w:rPr>
        <w:t>sində</w:t>
      </w:r>
      <w:r w:rsidR="00FE2115" w:rsidRPr="006850EB">
        <w:rPr>
          <w:sz w:val="28"/>
          <w:szCs w:val="28"/>
        </w:rPr>
        <w:t xml:space="preserve"> nəzərdə tutulan Konstitusiyanın və qanunların  tətbiqinə və icrasına </w:t>
      </w:r>
      <w:r w:rsidRPr="006850EB">
        <w:rPr>
          <w:sz w:val="28"/>
          <w:szCs w:val="28"/>
        </w:rPr>
        <w:t>prokuror nəzarəti əsasən inzibati xətalara dair işlər üzrə icraatla bağlı müvafiq icra hakimiyyəti orqanlarının fəaliyyətini əhatə etməklə bu fəaliyyətin həyata keçirilməsi zamanı yol verilmiş qanun pozuntularının vaxtında aradan qaldırılması üçün tədbirlərin görülməsini ehtiva edir.</w:t>
      </w:r>
    </w:p>
    <w:p w:rsidR="004A3C4E" w:rsidRPr="006850EB" w:rsidRDefault="004A3C4E" w:rsidP="006850EB">
      <w:pPr>
        <w:ind w:firstLine="567"/>
        <w:jc w:val="both"/>
        <w:rPr>
          <w:sz w:val="28"/>
          <w:szCs w:val="28"/>
        </w:rPr>
      </w:pPr>
      <w:r w:rsidRPr="006850EB">
        <w:rPr>
          <w:sz w:val="28"/>
          <w:szCs w:val="28"/>
        </w:rPr>
        <w:t xml:space="preserve">Analoji məsələ üzrə Rusiya Federasiyasının İnzibati </w:t>
      </w:r>
      <w:r w:rsidR="006340A4" w:rsidRPr="006850EB">
        <w:rPr>
          <w:sz w:val="28"/>
          <w:szCs w:val="28"/>
        </w:rPr>
        <w:t>X</w:t>
      </w:r>
      <w:r w:rsidRPr="006850EB">
        <w:rPr>
          <w:sz w:val="28"/>
          <w:szCs w:val="28"/>
        </w:rPr>
        <w:t xml:space="preserve">ətalar </w:t>
      </w:r>
      <w:r w:rsidR="006340A4" w:rsidRPr="006850EB">
        <w:rPr>
          <w:sz w:val="28"/>
          <w:szCs w:val="28"/>
        </w:rPr>
        <w:t>M</w:t>
      </w:r>
      <w:r w:rsidRPr="006850EB">
        <w:rPr>
          <w:sz w:val="28"/>
          <w:szCs w:val="28"/>
        </w:rPr>
        <w:t>əcəllə</w:t>
      </w:r>
      <w:r w:rsidR="006340A4" w:rsidRPr="006850EB">
        <w:rPr>
          <w:sz w:val="28"/>
          <w:szCs w:val="28"/>
        </w:rPr>
        <w:t xml:space="preserve">sinin </w:t>
      </w:r>
      <w:r w:rsidR="00AE614D" w:rsidRPr="006850EB">
        <w:rPr>
          <w:sz w:val="28"/>
          <w:szCs w:val="28"/>
        </w:rPr>
        <w:t>24</w:t>
      </w:r>
      <w:r w:rsidRPr="006850EB">
        <w:rPr>
          <w:sz w:val="28"/>
          <w:szCs w:val="28"/>
        </w:rPr>
        <w:t>.</w:t>
      </w:r>
      <w:r w:rsidR="00AE614D" w:rsidRPr="006850EB">
        <w:rPr>
          <w:sz w:val="28"/>
          <w:szCs w:val="28"/>
        </w:rPr>
        <w:t>6</w:t>
      </w:r>
      <w:r w:rsidRPr="006850EB">
        <w:rPr>
          <w:sz w:val="28"/>
          <w:szCs w:val="28"/>
        </w:rPr>
        <w:t>-c</w:t>
      </w:r>
      <w:r w:rsidR="00AE614D" w:rsidRPr="006850EB">
        <w:rPr>
          <w:sz w:val="28"/>
          <w:szCs w:val="28"/>
        </w:rPr>
        <w:t>ı</w:t>
      </w:r>
      <w:r w:rsidRPr="006850EB">
        <w:rPr>
          <w:sz w:val="28"/>
          <w:szCs w:val="28"/>
        </w:rPr>
        <w:t xml:space="preserve"> maddə</w:t>
      </w:r>
      <w:r w:rsidR="006340A4" w:rsidRPr="006850EB">
        <w:rPr>
          <w:sz w:val="28"/>
          <w:szCs w:val="28"/>
        </w:rPr>
        <w:t>si</w:t>
      </w:r>
      <w:r w:rsidRPr="006850EB">
        <w:rPr>
          <w:sz w:val="28"/>
          <w:szCs w:val="28"/>
        </w:rPr>
        <w:t xml:space="preserve"> müəyyən etmişdir ki, R</w:t>
      </w:r>
      <w:r w:rsidR="006340A4" w:rsidRPr="006850EB">
        <w:rPr>
          <w:sz w:val="28"/>
          <w:szCs w:val="28"/>
        </w:rPr>
        <w:t xml:space="preserve">usiya </w:t>
      </w:r>
      <w:r w:rsidRPr="006850EB">
        <w:rPr>
          <w:sz w:val="28"/>
          <w:szCs w:val="28"/>
        </w:rPr>
        <w:t>F</w:t>
      </w:r>
      <w:r w:rsidR="006340A4" w:rsidRPr="006850EB">
        <w:rPr>
          <w:sz w:val="28"/>
          <w:szCs w:val="28"/>
        </w:rPr>
        <w:t>ederasiyasının</w:t>
      </w:r>
      <w:r w:rsidRPr="006850EB">
        <w:rPr>
          <w:sz w:val="28"/>
          <w:szCs w:val="28"/>
        </w:rPr>
        <w:t xml:space="preserve"> Baş </w:t>
      </w:r>
      <w:r w:rsidR="006340A4" w:rsidRPr="006850EB">
        <w:rPr>
          <w:sz w:val="28"/>
          <w:szCs w:val="28"/>
        </w:rPr>
        <w:t>P</w:t>
      </w:r>
      <w:r w:rsidRPr="006850EB">
        <w:rPr>
          <w:sz w:val="28"/>
          <w:szCs w:val="28"/>
        </w:rPr>
        <w:t xml:space="preserve">rokuroru və onun tərəfindən təyin edilən prokurorlar öz səlahiyyətləri dairəsində inzibati xətalara dair işlər üzrə </w:t>
      </w:r>
      <w:r w:rsidRPr="006850EB">
        <w:rPr>
          <w:sz w:val="28"/>
          <w:szCs w:val="28"/>
        </w:rPr>
        <w:lastRenderedPageBreak/>
        <w:t xml:space="preserve">icraatda, məhkəmənin icraatında olan işlər istisna olmaqla, </w:t>
      </w:r>
      <w:r w:rsidR="006340A4" w:rsidRPr="006850EB">
        <w:rPr>
          <w:sz w:val="28"/>
          <w:szCs w:val="28"/>
        </w:rPr>
        <w:t>K</w:t>
      </w:r>
      <w:r w:rsidRPr="006850EB">
        <w:rPr>
          <w:sz w:val="28"/>
          <w:szCs w:val="28"/>
        </w:rPr>
        <w:t>onstitusiyanın və</w:t>
      </w:r>
      <w:r w:rsidR="005B1092" w:rsidRPr="006850EB">
        <w:rPr>
          <w:sz w:val="28"/>
          <w:szCs w:val="28"/>
        </w:rPr>
        <w:t xml:space="preserve"> qanunların</w:t>
      </w:r>
      <w:r w:rsidRPr="006850EB">
        <w:rPr>
          <w:sz w:val="28"/>
          <w:szCs w:val="28"/>
        </w:rPr>
        <w:t xml:space="preserve"> tətbiqinə və icrasına nəzarəti həyata keçirirlər.</w:t>
      </w:r>
    </w:p>
    <w:p w:rsidR="00AE614D" w:rsidRPr="006850EB" w:rsidRDefault="00AE614D" w:rsidP="006850EB">
      <w:pPr>
        <w:ind w:firstLine="567"/>
        <w:jc w:val="both"/>
        <w:rPr>
          <w:sz w:val="28"/>
          <w:szCs w:val="28"/>
        </w:rPr>
      </w:pPr>
      <w:r w:rsidRPr="006850EB">
        <w:rPr>
          <w:sz w:val="28"/>
          <w:szCs w:val="28"/>
        </w:rPr>
        <w:t>Göründüyü kimi</w:t>
      </w:r>
      <w:r w:rsidR="005B1092" w:rsidRPr="006850EB">
        <w:rPr>
          <w:sz w:val="28"/>
          <w:szCs w:val="28"/>
        </w:rPr>
        <w:t>,</w:t>
      </w:r>
      <w:r w:rsidRPr="006850EB">
        <w:rPr>
          <w:sz w:val="28"/>
          <w:szCs w:val="28"/>
        </w:rPr>
        <w:t xml:space="preserve"> Azərbaycan Respublikasının inzibati xətalar qanunvericiliyində olduğu kimi Rusiya Federasiyasının qanunvericiliyində də prokuror nəzarəti məhkəmə icraatında olan </w:t>
      </w:r>
      <w:r w:rsidR="005B1092" w:rsidRPr="006850EB">
        <w:rPr>
          <w:sz w:val="28"/>
          <w:szCs w:val="28"/>
        </w:rPr>
        <w:t xml:space="preserve">işləri </w:t>
      </w:r>
      <w:r w:rsidRPr="006850EB">
        <w:rPr>
          <w:sz w:val="28"/>
          <w:szCs w:val="28"/>
        </w:rPr>
        <w:t>əhatə etmir.</w:t>
      </w:r>
    </w:p>
    <w:p w:rsidR="00E70B5B" w:rsidRPr="006850EB" w:rsidRDefault="00AE614D" w:rsidP="006850EB">
      <w:pPr>
        <w:ind w:firstLine="567"/>
        <w:jc w:val="both"/>
        <w:rPr>
          <w:sz w:val="28"/>
          <w:szCs w:val="28"/>
        </w:rPr>
      </w:pPr>
      <w:r w:rsidRPr="006850EB">
        <w:rPr>
          <w:sz w:val="28"/>
          <w:szCs w:val="28"/>
        </w:rPr>
        <w:t>Lakin</w:t>
      </w:r>
      <w:r w:rsidR="00E70B5B" w:rsidRPr="006850EB">
        <w:rPr>
          <w:sz w:val="28"/>
          <w:szCs w:val="28"/>
        </w:rPr>
        <w:t xml:space="preserve"> </w:t>
      </w:r>
      <w:r w:rsidRPr="006850EB">
        <w:rPr>
          <w:sz w:val="28"/>
          <w:szCs w:val="28"/>
        </w:rPr>
        <w:t>Azərbaycan Respublikası inzibati xətalar qanunvericiliyindən fərqli olaraq</w:t>
      </w:r>
      <w:r w:rsidR="005B1092" w:rsidRPr="006850EB">
        <w:rPr>
          <w:sz w:val="28"/>
          <w:szCs w:val="28"/>
        </w:rPr>
        <w:t>,</w:t>
      </w:r>
      <w:r w:rsidRPr="006850EB">
        <w:rPr>
          <w:sz w:val="28"/>
          <w:szCs w:val="28"/>
        </w:rPr>
        <w:t xml:space="preserve"> </w:t>
      </w:r>
      <w:r w:rsidR="00E70B5B" w:rsidRPr="006850EB">
        <w:rPr>
          <w:sz w:val="28"/>
          <w:szCs w:val="28"/>
        </w:rPr>
        <w:t>Rusiya Federasiyasının İnzibati Xət</w:t>
      </w:r>
      <w:r w:rsidR="005B1092" w:rsidRPr="006850EB">
        <w:rPr>
          <w:sz w:val="28"/>
          <w:szCs w:val="28"/>
        </w:rPr>
        <w:t>a</w:t>
      </w:r>
      <w:r w:rsidR="00E70B5B" w:rsidRPr="006850EB">
        <w:rPr>
          <w:sz w:val="28"/>
          <w:szCs w:val="28"/>
        </w:rPr>
        <w:t>lar Məcəllə</w:t>
      </w:r>
      <w:r w:rsidR="005B1092" w:rsidRPr="006850EB">
        <w:rPr>
          <w:sz w:val="28"/>
          <w:szCs w:val="28"/>
        </w:rPr>
        <w:t>si prokurorun</w:t>
      </w:r>
      <w:r w:rsidR="00E70B5B" w:rsidRPr="006850EB">
        <w:rPr>
          <w:sz w:val="28"/>
          <w:szCs w:val="28"/>
        </w:rPr>
        <w:t xml:space="preserve"> işdə iştirak edib</w:t>
      </w:r>
      <w:r w:rsidR="00B80DE1" w:rsidRPr="006850EB">
        <w:rPr>
          <w:sz w:val="28"/>
          <w:szCs w:val="28"/>
        </w:rPr>
        <w:t>-</w:t>
      </w:r>
      <w:r w:rsidR="00E70B5B" w:rsidRPr="006850EB">
        <w:rPr>
          <w:sz w:val="28"/>
          <w:szCs w:val="28"/>
        </w:rPr>
        <w:t>etməməsindən asılı olmayaraq inziba</w:t>
      </w:r>
      <w:r w:rsidR="005B1092" w:rsidRPr="006850EB">
        <w:rPr>
          <w:sz w:val="28"/>
          <w:szCs w:val="28"/>
        </w:rPr>
        <w:t>ti</w:t>
      </w:r>
      <w:r w:rsidR="00E70B5B" w:rsidRPr="006850EB">
        <w:rPr>
          <w:sz w:val="28"/>
          <w:szCs w:val="28"/>
        </w:rPr>
        <w:t xml:space="preserve"> xətalara dair iş üzrə qərarlardan protest vermək hüququ</w:t>
      </w:r>
      <w:r w:rsidR="00B80DE1" w:rsidRPr="006850EB">
        <w:rPr>
          <w:sz w:val="28"/>
          <w:szCs w:val="28"/>
        </w:rPr>
        <w:t>nu</w:t>
      </w:r>
      <w:r w:rsidR="00E70B5B" w:rsidRPr="006850EB">
        <w:rPr>
          <w:sz w:val="28"/>
          <w:szCs w:val="28"/>
        </w:rPr>
        <w:t xml:space="preserve"> n</w:t>
      </w:r>
      <w:r w:rsidRPr="006850EB">
        <w:rPr>
          <w:sz w:val="28"/>
          <w:szCs w:val="28"/>
        </w:rPr>
        <w:t>ə</w:t>
      </w:r>
      <w:r w:rsidR="00E70B5B" w:rsidRPr="006850EB">
        <w:rPr>
          <w:sz w:val="28"/>
          <w:szCs w:val="28"/>
        </w:rPr>
        <w:t>zərdə tutmuşdur</w:t>
      </w:r>
      <w:r w:rsidR="00EA718D" w:rsidRPr="006850EB">
        <w:rPr>
          <w:sz w:val="28"/>
          <w:szCs w:val="28"/>
        </w:rPr>
        <w:t xml:space="preserve"> (Rusiya Federasiyasının İnzibati Xət</w:t>
      </w:r>
      <w:r w:rsidR="005B1092" w:rsidRPr="006850EB">
        <w:rPr>
          <w:sz w:val="28"/>
          <w:szCs w:val="28"/>
        </w:rPr>
        <w:t>a</w:t>
      </w:r>
      <w:r w:rsidR="00EA718D" w:rsidRPr="006850EB">
        <w:rPr>
          <w:sz w:val="28"/>
          <w:szCs w:val="28"/>
        </w:rPr>
        <w:t>lar Məcəlləsinin 25.11-ci maddəsi)</w:t>
      </w:r>
      <w:r w:rsidR="00E70B5B" w:rsidRPr="006850EB">
        <w:rPr>
          <w:sz w:val="28"/>
          <w:szCs w:val="28"/>
        </w:rPr>
        <w:t>.</w:t>
      </w:r>
    </w:p>
    <w:p w:rsidR="00190C66" w:rsidRPr="006850EB" w:rsidRDefault="0084047C" w:rsidP="006850EB">
      <w:pPr>
        <w:ind w:firstLine="567"/>
        <w:jc w:val="both"/>
        <w:rPr>
          <w:sz w:val="28"/>
          <w:szCs w:val="28"/>
        </w:rPr>
      </w:pPr>
      <w:r w:rsidRPr="006850EB">
        <w:rPr>
          <w:sz w:val="28"/>
          <w:szCs w:val="28"/>
        </w:rPr>
        <w:t>Bununla yanaşı</w:t>
      </w:r>
      <w:r w:rsidR="005B1092" w:rsidRPr="006850EB">
        <w:rPr>
          <w:sz w:val="28"/>
          <w:szCs w:val="28"/>
        </w:rPr>
        <w:t>,</w:t>
      </w:r>
      <w:r w:rsidRPr="006850EB">
        <w:rPr>
          <w:sz w:val="28"/>
          <w:szCs w:val="28"/>
        </w:rPr>
        <w:t xml:space="preserve"> Konstitusiya Məhkəməsinin </w:t>
      </w:r>
      <w:r w:rsidR="008236BA" w:rsidRPr="006850EB">
        <w:rPr>
          <w:sz w:val="28"/>
          <w:szCs w:val="28"/>
        </w:rPr>
        <w:t xml:space="preserve">Plenumu qeyd edir ki, </w:t>
      </w:r>
      <w:r w:rsidR="005B1092" w:rsidRPr="006850EB">
        <w:rPr>
          <w:sz w:val="28"/>
          <w:szCs w:val="28"/>
        </w:rPr>
        <w:t xml:space="preserve">prokurorun </w:t>
      </w:r>
      <w:r w:rsidR="008236BA" w:rsidRPr="006850EB">
        <w:rPr>
          <w:sz w:val="28"/>
          <w:szCs w:val="28"/>
        </w:rPr>
        <w:t>iştirak etmədiyi inzibati xətalara dair işlər üzrə çıxarılmış məhkəmə qərarlarından protest vermək hüququnun tanınması Konstitusiyanın 127-ci maddəsində nəzərdə tutulan hakimlərin müstə</w:t>
      </w:r>
      <w:r w:rsidR="00513A3B" w:rsidRPr="006850EB">
        <w:rPr>
          <w:sz w:val="28"/>
          <w:szCs w:val="28"/>
        </w:rPr>
        <w:t>qilliyi, ədalət mühakiməsinin həyata keçirilməsinin</w:t>
      </w:r>
      <w:r w:rsidRPr="006850EB">
        <w:rPr>
          <w:sz w:val="28"/>
          <w:szCs w:val="28"/>
        </w:rPr>
        <w:t xml:space="preserve"> </w:t>
      </w:r>
      <w:r w:rsidR="00565B83" w:rsidRPr="006850EB">
        <w:rPr>
          <w:sz w:val="28"/>
          <w:szCs w:val="28"/>
        </w:rPr>
        <w:t>şərtləri</w:t>
      </w:r>
      <w:r w:rsidRPr="006850EB">
        <w:rPr>
          <w:sz w:val="28"/>
          <w:szCs w:val="28"/>
        </w:rPr>
        <w:t>,</w:t>
      </w:r>
      <w:r w:rsidR="00565B83" w:rsidRPr="006850EB">
        <w:rPr>
          <w:sz w:val="28"/>
          <w:szCs w:val="28"/>
        </w:rPr>
        <w:t xml:space="preserve"> </w:t>
      </w:r>
      <w:r w:rsidRPr="006850EB">
        <w:rPr>
          <w:sz w:val="28"/>
          <w:szCs w:val="28"/>
        </w:rPr>
        <w:t>eləcə də</w:t>
      </w:r>
      <w:r w:rsidR="00513A3B" w:rsidRPr="006850EB">
        <w:rPr>
          <w:sz w:val="28"/>
          <w:szCs w:val="28"/>
        </w:rPr>
        <w:t xml:space="preserve"> tərəflərin hüquq bərabərliyi</w:t>
      </w:r>
      <w:r w:rsidR="00AE614D" w:rsidRPr="006850EB">
        <w:rPr>
          <w:sz w:val="28"/>
          <w:szCs w:val="28"/>
        </w:rPr>
        <w:t xml:space="preserve"> və çəkişmə</w:t>
      </w:r>
      <w:r w:rsidR="00513A3B" w:rsidRPr="006850EB">
        <w:rPr>
          <w:sz w:val="28"/>
          <w:szCs w:val="28"/>
        </w:rPr>
        <w:t xml:space="preserve"> prinsiplərinin pozulması və onların hüquqlarına</w:t>
      </w:r>
      <w:r w:rsidR="00D312FA" w:rsidRPr="006850EB">
        <w:rPr>
          <w:sz w:val="28"/>
          <w:szCs w:val="28"/>
        </w:rPr>
        <w:t>,</w:t>
      </w:r>
      <w:r w:rsidR="00513A3B" w:rsidRPr="006850EB">
        <w:rPr>
          <w:sz w:val="28"/>
          <w:szCs w:val="28"/>
        </w:rPr>
        <w:t xml:space="preserve"> habelə məhkəmələrin müstəqil şəkildə fəaliyyətinə müdaxilə kimi qiymətləndirilə bilər.</w:t>
      </w:r>
    </w:p>
    <w:p w:rsidR="00E2627B" w:rsidRPr="006850EB" w:rsidRDefault="00AE614D" w:rsidP="006850EB">
      <w:pPr>
        <w:ind w:firstLine="567"/>
        <w:jc w:val="both"/>
        <w:rPr>
          <w:sz w:val="28"/>
          <w:szCs w:val="28"/>
        </w:rPr>
      </w:pPr>
      <w:r w:rsidRPr="006850EB">
        <w:rPr>
          <w:sz w:val="28"/>
          <w:szCs w:val="28"/>
        </w:rPr>
        <w:t xml:space="preserve">Göstərilənlərlə yanaşı </w:t>
      </w:r>
      <w:r w:rsidR="005B6EE6" w:rsidRPr="006850EB">
        <w:rPr>
          <w:sz w:val="28"/>
          <w:szCs w:val="28"/>
        </w:rPr>
        <w:t xml:space="preserve">Konstitusiya Məhkəməsinin Plenumu məhkəmələrin diqqətinə bir daha çatdırır ki, </w:t>
      </w:r>
      <w:r w:rsidR="00FE2115" w:rsidRPr="006850EB">
        <w:rPr>
          <w:sz w:val="28"/>
          <w:szCs w:val="28"/>
        </w:rPr>
        <w:t xml:space="preserve">inzibati xətalara dair işlərə sadələşdirilmiş </w:t>
      </w:r>
      <w:r w:rsidR="005B6EE6" w:rsidRPr="006850EB">
        <w:rPr>
          <w:sz w:val="28"/>
          <w:szCs w:val="28"/>
        </w:rPr>
        <w:t>qaydada baxılmasını, inzibati xəta törətmiş şəxs barəsində qanunvericiliyin</w:t>
      </w:r>
      <w:bookmarkStart w:id="0" w:name="_GoBack"/>
      <w:bookmarkEnd w:id="0"/>
      <w:r w:rsidR="005B6EE6" w:rsidRPr="006850EB">
        <w:rPr>
          <w:sz w:val="28"/>
          <w:szCs w:val="28"/>
        </w:rPr>
        <w:t xml:space="preserve"> tələbinə görə yalnız üç ay müddətində  inzibati tənbeh tətbiq edilməsinin mümkünlüyünü və tərtib edilmiş materialların tamamlanması</w:t>
      </w:r>
      <w:r w:rsidR="00D312FA" w:rsidRPr="006850EB">
        <w:rPr>
          <w:sz w:val="28"/>
          <w:szCs w:val="28"/>
        </w:rPr>
        <w:t>nın</w:t>
      </w:r>
      <w:r w:rsidR="005B6EE6" w:rsidRPr="006850EB">
        <w:rPr>
          <w:sz w:val="28"/>
          <w:szCs w:val="28"/>
        </w:rPr>
        <w:t xml:space="preserve"> bilavasitə onların da vəzifəsinə aid edildiyini nəzərə alaraq, </w:t>
      </w:r>
      <w:r w:rsidR="00FE2115" w:rsidRPr="006850EB">
        <w:rPr>
          <w:sz w:val="28"/>
          <w:szCs w:val="28"/>
        </w:rPr>
        <w:t>daxil olmuş material</w:t>
      </w:r>
      <w:r w:rsidR="002176C5" w:rsidRPr="006850EB">
        <w:rPr>
          <w:sz w:val="28"/>
          <w:szCs w:val="28"/>
        </w:rPr>
        <w:t>l</w:t>
      </w:r>
      <w:r w:rsidR="00FE2115" w:rsidRPr="006850EB">
        <w:rPr>
          <w:sz w:val="28"/>
          <w:szCs w:val="28"/>
        </w:rPr>
        <w:t>a</w:t>
      </w:r>
      <w:r w:rsidR="005B6EE6" w:rsidRPr="006850EB">
        <w:rPr>
          <w:sz w:val="28"/>
          <w:szCs w:val="28"/>
        </w:rPr>
        <w:t>ra</w:t>
      </w:r>
      <w:r w:rsidR="00FE2115" w:rsidRPr="006850EB">
        <w:rPr>
          <w:sz w:val="28"/>
          <w:szCs w:val="28"/>
        </w:rPr>
        <w:t xml:space="preserve"> qanunvericiliyə əməl olunmaqla obyektiv və qərəzsiz baxma</w:t>
      </w:r>
      <w:r w:rsidR="002176C5" w:rsidRPr="006850EB">
        <w:rPr>
          <w:sz w:val="28"/>
          <w:szCs w:val="28"/>
        </w:rPr>
        <w:t>lı,</w:t>
      </w:r>
      <w:r w:rsidR="00FE2115" w:rsidRPr="006850EB">
        <w:rPr>
          <w:sz w:val="28"/>
          <w:szCs w:val="28"/>
        </w:rPr>
        <w:t xml:space="preserve"> </w:t>
      </w:r>
      <w:r w:rsidR="002176C5" w:rsidRPr="006850EB">
        <w:rPr>
          <w:sz w:val="28"/>
          <w:szCs w:val="28"/>
        </w:rPr>
        <w:t>onl</w:t>
      </w:r>
      <w:r w:rsidR="00FE2115" w:rsidRPr="006850EB">
        <w:rPr>
          <w:sz w:val="28"/>
          <w:szCs w:val="28"/>
        </w:rPr>
        <w:t>arın əsassız geri qaytarılmasından çəkinməli, məhkəmə qərarı və qərardadlarından verilmiş apellyasiya şikayətlərinin</w:t>
      </w:r>
      <w:r w:rsidR="00D312FA" w:rsidRPr="006850EB">
        <w:rPr>
          <w:sz w:val="28"/>
          <w:szCs w:val="28"/>
        </w:rPr>
        <w:t xml:space="preserve"> (protestlərinin)</w:t>
      </w:r>
      <w:r w:rsidR="00FE2115" w:rsidRPr="006850EB">
        <w:rPr>
          <w:sz w:val="28"/>
          <w:szCs w:val="28"/>
        </w:rPr>
        <w:t xml:space="preserve"> vaxtında yuxarı instansiya məhkəməsinə göndərilməsini təmin etməlidir</w:t>
      </w:r>
      <w:r w:rsidR="006404D5" w:rsidRPr="006850EB">
        <w:rPr>
          <w:sz w:val="28"/>
          <w:szCs w:val="28"/>
        </w:rPr>
        <w:t>lər</w:t>
      </w:r>
      <w:r w:rsidR="00FE2115" w:rsidRPr="006850EB">
        <w:rPr>
          <w:sz w:val="28"/>
          <w:szCs w:val="28"/>
        </w:rPr>
        <w:t xml:space="preserve">. </w:t>
      </w:r>
      <w:r w:rsidR="00D312FA" w:rsidRPr="006850EB">
        <w:rPr>
          <w:sz w:val="28"/>
          <w:szCs w:val="28"/>
        </w:rPr>
        <w:t>Eləcə də qeyd olunmalıdır</w:t>
      </w:r>
      <w:r w:rsidR="00E2627B" w:rsidRPr="006850EB">
        <w:rPr>
          <w:sz w:val="28"/>
          <w:szCs w:val="28"/>
        </w:rPr>
        <w:t xml:space="preserve"> ki, </w:t>
      </w:r>
      <w:r w:rsidR="00D312FA" w:rsidRPr="006850EB">
        <w:rPr>
          <w:sz w:val="28"/>
          <w:szCs w:val="28"/>
        </w:rPr>
        <w:t xml:space="preserve">hazırki iş üzrə </w:t>
      </w:r>
      <w:r w:rsidR="00E2627B" w:rsidRPr="006850EB">
        <w:rPr>
          <w:sz w:val="28"/>
          <w:szCs w:val="28"/>
        </w:rPr>
        <w:t>Sumqayıt Şəhər Məhkəməsinin göstərilən qərardadından inzibati xəta haqqında protokol tərtib etmiş vəzifəli şəxs qanunvericilikdə nəzərdə tutulmuş müddətdə apellyasiya şikayəti verməklə öz mövqeyini müdafiə edə bilərdi.</w:t>
      </w:r>
    </w:p>
    <w:p w:rsidR="00190C66" w:rsidRPr="006850EB" w:rsidRDefault="00882997" w:rsidP="006850EB">
      <w:pPr>
        <w:ind w:firstLine="567"/>
        <w:jc w:val="both"/>
        <w:rPr>
          <w:sz w:val="28"/>
          <w:szCs w:val="28"/>
        </w:rPr>
      </w:pPr>
      <w:r w:rsidRPr="006850EB">
        <w:rPr>
          <w:sz w:val="28"/>
          <w:szCs w:val="28"/>
        </w:rPr>
        <w:t>Göstərilənlərə əsasən Konstitusiya Məhkəmə</w:t>
      </w:r>
      <w:r w:rsidR="00161596" w:rsidRPr="006850EB">
        <w:rPr>
          <w:sz w:val="28"/>
          <w:szCs w:val="28"/>
        </w:rPr>
        <w:t>sin</w:t>
      </w:r>
      <w:r w:rsidRPr="006850EB">
        <w:rPr>
          <w:sz w:val="28"/>
          <w:szCs w:val="28"/>
        </w:rPr>
        <w:t>i</w:t>
      </w:r>
      <w:r w:rsidR="00161596" w:rsidRPr="006850EB">
        <w:rPr>
          <w:sz w:val="28"/>
          <w:szCs w:val="28"/>
        </w:rPr>
        <w:t>n</w:t>
      </w:r>
      <w:r w:rsidRPr="006850EB">
        <w:rPr>
          <w:sz w:val="28"/>
          <w:szCs w:val="28"/>
        </w:rPr>
        <w:t xml:space="preserve"> Plenumu belə nəticəyə gəlir ki, İnzibati Xətalar Məcəlləsinin 54.3-cü maddəsinə uyğun olaraq prokuror inzibati xə</w:t>
      </w:r>
      <w:r w:rsidR="00371632" w:rsidRPr="006850EB">
        <w:rPr>
          <w:sz w:val="28"/>
          <w:szCs w:val="28"/>
        </w:rPr>
        <w:t>talar</w:t>
      </w:r>
      <w:r w:rsidR="00D312FA" w:rsidRPr="006850EB">
        <w:rPr>
          <w:sz w:val="28"/>
          <w:szCs w:val="28"/>
        </w:rPr>
        <w:t xml:space="preserve"> haqqında iş</w:t>
      </w:r>
      <w:r w:rsidR="00371632" w:rsidRPr="006850EB">
        <w:rPr>
          <w:sz w:val="28"/>
          <w:szCs w:val="28"/>
        </w:rPr>
        <w:t>lərin</w:t>
      </w:r>
      <w:r w:rsidRPr="006850EB">
        <w:rPr>
          <w:sz w:val="28"/>
          <w:szCs w:val="28"/>
        </w:rPr>
        <w:t xml:space="preserve"> baxılmasında iştirak etdikdə</w:t>
      </w:r>
      <w:r w:rsidR="00371632" w:rsidRPr="006850EB">
        <w:rPr>
          <w:sz w:val="28"/>
          <w:szCs w:val="28"/>
        </w:rPr>
        <w:t>,</w:t>
      </w:r>
      <w:r w:rsidRPr="006850EB">
        <w:rPr>
          <w:sz w:val="28"/>
          <w:szCs w:val="28"/>
        </w:rPr>
        <w:t xml:space="preserve"> həmin iş</w:t>
      </w:r>
      <w:r w:rsidR="00371632" w:rsidRPr="006850EB">
        <w:rPr>
          <w:sz w:val="28"/>
          <w:szCs w:val="28"/>
        </w:rPr>
        <w:t>lər</w:t>
      </w:r>
      <w:r w:rsidRPr="006850EB">
        <w:rPr>
          <w:sz w:val="28"/>
          <w:szCs w:val="28"/>
        </w:rPr>
        <w:t xml:space="preserve"> üzrə </w:t>
      </w:r>
      <w:r w:rsidR="00A86993" w:rsidRPr="006850EB">
        <w:rPr>
          <w:sz w:val="28"/>
          <w:szCs w:val="28"/>
        </w:rPr>
        <w:t>məhkəmə tərəfində</w:t>
      </w:r>
      <w:r w:rsidR="00371632" w:rsidRPr="006850EB">
        <w:rPr>
          <w:sz w:val="28"/>
          <w:szCs w:val="28"/>
        </w:rPr>
        <w:t>n</w:t>
      </w:r>
      <w:r w:rsidR="00A86993" w:rsidRPr="006850EB">
        <w:rPr>
          <w:sz w:val="28"/>
          <w:szCs w:val="28"/>
        </w:rPr>
        <w:t xml:space="preserve"> </w:t>
      </w:r>
      <w:r w:rsidRPr="006850EB">
        <w:rPr>
          <w:sz w:val="28"/>
          <w:szCs w:val="28"/>
        </w:rPr>
        <w:t>qə</w:t>
      </w:r>
      <w:r w:rsidR="00A86993" w:rsidRPr="006850EB">
        <w:rPr>
          <w:sz w:val="28"/>
          <w:szCs w:val="28"/>
        </w:rPr>
        <w:t xml:space="preserve">bul edilən </w:t>
      </w:r>
      <w:r w:rsidRPr="006850EB">
        <w:rPr>
          <w:sz w:val="28"/>
          <w:szCs w:val="28"/>
        </w:rPr>
        <w:t>qə</w:t>
      </w:r>
      <w:r w:rsidR="0084047C" w:rsidRPr="006850EB">
        <w:rPr>
          <w:sz w:val="28"/>
          <w:szCs w:val="28"/>
        </w:rPr>
        <w:t>rar</w:t>
      </w:r>
      <w:r w:rsidRPr="006850EB">
        <w:rPr>
          <w:sz w:val="28"/>
          <w:szCs w:val="28"/>
        </w:rPr>
        <w:t xml:space="preserve"> və ya qə</w:t>
      </w:r>
      <w:r w:rsidR="00161596" w:rsidRPr="006850EB">
        <w:rPr>
          <w:sz w:val="28"/>
          <w:szCs w:val="28"/>
        </w:rPr>
        <w:t xml:space="preserve">rardadlardan </w:t>
      </w:r>
      <w:r w:rsidR="00A86993" w:rsidRPr="006850EB">
        <w:rPr>
          <w:sz w:val="28"/>
          <w:szCs w:val="28"/>
        </w:rPr>
        <w:t>protest</w:t>
      </w:r>
      <w:r w:rsidRPr="006850EB">
        <w:rPr>
          <w:sz w:val="28"/>
          <w:szCs w:val="28"/>
        </w:rPr>
        <w:t xml:space="preserve"> ver</w:t>
      </w:r>
      <w:r w:rsidR="00AE614D" w:rsidRPr="006850EB">
        <w:rPr>
          <w:sz w:val="28"/>
          <w:szCs w:val="28"/>
        </w:rPr>
        <w:t>mək hüququna</w:t>
      </w:r>
      <w:r w:rsidRPr="006850EB">
        <w:rPr>
          <w:sz w:val="28"/>
          <w:szCs w:val="28"/>
        </w:rPr>
        <w:t xml:space="preserve"> </w:t>
      </w:r>
      <w:r w:rsidR="00AE614D" w:rsidRPr="006850EB">
        <w:rPr>
          <w:sz w:val="28"/>
          <w:szCs w:val="28"/>
        </w:rPr>
        <w:t>malikdir</w:t>
      </w:r>
      <w:r w:rsidRPr="006850EB">
        <w:rPr>
          <w:sz w:val="28"/>
          <w:szCs w:val="28"/>
        </w:rPr>
        <w:t>.</w:t>
      </w:r>
      <w:r w:rsidR="00A86993" w:rsidRPr="006850EB">
        <w:rPr>
          <w:sz w:val="28"/>
          <w:szCs w:val="28"/>
        </w:rPr>
        <w:t xml:space="preserve"> </w:t>
      </w:r>
    </w:p>
    <w:p w:rsidR="00E62E92" w:rsidRPr="006850EB" w:rsidRDefault="00F6708C" w:rsidP="006850EB">
      <w:pPr>
        <w:ind w:firstLine="567"/>
        <w:jc w:val="both"/>
        <w:rPr>
          <w:sz w:val="28"/>
          <w:szCs w:val="28"/>
        </w:rPr>
      </w:pPr>
      <w:r w:rsidRPr="006850EB">
        <w:rPr>
          <w:sz w:val="28"/>
          <w:szCs w:val="28"/>
        </w:rPr>
        <w:t>Azərbaycan Respublikası Konstitusiyasının 130-cu mad</w:t>
      </w:r>
      <w:r w:rsidR="00540788" w:rsidRPr="006850EB">
        <w:rPr>
          <w:sz w:val="28"/>
          <w:szCs w:val="28"/>
        </w:rPr>
        <w:t>dəsinin VI hissəsini, “Konstitusiya Məhkəməsi haqqında”</w:t>
      </w:r>
      <w:r w:rsidRPr="006850EB">
        <w:rPr>
          <w:sz w:val="28"/>
          <w:szCs w:val="28"/>
        </w:rPr>
        <w:t xml:space="preserve"> Azərbaycan Respublikası Qanununun 60, 63, 65-67 və 69-cu maddələrini rəhbər tutaraq, Azərbaycan Respublikası Konstitusiya Məhkəməsinin Plenumu </w:t>
      </w:r>
      <w:r w:rsidR="00586DE2" w:rsidRPr="006850EB">
        <w:rPr>
          <w:sz w:val="28"/>
          <w:szCs w:val="28"/>
        </w:rPr>
        <w:t xml:space="preserve">                                               </w:t>
      </w:r>
    </w:p>
    <w:p w:rsidR="00190C66" w:rsidRPr="006850EB" w:rsidRDefault="00190C66" w:rsidP="006850EB">
      <w:pPr>
        <w:jc w:val="both"/>
        <w:rPr>
          <w:b/>
          <w:sz w:val="28"/>
          <w:szCs w:val="28"/>
        </w:rPr>
      </w:pPr>
    </w:p>
    <w:p w:rsidR="00F6708C" w:rsidRPr="006850EB" w:rsidRDefault="00F6708C" w:rsidP="006850EB">
      <w:pPr>
        <w:jc w:val="center"/>
        <w:rPr>
          <w:b/>
          <w:sz w:val="28"/>
          <w:szCs w:val="28"/>
        </w:rPr>
      </w:pPr>
      <w:r w:rsidRPr="006850EB">
        <w:rPr>
          <w:b/>
          <w:sz w:val="28"/>
          <w:szCs w:val="28"/>
        </w:rPr>
        <w:t>QƏRARA</w:t>
      </w:r>
      <w:r w:rsidR="00190C66" w:rsidRPr="006850EB">
        <w:rPr>
          <w:b/>
          <w:sz w:val="28"/>
          <w:szCs w:val="28"/>
        </w:rPr>
        <w:t xml:space="preserve"> </w:t>
      </w:r>
      <w:r w:rsidRPr="006850EB">
        <w:rPr>
          <w:b/>
          <w:sz w:val="28"/>
          <w:szCs w:val="28"/>
        </w:rPr>
        <w:t>ALDI:</w:t>
      </w:r>
    </w:p>
    <w:p w:rsidR="00D97EFF" w:rsidRPr="006850EB" w:rsidRDefault="00F6708C" w:rsidP="006850EB">
      <w:pPr>
        <w:ind w:firstLine="567"/>
        <w:jc w:val="both"/>
        <w:rPr>
          <w:sz w:val="28"/>
          <w:szCs w:val="28"/>
        </w:rPr>
      </w:pPr>
      <w:r w:rsidRPr="006850EB">
        <w:rPr>
          <w:sz w:val="28"/>
          <w:szCs w:val="28"/>
        </w:rPr>
        <w:t xml:space="preserve">  </w:t>
      </w:r>
    </w:p>
    <w:p w:rsidR="00A86993" w:rsidRPr="006850EB" w:rsidRDefault="00D95235" w:rsidP="006850EB">
      <w:pPr>
        <w:ind w:firstLine="567"/>
        <w:jc w:val="both"/>
        <w:rPr>
          <w:sz w:val="28"/>
          <w:szCs w:val="28"/>
        </w:rPr>
      </w:pPr>
      <w:r w:rsidRPr="006850EB">
        <w:rPr>
          <w:sz w:val="28"/>
          <w:szCs w:val="28"/>
        </w:rPr>
        <w:t xml:space="preserve">1. </w:t>
      </w:r>
      <w:r w:rsidR="00513A3B" w:rsidRPr="006850EB">
        <w:rPr>
          <w:sz w:val="28"/>
          <w:szCs w:val="28"/>
        </w:rPr>
        <w:t xml:space="preserve">Azərbaycan Respublikası İnzibati Xətalar Məcəlləsinin 54.3-cü maddəsinə uyğun olaraq prokuror inzibati xətalar haqqında </w:t>
      </w:r>
      <w:r w:rsidR="00371632" w:rsidRPr="006850EB">
        <w:rPr>
          <w:sz w:val="28"/>
          <w:szCs w:val="28"/>
        </w:rPr>
        <w:t>işlərin</w:t>
      </w:r>
      <w:r w:rsidR="00882997" w:rsidRPr="006850EB">
        <w:rPr>
          <w:sz w:val="28"/>
          <w:szCs w:val="28"/>
        </w:rPr>
        <w:t xml:space="preserve"> baxılmasında iştirak etdikdə</w:t>
      </w:r>
      <w:r w:rsidR="00371632" w:rsidRPr="006850EB">
        <w:rPr>
          <w:sz w:val="28"/>
          <w:szCs w:val="28"/>
        </w:rPr>
        <w:t>,</w:t>
      </w:r>
      <w:r w:rsidR="00513A3B" w:rsidRPr="006850EB">
        <w:rPr>
          <w:sz w:val="28"/>
          <w:szCs w:val="28"/>
        </w:rPr>
        <w:t xml:space="preserve"> </w:t>
      </w:r>
      <w:r w:rsidR="00A86993" w:rsidRPr="006850EB">
        <w:rPr>
          <w:sz w:val="28"/>
          <w:szCs w:val="28"/>
        </w:rPr>
        <w:t>həmin iş</w:t>
      </w:r>
      <w:r w:rsidR="00371632" w:rsidRPr="006850EB">
        <w:rPr>
          <w:sz w:val="28"/>
          <w:szCs w:val="28"/>
        </w:rPr>
        <w:t>lər</w:t>
      </w:r>
      <w:r w:rsidR="00A86993" w:rsidRPr="006850EB">
        <w:rPr>
          <w:sz w:val="28"/>
          <w:szCs w:val="28"/>
        </w:rPr>
        <w:t xml:space="preserve"> üzrə məhkəmə tərəfində</w:t>
      </w:r>
      <w:r w:rsidR="00371632" w:rsidRPr="006850EB">
        <w:rPr>
          <w:sz w:val="28"/>
          <w:szCs w:val="28"/>
        </w:rPr>
        <w:t>n</w:t>
      </w:r>
      <w:r w:rsidR="00A86993" w:rsidRPr="006850EB">
        <w:rPr>
          <w:sz w:val="28"/>
          <w:szCs w:val="28"/>
        </w:rPr>
        <w:t xml:space="preserve"> qəbul edilən qərar və ya qərardadlardan protest vermək hüququna malikdir. </w:t>
      </w:r>
    </w:p>
    <w:p w:rsidR="002674A6" w:rsidRPr="006850EB" w:rsidRDefault="00882997" w:rsidP="006850EB">
      <w:pPr>
        <w:ind w:firstLine="567"/>
        <w:jc w:val="both"/>
        <w:rPr>
          <w:sz w:val="28"/>
          <w:szCs w:val="28"/>
        </w:rPr>
      </w:pPr>
      <w:r w:rsidRPr="006850EB">
        <w:rPr>
          <w:sz w:val="28"/>
          <w:szCs w:val="28"/>
        </w:rPr>
        <w:t>2</w:t>
      </w:r>
      <w:r w:rsidR="00F6708C" w:rsidRPr="006850EB">
        <w:rPr>
          <w:sz w:val="28"/>
          <w:szCs w:val="28"/>
        </w:rPr>
        <w:t xml:space="preserve">. </w:t>
      </w:r>
      <w:r w:rsidR="00E62E92" w:rsidRPr="006850EB">
        <w:rPr>
          <w:sz w:val="28"/>
          <w:szCs w:val="28"/>
        </w:rPr>
        <w:t xml:space="preserve">  </w:t>
      </w:r>
      <w:r w:rsidR="00F6708C" w:rsidRPr="006850EB">
        <w:rPr>
          <w:sz w:val="28"/>
          <w:szCs w:val="28"/>
        </w:rPr>
        <w:t>Qərar dərc olunduğu gündən qüvvəyə minir.</w:t>
      </w:r>
    </w:p>
    <w:p w:rsidR="00F6708C" w:rsidRPr="006850EB" w:rsidRDefault="00882997" w:rsidP="006850EB">
      <w:pPr>
        <w:ind w:firstLine="567"/>
        <w:jc w:val="both"/>
        <w:rPr>
          <w:sz w:val="28"/>
          <w:szCs w:val="28"/>
        </w:rPr>
      </w:pPr>
      <w:r w:rsidRPr="006850EB">
        <w:rPr>
          <w:sz w:val="28"/>
          <w:szCs w:val="28"/>
        </w:rPr>
        <w:lastRenderedPageBreak/>
        <w:t>3</w:t>
      </w:r>
      <w:r w:rsidR="00E62E92" w:rsidRPr="006850EB">
        <w:rPr>
          <w:sz w:val="28"/>
          <w:szCs w:val="28"/>
        </w:rPr>
        <w:t xml:space="preserve">. </w:t>
      </w:r>
      <w:r w:rsidR="00F6708C" w:rsidRPr="006850EB">
        <w:rPr>
          <w:sz w:val="28"/>
          <w:szCs w:val="28"/>
        </w:rPr>
        <w:t>Qərar “Azərbaycan”, “Respublika”, “Xalq qəzeti”, “Bakinski raboçi” qəzetlərində və “Azərbaycan Respublikası Konstitusiya Məhkəməsinin Məlumatı”nda dərc edilsin.</w:t>
      </w:r>
    </w:p>
    <w:p w:rsidR="00715ABF" w:rsidRPr="006850EB" w:rsidRDefault="00882997" w:rsidP="006850EB">
      <w:pPr>
        <w:ind w:firstLine="567"/>
        <w:jc w:val="both"/>
        <w:rPr>
          <w:sz w:val="28"/>
          <w:szCs w:val="28"/>
        </w:rPr>
      </w:pPr>
      <w:r w:rsidRPr="006850EB">
        <w:rPr>
          <w:sz w:val="28"/>
          <w:szCs w:val="28"/>
        </w:rPr>
        <w:t>4</w:t>
      </w:r>
      <w:r w:rsidR="00F6708C" w:rsidRPr="006850EB">
        <w:rPr>
          <w:sz w:val="28"/>
          <w:szCs w:val="28"/>
        </w:rPr>
        <w:t>. Qərar qətidir, heç bir orqan və ya şəxs tərəfindən ləğv edilə, dəyişdirilə və ya rəsmi təfsir oluna bilməz.</w:t>
      </w:r>
    </w:p>
    <w:p w:rsidR="0084047C" w:rsidRPr="006850EB" w:rsidRDefault="0084047C" w:rsidP="006850EB">
      <w:pPr>
        <w:ind w:firstLine="567"/>
        <w:jc w:val="both"/>
        <w:rPr>
          <w:sz w:val="28"/>
          <w:szCs w:val="28"/>
        </w:rPr>
      </w:pPr>
    </w:p>
    <w:p w:rsidR="00190C66" w:rsidRPr="006850EB" w:rsidRDefault="00190C66" w:rsidP="006850EB">
      <w:pPr>
        <w:ind w:firstLine="567"/>
        <w:jc w:val="both"/>
        <w:rPr>
          <w:b/>
          <w:sz w:val="28"/>
          <w:szCs w:val="28"/>
        </w:rPr>
      </w:pPr>
    </w:p>
    <w:p w:rsidR="00283DB2" w:rsidRPr="006850EB" w:rsidRDefault="00476D8A" w:rsidP="006850EB">
      <w:pPr>
        <w:ind w:firstLine="567"/>
        <w:jc w:val="both"/>
        <w:rPr>
          <w:b/>
          <w:sz w:val="28"/>
          <w:szCs w:val="28"/>
        </w:rPr>
      </w:pPr>
      <w:r w:rsidRPr="006850EB">
        <w:rPr>
          <w:b/>
          <w:sz w:val="28"/>
          <w:szCs w:val="28"/>
        </w:rPr>
        <w:t xml:space="preserve">  </w:t>
      </w:r>
      <w:r w:rsidR="00715ABF" w:rsidRPr="006850EB">
        <w:rPr>
          <w:b/>
          <w:sz w:val="28"/>
          <w:szCs w:val="28"/>
        </w:rPr>
        <w:t>Sədr</w:t>
      </w:r>
      <w:r w:rsidR="00715ABF" w:rsidRPr="006850EB">
        <w:rPr>
          <w:b/>
          <w:sz w:val="28"/>
          <w:szCs w:val="28"/>
        </w:rPr>
        <w:tab/>
      </w:r>
      <w:r w:rsidR="00715ABF" w:rsidRPr="006850EB">
        <w:rPr>
          <w:b/>
          <w:sz w:val="28"/>
          <w:szCs w:val="28"/>
        </w:rPr>
        <w:tab/>
      </w:r>
      <w:r w:rsidR="00715ABF" w:rsidRPr="006850EB">
        <w:rPr>
          <w:b/>
          <w:sz w:val="28"/>
          <w:szCs w:val="28"/>
        </w:rPr>
        <w:tab/>
      </w:r>
      <w:r w:rsidR="00715ABF" w:rsidRPr="006850EB">
        <w:rPr>
          <w:b/>
          <w:sz w:val="28"/>
          <w:szCs w:val="28"/>
        </w:rPr>
        <w:tab/>
      </w:r>
      <w:r w:rsidR="00715ABF" w:rsidRPr="006850EB">
        <w:rPr>
          <w:b/>
          <w:sz w:val="28"/>
          <w:szCs w:val="28"/>
        </w:rPr>
        <w:tab/>
      </w:r>
      <w:r w:rsidR="00715ABF" w:rsidRPr="006850EB">
        <w:rPr>
          <w:b/>
          <w:sz w:val="28"/>
          <w:szCs w:val="28"/>
        </w:rPr>
        <w:tab/>
      </w:r>
      <w:r w:rsidRPr="006850EB">
        <w:rPr>
          <w:b/>
          <w:sz w:val="28"/>
          <w:szCs w:val="28"/>
        </w:rPr>
        <w:t xml:space="preserve">     </w:t>
      </w:r>
      <w:r w:rsidR="00190C66" w:rsidRPr="006850EB">
        <w:rPr>
          <w:b/>
          <w:sz w:val="28"/>
          <w:szCs w:val="28"/>
        </w:rPr>
        <w:t xml:space="preserve">                  </w:t>
      </w:r>
      <w:r w:rsidR="00F6708C" w:rsidRPr="006850EB">
        <w:rPr>
          <w:b/>
          <w:sz w:val="28"/>
          <w:szCs w:val="28"/>
        </w:rPr>
        <w:t>Fərhad Abdullayev</w:t>
      </w:r>
    </w:p>
    <w:sectPr w:rsidR="00283DB2" w:rsidRPr="006850EB" w:rsidSect="00070236">
      <w:footerReference w:type="even" r:id="rId7"/>
      <w:footerReference w:type="default" r:id="rId8"/>
      <w:pgSz w:w="11906" w:h="16838"/>
      <w:pgMar w:top="1170" w:right="746" w:bottom="576" w:left="108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71B" w:rsidRDefault="008D771B">
      <w:r>
        <w:separator/>
      </w:r>
    </w:p>
  </w:endnote>
  <w:endnote w:type="continuationSeparator" w:id="0">
    <w:p w:rsidR="008D771B" w:rsidRDefault="008D77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5A" w:rsidRDefault="00CD2F5A" w:rsidP="00D870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2F5A" w:rsidRDefault="00CD2F5A" w:rsidP="00E906C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36" w:rsidRDefault="00070236">
    <w:pPr>
      <w:pStyle w:val="a3"/>
      <w:jc w:val="right"/>
    </w:pPr>
    <w:fldSimple w:instr=" PAGE   \* MERGEFORMAT ">
      <w:r w:rsidR="0046487C">
        <w:rPr>
          <w:noProof/>
        </w:rPr>
        <w:t>9</w:t>
      </w:r>
    </w:fldSimple>
  </w:p>
  <w:p w:rsidR="00CD2F5A" w:rsidRDefault="00CD2F5A" w:rsidP="00E906C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71B" w:rsidRDefault="008D771B">
      <w:r>
        <w:separator/>
      </w:r>
    </w:p>
  </w:footnote>
  <w:footnote w:type="continuationSeparator" w:id="0">
    <w:p w:rsidR="008D771B" w:rsidRDefault="008D77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A0FC2"/>
    <w:multiLevelType w:val="multilevel"/>
    <w:tmpl w:val="8D70A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504352"/>
    <w:multiLevelType w:val="hybridMultilevel"/>
    <w:tmpl w:val="A3DCC2D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938030A"/>
    <w:multiLevelType w:val="multilevel"/>
    <w:tmpl w:val="A738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4276B5"/>
    <w:multiLevelType w:val="hybridMultilevel"/>
    <w:tmpl w:val="1682D13A"/>
    <w:lvl w:ilvl="0" w:tplc="310637EE">
      <w:start w:val="4"/>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558770D1"/>
    <w:multiLevelType w:val="hybridMultilevel"/>
    <w:tmpl w:val="BCCA0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132D5D"/>
    <w:multiLevelType w:val="hybridMultilevel"/>
    <w:tmpl w:val="5B400E10"/>
    <w:lvl w:ilvl="0" w:tplc="06CAF6A2">
      <w:numFmt w:val="bullet"/>
      <w:lvlText w:val="-"/>
      <w:lvlJc w:val="left"/>
      <w:pPr>
        <w:ind w:left="510" w:hanging="360"/>
      </w:pPr>
      <w:rPr>
        <w:rFonts w:ascii="Times New Roman" w:eastAsia="Calibr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useFELayout/>
  </w:compat>
  <w:rsids>
    <w:rsidRoot w:val="00181C2A"/>
    <w:rsid w:val="00001D58"/>
    <w:rsid w:val="000021AA"/>
    <w:rsid w:val="000050E5"/>
    <w:rsid w:val="00005977"/>
    <w:rsid w:val="000066EE"/>
    <w:rsid w:val="000076E5"/>
    <w:rsid w:val="00007952"/>
    <w:rsid w:val="00007F47"/>
    <w:rsid w:val="0001052E"/>
    <w:rsid w:val="00010813"/>
    <w:rsid w:val="000138F9"/>
    <w:rsid w:val="0001407A"/>
    <w:rsid w:val="000144C8"/>
    <w:rsid w:val="0001478E"/>
    <w:rsid w:val="000150FD"/>
    <w:rsid w:val="000153DA"/>
    <w:rsid w:val="00015428"/>
    <w:rsid w:val="00015C58"/>
    <w:rsid w:val="00015CF5"/>
    <w:rsid w:val="000161B7"/>
    <w:rsid w:val="000166B6"/>
    <w:rsid w:val="00016FC0"/>
    <w:rsid w:val="000171FA"/>
    <w:rsid w:val="0001781F"/>
    <w:rsid w:val="000179FE"/>
    <w:rsid w:val="00017F3A"/>
    <w:rsid w:val="000201E9"/>
    <w:rsid w:val="00020B4B"/>
    <w:rsid w:val="000215C7"/>
    <w:rsid w:val="000219AA"/>
    <w:rsid w:val="00022301"/>
    <w:rsid w:val="00022A8E"/>
    <w:rsid w:val="00022B84"/>
    <w:rsid w:val="00022C0C"/>
    <w:rsid w:val="00023156"/>
    <w:rsid w:val="00023AC0"/>
    <w:rsid w:val="0002564A"/>
    <w:rsid w:val="00026562"/>
    <w:rsid w:val="00026598"/>
    <w:rsid w:val="000277CF"/>
    <w:rsid w:val="00030644"/>
    <w:rsid w:val="00031735"/>
    <w:rsid w:val="00033388"/>
    <w:rsid w:val="000342D6"/>
    <w:rsid w:val="00034FBD"/>
    <w:rsid w:val="000352D1"/>
    <w:rsid w:val="00035453"/>
    <w:rsid w:val="000363F1"/>
    <w:rsid w:val="00040707"/>
    <w:rsid w:val="00040842"/>
    <w:rsid w:val="00040937"/>
    <w:rsid w:val="00040C99"/>
    <w:rsid w:val="000421D9"/>
    <w:rsid w:val="00043055"/>
    <w:rsid w:val="000440D5"/>
    <w:rsid w:val="00044126"/>
    <w:rsid w:val="00046498"/>
    <w:rsid w:val="00046572"/>
    <w:rsid w:val="0004732A"/>
    <w:rsid w:val="00047A51"/>
    <w:rsid w:val="00050837"/>
    <w:rsid w:val="00050B6D"/>
    <w:rsid w:val="00050E95"/>
    <w:rsid w:val="0005112F"/>
    <w:rsid w:val="00051B27"/>
    <w:rsid w:val="00051B5D"/>
    <w:rsid w:val="00051BEF"/>
    <w:rsid w:val="00051EB0"/>
    <w:rsid w:val="00053712"/>
    <w:rsid w:val="000539E1"/>
    <w:rsid w:val="0005404C"/>
    <w:rsid w:val="00054A3A"/>
    <w:rsid w:val="00054C5A"/>
    <w:rsid w:val="0005645B"/>
    <w:rsid w:val="00056DAD"/>
    <w:rsid w:val="000602EC"/>
    <w:rsid w:val="0006074A"/>
    <w:rsid w:val="00060835"/>
    <w:rsid w:val="00060D49"/>
    <w:rsid w:val="00061465"/>
    <w:rsid w:val="00062645"/>
    <w:rsid w:val="00063873"/>
    <w:rsid w:val="00063BBD"/>
    <w:rsid w:val="00063C5D"/>
    <w:rsid w:val="00065428"/>
    <w:rsid w:val="00065B31"/>
    <w:rsid w:val="00066115"/>
    <w:rsid w:val="00066137"/>
    <w:rsid w:val="0006717C"/>
    <w:rsid w:val="00067C76"/>
    <w:rsid w:val="0007006D"/>
    <w:rsid w:val="00070236"/>
    <w:rsid w:val="00071285"/>
    <w:rsid w:val="0007240F"/>
    <w:rsid w:val="00073660"/>
    <w:rsid w:val="0007392D"/>
    <w:rsid w:val="00074E5E"/>
    <w:rsid w:val="000753BB"/>
    <w:rsid w:val="00075648"/>
    <w:rsid w:val="000764D2"/>
    <w:rsid w:val="00076F7B"/>
    <w:rsid w:val="0007709D"/>
    <w:rsid w:val="00077298"/>
    <w:rsid w:val="00077EB5"/>
    <w:rsid w:val="0008082A"/>
    <w:rsid w:val="000816FC"/>
    <w:rsid w:val="000822CF"/>
    <w:rsid w:val="0008525E"/>
    <w:rsid w:val="00085716"/>
    <w:rsid w:val="0008685D"/>
    <w:rsid w:val="00087140"/>
    <w:rsid w:val="00087300"/>
    <w:rsid w:val="00090DDD"/>
    <w:rsid w:val="000916DE"/>
    <w:rsid w:val="00091AF6"/>
    <w:rsid w:val="00095BEA"/>
    <w:rsid w:val="000961CB"/>
    <w:rsid w:val="000961D9"/>
    <w:rsid w:val="000963DC"/>
    <w:rsid w:val="00096A8B"/>
    <w:rsid w:val="0009757C"/>
    <w:rsid w:val="00097D6E"/>
    <w:rsid w:val="00097EDF"/>
    <w:rsid w:val="000A004F"/>
    <w:rsid w:val="000A1AF5"/>
    <w:rsid w:val="000A2704"/>
    <w:rsid w:val="000A3188"/>
    <w:rsid w:val="000A387E"/>
    <w:rsid w:val="000A3C4B"/>
    <w:rsid w:val="000A3CEB"/>
    <w:rsid w:val="000A45C9"/>
    <w:rsid w:val="000A4A27"/>
    <w:rsid w:val="000A4B67"/>
    <w:rsid w:val="000A566B"/>
    <w:rsid w:val="000A694E"/>
    <w:rsid w:val="000B1116"/>
    <w:rsid w:val="000B1650"/>
    <w:rsid w:val="000B1978"/>
    <w:rsid w:val="000B1AE8"/>
    <w:rsid w:val="000B203F"/>
    <w:rsid w:val="000B261B"/>
    <w:rsid w:val="000B29C5"/>
    <w:rsid w:val="000B31C1"/>
    <w:rsid w:val="000B3A0A"/>
    <w:rsid w:val="000B3FA9"/>
    <w:rsid w:val="000B42EC"/>
    <w:rsid w:val="000B55F5"/>
    <w:rsid w:val="000B65D0"/>
    <w:rsid w:val="000C0E05"/>
    <w:rsid w:val="000C10FD"/>
    <w:rsid w:val="000C1E72"/>
    <w:rsid w:val="000C27C3"/>
    <w:rsid w:val="000C2A7B"/>
    <w:rsid w:val="000C2D5F"/>
    <w:rsid w:val="000C359E"/>
    <w:rsid w:val="000C3D2E"/>
    <w:rsid w:val="000C3EDE"/>
    <w:rsid w:val="000C4248"/>
    <w:rsid w:val="000C46C8"/>
    <w:rsid w:val="000C4E31"/>
    <w:rsid w:val="000C51E4"/>
    <w:rsid w:val="000C5475"/>
    <w:rsid w:val="000C58AA"/>
    <w:rsid w:val="000C5A53"/>
    <w:rsid w:val="000C5D4F"/>
    <w:rsid w:val="000C6DF6"/>
    <w:rsid w:val="000C7611"/>
    <w:rsid w:val="000C7D05"/>
    <w:rsid w:val="000D0782"/>
    <w:rsid w:val="000D33BF"/>
    <w:rsid w:val="000D3648"/>
    <w:rsid w:val="000D435D"/>
    <w:rsid w:val="000D4C39"/>
    <w:rsid w:val="000D4F16"/>
    <w:rsid w:val="000D542D"/>
    <w:rsid w:val="000D55BE"/>
    <w:rsid w:val="000D579F"/>
    <w:rsid w:val="000D592F"/>
    <w:rsid w:val="000D64F2"/>
    <w:rsid w:val="000D6656"/>
    <w:rsid w:val="000D70B1"/>
    <w:rsid w:val="000D799C"/>
    <w:rsid w:val="000D7F53"/>
    <w:rsid w:val="000E05F0"/>
    <w:rsid w:val="000E25F6"/>
    <w:rsid w:val="000E2814"/>
    <w:rsid w:val="000E2D3E"/>
    <w:rsid w:val="000E3050"/>
    <w:rsid w:val="000E340B"/>
    <w:rsid w:val="000E34C9"/>
    <w:rsid w:val="000E3A1C"/>
    <w:rsid w:val="000E49A1"/>
    <w:rsid w:val="000E4F4D"/>
    <w:rsid w:val="000E5310"/>
    <w:rsid w:val="000E59EE"/>
    <w:rsid w:val="000E73C4"/>
    <w:rsid w:val="000F0874"/>
    <w:rsid w:val="000F0C50"/>
    <w:rsid w:val="000F18A1"/>
    <w:rsid w:val="000F1AC6"/>
    <w:rsid w:val="000F253B"/>
    <w:rsid w:val="000F3239"/>
    <w:rsid w:val="000F34ED"/>
    <w:rsid w:val="000F3957"/>
    <w:rsid w:val="000F3A00"/>
    <w:rsid w:val="000F3C4E"/>
    <w:rsid w:val="000F4271"/>
    <w:rsid w:val="000F49B9"/>
    <w:rsid w:val="000F5676"/>
    <w:rsid w:val="000F63F5"/>
    <w:rsid w:val="000F6C73"/>
    <w:rsid w:val="000F799A"/>
    <w:rsid w:val="001000E7"/>
    <w:rsid w:val="001001CF"/>
    <w:rsid w:val="001007C8"/>
    <w:rsid w:val="00102920"/>
    <w:rsid w:val="00103A13"/>
    <w:rsid w:val="00103A8C"/>
    <w:rsid w:val="00105163"/>
    <w:rsid w:val="00105255"/>
    <w:rsid w:val="0010765D"/>
    <w:rsid w:val="0011077F"/>
    <w:rsid w:val="00110825"/>
    <w:rsid w:val="00110993"/>
    <w:rsid w:val="0011178E"/>
    <w:rsid w:val="00111CA1"/>
    <w:rsid w:val="0011285C"/>
    <w:rsid w:val="00113273"/>
    <w:rsid w:val="00113456"/>
    <w:rsid w:val="00113A60"/>
    <w:rsid w:val="00114035"/>
    <w:rsid w:val="00115420"/>
    <w:rsid w:val="00116865"/>
    <w:rsid w:val="00116934"/>
    <w:rsid w:val="001173D2"/>
    <w:rsid w:val="00117A02"/>
    <w:rsid w:val="001207E8"/>
    <w:rsid w:val="00120F78"/>
    <w:rsid w:val="001232B2"/>
    <w:rsid w:val="0012365B"/>
    <w:rsid w:val="0012429D"/>
    <w:rsid w:val="00125309"/>
    <w:rsid w:val="00126565"/>
    <w:rsid w:val="0012736A"/>
    <w:rsid w:val="00127C84"/>
    <w:rsid w:val="00130B54"/>
    <w:rsid w:val="00130CEE"/>
    <w:rsid w:val="00130E91"/>
    <w:rsid w:val="001317D0"/>
    <w:rsid w:val="00131CE9"/>
    <w:rsid w:val="001325D5"/>
    <w:rsid w:val="0013362A"/>
    <w:rsid w:val="00133C6A"/>
    <w:rsid w:val="00134AC1"/>
    <w:rsid w:val="0013502E"/>
    <w:rsid w:val="001356DD"/>
    <w:rsid w:val="001358CE"/>
    <w:rsid w:val="00136553"/>
    <w:rsid w:val="00137218"/>
    <w:rsid w:val="00137723"/>
    <w:rsid w:val="00141243"/>
    <w:rsid w:val="0014170A"/>
    <w:rsid w:val="00141851"/>
    <w:rsid w:val="0014189E"/>
    <w:rsid w:val="00141A05"/>
    <w:rsid w:val="00142729"/>
    <w:rsid w:val="00142ED4"/>
    <w:rsid w:val="00144B33"/>
    <w:rsid w:val="001458F6"/>
    <w:rsid w:val="00145BEE"/>
    <w:rsid w:val="00146340"/>
    <w:rsid w:val="00146BE4"/>
    <w:rsid w:val="00150175"/>
    <w:rsid w:val="00150DF8"/>
    <w:rsid w:val="00150E5E"/>
    <w:rsid w:val="001510A8"/>
    <w:rsid w:val="001511CA"/>
    <w:rsid w:val="00151D18"/>
    <w:rsid w:val="00151FC0"/>
    <w:rsid w:val="00152016"/>
    <w:rsid w:val="00153471"/>
    <w:rsid w:val="001548A2"/>
    <w:rsid w:val="00155731"/>
    <w:rsid w:val="0015636B"/>
    <w:rsid w:val="001563A7"/>
    <w:rsid w:val="001565CF"/>
    <w:rsid w:val="001569E6"/>
    <w:rsid w:val="001600AF"/>
    <w:rsid w:val="00160993"/>
    <w:rsid w:val="00160E98"/>
    <w:rsid w:val="00161596"/>
    <w:rsid w:val="00163E84"/>
    <w:rsid w:val="001647B2"/>
    <w:rsid w:val="00164896"/>
    <w:rsid w:val="001649D6"/>
    <w:rsid w:val="00165C1C"/>
    <w:rsid w:val="0016602F"/>
    <w:rsid w:val="001668BB"/>
    <w:rsid w:val="001669C4"/>
    <w:rsid w:val="00170DB2"/>
    <w:rsid w:val="001715DF"/>
    <w:rsid w:val="00171FDD"/>
    <w:rsid w:val="00173D59"/>
    <w:rsid w:val="00173E6A"/>
    <w:rsid w:val="00174339"/>
    <w:rsid w:val="001752DB"/>
    <w:rsid w:val="0017537D"/>
    <w:rsid w:val="0017588D"/>
    <w:rsid w:val="00176C46"/>
    <w:rsid w:val="00176CB9"/>
    <w:rsid w:val="0018090C"/>
    <w:rsid w:val="00180AC5"/>
    <w:rsid w:val="00181173"/>
    <w:rsid w:val="00181C2A"/>
    <w:rsid w:val="00182614"/>
    <w:rsid w:val="001832D2"/>
    <w:rsid w:val="001847C1"/>
    <w:rsid w:val="001854B0"/>
    <w:rsid w:val="00185C04"/>
    <w:rsid w:val="001869F9"/>
    <w:rsid w:val="00187040"/>
    <w:rsid w:val="00190C66"/>
    <w:rsid w:val="001932CA"/>
    <w:rsid w:val="00194DBB"/>
    <w:rsid w:val="00195D76"/>
    <w:rsid w:val="001979E6"/>
    <w:rsid w:val="001A0C8C"/>
    <w:rsid w:val="001A0E43"/>
    <w:rsid w:val="001A10AB"/>
    <w:rsid w:val="001A1480"/>
    <w:rsid w:val="001A1DA6"/>
    <w:rsid w:val="001A4E83"/>
    <w:rsid w:val="001A5030"/>
    <w:rsid w:val="001A55A1"/>
    <w:rsid w:val="001A5A48"/>
    <w:rsid w:val="001A5AD4"/>
    <w:rsid w:val="001A60C6"/>
    <w:rsid w:val="001A6325"/>
    <w:rsid w:val="001A6542"/>
    <w:rsid w:val="001A6F65"/>
    <w:rsid w:val="001A72F4"/>
    <w:rsid w:val="001A7D19"/>
    <w:rsid w:val="001B155F"/>
    <w:rsid w:val="001B29E0"/>
    <w:rsid w:val="001B3C15"/>
    <w:rsid w:val="001B3C23"/>
    <w:rsid w:val="001B45C7"/>
    <w:rsid w:val="001B4946"/>
    <w:rsid w:val="001B4E4A"/>
    <w:rsid w:val="001B4F93"/>
    <w:rsid w:val="001B6892"/>
    <w:rsid w:val="001B7294"/>
    <w:rsid w:val="001B7FB9"/>
    <w:rsid w:val="001C0209"/>
    <w:rsid w:val="001C1165"/>
    <w:rsid w:val="001C1DE7"/>
    <w:rsid w:val="001C1ED0"/>
    <w:rsid w:val="001C1FE1"/>
    <w:rsid w:val="001C257F"/>
    <w:rsid w:val="001C3BFB"/>
    <w:rsid w:val="001C3C2B"/>
    <w:rsid w:val="001C4F27"/>
    <w:rsid w:val="001C55C3"/>
    <w:rsid w:val="001C6548"/>
    <w:rsid w:val="001C671E"/>
    <w:rsid w:val="001C77B7"/>
    <w:rsid w:val="001C77D4"/>
    <w:rsid w:val="001C7F34"/>
    <w:rsid w:val="001C7F44"/>
    <w:rsid w:val="001D02AF"/>
    <w:rsid w:val="001D06DC"/>
    <w:rsid w:val="001D0C36"/>
    <w:rsid w:val="001D0DC9"/>
    <w:rsid w:val="001D1051"/>
    <w:rsid w:val="001D12C4"/>
    <w:rsid w:val="001D26E8"/>
    <w:rsid w:val="001D4441"/>
    <w:rsid w:val="001D4E29"/>
    <w:rsid w:val="001D4EC9"/>
    <w:rsid w:val="001D6AC9"/>
    <w:rsid w:val="001E016F"/>
    <w:rsid w:val="001E01D7"/>
    <w:rsid w:val="001E08A8"/>
    <w:rsid w:val="001E0A3D"/>
    <w:rsid w:val="001E1F0D"/>
    <w:rsid w:val="001E1FE3"/>
    <w:rsid w:val="001E20D9"/>
    <w:rsid w:val="001E259A"/>
    <w:rsid w:val="001E2D01"/>
    <w:rsid w:val="001E5D9E"/>
    <w:rsid w:val="001E5DB0"/>
    <w:rsid w:val="001E6AC6"/>
    <w:rsid w:val="001E6F63"/>
    <w:rsid w:val="001E797E"/>
    <w:rsid w:val="001F0754"/>
    <w:rsid w:val="001F09C8"/>
    <w:rsid w:val="001F0DDB"/>
    <w:rsid w:val="001F1EC7"/>
    <w:rsid w:val="001F1FAC"/>
    <w:rsid w:val="001F2E48"/>
    <w:rsid w:val="001F30AD"/>
    <w:rsid w:val="001F5421"/>
    <w:rsid w:val="001F56D3"/>
    <w:rsid w:val="001F6132"/>
    <w:rsid w:val="001F69B4"/>
    <w:rsid w:val="002005D4"/>
    <w:rsid w:val="00201900"/>
    <w:rsid w:val="00201B5A"/>
    <w:rsid w:val="002034D3"/>
    <w:rsid w:val="00203658"/>
    <w:rsid w:val="00203FB4"/>
    <w:rsid w:val="00204594"/>
    <w:rsid w:val="00205486"/>
    <w:rsid w:val="00205524"/>
    <w:rsid w:val="002058FD"/>
    <w:rsid w:val="00205D15"/>
    <w:rsid w:val="00206AE2"/>
    <w:rsid w:val="00206CAA"/>
    <w:rsid w:val="002072A1"/>
    <w:rsid w:val="00207D01"/>
    <w:rsid w:val="002105D9"/>
    <w:rsid w:val="00210668"/>
    <w:rsid w:val="00210F92"/>
    <w:rsid w:val="002112BE"/>
    <w:rsid w:val="0021234A"/>
    <w:rsid w:val="00213932"/>
    <w:rsid w:val="00213BA4"/>
    <w:rsid w:val="0021475B"/>
    <w:rsid w:val="00214AC2"/>
    <w:rsid w:val="00214C71"/>
    <w:rsid w:val="00214D33"/>
    <w:rsid w:val="00215E54"/>
    <w:rsid w:val="00216392"/>
    <w:rsid w:val="00216520"/>
    <w:rsid w:val="0021661A"/>
    <w:rsid w:val="002176C5"/>
    <w:rsid w:val="00217C57"/>
    <w:rsid w:val="00220414"/>
    <w:rsid w:val="00220F78"/>
    <w:rsid w:val="0022106C"/>
    <w:rsid w:val="00221BDE"/>
    <w:rsid w:val="00222479"/>
    <w:rsid w:val="00222B22"/>
    <w:rsid w:val="002249BD"/>
    <w:rsid w:val="00224EA3"/>
    <w:rsid w:val="00224FBE"/>
    <w:rsid w:val="002257D9"/>
    <w:rsid w:val="0022583D"/>
    <w:rsid w:val="002262FC"/>
    <w:rsid w:val="00226520"/>
    <w:rsid w:val="00226601"/>
    <w:rsid w:val="00226A90"/>
    <w:rsid w:val="00227759"/>
    <w:rsid w:val="00227852"/>
    <w:rsid w:val="002304B6"/>
    <w:rsid w:val="00230795"/>
    <w:rsid w:val="002317B6"/>
    <w:rsid w:val="002338FA"/>
    <w:rsid w:val="00233DD2"/>
    <w:rsid w:val="00233EA6"/>
    <w:rsid w:val="002352AA"/>
    <w:rsid w:val="002358D7"/>
    <w:rsid w:val="00237904"/>
    <w:rsid w:val="00237A0C"/>
    <w:rsid w:val="00241468"/>
    <w:rsid w:val="0024348E"/>
    <w:rsid w:val="00243BE3"/>
    <w:rsid w:val="00243ECD"/>
    <w:rsid w:val="00244492"/>
    <w:rsid w:val="002447D4"/>
    <w:rsid w:val="0024494D"/>
    <w:rsid w:val="00245246"/>
    <w:rsid w:val="00246410"/>
    <w:rsid w:val="00246B22"/>
    <w:rsid w:val="00246B35"/>
    <w:rsid w:val="00246CB2"/>
    <w:rsid w:val="00246F84"/>
    <w:rsid w:val="0024759F"/>
    <w:rsid w:val="00250761"/>
    <w:rsid w:val="0025080B"/>
    <w:rsid w:val="00251B8A"/>
    <w:rsid w:val="002525DB"/>
    <w:rsid w:val="00252837"/>
    <w:rsid w:val="00252932"/>
    <w:rsid w:val="00252952"/>
    <w:rsid w:val="00252EFB"/>
    <w:rsid w:val="00253584"/>
    <w:rsid w:val="002535F5"/>
    <w:rsid w:val="00254585"/>
    <w:rsid w:val="00254653"/>
    <w:rsid w:val="0025467A"/>
    <w:rsid w:val="0025493A"/>
    <w:rsid w:val="002551C1"/>
    <w:rsid w:val="002554B9"/>
    <w:rsid w:val="00255C13"/>
    <w:rsid w:val="00255CAE"/>
    <w:rsid w:val="00255F79"/>
    <w:rsid w:val="00256E5C"/>
    <w:rsid w:val="00256EF2"/>
    <w:rsid w:val="00257582"/>
    <w:rsid w:val="00260B1D"/>
    <w:rsid w:val="002612D2"/>
    <w:rsid w:val="0026181E"/>
    <w:rsid w:val="00261B29"/>
    <w:rsid w:val="00261CB4"/>
    <w:rsid w:val="00262E11"/>
    <w:rsid w:val="00262F7F"/>
    <w:rsid w:val="00263285"/>
    <w:rsid w:val="00263A1E"/>
    <w:rsid w:val="0026450C"/>
    <w:rsid w:val="00266BE9"/>
    <w:rsid w:val="002674A6"/>
    <w:rsid w:val="002711B2"/>
    <w:rsid w:val="002713E2"/>
    <w:rsid w:val="00271DCA"/>
    <w:rsid w:val="00272532"/>
    <w:rsid w:val="00272B47"/>
    <w:rsid w:val="0027493F"/>
    <w:rsid w:val="00274C5A"/>
    <w:rsid w:val="00274E0C"/>
    <w:rsid w:val="00275D32"/>
    <w:rsid w:val="002769E9"/>
    <w:rsid w:val="002775FC"/>
    <w:rsid w:val="002801D8"/>
    <w:rsid w:val="0028203C"/>
    <w:rsid w:val="002826AF"/>
    <w:rsid w:val="00282816"/>
    <w:rsid w:val="002832B1"/>
    <w:rsid w:val="00283DB2"/>
    <w:rsid w:val="002840BC"/>
    <w:rsid w:val="00284FBD"/>
    <w:rsid w:val="00285123"/>
    <w:rsid w:val="00285266"/>
    <w:rsid w:val="0028586C"/>
    <w:rsid w:val="00285875"/>
    <w:rsid w:val="00285C8A"/>
    <w:rsid w:val="0028660F"/>
    <w:rsid w:val="00290A3F"/>
    <w:rsid w:val="00290B3D"/>
    <w:rsid w:val="00291987"/>
    <w:rsid w:val="00292511"/>
    <w:rsid w:val="00293132"/>
    <w:rsid w:val="00294DBA"/>
    <w:rsid w:val="002951F4"/>
    <w:rsid w:val="0029528C"/>
    <w:rsid w:val="00296E6D"/>
    <w:rsid w:val="002977C4"/>
    <w:rsid w:val="00297850"/>
    <w:rsid w:val="002A0F84"/>
    <w:rsid w:val="002A12A2"/>
    <w:rsid w:val="002A15D2"/>
    <w:rsid w:val="002A188E"/>
    <w:rsid w:val="002A1DEA"/>
    <w:rsid w:val="002A4258"/>
    <w:rsid w:val="002A4D69"/>
    <w:rsid w:val="002A6C16"/>
    <w:rsid w:val="002B0C1F"/>
    <w:rsid w:val="002B0DD1"/>
    <w:rsid w:val="002B12CD"/>
    <w:rsid w:val="002B2494"/>
    <w:rsid w:val="002B3030"/>
    <w:rsid w:val="002B4E6B"/>
    <w:rsid w:val="002B561B"/>
    <w:rsid w:val="002B6D65"/>
    <w:rsid w:val="002B6F40"/>
    <w:rsid w:val="002C062B"/>
    <w:rsid w:val="002C09A3"/>
    <w:rsid w:val="002C09DE"/>
    <w:rsid w:val="002C0BF1"/>
    <w:rsid w:val="002C25B3"/>
    <w:rsid w:val="002C3E57"/>
    <w:rsid w:val="002C43D3"/>
    <w:rsid w:val="002C44E8"/>
    <w:rsid w:val="002C545A"/>
    <w:rsid w:val="002C5A70"/>
    <w:rsid w:val="002C6FDF"/>
    <w:rsid w:val="002C7724"/>
    <w:rsid w:val="002D05DF"/>
    <w:rsid w:val="002D09DA"/>
    <w:rsid w:val="002D189E"/>
    <w:rsid w:val="002D1AE3"/>
    <w:rsid w:val="002D1FD1"/>
    <w:rsid w:val="002D28BF"/>
    <w:rsid w:val="002D30D7"/>
    <w:rsid w:val="002D43B5"/>
    <w:rsid w:val="002D6240"/>
    <w:rsid w:val="002D62B2"/>
    <w:rsid w:val="002E073A"/>
    <w:rsid w:val="002E0CFC"/>
    <w:rsid w:val="002E1722"/>
    <w:rsid w:val="002E18F1"/>
    <w:rsid w:val="002E2A44"/>
    <w:rsid w:val="002E3196"/>
    <w:rsid w:val="002E3316"/>
    <w:rsid w:val="002E3708"/>
    <w:rsid w:val="002E375B"/>
    <w:rsid w:val="002E463B"/>
    <w:rsid w:val="002E5058"/>
    <w:rsid w:val="002E5A3F"/>
    <w:rsid w:val="002E6457"/>
    <w:rsid w:val="002E6C91"/>
    <w:rsid w:val="002E7043"/>
    <w:rsid w:val="002F1332"/>
    <w:rsid w:val="002F2535"/>
    <w:rsid w:val="002F30B7"/>
    <w:rsid w:val="002F356F"/>
    <w:rsid w:val="002F35CD"/>
    <w:rsid w:val="002F4152"/>
    <w:rsid w:val="002F4A6B"/>
    <w:rsid w:val="002F5CD1"/>
    <w:rsid w:val="002F5D96"/>
    <w:rsid w:val="002F5FF3"/>
    <w:rsid w:val="002F7839"/>
    <w:rsid w:val="002F796B"/>
    <w:rsid w:val="003007A6"/>
    <w:rsid w:val="0030098C"/>
    <w:rsid w:val="00300E20"/>
    <w:rsid w:val="003013B0"/>
    <w:rsid w:val="00301792"/>
    <w:rsid w:val="00301AF4"/>
    <w:rsid w:val="00304CB0"/>
    <w:rsid w:val="00305DDC"/>
    <w:rsid w:val="0030626C"/>
    <w:rsid w:val="00307AAB"/>
    <w:rsid w:val="00307C3A"/>
    <w:rsid w:val="00310008"/>
    <w:rsid w:val="00310F6E"/>
    <w:rsid w:val="00311043"/>
    <w:rsid w:val="0031325B"/>
    <w:rsid w:val="00313B05"/>
    <w:rsid w:val="00313BA6"/>
    <w:rsid w:val="00313C81"/>
    <w:rsid w:val="00314008"/>
    <w:rsid w:val="00314D0C"/>
    <w:rsid w:val="00316BE8"/>
    <w:rsid w:val="0031713F"/>
    <w:rsid w:val="00320CB5"/>
    <w:rsid w:val="00320F1D"/>
    <w:rsid w:val="00321918"/>
    <w:rsid w:val="00322700"/>
    <w:rsid w:val="0032381C"/>
    <w:rsid w:val="003242C0"/>
    <w:rsid w:val="00324C92"/>
    <w:rsid w:val="003255D6"/>
    <w:rsid w:val="00325ADA"/>
    <w:rsid w:val="00325BDA"/>
    <w:rsid w:val="0033049E"/>
    <w:rsid w:val="00330A41"/>
    <w:rsid w:val="003326C9"/>
    <w:rsid w:val="00332C1B"/>
    <w:rsid w:val="0033351B"/>
    <w:rsid w:val="003335E1"/>
    <w:rsid w:val="00335940"/>
    <w:rsid w:val="00335A48"/>
    <w:rsid w:val="00337AB1"/>
    <w:rsid w:val="00340271"/>
    <w:rsid w:val="00340365"/>
    <w:rsid w:val="003409AE"/>
    <w:rsid w:val="0034150A"/>
    <w:rsid w:val="00344112"/>
    <w:rsid w:val="003443B9"/>
    <w:rsid w:val="003445D2"/>
    <w:rsid w:val="0034548E"/>
    <w:rsid w:val="00346AB3"/>
    <w:rsid w:val="0034759E"/>
    <w:rsid w:val="0034763B"/>
    <w:rsid w:val="00347B4D"/>
    <w:rsid w:val="0035064B"/>
    <w:rsid w:val="00350F76"/>
    <w:rsid w:val="0035169C"/>
    <w:rsid w:val="00351A01"/>
    <w:rsid w:val="00352781"/>
    <w:rsid w:val="00352BDC"/>
    <w:rsid w:val="00352BE6"/>
    <w:rsid w:val="00353B7B"/>
    <w:rsid w:val="00354AF4"/>
    <w:rsid w:val="00355F6E"/>
    <w:rsid w:val="0035636F"/>
    <w:rsid w:val="0035697F"/>
    <w:rsid w:val="003579E7"/>
    <w:rsid w:val="00357E7E"/>
    <w:rsid w:val="003614A1"/>
    <w:rsid w:val="0036172A"/>
    <w:rsid w:val="00362066"/>
    <w:rsid w:val="00362A97"/>
    <w:rsid w:val="00364CF3"/>
    <w:rsid w:val="00365527"/>
    <w:rsid w:val="00365735"/>
    <w:rsid w:val="003657BA"/>
    <w:rsid w:val="00365D63"/>
    <w:rsid w:val="003667EA"/>
    <w:rsid w:val="00366936"/>
    <w:rsid w:val="00366D31"/>
    <w:rsid w:val="00367E87"/>
    <w:rsid w:val="00370715"/>
    <w:rsid w:val="00370F6A"/>
    <w:rsid w:val="00371632"/>
    <w:rsid w:val="003730F1"/>
    <w:rsid w:val="00373BB1"/>
    <w:rsid w:val="003742F4"/>
    <w:rsid w:val="003756B2"/>
    <w:rsid w:val="00375827"/>
    <w:rsid w:val="00375D7F"/>
    <w:rsid w:val="00377678"/>
    <w:rsid w:val="003802F5"/>
    <w:rsid w:val="00384233"/>
    <w:rsid w:val="00384796"/>
    <w:rsid w:val="00385C2E"/>
    <w:rsid w:val="00385E0E"/>
    <w:rsid w:val="00385E14"/>
    <w:rsid w:val="00385F63"/>
    <w:rsid w:val="0038647F"/>
    <w:rsid w:val="00387020"/>
    <w:rsid w:val="003875D3"/>
    <w:rsid w:val="0038775F"/>
    <w:rsid w:val="0039062C"/>
    <w:rsid w:val="00390BB1"/>
    <w:rsid w:val="00390C70"/>
    <w:rsid w:val="00391706"/>
    <w:rsid w:val="00395EAB"/>
    <w:rsid w:val="003960B9"/>
    <w:rsid w:val="0039669D"/>
    <w:rsid w:val="00396C3D"/>
    <w:rsid w:val="00397988"/>
    <w:rsid w:val="00397AFF"/>
    <w:rsid w:val="003A041E"/>
    <w:rsid w:val="003A0FB8"/>
    <w:rsid w:val="003A2637"/>
    <w:rsid w:val="003A4269"/>
    <w:rsid w:val="003A54ED"/>
    <w:rsid w:val="003A645D"/>
    <w:rsid w:val="003A710C"/>
    <w:rsid w:val="003A7D55"/>
    <w:rsid w:val="003B0772"/>
    <w:rsid w:val="003B12CE"/>
    <w:rsid w:val="003B158F"/>
    <w:rsid w:val="003B203B"/>
    <w:rsid w:val="003B207B"/>
    <w:rsid w:val="003B2EC6"/>
    <w:rsid w:val="003B3613"/>
    <w:rsid w:val="003B3714"/>
    <w:rsid w:val="003B3E7E"/>
    <w:rsid w:val="003B3F35"/>
    <w:rsid w:val="003B4925"/>
    <w:rsid w:val="003B5F66"/>
    <w:rsid w:val="003B6BDC"/>
    <w:rsid w:val="003C063C"/>
    <w:rsid w:val="003C105D"/>
    <w:rsid w:val="003C1AE0"/>
    <w:rsid w:val="003C284B"/>
    <w:rsid w:val="003C2BC8"/>
    <w:rsid w:val="003C2F42"/>
    <w:rsid w:val="003C3B1D"/>
    <w:rsid w:val="003C3C77"/>
    <w:rsid w:val="003C4083"/>
    <w:rsid w:val="003C447B"/>
    <w:rsid w:val="003C4AEA"/>
    <w:rsid w:val="003C55A3"/>
    <w:rsid w:val="003C58F6"/>
    <w:rsid w:val="003C62D9"/>
    <w:rsid w:val="003C72D5"/>
    <w:rsid w:val="003C737C"/>
    <w:rsid w:val="003C7DD8"/>
    <w:rsid w:val="003D02C7"/>
    <w:rsid w:val="003D04CE"/>
    <w:rsid w:val="003D15EA"/>
    <w:rsid w:val="003D1C8D"/>
    <w:rsid w:val="003D1CDC"/>
    <w:rsid w:val="003D2D6C"/>
    <w:rsid w:val="003D3152"/>
    <w:rsid w:val="003D43CF"/>
    <w:rsid w:val="003D453A"/>
    <w:rsid w:val="003D5706"/>
    <w:rsid w:val="003D5A03"/>
    <w:rsid w:val="003D64A6"/>
    <w:rsid w:val="003D741F"/>
    <w:rsid w:val="003D762F"/>
    <w:rsid w:val="003D7B07"/>
    <w:rsid w:val="003E091C"/>
    <w:rsid w:val="003E0CA3"/>
    <w:rsid w:val="003E1EE8"/>
    <w:rsid w:val="003E2667"/>
    <w:rsid w:val="003E2932"/>
    <w:rsid w:val="003E3946"/>
    <w:rsid w:val="003E3CFF"/>
    <w:rsid w:val="003E5558"/>
    <w:rsid w:val="003E6698"/>
    <w:rsid w:val="003E6E72"/>
    <w:rsid w:val="003E74CE"/>
    <w:rsid w:val="003E7779"/>
    <w:rsid w:val="003F11F4"/>
    <w:rsid w:val="003F25B9"/>
    <w:rsid w:val="003F3AA1"/>
    <w:rsid w:val="003F6125"/>
    <w:rsid w:val="003F6179"/>
    <w:rsid w:val="003F6469"/>
    <w:rsid w:val="003F6CFF"/>
    <w:rsid w:val="00400187"/>
    <w:rsid w:val="00401C2B"/>
    <w:rsid w:val="00401F0A"/>
    <w:rsid w:val="00402484"/>
    <w:rsid w:val="00403771"/>
    <w:rsid w:val="004042D4"/>
    <w:rsid w:val="004049AF"/>
    <w:rsid w:val="0040610D"/>
    <w:rsid w:val="00407228"/>
    <w:rsid w:val="00407502"/>
    <w:rsid w:val="00407FB0"/>
    <w:rsid w:val="00410070"/>
    <w:rsid w:val="00410909"/>
    <w:rsid w:val="004109C9"/>
    <w:rsid w:val="00411BAF"/>
    <w:rsid w:val="00411E7A"/>
    <w:rsid w:val="00412342"/>
    <w:rsid w:val="00413786"/>
    <w:rsid w:val="004137E1"/>
    <w:rsid w:val="00413895"/>
    <w:rsid w:val="00413D6C"/>
    <w:rsid w:val="004153EE"/>
    <w:rsid w:val="00415531"/>
    <w:rsid w:val="00415698"/>
    <w:rsid w:val="004159A4"/>
    <w:rsid w:val="00415D9B"/>
    <w:rsid w:val="00416594"/>
    <w:rsid w:val="00420748"/>
    <w:rsid w:val="00420E9B"/>
    <w:rsid w:val="00420EC6"/>
    <w:rsid w:val="00421844"/>
    <w:rsid w:val="004224A6"/>
    <w:rsid w:val="00423271"/>
    <w:rsid w:val="00423D6C"/>
    <w:rsid w:val="004254A8"/>
    <w:rsid w:val="004258F6"/>
    <w:rsid w:val="004264E7"/>
    <w:rsid w:val="00430A36"/>
    <w:rsid w:val="004327C7"/>
    <w:rsid w:val="00432DBF"/>
    <w:rsid w:val="00432E8F"/>
    <w:rsid w:val="00433E9D"/>
    <w:rsid w:val="004342EE"/>
    <w:rsid w:val="004347CE"/>
    <w:rsid w:val="00434CA0"/>
    <w:rsid w:val="00434E4A"/>
    <w:rsid w:val="0043578D"/>
    <w:rsid w:val="00435927"/>
    <w:rsid w:val="0043636B"/>
    <w:rsid w:val="004366B4"/>
    <w:rsid w:val="0043688F"/>
    <w:rsid w:val="00436BC4"/>
    <w:rsid w:val="00436E30"/>
    <w:rsid w:val="004376FB"/>
    <w:rsid w:val="004404E0"/>
    <w:rsid w:val="00440734"/>
    <w:rsid w:val="00441BE1"/>
    <w:rsid w:val="00442B76"/>
    <w:rsid w:val="00442DA9"/>
    <w:rsid w:val="00442E4B"/>
    <w:rsid w:val="0044336A"/>
    <w:rsid w:val="00443D98"/>
    <w:rsid w:val="00443DA2"/>
    <w:rsid w:val="004445B7"/>
    <w:rsid w:val="004445CA"/>
    <w:rsid w:val="00444D3A"/>
    <w:rsid w:val="00445026"/>
    <w:rsid w:val="0044569C"/>
    <w:rsid w:val="00445CEE"/>
    <w:rsid w:val="00445FFC"/>
    <w:rsid w:val="00446746"/>
    <w:rsid w:val="00446988"/>
    <w:rsid w:val="0044758A"/>
    <w:rsid w:val="00447993"/>
    <w:rsid w:val="00447D39"/>
    <w:rsid w:val="0045055F"/>
    <w:rsid w:val="00450F70"/>
    <w:rsid w:val="00451869"/>
    <w:rsid w:val="004519F5"/>
    <w:rsid w:val="00452104"/>
    <w:rsid w:val="00452F35"/>
    <w:rsid w:val="004566C1"/>
    <w:rsid w:val="0045691C"/>
    <w:rsid w:val="0045744D"/>
    <w:rsid w:val="00457629"/>
    <w:rsid w:val="00460B66"/>
    <w:rsid w:val="00461507"/>
    <w:rsid w:val="0046191C"/>
    <w:rsid w:val="00462893"/>
    <w:rsid w:val="00462AEE"/>
    <w:rsid w:val="004633F7"/>
    <w:rsid w:val="0046487C"/>
    <w:rsid w:val="00465465"/>
    <w:rsid w:val="00465CFE"/>
    <w:rsid w:val="00465FFF"/>
    <w:rsid w:val="00472800"/>
    <w:rsid w:val="00472F0E"/>
    <w:rsid w:val="004752CB"/>
    <w:rsid w:val="00475E86"/>
    <w:rsid w:val="0047681B"/>
    <w:rsid w:val="00476D8A"/>
    <w:rsid w:val="00477044"/>
    <w:rsid w:val="004800EF"/>
    <w:rsid w:val="004808E0"/>
    <w:rsid w:val="00480D67"/>
    <w:rsid w:val="00481CEB"/>
    <w:rsid w:val="004833B7"/>
    <w:rsid w:val="0048509B"/>
    <w:rsid w:val="004852AF"/>
    <w:rsid w:val="00486559"/>
    <w:rsid w:val="004865CA"/>
    <w:rsid w:val="00487899"/>
    <w:rsid w:val="004879AC"/>
    <w:rsid w:val="00487F7A"/>
    <w:rsid w:val="00487FEA"/>
    <w:rsid w:val="00491620"/>
    <w:rsid w:val="004919C2"/>
    <w:rsid w:val="00492BE3"/>
    <w:rsid w:val="00493090"/>
    <w:rsid w:val="0049520A"/>
    <w:rsid w:val="0049704B"/>
    <w:rsid w:val="0049774D"/>
    <w:rsid w:val="004A009C"/>
    <w:rsid w:val="004A1033"/>
    <w:rsid w:val="004A1CAE"/>
    <w:rsid w:val="004A3C4E"/>
    <w:rsid w:val="004A50A2"/>
    <w:rsid w:val="004A7ED6"/>
    <w:rsid w:val="004A7F2D"/>
    <w:rsid w:val="004B1113"/>
    <w:rsid w:val="004B144F"/>
    <w:rsid w:val="004B1502"/>
    <w:rsid w:val="004B1629"/>
    <w:rsid w:val="004B2DCF"/>
    <w:rsid w:val="004B45B0"/>
    <w:rsid w:val="004B47E5"/>
    <w:rsid w:val="004B635E"/>
    <w:rsid w:val="004B66A1"/>
    <w:rsid w:val="004B6D89"/>
    <w:rsid w:val="004B7248"/>
    <w:rsid w:val="004B790A"/>
    <w:rsid w:val="004B7C67"/>
    <w:rsid w:val="004C05E7"/>
    <w:rsid w:val="004C16CE"/>
    <w:rsid w:val="004C1DC6"/>
    <w:rsid w:val="004C31F5"/>
    <w:rsid w:val="004C356E"/>
    <w:rsid w:val="004C3AE5"/>
    <w:rsid w:val="004C3C20"/>
    <w:rsid w:val="004C42F3"/>
    <w:rsid w:val="004C4E30"/>
    <w:rsid w:val="004C5181"/>
    <w:rsid w:val="004C59BA"/>
    <w:rsid w:val="004C6030"/>
    <w:rsid w:val="004C76BD"/>
    <w:rsid w:val="004D004A"/>
    <w:rsid w:val="004D1DE7"/>
    <w:rsid w:val="004D3139"/>
    <w:rsid w:val="004D31EE"/>
    <w:rsid w:val="004D44A3"/>
    <w:rsid w:val="004D4578"/>
    <w:rsid w:val="004D5C7B"/>
    <w:rsid w:val="004D7A69"/>
    <w:rsid w:val="004E078C"/>
    <w:rsid w:val="004E0A4C"/>
    <w:rsid w:val="004E0EF4"/>
    <w:rsid w:val="004E3AB5"/>
    <w:rsid w:val="004E3DB5"/>
    <w:rsid w:val="004E4529"/>
    <w:rsid w:val="004E51AB"/>
    <w:rsid w:val="004E573B"/>
    <w:rsid w:val="004E6A8E"/>
    <w:rsid w:val="004E6CCB"/>
    <w:rsid w:val="004E6E30"/>
    <w:rsid w:val="004E7028"/>
    <w:rsid w:val="004E7834"/>
    <w:rsid w:val="004E7E46"/>
    <w:rsid w:val="004F2124"/>
    <w:rsid w:val="004F27EC"/>
    <w:rsid w:val="004F346F"/>
    <w:rsid w:val="004F3A12"/>
    <w:rsid w:val="004F46C8"/>
    <w:rsid w:val="004F4989"/>
    <w:rsid w:val="004F5D28"/>
    <w:rsid w:val="004F619E"/>
    <w:rsid w:val="004F71B9"/>
    <w:rsid w:val="004F7545"/>
    <w:rsid w:val="0050015F"/>
    <w:rsid w:val="00501AE2"/>
    <w:rsid w:val="00503B95"/>
    <w:rsid w:val="00504B1F"/>
    <w:rsid w:val="00505121"/>
    <w:rsid w:val="005051CB"/>
    <w:rsid w:val="00505891"/>
    <w:rsid w:val="00506180"/>
    <w:rsid w:val="005065A5"/>
    <w:rsid w:val="00506B05"/>
    <w:rsid w:val="00506E1E"/>
    <w:rsid w:val="00507243"/>
    <w:rsid w:val="00510179"/>
    <w:rsid w:val="00510A84"/>
    <w:rsid w:val="00510AEE"/>
    <w:rsid w:val="00511CD2"/>
    <w:rsid w:val="00511E76"/>
    <w:rsid w:val="0051331C"/>
    <w:rsid w:val="00513A3B"/>
    <w:rsid w:val="005140DC"/>
    <w:rsid w:val="00514349"/>
    <w:rsid w:val="00514D4A"/>
    <w:rsid w:val="0051549C"/>
    <w:rsid w:val="00516569"/>
    <w:rsid w:val="00517F93"/>
    <w:rsid w:val="00520717"/>
    <w:rsid w:val="00520F2F"/>
    <w:rsid w:val="005211D9"/>
    <w:rsid w:val="00522828"/>
    <w:rsid w:val="00522A5E"/>
    <w:rsid w:val="005239C6"/>
    <w:rsid w:val="00523AA7"/>
    <w:rsid w:val="00523DB9"/>
    <w:rsid w:val="005241A3"/>
    <w:rsid w:val="00524389"/>
    <w:rsid w:val="00526F2E"/>
    <w:rsid w:val="00530AE3"/>
    <w:rsid w:val="00531188"/>
    <w:rsid w:val="005319EF"/>
    <w:rsid w:val="00534580"/>
    <w:rsid w:val="00535708"/>
    <w:rsid w:val="00535D31"/>
    <w:rsid w:val="005365F6"/>
    <w:rsid w:val="005378B4"/>
    <w:rsid w:val="00537DD7"/>
    <w:rsid w:val="00540157"/>
    <w:rsid w:val="00540788"/>
    <w:rsid w:val="00540D05"/>
    <w:rsid w:val="00541142"/>
    <w:rsid w:val="00542376"/>
    <w:rsid w:val="005425B4"/>
    <w:rsid w:val="00542A3D"/>
    <w:rsid w:val="00542C51"/>
    <w:rsid w:val="005449AF"/>
    <w:rsid w:val="00544F89"/>
    <w:rsid w:val="00545D31"/>
    <w:rsid w:val="00546B3C"/>
    <w:rsid w:val="00546D51"/>
    <w:rsid w:val="00546E38"/>
    <w:rsid w:val="00546FD6"/>
    <w:rsid w:val="005476D6"/>
    <w:rsid w:val="00551C7B"/>
    <w:rsid w:val="00554373"/>
    <w:rsid w:val="005546DE"/>
    <w:rsid w:val="00554CAD"/>
    <w:rsid w:val="00555168"/>
    <w:rsid w:val="005570A9"/>
    <w:rsid w:val="00561BB8"/>
    <w:rsid w:val="0056216E"/>
    <w:rsid w:val="00562543"/>
    <w:rsid w:val="005625ED"/>
    <w:rsid w:val="005628A4"/>
    <w:rsid w:val="0056290D"/>
    <w:rsid w:val="00563BA8"/>
    <w:rsid w:val="005641D2"/>
    <w:rsid w:val="00564982"/>
    <w:rsid w:val="00564E5A"/>
    <w:rsid w:val="00565B83"/>
    <w:rsid w:val="005668D3"/>
    <w:rsid w:val="00566B6D"/>
    <w:rsid w:val="00567889"/>
    <w:rsid w:val="00567DE9"/>
    <w:rsid w:val="00567E10"/>
    <w:rsid w:val="00571AFC"/>
    <w:rsid w:val="00571B9D"/>
    <w:rsid w:val="00573BBE"/>
    <w:rsid w:val="00573D16"/>
    <w:rsid w:val="0057406B"/>
    <w:rsid w:val="00575797"/>
    <w:rsid w:val="00576CED"/>
    <w:rsid w:val="00577AEC"/>
    <w:rsid w:val="00580A7E"/>
    <w:rsid w:val="00581272"/>
    <w:rsid w:val="00582627"/>
    <w:rsid w:val="00582E7B"/>
    <w:rsid w:val="00583563"/>
    <w:rsid w:val="00583577"/>
    <w:rsid w:val="00584C7A"/>
    <w:rsid w:val="00584DE1"/>
    <w:rsid w:val="005854B6"/>
    <w:rsid w:val="00586216"/>
    <w:rsid w:val="00586CED"/>
    <w:rsid w:val="00586D18"/>
    <w:rsid w:val="00586DE2"/>
    <w:rsid w:val="00590035"/>
    <w:rsid w:val="00591387"/>
    <w:rsid w:val="00591C6A"/>
    <w:rsid w:val="005921D7"/>
    <w:rsid w:val="00592E9F"/>
    <w:rsid w:val="0059401D"/>
    <w:rsid w:val="00594BD5"/>
    <w:rsid w:val="005954C7"/>
    <w:rsid w:val="0059668F"/>
    <w:rsid w:val="00597504"/>
    <w:rsid w:val="005A134B"/>
    <w:rsid w:val="005A256A"/>
    <w:rsid w:val="005A2CEE"/>
    <w:rsid w:val="005A320D"/>
    <w:rsid w:val="005A43B4"/>
    <w:rsid w:val="005A507B"/>
    <w:rsid w:val="005A5ABD"/>
    <w:rsid w:val="005A5B7A"/>
    <w:rsid w:val="005A5C82"/>
    <w:rsid w:val="005A67F6"/>
    <w:rsid w:val="005A739D"/>
    <w:rsid w:val="005A7D2F"/>
    <w:rsid w:val="005B1092"/>
    <w:rsid w:val="005B1F05"/>
    <w:rsid w:val="005B2A28"/>
    <w:rsid w:val="005B321B"/>
    <w:rsid w:val="005B435B"/>
    <w:rsid w:val="005B4468"/>
    <w:rsid w:val="005B46CD"/>
    <w:rsid w:val="005B4CA2"/>
    <w:rsid w:val="005B5630"/>
    <w:rsid w:val="005B568B"/>
    <w:rsid w:val="005B5DA4"/>
    <w:rsid w:val="005B6EE6"/>
    <w:rsid w:val="005B7DD4"/>
    <w:rsid w:val="005C3FB5"/>
    <w:rsid w:val="005C58E9"/>
    <w:rsid w:val="005C6007"/>
    <w:rsid w:val="005C645F"/>
    <w:rsid w:val="005D0186"/>
    <w:rsid w:val="005D0D2F"/>
    <w:rsid w:val="005D1C20"/>
    <w:rsid w:val="005D3200"/>
    <w:rsid w:val="005D340B"/>
    <w:rsid w:val="005D3679"/>
    <w:rsid w:val="005D5043"/>
    <w:rsid w:val="005D5258"/>
    <w:rsid w:val="005D5444"/>
    <w:rsid w:val="005D6450"/>
    <w:rsid w:val="005D6F2C"/>
    <w:rsid w:val="005E0E2E"/>
    <w:rsid w:val="005E1603"/>
    <w:rsid w:val="005E19BD"/>
    <w:rsid w:val="005E2AB2"/>
    <w:rsid w:val="005E46AC"/>
    <w:rsid w:val="005E4F30"/>
    <w:rsid w:val="005E5CEE"/>
    <w:rsid w:val="005E741D"/>
    <w:rsid w:val="005F0881"/>
    <w:rsid w:val="005F0B0D"/>
    <w:rsid w:val="005F0E58"/>
    <w:rsid w:val="005F52B9"/>
    <w:rsid w:val="005F6691"/>
    <w:rsid w:val="005F7446"/>
    <w:rsid w:val="005F7F25"/>
    <w:rsid w:val="00600078"/>
    <w:rsid w:val="00600757"/>
    <w:rsid w:val="00601AE7"/>
    <w:rsid w:val="006022DE"/>
    <w:rsid w:val="0060354C"/>
    <w:rsid w:val="00603A22"/>
    <w:rsid w:val="00603CAC"/>
    <w:rsid w:val="0060418E"/>
    <w:rsid w:val="006046B3"/>
    <w:rsid w:val="0060480E"/>
    <w:rsid w:val="006048FE"/>
    <w:rsid w:val="00604EB7"/>
    <w:rsid w:val="00605F02"/>
    <w:rsid w:val="00606622"/>
    <w:rsid w:val="006074F3"/>
    <w:rsid w:val="00607595"/>
    <w:rsid w:val="00611698"/>
    <w:rsid w:val="00612424"/>
    <w:rsid w:val="0061342B"/>
    <w:rsid w:val="0061399B"/>
    <w:rsid w:val="00614253"/>
    <w:rsid w:val="006144C2"/>
    <w:rsid w:val="006145C4"/>
    <w:rsid w:val="00614BB3"/>
    <w:rsid w:val="00614FFD"/>
    <w:rsid w:val="00615B2E"/>
    <w:rsid w:val="00616C89"/>
    <w:rsid w:val="00617E76"/>
    <w:rsid w:val="00617F50"/>
    <w:rsid w:val="006204F9"/>
    <w:rsid w:val="00621138"/>
    <w:rsid w:val="00621659"/>
    <w:rsid w:val="00621C73"/>
    <w:rsid w:val="006226FF"/>
    <w:rsid w:val="00622999"/>
    <w:rsid w:val="00623041"/>
    <w:rsid w:val="00623207"/>
    <w:rsid w:val="006232E6"/>
    <w:rsid w:val="006235FF"/>
    <w:rsid w:val="00623C08"/>
    <w:rsid w:val="00624C13"/>
    <w:rsid w:val="00627BFA"/>
    <w:rsid w:val="00627FF1"/>
    <w:rsid w:val="006301F4"/>
    <w:rsid w:val="00630954"/>
    <w:rsid w:val="00630C38"/>
    <w:rsid w:val="00630DFD"/>
    <w:rsid w:val="00631C3A"/>
    <w:rsid w:val="0063251B"/>
    <w:rsid w:val="006328F3"/>
    <w:rsid w:val="00632B5C"/>
    <w:rsid w:val="00632E29"/>
    <w:rsid w:val="006340A4"/>
    <w:rsid w:val="00634291"/>
    <w:rsid w:val="006350B4"/>
    <w:rsid w:val="00636C1E"/>
    <w:rsid w:val="006370B8"/>
    <w:rsid w:val="0063772E"/>
    <w:rsid w:val="00637C23"/>
    <w:rsid w:val="006404D5"/>
    <w:rsid w:val="00642836"/>
    <w:rsid w:val="00642D73"/>
    <w:rsid w:val="0064389B"/>
    <w:rsid w:val="00644246"/>
    <w:rsid w:val="00644521"/>
    <w:rsid w:val="00644AA8"/>
    <w:rsid w:val="00645277"/>
    <w:rsid w:val="006455FA"/>
    <w:rsid w:val="0064588E"/>
    <w:rsid w:val="00647BA3"/>
    <w:rsid w:val="00650ADE"/>
    <w:rsid w:val="00652089"/>
    <w:rsid w:val="00653B89"/>
    <w:rsid w:val="00653CE5"/>
    <w:rsid w:val="00653D99"/>
    <w:rsid w:val="0065449C"/>
    <w:rsid w:val="00654757"/>
    <w:rsid w:val="00654CB9"/>
    <w:rsid w:val="006558DE"/>
    <w:rsid w:val="00655CF9"/>
    <w:rsid w:val="00655D22"/>
    <w:rsid w:val="00656004"/>
    <w:rsid w:val="00657271"/>
    <w:rsid w:val="006579BC"/>
    <w:rsid w:val="00660604"/>
    <w:rsid w:val="00660992"/>
    <w:rsid w:val="006615E4"/>
    <w:rsid w:val="006622D3"/>
    <w:rsid w:val="00663361"/>
    <w:rsid w:val="00664834"/>
    <w:rsid w:val="006654FE"/>
    <w:rsid w:val="0066652C"/>
    <w:rsid w:val="00667033"/>
    <w:rsid w:val="00667269"/>
    <w:rsid w:val="00670370"/>
    <w:rsid w:val="00670FFB"/>
    <w:rsid w:val="0067124D"/>
    <w:rsid w:val="00672420"/>
    <w:rsid w:val="0067371E"/>
    <w:rsid w:val="006737D7"/>
    <w:rsid w:val="0067441F"/>
    <w:rsid w:val="00674E86"/>
    <w:rsid w:val="00674FE8"/>
    <w:rsid w:val="0067512E"/>
    <w:rsid w:val="0067604D"/>
    <w:rsid w:val="00676483"/>
    <w:rsid w:val="00677B60"/>
    <w:rsid w:val="00677FB0"/>
    <w:rsid w:val="00680DA0"/>
    <w:rsid w:val="00680DB0"/>
    <w:rsid w:val="0068399C"/>
    <w:rsid w:val="00683ACE"/>
    <w:rsid w:val="006850B1"/>
    <w:rsid w:val="006850EB"/>
    <w:rsid w:val="0068658E"/>
    <w:rsid w:val="00686681"/>
    <w:rsid w:val="006868F2"/>
    <w:rsid w:val="00686AC5"/>
    <w:rsid w:val="00690189"/>
    <w:rsid w:val="00690C47"/>
    <w:rsid w:val="00691814"/>
    <w:rsid w:val="006919F6"/>
    <w:rsid w:val="006930AF"/>
    <w:rsid w:val="006950C7"/>
    <w:rsid w:val="00695271"/>
    <w:rsid w:val="00696B80"/>
    <w:rsid w:val="006A0876"/>
    <w:rsid w:val="006A0882"/>
    <w:rsid w:val="006A12CD"/>
    <w:rsid w:val="006A13D2"/>
    <w:rsid w:val="006A18F5"/>
    <w:rsid w:val="006A31C9"/>
    <w:rsid w:val="006A481A"/>
    <w:rsid w:val="006A5281"/>
    <w:rsid w:val="006A5A09"/>
    <w:rsid w:val="006A5C60"/>
    <w:rsid w:val="006A619D"/>
    <w:rsid w:val="006A6B83"/>
    <w:rsid w:val="006A6D67"/>
    <w:rsid w:val="006B035A"/>
    <w:rsid w:val="006B341F"/>
    <w:rsid w:val="006B3E74"/>
    <w:rsid w:val="006B41B8"/>
    <w:rsid w:val="006B4542"/>
    <w:rsid w:val="006B4AE7"/>
    <w:rsid w:val="006B4ECD"/>
    <w:rsid w:val="006B57A7"/>
    <w:rsid w:val="006B628A"/>
    <w:rsid w:val="006B62A4"/>
    <w:rsid w:val="006B6B13"/>
    <w:rsid w:val="006B6C0A"/>
    <w:rsid w:val="006B6DCD"/>
    <w:rsid w:val="006C0FB2"/>
    <w:rsid w:val="006C1094"/>
    <w:rsid w:val="006C305C"/>
    <w:rsid w:val="006C30B3"/>
    <w:rsid w:val="006C3B57"/>
    <w:rsid w:val="006C420F"/>
    <w:rsid w:val="006C4563"/>
    <w:rsid w:val="006C46C7"/>
    <w:rsid w:val="006C4C73"/>
    <w:rsid w:val="006C53B2"/>
    <w:rsid w:val="006C55A2"/>
    <w:rsid w:val="006C6762"/>
    <w:rsid w:val="006C6A04"/>
    <w:rsid w:val="006C737E"/>
    <w:rsid w:val="006C7E87"/>
    <w:rsid w:val="006D1812"/>
    <w:rsid w:val="006D18F4"/>
    <w:rsid w:val="006D1D0E"/>
    <w:rsid w:val="006D1D65"/>
    <w:rsid w:val="006D1E73"/>
    <w:rsid w:val="006D32CE"/>
    <w:rsid w:val="006D3440"/>
    <w:rsid w:val="006D40BE"/>
    <w:rsid w:val="006D44FC"/>
    <w:rsid w:val="006D4D67"/>
    <w:rsid w:val="006D4DD0"/>
    <w:rsid w:val="006D4F7B"/>
    <w:rsid w:val="006D5508"/>
    <w:rsid w:val="006D66EE"/>
    <w:rsid w:val="006D7A71"/>
    <w:rsid w:val="006E0703"/>
    <w:rsid w:val="006E08C2"/>
    <w:rsid w:val="006E3470"/>
    <w:rsid w:val="006E3579"/>
    <w:rsid w:val="006E3B92"/>
    <w:rsid w:val="006E418D"/>
    <w:rsid w:val="006E4AA6"/>
    <w:rsid w:val="006E4E70"/>
    <w:rsid w:val="006E5F9A"/>
    <w:rsid w:val="006E7005"/>
    <w:rsid w:val="006E7F0C"/>
    <w:rsid w:val="006F02E9"/>
    <w:rsid w:val="006F0EA0"/>
    <w:rsid w:val="006F0F02"/>
    <w:rsid w:val="006F0F77"/>
    <w:rsid w:val="006F1405"/>
    <w:rsid w:val="006F19A4"/>
    <w:rsid w:val="006F2395"/>
    <w:rsid w:val="006F2B21"/>
    <w:rsid w:val="006F3FDE"/>
    <w:rsid w:val="006F4735"/>
    <w:rsid w:val="006F7720"/>
    <w:rsid w:val="00700D8D"/>
    <w:rsid w:val="00700F51"/>
    <w:rsid w:val="007013EF"/>
    <w:rsid w:val="00702FFE"/>
    <w:rsid w:val="00703153"/>
    <w:rsid w:val="0070327B"/>
    <w:rsid w:val="007034FF"/>
    <w:rsid w:val="0070379E"/>
    <w:rsid w:val="0070446A"/>
    <w:rsid w:val="00704FC6"/>
    <w:rsid w:val="007065B2"/>
    <w:rsid w:val="00706894"/>
    <w:rsid w:val="00707A2E"/>
    <w:rsid w:val="00707A3C"/>
    <w:rsid w:val="00707A89"/>
    <w:rsid w:val="00707FF0"/>
    <w:rsid w:val="0071047E"/>
    <w:rsid w:val="0071160B"/>
    <w:rsid w:val="00711A73"/>
    <w:rsid w:val="00711EC5"/>
    <w:rsid w:val="007122B1"/>
    <w:rsid w:val="00713B6F"/>
    <w:rsid w:val="007147A5"/>
    <w:rsid w:val="00715320"/>
    <w:rsid w:val="007153A9"/>
    <w:rsid w:val="00715ABF"/>
    <w:rsid w:val="007162B9"/>
    <w:rsid w:val="00717578"/>
    <w:rsid w:val="007205B0"/>
    <w:rsid w:val="00720887"/>
    <w:rsid w:val="007216C3"/>
    <w:rsid w:val="00721DC0"/>
    <w:rsid w:val="00722C0B"/>
    <w:rsid w:val="00723483"/>
    <w:rsid w:val="00723517"/>
    <w:rsid w:val="00723822"/>
    <w:rsid w:val="0072441E"/>
    <w:rsid w:val="00724AE4"/>
    <w:rsid w:val="00726F3C"/>
    <w:rsid w:val="007270AC"/>
    <w:rsid w:val="00727689"/>
    <w:rsid w:val="0072772F"/>
    <w:rsid w:val="00732359"/>
    <w:rsid w:val="0073382C"/>
    <w:rsid w:val="00735637"/>
    <w:rsid w:val="00736068"/>
    <w:rsid w:val="007371D1"/>
    <w:rsid w:val="00740019"/>
    <w:rsid w:val="00740100"/>
    <w:rsid w:val="007421FA"/>
    <w:rsid w:val="00742740"/>
    <w:rsid w:val="00742A42"/>
    <w:rsid w:val="007433E4"/>
    <w:rsid w:val="00743456"/>
    <w:rsid w:val="00743696"/>
    <w:rsid w:val="00743877"/>
    <w:rsid w:val="00743FF8"/>
    <w:rsid w:val="00745127"/>
    <w:rsid w:val="00745519"/>
    <w:rsid w:val="00745AE3"/>
    <w:rsid w:val="007460AB"/>
    <w:rsid w:val="0074661F"/>
    <w:rsid w:val="007467E8"/>
    <w:rsid w:val="00750079"/>
    <w:rsid w:val="007542AC"/>
    <w:rsid w:val="007543E9"/>
    <w:rsid w:val="0075453A"/>
    <w:rsid w:val="00755C47"/>
    <w:rsid w:val="00756D63"/>
    <w:rsid w:val="00760766"/>
    <w:rsid w:val="007611FA"/>
    <w:rsid w:val="0076161B"/>
    <w:rsid w:val="00761CEB"/>
    <w:rsid w:val="00762B1E"/>
    <w:rsid w:val="0076325B"/>
    <w:rsid w:val="00764237"/>
    <w:rsid w:val="00765DE2"/>
    <w:rsid w:val="00767391"/>
    <w:rsid w:val="007707E2"/>
    <w:rsid w:val="00770C33"/>
    <w:rsid w:val="007723DA"/>
    <w:rsid w:val="007725BE"/>
    <w:rsid w:val="00772996"/>
    <w:rsid w:val="0077359A"/>
    <w:rsid w:val="00773FFA"/>
    <w:rsid w:val="007744CD"/>
    <w:rsid w:val="00774DB2"/>
    <w:rsid w:val="00775536"/>
    <w:rsid w:val="0077681D"/>
    <w:rsid w:val="00776BB5"/>
    <w:rsid w:val="00776ED8"/>
    <w:rsid w:val="007774CB"/>
    <w:rsid w:val="00780874"/>
    <w:rsid w:val="0078203C"/>
    <w:rsid w:val="007829A8"/>
    <w:rsid w:val="007830A9"/>
    <w:rsid w:val="0078353D"/>
    <w:rsid w:val="007851E7"/>
    <w:rsid w:val="00785384"/>
    <w:rsid w:val="0078630A"/>
    <w:rsid w:val="00786FA0"/>
    <w:rsid w:val="00787135"/>
    <w:rsid w:val="0078772B"/>
    <w:rsid w:val="007911D8"/>
    <w:rsid w:val="00791A5A"/>
    <w:rsid w:val="00792D8E"/>
    <w:rsid w:val="00793644"/>
    <w:rsid w:val="00793698"/>
    <w:rsid w:val="00795E78"/>
    <w:rsid w:val="007A16F3"/>
    <w:rsid w:val="007A2466"/>
    <w:rsid w:val="007A37E4"/>
    <w:rsid w:val="007A3C2C"/>
    <w:rsid w:val="007A518B"/>
    <w:rsid w:val="007A55D5"/>
    <w:rsid w:val="007A5DE4"/>
    <w:rsid w:val="007A6395"/>
    <w:rsid w:val="007A6BAC"/>
    <w:rsid w:val="007A721A"/>
    <w:rsid w:val="007A78F9"/>
    <w:rsid w:val="007B04F1"/>
    <w:rsid w:val="007B0678"/>
    <w:rsid w:val="007B0CF4"/>
    <w:rsid w:val="007B0E9F"/>
    <w:rsid w:val="007B10E2"/>
    <w:rsid w:val="007B2265"/>
    <w:rsid w:val="007B3837"/>
    <w:rsid w:val="007B60E8"/>
    <w:rsid w:val="007B612D"/>
    <w:rsid w:val="007B792C"/>
    <w:rsid w:val="007C000F"/>
    <w:rsid w:val="007C0D93"/>
    <w:rsid w:val="007C0D97"/>
    <w:rsid w:val="007C0E2D"/>
    <w:rsid w:val="007C3451"/>
    <w:rsid w:val="007C3BF1"/>
    <w:rsid w:val="007C4564"/>
    <w:rsid w:val="007C5201"/>
    <w:rsid w:val="007C5797"/>
    <w:rsid w:val="007C65F5"/>
    <w:rsid w:val="007C7971"/>
    <w:rsid w:val="007D05DD"/>
    <w:rsid w:val="007D0777"/>
    <w:rsid w:val="007D0A3A"/>
    <w:rsid w:val="007D30C3"/>
    <w:rsid w:val="007D331F"/>
    <w:rsid w:val="007D3368"/>
    <w:rsid w:val="007D35ED"/>
    <w:rsid w:val="007D3895"/>
    <w:rsid w:val="007D4141"/>
    <w:rsid w:val="007D446B"/>
    <w:rsid w:val="007D556A"/>
    <w:rsid w:val="007D606D"/>
    <w:rsid w:val="007D758C"/>
    <w:rsid w:val="007E02B9"/>
    <w:rsid w:val="007E0612"/>
    <w:rsid w:val="007E1676"/>
    <w:rsid w:val="007E176C"/>
    <w:rsid w:val="007E2E6F"/>
    <w:rsid w:val="007E39A9"/>
    <w:rsid w:val="007E42F3"/>
    <w:rsid w:val="007E45D5"/>
    <w:rsid w:val="007E4DC4"/>
    <w:rsid w:val="007E51E1"/>
    <w:rsid w:val="007E5D70"/>
    <w:rsid w:val="007E6413"/>
    <w:rsid w:val="007E6F4A"/>
    <w:rsid w:val="007E72C7"/>
    <w:rsid w:val="007E74A0"/>
    <w:rsid w:val="007E7844"/>
    <w:rsid w:val="007F0334"/>
    <w:rsid w:val="007F033A"/>
    <w:rsid w:val="007F0713"/>
    <w:rsid w:val="007F237F"/>
    <w:rsid w:val="007F35BA"/>
    <w:rsid w:val="007F51C5"/>
    <w:rsid w:val="007F5304"/>
    <w:rsid w:val="007F58DF"/>
    <w:rsid w:val="007F5BBE"/>
    <w:rsid w:val="007F5EAE"/>
    <w:rsid w:val="007F6684"/>
    <w:rsid w:val="007F66A1"/>
    <w:rsid w:val="007F6BD6"/>
    <w:rsid w:val="007F75B9"/>
    <w:rsid w:val="008001CC"/>
    <w:rsid w:val="0080129F"/>
    <w:rsid w:val="00802D75"/>
    <w:rsid w:val="00804650"/>
    <w:rsid w:val="00804DE2"/>
    <w:rsid w:val="00805DB7"/>
    <w:rsid w:val="00806699"/>
    <w:rsid w:val="00806E0E"/>
    <w:rsid w:val="00807393"/>
    <w:rsid w:val="00807467"/>
    <w:rsid w:val="008075D9"/>
    <w:rsid w:val="0081109E"/>
    <w:rsid w:val="00812663"/>
    <w:rsid w:val="00812975"/>
    <w:rsid w:val="008134F5"/>
    <w:rsid w:val="00813B0E"/>
    <w:rsid w:val="00815181"/>
    <w:rsid w:val="0081565A"/>
    <w:rsid w:val="00815A31"/>
    <w:rsid w:val="008164F6"/>
    <w:rsid w:val="00816617"/>
    <w:rsid w:val="00820FA7"/>
    <w:rsid w:val="008222E8"/>
    <w:rsid w:val="008236BA"/>
    <w:rsid w:val="00823FC0"/>
    <w:rsid w:val="00824049"/>
    <w:rsid w:val="008240A5"/>
    <w:rsid w:val="00824132"/>
    <w:rsid w:val="008241C7"/>
    <w:rsid w:val="00824541"/>
    <w:rsid w:val="00824CCB"/>
    <w:rsid w:val="008276D8"/>
    <w:rsid w:val="00827C82"/>
    <w:rsid w:val="00827D61"/>
    <w:rsid w:val="0083112E"/>
    <w:rsid w:val="008327D7"/>
    <w:rsid w:val="00832B43"/>
    <w:rsid w:val="00833BC9"/>
    <w:rsid w:val="00834171"/>
    <w:rsid w:val="008348CC"/>
    <w:rsid w:val="00835615"/>
    <w:rsid w:val="0083645C"/>
    <w:rsid w:val="00837736"/>
    <w:rsid w:val="0084047C"/>
    <w:rsid w:val="00840966"/>
    <w:rsid w:val="00841D5B"/>
    <w:rsid w:val="00841E56"/>
    <w:rsid w:val="0084296F"/>
    <w:rsid w:val="00842D4C"/>
    <w:rsid w:val="008441AA"/>
    <w:rsid w:val="00844ACB"/>
    <w:rsid w:val="00845B13"/>
    <w:rsid w:val="00845F10"/>
    <w:rsid w:val="00845F15"/>
    <w:rsid w:val="00846349"/>
    <w:rsid w:val="00846C55"/>
    <w:rsid w:val="008475B9"/>
    <w:rsid w:val="00847BB1"/>
    <w:rsid w:val="00850CB9"/>
    <w:rsid w:val="00850F85"/>
    <w:rsid w:val="0085245F"/>
    <w:rsid w:val="008548EA"/>
    <w:rsid w:val="008549C9"/>
    <w:rsid w:val="00855DE1"/>
    <w:rsid w:val="008561B2"/>
    <w:rsid w:val="00857156"/>
    <w:rsid w:val="0085738C"/>
    <w:rsid w:val="00857E5D"/>
    <w:rsid w:val="00860349"/>
    <w:rsid w:val="008605A7"/>
    <w:rsid w:val="008611F0"/>
    <w:rsid w:val="0086228D"/>
    <w:rsid w:val="00862407"/>
    <w:rsid w:val="008630CE"/>
    <w:rsid w:val="008631CB"/>
    <w:rsid w:val="00863821"/>
    <w:rsid w:val="00864088"/>
    <w:rsid w:val="00865498"/>
    <w:rsid w:val="008656F4"/>
    <w:rsid w:val="00867F94"/>
    <w:rsid w:val="00870133"/>
    <w:rsid w:val="008708C6"/>
    <w:rsid w:val="0087154E"/>
    <w:rsid w:val="00872B49"/>
    <w:rsid w:val="00872CCF"/>
    <w:rsid w:val="0087312B"/>
    <w:rsid w:val="0087425C"/>
    <w:rsid w:val="00874E84"/>
    <w:rsid w:val="008755F1"/>
    <w:rsid w:val="0087594D"/>
    <w:rsid w:val="00876B73"/>
    <w:rsid w:val="00877298"/>
    <w:rsid w:val="0087757F"/>
    <w:rsid w:val="00881385"/>
    <w:rsid w:val="00881488"/>
    <w:rsid w:val="008826B1"/>
    <w:rsid w:val="00882997"/>
    <w:rsid w:val="008830B1"/>
    <w:rsid w:val="008830B5"/>
    <w:rsid w:val="00884C70"/>
    <w:rsid w:val="00885971"/>
    <w:rsid w:val="0088765D"/>
    <w:rsid w:val="008900D2"/>
    <w:rsid w:val="008918B6"/>
    <w:rsid w:val="008919C3"/>
    <w:rsid w:val="00893D9D"/>
    <w:rsid w:val="008946FB"/>
    <w:rsid w:val="00894CBD"/>
    <w:rsid w:val="00895265"/>
    <w:rsid w:val="00895BDB"/>
    <w:rsid w:val="00897011"/>
    <w:rsid w:val="008A0C81"/>
    <w:rsid w:val="008A0CF9"/>
    <w:rsid w:val="008A0E6C"/>
    <w:rsid w:val="008A105E"/>
    <w:rsid w:val="008A1735"/>
    <w:rsid w:val="008A199C"/>
    <w:rsid w:val="008A215B"/>
    <w:rsid w:val="008A251E"/>
    <w:rsid w:val="008A2531"/>
    <w:rsid w:val="008A3168"/>
    <w:rsid w:val="008A3354"/>
    <w:rsid w:val="008A3649"/>
    <w:rsid w:val="008A49F9"/>
    <w:rsid w:val="008A50A6"/>
    <w:rsid w:val="008A58E3"/>
    <w:rsid w:val="008A64D1"/>
    <w:rsid w:val="008A73CC"/>
    <w:rsid w:val="008A7E7B"/>
    <w:rsid w:val="008B0A6A"/>
    <w:rsid w:val="008B1E14"/>
    <w:rsid w:val="008B281A"/>
    <w:rsid w:val="008B3730"/>
    <w:rsid w:val="008B55D6"/>
    <w:rsid w:val="008B5B52"/>
    <w:rsid w:val="008B64FC"/>
    <w:rsid w:val="008B7B35"/>
    <w:rsid w:val="008C051B"/>
    <w:rsid w:val="008C1343"/>
    <w:rsid w:val="008C16F2"/>
    <w:rsid w:val="008C20E6"/>
    <w:rsid w:val="008C289D"/>
    <w:rsid w:val="008C2F57"/>
    <w:rsid w:val="008C46BE"/>
    <w:rsid w:val="008C47B4"/>
    <w:rsid w:val="008C4978"/>
    <w:rsid w:val="008C6093"/>
    <w:rsid w:val="008C61BD"/>
    <w:rsid w:val="008C61D3"/>
    <w:rsid w:val="008D16A9"/>
    <w:rsid w:val="008D467B"/>
    <w:rsid w:val="008D48A6"/>
    <w:rsid w:val="008D4AE3"/>
    <w:rsid w:val="008D4F49"/>
    <w:rsid w:val="008D538B"/>
    <w:rsid w:val="008D550B"/>
    <w:rsid w:val="008D55F8"/>
    <w:rsid w:val="008D5EE6"/>
    <w:rsid w:val="008D76FE"/>
    <w:rsid w:val="008D771B"/>
    <w:rsid w:val="008E0B5A"/>
    <w:rsid w:val="008E1138"/>
    <w:rsid w:val="008E1285"/>
    <w:rsid w:val="008E215C"/>
    <w:rsid w:val="008E348B"/>
    <w:rsid w:val="008E3939"/>
    <w:rsid w:val="008E44AD"/>
    <w:rsid w:val="008E5F82"/>
    <w:rsid w:val="008E646A"/>
    <w:rsid w:val="008F1840"/>
    <w:rsid w:val="008F1DD5"/>
    <w:rsid w:val="008F329C"/>
    <w:rsid w:val="008F34F6"/>
    <w:rsid w:val="008F3C26"/>
    <w:rsid w:val="008F46C0"/>
    <w:rsid w:val="008F4D0E"/>
    <w:rsid w:val="008F513C"/>
    <w:rsid w:val="008F61F4"/>
    <w:rsid w:val="008F6440"/>
    <w:rsid w:val="008F65C3"/>
    <w:rsid w:val="008F65DA"/>
    <w:rsid w:val="008F6D5D"/>
    <w:rsid w:val="008F77C0"/>
    <w:rsid w:val="008F7A7F"/>
    <w:rsid w:val="00900D83"/>
    <w:rsid w:val="009019B8"/>
    <w:rsid w:val="00902906"/>
    <w:rsid w:val="00902D52"/>
    <w:rsid w:val="009034E3"/>
    <w:rsid w:val="00904334"/>
    <w:rsid w:val="009057C4"/>
    <w:rsid w:val="00907066"/>
    <w:rsid w:val="00910AF8"/>
    <w:rsid w:val="0091292F"/>
    <w:rsid w:val="00912D52"/>
    <w:rsid w:val="0091316C"/>
    <w:rsid w:val="009132AB"/>
    <w:rsid w:val="009141DC"/>
    <w:rsid w:val="009146D3"/>
    <w:rsid w:val="00914998"/>
    <w:rsid w:val="0091602D"/>
    <w:rsid w:val="0092046A"/>
    <w:rsid w:val="00920800"/>
    <w:rsid w:val="00920B15"/>
    <w:rsid w:val="00920F3F"/>
    <w:rsid w:val="00920FC0"/>
    <w:rsid w:val="00921241"/>
    <w:rsid w:val="00923A00"/>
    <w:rsid w:val="0092418E"/>
    <w:rsid w:val="0092421F"/>
    <w:rsid w:val="009265EC"/>
    <w:rsid w:val="00926A2B"/>
    <w:rsid w:val="00927992"/>
    <w:rsid w:val="00930B4E"/>
    <w:rsid w:val="0093158A"/>
    <w:rsid w:val="009319F3"/>
    <w:rsid w:val="00931EF5"/>
    <w:rsid w:val="009329B2"/>
    <w:rsid w:val="0093357C"/>
    <w:rsid w:val="009335CD"/>
    <w:rsid w:val="009343AA"/>
    <w:rsid w:val="009348AA"/>
    <w:rsid w:val="00934CB5"/>
    <w:rsid w:val="00935252"/>
    <w:rsid w:val="00936199"/>
    <w:rsid w:val="009361E5"/>
    <w:rsid w:val="009361EB"/>
    <w:rsid w:val="0093686E"/>
    <w:rsid w:val="00936BE7"/>
    <w:rsid w:val="00937875"/>
    <w:rsid w:val="009404F2"/>
    <w:rsid w:val="00940598"/>
    <w:rsid w:val="00940813"/>
    <w:rsid w:val="00941813"/>
    <w:rsid w:val="00941E5C"/>
    <w:rsid w:val="00942107"/>
    <w:rsid w:val="00942CD4"/>
    <w:rsid w:val="009448F3"/>
    <w:rsid w:val="00944B3D"/>
    <w:rsid w:val="009460BE"/>
    <w:rsid w:val="00946A2B"/>
    <w:rsid w:val="00946B6F"/>
    <w:rsid w:val="00947120"/>
    <w:rsid w:val="009472AE"/>
    <w:rsid w:val="0094786A"/>
    <w:rsid w:val="00950481"/>
    <w:rsid w:val="00950A21"/>
    <w:rsid w:val="009524DD"/>
    <w:rsid w:val="00952FF8"/>
    <w:rsid w:val="0095560C"/>
    <w:rsid w:val="0095628A"/>
    <w:rsid w:val="00956475"/>
    <w:rsid w:val="00956B4C"/>
    <w:rsid w:val="0095720D"/>
    <w:rsid w:val="009574BF"/>
    <w:rsid w:val="00957CF9"/>
    <w:rsid w:val="009604CC"/>
    <w:rsid w:val="00960C45"/>
    <w:rsid w:val="00960F72"/>
    <w:rsid w:val="00961328"/>
    <w:rsid w:val="009620A0"/>
    <w:rsid w:val="00962844"/>
    <w:rsid w:val="00963137"/>
    <w:rsid w:val="009631CE"/>
    <w:rsid w:val="00963688"/>
    <w:rsid w:val="00963E0B"/>
    <w:rsid w:val="00964B39"/>
    <w:rsid w:val="0096505F"/>
    <w:rsid w:val="009650A8"/>
    <w:rsid w:val="00966D73"/>
    <w:rsid w:val="009717C8"/>
    <w:rsid w:val="00973DE2"/>
    <w:rsid w:val="00973DF4"/>
    <w:rsid w:val="00974094"/>
    <w:rsid w:val="009747DA"/>
    <w:rsid w:val="00974BA9"/>
    <w:rsid w:val="00975595"/>
    <w:rsid w:val="00977015"/>
    <w:rsid w:val="009770F8"/>
    <w:rsid w:val="00977214"/>
    <w:rsid w:val="009800B4"/>
    <w:rsid w:val="0098046E"/>
    <w:rsid w:val="00982339"/>
    <w:rsid w:val="009830E3"/>
    <w:rsid w:val="0098426E"/>
    <w:rsid w:val="009860A5"/>
    <w:rsid w:val="00986413"/>
    <w:rsid w:val="00987B0D"/>
    <w:rsid w:val="00987D23"/>
    <w:rsid w:val="00990010"/>
    <w:rsid w:val="0099039F"/>
    <w:rsid w:val="00990642"/>
    <w:rsid w:val="00990DF5"/>
    <w:rsid w:val="009912C2"/>
    <w:rsid w:val="009913D4"/>
    <w:rsid w:val="00991FCA"/>
    <w:rsid w:val="0099247B"/>
    <w:rsid w:val="00992690"/>
    <w:rsid w:val="00992E09"/>
    <w:rsid w:val="00993E0B"/>
    <w:rsid w:val="00996F60"/>
    <w:rsid w:val="0099728A"/>
    <w:rsid w:val="00997440"/>
    <w:rsid w:val="00997B0F"/>
    <w:rsid w:val="009A0C01"/>
    <w:rsid w:val="009A1C8F"/>
    <w:rsid w:val="009A27D6"/>
    <w:rsid w:val="009A2C85"/>
    <w:rsid w:val="009A4746"/>
    <w:rsid w:val="009A4FA8"/>
    <w:rsid w:val="009A53E7"/>
    <w:rsid w:val="009A699F"/>
    <w:rsid w:val="009A749A"/>
    <w:rsid w:val="009A74E8"/>
    <w:rsid w:val="009B008A"/>
    <w:rsid w:val="009B060D"/>
    <w:rsid w:val="009B0F17"/>
    <w:rsid w:val="009B16A7"/>
    <w:rsid w:val="009B2D79"/>
    <w:rsid w:val="009B2E9B"/>
    <w:rsid w:val="009B362F"/>
    <w:rsid w:val="009B46D3"/>
    <w:rsid w:val="009B55CC"/>
    <w:rsid w:val="009C0D39"/>
    <w:rsid w:val="009C2005"/>
    <w:rsid w:val="009C2DED"/>
    <w:rsid w:val="009C2EC0"/>
    <w:rsid w:val="009C4134"/>
    <w:rsid w:val="009C5164"/>
    <w:rsid w:val="009C5348"/>
    <w:rsid w:val="009C5524"/>
    <w:rsid w:val="009C5FCD"/>
    <w:rsid w:val="009C63AC"/>
    <w:rsid w:val="009C683D"/>
    <w:rsid w:val="009C74FB"/>
    <w:rsid w:val="009D1155"/>
    <w:rsid w:val="009D1774"/>
    <w:rsid w:val="009D2056"/>
    <w:rsid w:val="009D298F"/>
    <w:rsid w:val="009D31A2"/>
    <w:rsid w:val="009D4422"/>
    <w:rsid w:val="009D45D0"/>
    <w:rsid w:val="009D507E"/>
    <w:rsid w:val="009D5205"/>
    <w:rsid w:val="009D623B"/>
    <w:rsid w:val="009D70EA"/>
    <w:rsid w:val="009E175F"/>
    <w:rsid w:val="009E2DD5"/>
    <w:rsid w:val="009E3DCB"/>
    <w:rsid w:val="009E3F82"/>
    <w:rsid w:val="009E4BB2"/>
    <w:rsid w:val="009E7ECE"/>
    <w:rsid w:val="009F02A7"/>
    <w:rsid w:val="009F1330"/>
    <w:rsid w:val="009F1420"/>
    <w:rsid w:val="009F334E"/>
    <w:rsid w:val="009F3A09"/>
    <w:rsid w:val="009F4112"/>
    <w:rsid w:val="009F5676"/>
    <w:rsid w:val="009F5D99"/>
    <w:rsid w:val="009F5E15"/>
    <w:rsid w:val="00A00AE6"/>
    <w:rsid w:val="00A00B03"/>
    <w:rsid w:val="00A01568"/>
    <w:rsid w:val="00A01B42"/>
    <w:rsid w:val="00A01CE9"/>
    <w:rsid w:val="00A0210D"/>
    <w:rsid w:val="00A02835"/>
    <w:rsid w:val="00A0514F"/>
    <w:rsid w:val="00A053B8"/>
    <w:rsid w:val="00A069CF"/>
    <w:rsid w:val="00A06C45"/>
    <w:rsid w:val="00A06D48"/>
    <w:rsid w:val="00A072E9"/>
    <w:rsid w:val="00A07F57"/>
    <w:rsid w:val="00A07FF5"/>
    <w:rsid w:val="00A10461"/>
    <w:rsid w:val="00A10776"/>
    <w:rsid w:val="00A12D0F"/>
    <w:rsid w:val="00A1329F"/>
    <w:rsid w:val="00A15B8D"/>
    <w:rsid w:val="00A179D2"/>
    <w:rsid w:val="00A20FC1"/>
    <w:rsid w:val="00A217D5"/>
    <w:rsid w:val="00A22878"/>
    <w:rsid w:val="00A230F7"/>
    <w:rsid w:val="00A23F97"/>
    <w:rsid w:val="00A2464C"/>
    <w:rsid w:val="00A25048"/>
    <w:rsid w:val="00A25616"/>
    <w:rsid w:val="00A26576"/>
    <w:rsid w:val="00A26782"/>
    <w:rsid w:val="00A26D25"/>
    <w:rsid w:val="00A279A8"/>
    <w:rsid w:val="00A30551"/>
    <w:rsid w:val="00A30EFC"/>
    <w:rsid w:val="00A32B96"/>
    <w:rsid w:val="00A32E05"/>
    <w:rsid w:val="00A33087"/>
    <w:rsid w:val="00A33B0D"/>
    <w:rsid w:val="00A33EDB"/>
    <w:rsid w:val="00A346EF"/>
    <w:rsid w:val="00A34D06"/>
    <w:rsid w:val="00A36798"/>
    <w:rsid w:val="00A36ABA"/>
    <w:rsid w:val="00A36C1C"/>
    <w:rsid w:val="00A37176"/>
    <w:rsid w:val="00A37841"/>
    <w:rsid w:val="00A40393"/>
    <w:rsid w:val="00A4078D"/>
    <w:rsid w:val="00A40E5F"/>
    <w:rsid w:val="00A411B6"/>
    <w:rsid w:val="00A41BFC"/>
    <w:rsid w:val="00A4391E"/>
    <w:rsid w:val="00A43AE0"/>
    <w:rsid w:val="00A46F37"/>
    <w:rsid w:val="00A476D4"/>
    <w:rsid w:val="00A477CA"/>
    <w:rsid w:val="00A47A00"/>
    <w:rsid w:val="00A50E5F"/>
    <w:rsid w:val="00A51591"/>
    <w:rsid w:val="00A517BB"/>
    <w:rsid w:val="00A517DB"/>
    <w:rsid w:val="00A51EBC"/>
    <w:rsid w:val="00A53B7A"/>
    <w:rsid w:val="00A556A8"/>
    <w:rsid w:val="00A5655B"/>
    <w:rsid w:val="00A568B6"/>
    <w:rsid w:val="00A57899"/>
    <w:rsid w:val="00A6072B"/>
    <w:rsid w:val="00A61300"/>
    <w:rsid w:val="00A62552"/>
    <w:rsid w:val="00A62567"/>
    <w:rsid w:val="00A62758"/>
    <w:rsid w:val="00A62978"/>
    <w:rsid w:val="00A62AC9"/>
    <w:rsid w:val="00A63802"/>
    <w:rsid w:val="00A6399B"/>
    <w:rsid w:val="00A648CF"/>
    <w:rsid w:val="00A64BA7"/>
    <w:rsid w:val="00A654B6"/>
    <w:rsid w:val="00A654C1"/>
    <w:rsid w:val="00A65B8E"/>
    <w:rsid w:val="00A66202"/>
    <w:rsid w:val="00A71DC0"/>
    <w:rsid w:val="00A7239D"/>
    <w:rsid w:val="00A723E0"/>
    <w:rsid w:val="00A73266"/>
    <w:rsid w:val="00A73CB5"/>
    <w:rsid w:val="00A77215"/>
    <w:rsid w:val="00A77BB3"/>
    <w:rsid w:val="00A80A25"/>
    <w:rsid w:val="00A80FE5"/>
    <w:rsid w:val="00A83DF9"/>
    <w:rsid w:val="00A855BC"/>
    <w:rsid w:val="00A86993"/>
    <w:rsid w:val="00A90FAD"/>
    <w:rsid w:val="00A91D31"/>
    <w:rsid w:val="00A91D8E"/>
    <w:rsid w:val="00A92113"/>
    <w:rsid w:val="00A92B4D"/>
    <w:rsid w:val="00A94B23"/>
    <w:rsid w:val="00A95D3D"/>
    <w:rsid w:val="00A96254"/>
    <w:rsid w:val="00A97128"/>
    <w:rsid w:val="00A9755C"/>
    <w:rsid w:val="00A97658"/>
    <w:rsid w:val="00A97AA6"/>
    <w:rsid w:val="00AA008B"/>
    <w:rsid w:val="00AA08F6"/>
    <w:rsid w:val="00AA358E"/>
    <w:rsid w:val="00AA3D13"/>
    <w:rsid w:val="00AA6EF7"/>
    <w:rsid w:val="00AB0D8A"/>
    <w:rsid w:val="00AB0DD4"/>
    <w:rsid w:val="00AB2523"/>
    <w:rsid w:val="00AB2C68"/>
    <w:rsid w:val="00AB37F3"/>
    <w:rsid w:val="00AB389E"/>
    <w:rsid w:val="00AB3A20"/>
    <w:rsid w:val="00AB48D2"/>
    <w:rsid w:val="00AB4CD2"/>
    <w:rsid w:val="00AB515A"/>
    <w:rsid w:val="00AB5EAF"/>
    <w:rsid w:val="00AB6343"/>
    <w:rsid w:val="00AB6E03"/>
    <w:rsid w:val="00AB729F"/>
    <w:rsid w:val="00AC0BF2"/>
    <w:rsid w:val="00AC0C2D"/>
    <w:rsid w:val="00AC1A71"/>
    <w:rsid w:val="00AC206A"/>
    <w:rsid w:val="00AC2157"/>
    <w:rsid w:val="00AC2CD8"/>
    <w:rsid w:val="00AC3B95"/>
    <w:rsid w:val="00AC4A06"/>
    <w:rsid w:val="00AC4D59"/>
    <w:rsid w:val="00AC5098"/>
    <w:rsid w:val="00AC54EE"/>
    <w:rsid w:val="00AC5620"/>
    <w:rsid w:val="00AC5AEA"/>
    <w:rsid w:val="00AC7DDD"/>
    <w:rsid w:val="00AD0B3A"/>
    <w:rsid w:val="00AD0BA6"/>
    <w:rsid w:val="00AD1792"/>
    <w:rsid w:val="00AD3C77"/>
    <w:rsid w:val="00AD4BEF"/>
    <w:rsid w:val="00AD5608"/>
    <w:rsid w:val="00AD606E"/>
    <w:rsid w:val="00AD79D0"/>
    <w:rsid w:val="00AE0EA5"/>
    <w:rsid w:val="00AE1D8F"/>
    <w:rsid w:val="00AE2258"/>
    <w:rsid w:val="00AE2322"/>
    <w:rsid w:val="00AE3424"/>
    <w:rsid w:val="00AE4405"/>
    <w:rsid w:val="00AE4C75"/>
    <w:rsid w:val="00AE614D"/>
    <w:rsid w:val="00AF0B19"/>
    <w:rsid w:val="00AF1540"/>
    <w:rsid w:val="00AF15B9"/>
    <w:rsid w:val="00AF26B1"/>
    <w:rsid w:val="00AF34A1"/>
    <w:rsid w:val="00AF3EAE"/>
    <w:rsid w:val="00AF4358"/>
    <w:rsid w:val="00AF490F"/>
    <w:rsid w:val="00AF588B"/>
    <w:rsid w:val="00AF5B50"/>
    <w:rsid w:val="00AF6679"/>
    <w:rsid w:val="00AF70B3"/>
    <w:rsid w:val="00AF745A"/>
    <w:rsid w:val="00AF7CB7"/>
    <w:rsid w:val="00AF7EB0"/>
    <w:rsid w:val="00B002EF"/>
    <w:rsid w:val="00B008D4"/>
    <w:rsid w:val="00B024C1"/>
    <w:rsid w:val="00B04121"/>
    <w:rsid w:val="00B04BBF"/>
    <w:rsid w:val="00B05207"/>
    <w:rsid w:val="00B05AD5"/>
    <w:rsid w:val="00B06FDC"/>
    <w:rsid w:val="00B0726C"/>
    <w:rsid w:val="00B07BE7"/>
    <w:rsid w:val="00B1142D"/>
    <w:rsid w:val="00B1189A"/>
    <w:rsid w:val="00B12324"/>
    <w:rsid w:val="00B14443"/>
    <w:rsid w:val="00B14E48"/>
    <w:rsid w:val="00B15F8C"/>
    <w:rsid w:val="00B16230"/>
    <w:rsid w:val="00B169B4"/>
    <w:rsid w:val="00B178A2"/>
    <w:rsid w:val="00B1796D"/>
    <w:rsid w:val="00B17CBE"/>
    <w:rsid w:val="00B204EA"/>
    <w:rsid w:val="00B21495"/>
    <w:rsid w:val="00B22B3B"/>
    <w:rsid w:val="00B249F8"/>
    <w:rsid w:val="00B25255"/>
    <w:rsid w:val="00B25BA7"/>
    <w:rsid w:val="00B25D56"/>
    <w:rsid w:val="00B261FC"/>
    <w:rsid w:val="00B26B01"/>
    <w:rsid w:val="00B30301"/>
    <w:rsid w:val="00B30B8B"/>
    <w:rsid w:val="00B30FF8"/>
    <w:rsid w:val="00B31583"/>
    <w:rsid w:val="00B32F61"/>
    <w:rsid w:val="00B3476F"/>
    <w:rsid w:val="00B349AF"/>
    <w:rsid w:val="00B34A64"/>
    <w:rsid w:val="00B35207"/>
    <w:rsid w:val="00B353B1"/>
    <w:rsid w:val="00B35780"/>
    <w:rsid w:val="00B35926"/>
    <w:rsid w:val="00B36DC8"/>
    <w:rsid w:val="00B37110"/>
    <w:rsid w:val="00B3746A"/>
    <w:rsid w:val="00B3794B"/>
    <w:rsid w:val="00B37D29"/>
    <w:rsid w:val="00B402BD"/>
    <w:rsid w:val="00B4049F"/>
    <w:rsid w:val="00B41209"/>
    <w:rsid w:val="00B413B2"/>
    <w:rsid w:val="00B41CEE"/>
    <w:rsid w:val="00B42A70"/>
    <w:rsid w:val="00B43286"/>
    <w:rsid w:val="00B43395"/>
    <w:rsid w:val="00B43888"/>
    <w:rsid w:val="00B43FE5"/>
    <w:rsid w:val="00B444BF"/>
    <w:rsid w:val="00B44A61"/>
    <w:rsid w:val="00B453D6"/>
    <w:rsid w:val="00B46C6A"/>
    <w:rsid w:val="00B47933"/>
    <w:rsid w:val="00B50A9A"/>
    <w:rsid w:val="00B51D23"/>
    <w:rsid w:val="00B5309D"/>
    <w:rsid w:val="00B55AA3"/>
    <w:rsid w:val="00B55DFC"/>
    <w:rsid w:val="00B5644D"/>
    <w:rsid w:val="00B56C6F"/>
    <w:rsid w:val="00B62C82"/>
    <w:rsid w:val="00B63E14"/>
    <w:rsid w:val="00B6416D"/>
    <w:rsid w:val="00B64851"/>
    <w:rsid w:val="00B65A4F"/>
    <w:rsid w:val="00B66F01"/>
    <w:rsid w:val="00B67469"/>
    <w:rsid w:val="00B70CEA"/>
    <w:rsid w:val="00B714D5"/>
    <w:rsid w:val="00B715D9"/>
    <w:rsid w:val="00B71E8C"/>
    <w:rsid w:val="00B71F9C"/>
    <w:rsid w:val="00B721BA"/>
    <w:rsid w:val="00B72571"/>
    <w:rsid w:val="00B73EF4"/>
    <w:rsid w:val="00B74E70"/>
    <w:rsid w:val="00B77A56"/>
    <w:rsid w:val="00B8086A"/>
    <w:rsid w:val="00B80DE1"/>
    <w:rsid w:val="00B82765"/>
    <w:rsid w:val="00B82D61"/>
    <w:rsid w:val="00B8322A"/>
    <w:rsid w:val="00B8495E"/>
    <w:rsid w:val="00B84F56"/>
    <w:rsid w:val="00B853BB"/>
    <w:rsid w:val="00B86702"/>
    <w:rsid w:val="00B871B7"/>
    <w:rsid w:val="00B87D8E"/>
    <w:rsid w:val="00B87E8B"/>
    <w:rsid w:val="00B90209"/>
    <w:rsid w:val="00B90785"/>
    <w:rsid w:val="00B9140D"/>
    <w:rsid w:val="00B91A5B"/>
    <w:rsid w:val="00B91BFC"/>
    <w:rsid w:val="00B91FA0"/>
    <w:rsid w:val="00B92163"/>
    <w:rsid w:val="00B92988"/>
    <w:rsid w:val="00B92A9F"/>
    <w:rsid w:val="00B92C03"/>
    <w:rsid w:val="00B938BD"/>
    <w:rsid w:val="00B93B7C"/>
    <w:rsid w:val="00B941FD"/>
    <w:rsid w:val="00B95E6F"/>
    <w:rsid w:val="00B9654D"/>
    <w:rsid w:val="00B965C5"/>
    <w:rsid w:val="00B96A4D"/>
    <w:rsid w:val="00B97724"/>
    <w:rsid w:val="00BA1CF6"/>
    <w:rsid w:val="00BA2590"/>
    <w:rsid w:val="00BA37D6"/>
    <w:rsid w:val="00BA50CA"/>
    <w:rsid w:val="00BA568F"/>
    <w:rsid w:val="00BA5C43"/>
    <w:rsid w:val="00BA636D"/>
    <w:rsid w:val="00BA647F"/>
    <w:rsid w:val="00BA64C9"/>
    <w:rsid w:val="00BA6884"/>
    <w:rsid w:val="00BA760E"/>
    <w:rsid w:val="00BB02DF"/>
    <w:rsid w:val="00BB2CD4"/>
    <w:rsid w:val="00BB46BB"/>
    <w:rsid w:val="00BB4A6D"/>
    <w:rsid w:val="00BB4C37"/>
    <w:rsid w:val="00BB4C9D"/>
    <w:rsid w:val="00BB587E"/>
    <w:rsid w:val="00BB624C"/>
    <w:rsid w:val="00BB6995"/>
    <w:rsid w:val="00BC063A"/>
    <w:rsid w:val="00BC1BA5"/>
    <w:rsid w:val="00BC2D5B"/>
    <w:rsid w:val="00BC3233"/>
    <w:rsid w:val="00BC3358"/>
    <w:rsid w:val="00BC372D"/>
    <w:rsid w:val="00BC5199"/>
    <w:rsid w:val="00BC56E5"/>
    <w:rsid w:val="00BC59DB"/>
    <w:rsid w:val="00BC72A8"/>
    <w:rsid w:val="00BC75E9"/>
    <w:rsid w:val="00BC7940"/>
    <w:rsid w:val="00BC7AF0"/>
    <w:rsid w:val="00BC7B41"/>
    <w:rsid w:val="00BC7F5D"/>
    <w:rsid w:val="00BD0951"/>
    <w:rsid w:val="00BD11C2"/>
    <w:rsid w:val="00BD1561"/>
    <w:rsid w:val="00BD2EFB"/>
    <w:rsid w:val="00BD3F3B"/>
    <w:rsid w:val="00BD5D40"/>
    <w:rsid w:val="00BD6386"/>
    <w:rsid w:val="00BD64FF"/>
    <w:rsid w:val="00BD6BB2"/>
    <w:rsid w:val="00BE03AE"/>
    <w:rsid w:val="00BE0AE6"/>
    <w:rsid w:val="00BE26D8"/>
    <w:rsid w:val="00BE2A1B"/>
    <w:rsid w:val="00BE2D58"/>
    <w:rsid w:val="00BE3BE2"/>
    <w:rsid w:val="00BE3D30"/>
    <w:rsid w:val="00BE45C9"/>
    <w:rsid w:val="00BE4630"/>
    <w:rsid w:val="00BE4939"/>
    <w:rsid w:val="00BE5910"/>
    <w:rsid w:val="00BE5B3B"/>
    <w:rsid w:val="00BE5F81"/>
    <w:rsid w:val="00BE6708"/>
    <w:rsid w:val="00BE6DB0"/>
    <w:rsid w:val="00BE7104"/>
    <w:rsid w:val="00BE7260"/>
    <w:rsid w:val="00BE72F3"/>
    <w:rsid w:val="00BE7C1A"/>
    <w:rsid w:val="00BF039C"/>
    <w:rsid w:val="00BF0C78"/>
    <w:rsid w:val="00BF1EAC"/>
    <w:rsid w:val="00BF287E"/>
    <w:rsid w:val="00BF3122"/>
    <w:rsid w:val="00BF3867"/>
    <w:rsid w:val="00BF4D33"/>
    <w:rsid w:val="00BF4D99"/>
    <w:rsid w:val="00BF539A"/>
    <w:rsid w:val="00BF6442"/>
    <w:rsid w:val="00BF7125"/>
    <w:rsid w:val="00C006BA"/>
    <w:rsid w:val="00C0319D"/>
    <w:rsid w:val="00C04408"/>
    <w:rsid w:val="00C04A20"/>
    <w:rsid w:val="00C04B49"/>
    <w:rsid w:val="00C050EC"/>
    <w:rsid w:val="00C05145"/>
    <w:rsid w:val="00C054CC"/>
    <w:rsid w:val="00C06C25"/>
    <w:rsid w:val="00C07A56"/>
    <w:rsid w:val="00C1077F"/>
    <w:rsid w:val="00C10E85"/>
    <w:rsid w:val="00C11673"/>
    <w:rsid w:val="00C11AFE"/>
    <w:rsid w:val="00C132A2"/>
    <w:rsid w:val="00C13446"/>
    <w:rsid w:val="00C139C6"/>
    <w:rsid w:val="00C15ADA"/>
    <w:rsid w:val="00C167A2"/>
    <w:rsid w:val="00C16C15"/>
    <w:rsid w:val="00C178E2"/>
    <w:rsid w:val="00C1795B"/>
    <w:rsid w:val="00C20564"/>
    <w:rsid w:val="00C20B2D"/>
    <w:rsid w:val="00C22593"/>
    <w:rsid w:val="00C23974"/>
    <w:rsid w:val="00C24193"/>
    <w:rsid w:val="00C24EDC"/>
    <w:rsid w:val="00C25094"/>
    <w:rsid w:val="00C250C0"/>
    <w:rsid w:val="00C25A35"/>
    <w:rsid w:val="00C27572"/>
    <w:rsid w:val="00C276AC"/>
    <w:rsid w:val="00C27F4E"/>
    <w:rsid w:val="00C3068D"/>
    <w:rsid w:val="00C31A96"/>
    <w:rsid w:val="00C33078"/>
    <w:rsid w:val="00C33A1B"/>
    <w:rsid w:val="00C33ADF"/>
    <w:rsid w:val="00C3568F"/>
    <w:rsid w:val="00C35DAD"/>
    <w:rsid w:val="00C3623B"/>
    <w:rsid w:val="00C37836"/>
    <w:rsid w:val="00C37997"/>
    <w:rsid w:val="00C40D1E"/>
    <w:rsid w:val="00C41A66"/>
    <w:rsid w:val="00C42080"/>
    <w:rsid w:val="00C432FE"/>
    <w:rsid w:val="00C43391"/>
    <w:rsid w:val="00C43F48"/>
    <w:rsid w:val="00C4400C"/>
    <w:rsid w:val="00C473D9"/>
    <w:rsid w:val="00C47FE6"/>
    <w:rsid w:val="00C50053"/>
    <w:rsid w:val="00C5137E"/>
    <w:rsid w:val="00C514DB"/>
    <w:rsid w:val="00C51F3F"/>
    <w:rsid w:val="00C5280B"/>
    <w:rsid w:val="00C533BC"/>
    <w:rsid w:val="00C5404F"/>
    <w:rsid w:val="00C542AB"/>
    <w:rsid w:val="00C55176"/>
    <w:rsid w:val="00C555E5"/>
    <w:rsid w:val="00C55A53"/>
    <w:rsid w:val="00C56606"/>
    <w:rsid w:val="00C56E60"/>
    <w:rsid w:val="00C576FC"/>
    <w:rsid w:val="00C5783C"/>
    <w:rsid w:val="00C57EE4"/>
    <w:rsid w:val="00C57FAB"/>
    <w:rsid w:val="00C602D3"/>
    <w:rsid w:val="00C602FB"/>
    <w:rsid w:val="00C604FD"/>
    <w:rsid w:val="00C60E0F"/>
    <w:rsid w:val="00C611D3"/>
    <w:rsid w:val="00C61FB9"/>
    <w:rsid w:val="00C62388"/>
    <w:rsid w:val="00C630F7"/>
    <w:rsid w:val="00C63CAD"/>
    <w:rsid w:val="00C63E23"/>
    <w:rsid w:val="00C6585D"/>
    <w:rsid w:val="00C6723B"/>
    <w:rsid w:val="00C67B1C"/>
    <w:rsid w:val="00C70C91"/>
    <w:rsid w:val="00C72D08"/>
    <w:rsid w:val="00C7320E"/>
    <w:rsid w:val="00C74251"/>
    <w:rsid w:val="00C7462A"/>
    <w:rsid w:val="00C752A2"/>
    <w:rsid w:val="00C75E48"/>
    <w:rsid w:val="00C75FE6"/>
    <w:rsid w:val="00C76656"/>
    <w:rsid w:val="00C76B42"/>
    <w:rsid w:val="00C77244"/>
    <w:rsid w:val="00C80AB0"/>
    <w:rsid w:val="00C81C5E"/>
    <w:rsid w:val="00C82D67"/>
    <w:rsid w:val="00C830A1"/>
    <w:rsid w:val="00C8347A"/>
    <w:rsid w:val="00C83BED"/>
    <w:rsid w:val="00C84B2F"/>
    <w:rsid w:val="00C85558"/>
    <w:rsid w:val="00C86718"/>
    <w:rsid w:val="00C87939"/>
    <w:rsid w:val="00C87A6A"/>
    <w:rsid w:val="00C911EB"/>
    <w:rsid w:val="00C91566"/>
    <w:rsid w:val="00C928BA"/>
    <w:rsid w:val="00C94B4B"/>
    <w:rsid w:val="00C95226"/>
    <w:rsid w:val="00C95527"/>
    <w:rsid w:val="00C9582B"/>
    <w:rsid w:val="00C96AF7"/>
    <w:rsid w:val="00C96EBB"/>
    <w:rsid w:val="00C97B47"/>
    <w:rsid w:val="00C97FB9"/>
    <w:rsid w:val="00CA027A"/>
    <w:rsid w:val="00CA2347"/>
    <w:rsid w:val="00CA2980"/>
    <w:rsid w:val="00CA30CB"/>
    <w:rsid w:val="00CA3D91"/>
    <w:rsid w:val="00CA41B5"/>
    <w:rsid w:val="00CA43F5"/>
    <w:rsid w:val="00CA4969"/>
    <w:rsid w:val="00CA4FCA"/>
    <w:rsid w:val="00CA544E"/>
    <w:rsid w:val="00CA5FB7"/>
    <w:rsid w:val="00CB0B93"/>
    <w:rsid w:val="00CB0EAD"/>
    <w:rsid w:val="00CB0F93"/>
    <w:rsid w:val="00CB1328"/>
    <w:rsid w:val="00CB1984"/>
    <w:rsid w:val="00CB2021"/>
    <w:rsid w:val="00CB24D5"/>
    <w:rsid w:val="00CB24DF"/>
    <w:rsid w:val="00CB2DDC"/>
    <w:rsid w:val="00CB31B5"/>
    <w:rsid w:val="00CB34C0"/>
    <w:rsid w:val="00CB3A58"/>
    <w:rsid w:val="00CB51A6"/>
    <w:rsid w:val="00CB6A9C"/>
    <w:rsid w:val="00CB7AAF"/>
    <w:rsid w:val="00CC035E"/>
    <w:rsid w:val="00CC041A"/>
    <w:rsid w:val="00CC0A35"/>
    <w:rsid w:val="00CC14F1"/>
    <w:rsid w:val="00CC168B"/>
    <w:rsid w:val="00CC1B84"/>
    <w:rsid w:val="00CC2FAD"/>
    <w:rsid w:val="00CC356A"/>
    <w:rsid w:val="00CC6393"/>
    <w:rsid w:val="00CC771B"/>
    <w:rsid w:val="00CC7C59"/>
    <w:rsid w:val="00CD0653"/>
    <w:rsid w:val="00CD0B0F"/>
    <w:rsid w:val="00CD1056"/>
    <w:rsid w:val="00CD275A"/>
    <w:rsid w:val="00CD2F5A"/>
    <w:rsid w:val="00CD3DB2"/>
    <w:rsid w:val="00CD5B7C"/>
    <w:rsid w:val="00CD5EB5"/>
    <w:rsid w:val="00CD68E7"/>
    <w:rsid w:val="00CD7611"/>
    <w:rsid w:val="00CE02B4"/>
    <w:rsid w:val="00CE12A8"/>
    <w:rsid w:val="00CE196B"/>
    <w:rsid w:val="00CE23C1"/>
    <w:rsid w:val="00CE2D30"/>
    <w:rsid w:val="00CE3DF6"/>
    <w:rsid w:val="00CE4DA6"/>
    <w:rsid w:val="00CE53FF"/>
    <w:rsid w:val="00CE5619"/>
    <w:rsid w:val="00CE5803"/>
    <w:rsid w:val="00CE5E2B"/>
    <w:rsid w:val="00CE60DB"/>
    <w:rsid w:val="00CE6FE6"/>
    <w:rsid w:val="00CE70FD"/>
    <w:rsid w:val="00CE7CF8"/>
    <w:rsid w:val="00CF00CF"/>
    <w:rsid w:val="00CF01B6"/>
    <w:rsid w:val="00CF0907"/>
    <w:rsid w:val="00CF14F3"/>
    <w:rsid w:val="00CF17F6"/>
    <w:rsid w:val="00CF1889"/>
    <w:rsid w:val="00CF1D74"/>
    <w:rsid w:val="00CF2174"/>
    <w:rsid w:val="00CF2409"/>
    <w:rsid w:val="00CF33AD"/>
    <w:rsid w:val="00CF3A2D"/>
    <w:rsid w:val="00CF484D"/>
    <w:rsid w:val="00CF511E"/>
    <w:rsid w:val="00CF6FA7"/>
    <w:rsid w:val="00CF7753"/>
    <w:rsid w:val="00CF7AA0"/>
    <w:rsid w:val="00D0022E"/>
    <w:rsid w:val="00D00516"/>
    <w:rsid w:val="00D00E14"/>
    <w:rsid w:val="00D0158F"/>
    <w:rsid w:val="00D01F05"/>
    <w:rsid w:val="00D02EA4"/>
    <w:rsid w:val="00D02EE9"/>
    <w:rsid w:val="00D0427E"/>
    <w:rsid w:val="00D04769"/>
    <w:rsid w:val="00D05BAC"/>
    <w:rsid w:val="00D05C94"/>
    <w:rsid w:val="00D05CAF"/>
    <w:rsid w:val="00D065C0"/>
    <w:rsid w:val="00D06CEE"/>
    <w:rsid w:val="00D072C1"/>
    <w:rsid w:val="00D10EB9"/>
    <w:rsid w:val="00D11E20"/>
    <w:rsid w:val="00D127E0"/>
    <w:rsid w:val="00D132F6"/>
    <w:rsid w:val="00D135E0"/>
    <w:rsid w:val="00D1374F"/>
    <w:rsid w:val="00D138AC"/>
    <w:rsid w:val="00D13AC9"/>
    <w:rsid w:val="00D13C45"/>
    <w:rsid w:val="00D14DFB"/>
    <w:rsid w:val="00D15A10"/>
    <w:rsid w:val="00D16F5F"/>
    <w:rsid w:val="00D20B18"/>
    <w:rsid w:val="00D21085"/>
    <w:rsid w:val="00D241FF"/>
    <w:rsid w:val="00D24516"/>
    <w:rsid w:val="00D24CD9"/>
    <w:rsid w:val="00D25695"/>
    <w:rsid w:val="00D2580C"/>
    <w:rsid w:val="00D25B5B"/>
    <w:rsid w:val="00D266A0"/>
    <w:rsid w:val="00D2676E"/>
    <w:rsid w:val="00D26950"/>
    <w:rsid w:val="00D26B4C"/>
    <w:rsid w:val="00D2787D"/>
    <w:rsid w:val="00D279E4"/>
    <w:rsid w:val="00D30BDC"/>
    <w:rsid w:val="00D31029"/>
    <w:rsid w:val="00D312FA"/>
    <w:rsid w:val="00D32A25"/>
    <w:rsid w:val="00D34B0D"/>
    <w:rsid w:val="00D34B24"/>
    <w:rsid w:val="00D3506A"/>
    <w:rsid w:val="00D36FE0"/>
    <w:rsid w:val="00D413AA"/>
    <w:rsid w:val="00D4538C"/>
    <w:rsid w:val="00D466A5"/>
    <w:rsid w:val="00D46A43"/>
    <w:rsid w:val="00D46A84"/>
    <w:rsid w:val="00D46DA7"/>
    <w:rsid w:val="00D46DC5"/>
    <w:rsid w:val="00D47ED5"/>
    <w:rsid w:val="00D509F0"/>
    <w:rsid w:val="00D514B4"/>
    <w:rsid w:val="00D5234C"/>
    <w:rsid w:val="00D52F46"/>
    <w:rsid w:val="00D554E6"/>
    <w:rsid w:val="00D556E2"/>
    <w:rsid w:val="00D55B57"/>
    <w:rsid w:val="00D55FB2"/>
    <w:rsid w:val="00D570B0"/>
    <w:rsid w:val="00D5714F"/>
    <w:rsid w:val="00D57D94"/>
    <w:rsid w:val="00D57E29"/>
    <w:rsid w:val="00D607D6"/>
    <w:rsid w:val="00D60C8A"/>
    <w:rsid w:val="00D62463"/>
    <w:rsid w:val="00D625C7"/>
    <w:rsid w:val="00D62838"/>
    <w:rsid w:val="00D62C61"/>
    <w:rsid w:val="00D62CCA"/>
    <w:rsid w:val="00D62FC2"/>
    <w:rsid w:val="00D6438E"/>
    <w:rsid w:val="00D6441C"/>
    <w:rsid w:val="00D64C07"/>
    <w:rsid w:val="00D652DD"/>
    <w:rsid w:val="00D65EA7"/>
    <w:rsid w:val="00D66072"/>
    <w:rsid w:val="00D669DD"/>
    <w:rsid w:val="00D67A7C"/>
    <w:rsid w:val="00D70344"/>
    <w:rsid w:val="00D7043D"/>
    <w:rsid w:val="00D7060A"/>
    <w:rsid w:val="00D70627"/>
    <w:rsid w:val="00D7078B"/>
    <w:rsid w:val="00D71F58"/>
    <w:rsid w:val="00D72229"/>
    <w:rsid w:val="00D72975"/>
    <w:rsid w:val="00D72AAA"/>
    <w:rsid w:val="00D73062"/>
    <w:rsid w:val="00D7365B"/>
    <w:rsid w:val="00D738B3"/>
    <w:rsid w:val="00D755F8"/>
    <w:rsid w:val="00D765D0"/>
    <w:rsid w:val="00D76F06"/>
    <w:rsid w:val="00D7703C"/>
    <w:rsid w:val="00D77A27"/>
    <w:rsid w:val="00D77C54"/>
    <w:rsid w:val="00D80E04"/>
    <w:rsid w:val="00D813A7"/>
    <w:rsid w:val="00D81FE8"/>
    <w:rsid w:val="00D8311D"/>
    <w:rsid w:val="00D835BA"/>
    <w:rsid w:val="00D838D2"/>
    <w:rsid w:val="00D84003"/>
    <w:rsid w:val="00D84050"/>
    <w:rsid w:val="00D840C1"/>
    <w:rsid w:val="00D858A2"/>
    <w:rsid w:val="00D85F12"/>
    <w:rsid w:val="00D868DB"/>
    <w:rsid w:val="00D86E42"/>
    <w:rsid w:val="00D870BD"/>
    <w:rsid w:val="00D905AD"/>
    <w:rsid w:val="00D90678"/>
    <w:rsid w:val="00D90BBE"/>
    <w:rsid w:val="00D90CB1"/>
    <w:rsid w:val="00D91404"/>
    <w:rsid w:val="00D91B0A"/>
    <w:rsid w:val="00D93944"/>
    <w:rsid w:val="00D94B93"/>
    <w:rsid w:val="00D95235"/>
    <w:rsid w:val="00D95703"/>
    <w:rsid w:val="00D95901"/>
    <w:rsid w:val="00D95A76"/>
    <w:rsid w:val="00D96D9D"/>
    <w:rsid w:val="00D97EFF"/>
    <w:rsid w:val="00DA1144"/>
    <w:rsid w:val="00DA123B"/>
    <w:rsid w:val="00DA12FF"/>
    <w:rsid w:val="00DA2BFA"/>
    <w:rsid w:val="00DA3149"/>
    <w:rsid w:val="00DA38AD"/>
    <w:rsid w:val="00DA5EE0"/>
    <w:rsid w:val="00DA6139"/>
    <w:rsid w:val="00DA6839"/>
    <w:rsid w:val="00DA6E36"/>
    <w:rsid w:val="00DA6F1D"/>
    <w:rsid w:val="00DA7339"/>
    <w:rsid w:val="00DA7383"/>
    <w:rsid w:val="00DB074C"/>
    <w:rsid w:val="00DB0B99"/>
    <w:rsid w:val="00DB11D1"/>
    <w:rsid w:val="00DB1395"/>
    <w:rsid w:val="00DB2588"/>
    <w:rsid w:val="00DB44E3"/>
    <w:rsid w:val="00DB469F"/>
    <w:rsid w:val="00DB555D"/>
    <w:rsid w:val="00DB5E16"/>
    <w:rsid w:val="00DB60A7"/>
    <w:rsid w:val="00DB66C5"/>
    <w:rsid w:val="00DB7641"/>
    <w:rsid w:val="00DB7CD8"/>
    <w:rsid w:val="00DB7D52"/>
    <w:rsid w:val="00DC05C0"/>
    <w:rsid w:val="00DC0B87"/>
    <w:rsid w:val="00DC1A9C"/>
    <w:rsid w:val="00DC230F"/>
    <w:rsid w:val="00DC243C"/>
    <w:rsid w:val="00DC2F5F"/>
    <w:rsid w:val="00DC32EF"/>
    <w:rsid w:val="00DC3812"/>
    <w:rsid w:val="00DC397C"/>
    <w:rsid w:val="00DC3C8B"/>
    <w:rsid w:val="00DC5CF5"/>
    <w:rsid w:val="00DC67A0"/>
    <w:rsid w:val="00DC79CA"/>
    <w:rsid w:val="00DC7E4F"/>
    <w:rsid w:val="00DD02EE"/>
    <w:rsid w:val="00DD0770"/>
    <w:rsid w:val="00DD0E48"/>
    <w:rsid w:val="00DD2709"/>
    <w:rsid w:val="00DD28A2"/>
    <w:rsid w:val="00DD290F"/>
    <w:rsid w:val="00DD3017"/>
    <w:rsid w:val="00DD30B9"/>
    <w:rsid w:val="00DD33E2"/>
    <w:rsid w:val="00DD3BC1"/>
    <w:rsid w:val="00DD3E75"/>
    <w:rsid w:val="00DD5245"/>
    <w:rsid w:val="00DD5448"/>
    <w:rsid w:val="00DD5B6B"/>
    <w:rsid w:val="00DD6451"/>
    <w:rsid w:val="00DD7572"/>
    <w:rsid w:val="00DD7EF7"/>
    <w:rsid w:val="00DE0042"/>
    <w:rsid w:val="00DE06BE"/>
    <w:rsid w:val="00DE11B4"/>
    <w:rsid w:val="00DE1455"/>
    <w:rsid w:val="00DE179A"/>
    <w:rsid w:val="00DE18C1"/>
    <w:rsid w:val="00DE273E"/>
    <w:rsid w:val="00DE3802"/>
    <w:rsid w:val="00DE3AF5"/>
    <w:rsid w:val="00DE4584"/>
    <w:rsid w:val="00DE77AD"/>
    <w:rsid w:val="00DF0127"/>
    <w:rsid w:val="00DF086A"/>
    <w:rsid w:val="00DF089E"/>
    <w:rsid w:val="00DF256A"/>
    <w:rsid w:val="00DF2FBA"/>
    <w:rsid w:val="00DF30FF"/>
    <w:rsid w:val="00DF35D6"/>
    <w:rsid w:val="00DF3D85"/>
    <w:rsid w:val="00DF3F8D"/>
    <w:rsid w:val="00DF42A2"/>
    <w:rsid w:val="00DF4460"/>
    <w:rsid w:val="00DF5DEF"/>
    <w:rsid w:val="00DF6863"/>
    <w:rsid w:val="00DF70C3"/>
    <w:rsid w:val="00E01C9F"/>
    <w:rsid w:val="00E01D4A"/>
    <w:rsid w:val="00E034CB"/>
    <w:rsid w:val="00E046C9"/>
    <w:rsid w:val="00E04E15"/>
    <w:rsid w:val="00E05991"/>
    <w:rsid w:val="00E05C81"/>
    <w:rsid w:val="00E069C7"/>
    <w:rsid w:val="00E071CF"/>
    <w:rsid w:val="00E107DA"/>
    <w:rsid w:val="00E10A2F"/>
    <w:rsid w:val="00E10AC2"/>
    <w:rsid w:val="00E119DA"/>
    <w:rsid w:val="00E11B23"/>
    <w:rsid w:val="00E12E72"/>
    <w:rsid w:val="00E13011"/>
    <w:rsid w:val="00E140AD"/>
    <w:rsid w:val="00E155FE"/>
    <w:rsid w:val="00E15882"/>
    <w:rsid w:val="00E15A46"/>
    <w:rsid w:val="00E15E98"/>
    <w:rsid w:val="00E17FDC"/>
    <w:rsid w:val="00E200C1"/>
    <w:rsid w:val="00E20136"/>
    <w:rsid w:val="00E201D7"/>
    <w:rsid w:val="00E20441"/>
    <w:rsid w:val="00E20E69"/>
    <w:rsid w:val="00E2187A"/>
    <w:rsid w:val="00E22110"/>
    <w:rsid w:val="00E23A12"/>
    <w:rsid w:val="00E23DE6"/>
    <w:rsid w:val="00E23F49"/>
    <w:rsid w:val="00E24A3A"/>
    <w:rsid w:val="00E25046"/>
    <w:rsid w:val="00E2627B"/>
    <w:rsid w:val="00E265C1"/>
    <w:rsid w:val="00E27E93"/>
    <w:rsid w:val="00E32CCF"/>
    <w:rsid w:val="00E333EF"/>
    <w:rsid w:val="00E3452D"/>
    <w:rsid w:val="00E34777"/>
    <w:rsid w:val="00E34EFF"/>
    <w:rsid w:val="00E353D5"/>
    <w:rsid w:val="00E36064"/>
    <w:rsid w:val="00E408ED"/>
    <w:rsid w:val="00E40C54"/>
    <w:rsid w:val="00E40DA7"/>
    <w:rsid w:val="00E40E62"/>
    <w:rsid w:val="00E4122B"/>
    <w:rsid w:val="00E41441"/>
    <w:rsid w:val="00E41FFC"/>
    <w:rsid w:val="00E4207A"/>
    <w:rsid w:val="00E425BB"/>
    <w:rsid w:val="00E42635"/>
    <w:rsid w:val="00E429BC"/>
    <w:rsid w:val="00E42AA9"/>
    <w:rsid w:val="00E4349E"/>
    <w:rsid w:val="00E43C32"/>
    <w:rsid w:val="00E4437E"/>
    <w:rsid w:val="00E44586"/>
    <w:rsid w:val="00E47709"/>
    <w:rsid w:val="00E47773"/>
    <w:rsid w:val="00E5065C"/>
    <w:rsid w:val="00E519BF"/>
    <w:rsid w:val="00E519E1"/>
    <w:rsid w:val="00E533CD"/>
    <w:rsid w:val="00E533D0"/>
    <w:rsid w:val="00E53818"/>
    <w:rsid w:val="00E55A32"/>
    <w:rsid w:val="00E55E90"/>
    <w:rsid w:val="00E56A29"/>
    <w:rsid w:val="00E577D2"/>
    <w:rsid w:val="00E5780E"/>
    <w:rsid w:val="00E579E1"/>
    <w:rsid w:val="00E57F9E"/>
    <w:rsid w:val="00E607C5"/>
    <w:rsid w:val="00E60C60"/>
    <w:rsid w:val="00E6146D"/>
    <w:rsid w:val="00E61524"/>
    <w:rsid w:val="00E62E92"/>
    <w:rsid w:val="00E65892"/>
    <w:rsid w:val="00E70537"/>
    <w:rsid w:val="00E70B5B"/>
    <w:rsid w:val="00E7126B"/>
    <w:rsid w:val="00E7136A"/>
    <w:rsid w:val="00E726B6"/>
    <w:rsid w:val="00E72AAC"/>
    <w:rsid w:val="00E7333B"/>
    <w:rsid w:val="00E736B6"/>
    <w:rsid w:val="00E7379B"/>
    <w:rsid w:val="00E739C3"/>
    <w:rsid w:val="00E73E94"/>
    <w:rsid w:val="00E742CE"/>
    <w:rsid w:val="00E757EB"/>
    <w:rsid w:val="00E76291"/>
    <w:rsid w:val="00E76FDC"/>
    <w:rsid w:val="00E77C43"/>
    <w:rsid w:val="00E805D5"/>
    <w:rsid w:val="00E81306"/>
    <w:rsid w:val="00E819B8"/>
    <w:rsid w:val="00E81C52"/>
    <w:rsid w:val="00E83E40"/>
    <w:rsid w:val="00E842F1"/>
    <w:rsid w:val="00E85A14"/>
    <w:rsid w:val="00E8655D"/>
    <w:rsid w:val="00E8687C"/>
    <w:rsid w:val="00E870E3"/>
    <w:rsid w:val="00E90335"/>
    <w:rsid w:val="00E906CB"/>
    <w:rsid w:val="00E90D8A"/>
    <w:rsid w:val="00E91D9A"/>
    <w:rsid w:val="00E922E6"/>
    <w:rsid w:val="00E935FD"/>
    <w:rsid w:val="00E93858"/>
    <w:rsid w:val="00E94303"/>
    <w:rsid w:val="00E945B0"/>
    <w:rsid w:val="00E94B9D"/>
    <w:rsid w:val="00E94DC5"/>
    <w:rsid w:val="00E959AC"/>
    <w:rsid w:val="00E959F9"/>
    <w:rsid w:val="00E96582"/>
    <w:rsid w:val="00E9687F"/>
    <w:rsid w:val="00E96972"/>
    <w:rsid w:val="00E974AC"/>
    <w:rsid w:val="00E97554"/>
    <w:rsid w:val="00EA0016"/>
    <w:rsid w:val="00EA143A"/>
    <w:rsid w:val="00EA17A1"/>
    <w:rsid w:val="00EA1B45"/>
    <w:rsid w:val="00EA2A08"/>
    <w:rsid w:val="00EA4A5F"/>
    <w:rsid w:val="00EA4B18"/>
    <w:rsid w:val="00EA62DF"/>
    <w:rsid w:val="00EA6741"/>
    <w:rsid w:val="00EA718D"/>
    <w:rsid w:val="00EB043B"/>
    <w:rsid w:val="00EB21F5"/>
    <w:rsid w:val="00EB4592"/>
    <w:rsid w:val="00EB54FA"/>
    <w:rsid w:val="00EB60DE"/>
    <w:rsid w:val="00EB68B3"/>
    <w:rsid w:val="00EB6D36"/>
    <w:rsid w:val="00EB6F52"/>
    <w:rsid w:val="00EB6F5E"/>
    <w:rsid w:val="00EB779B"/>
    <w:rsid w:val="00EC1DDC"/>
    <w:rsid w:val="00EC1FB9"/>
    <w:rsid w:val="00EC2C43"/>
    <w:rsid w:val="00EC2CBA"/>
    <w:rsid w:val="00EC3300"/>
    <w:rsid w:val="00EC3728"/>
    <w:rsid w:val="00EC3F6B"/>
    <w:rsid w:val="00EC49B2"/>
    <w:rsid w:val="00EC53EE"/>
    <w:rsid w:val="00EC58A4"/>
    <w:rsid w:val="00EC7BFD"/>
    <w:rsid w:val="00EC7C33"/>
    <w:rsid w:val="00ED1426"/>
    <w:rsid w:val="00ED2395"/>
    <w:rsid w:val="00ED3947"/>
    <w:rsid w:val="00ED39EB"/>
    <w:rsid w:val="00ED3AAF"/>
    <w:rsid w:val="00ED3ACC"/>
    <w:rsid w:val="00ED49A7"/>
    <w:rsid w:val="00ED5DDD"/>
    <w:rsid w:val="00ED62ED"/>
    <w:rsid w:val="00ED710D"/>
    <w:rsid w:val="00ED75B9"/>
    <w:rsid w:val="00EE13C8"/>
    <w:rsid w:val="00EE2FB8"/>
    <w:rsid w:val="00EE2FB9"/>
    <w:rsid w:val="00EE31DC"/>
    <w:rsid w:val="00EE357C"/>
    <w:rsid w:val="00EE36B3"/>
    <w:rsid w:val="00EE3D5A"/>
    <w:rsid w:val="00EE459C"/>
    <w:rsid w:val="00EE4AA0"/>
    <w:rsid w:val="00EE5684"/>
    <w:rsid w:val="00EE5AD9"/>
    <w:rsid w:val="00EE60F3"/>
    <w:rsid w:val="00EE61D7"/>
    <w:rsid w:val="00EE6B5A"/>
    <w:rsid w:val="00EE6CFF"/>
    <w:rsid w:val="00EE7421"/>
    <w:rsid w:val="00EF07C4"/>
    <w:rsid w:val="00EF151A"/>
    <w:rsid w:val="00EF1BB4"/>
    <w:rsid w:val="00EF233A"/>
    <w:rsid w:val="00EF28D7"/>
    <w:rsid w:val="00EF2B96"/>
    <w:rsid w:val="00EF54C6"/>
    <w:rsid w:val="00EF55FD"/>
    <w:rsid w:val="00EF56BA"/>
    <w:rsid w:val="00EF5E36"/>
    <w:rsid w:val="00EF65A3"/>
    <w:rsid w:val="00EF70BD"/>
    <w:rsid w:val="00EF7677"/>
    <w:rsid w:val="00EF7AB5"/>
    <w:rsid w:val="00F00CA7"/>
    <w:rsid w:val="00F00FFF"/>
    <w:rsid w:val="00F016F1"/>
    <w:rsid w:val="00F01DD0"/>
    <w:rsid w:val="00F01F2B"/>
    <w:rsid w:val="00F020D0"/>
    <w:rsid w:val="00F022F1"/>
    <w:rsid w:val="00F02D8F"/>
    <w:rsid w:val="00F0338F"/>
    <w:rsid w:val="00F03DB6"/>
    <w:rsid w:val="00F046F2"/>
    <w:rsid w:val="00F05450"/>
    <w:rsid w:val="00F06A7A"/>
    <w:rsid w:val="00F06D89"/>
    <w:rsid w:val="00F0728F"/>
    <w:rsid w:val="00F074CD"/>
    <w:rsid w:val="00F10632"/>
    <w:rsid w:val="00F124D2"/>
    <w:rsid w:val="00F12AD3"/>
    <w:rsid w:val="00F1324E"/>
    <w:rsid w:val="00F13D12"/>
    <w:rsid w:val="00F141CD"/>
    <w:rsid w:val="00F142FE"/>
    <w:rsid w:val="00F15184"/>
    <w:rsid w:val="00F15A84"/>
    <w:rsid w:val="00F15C4B"/>
    <w:rsid w:val="00F22E8C"/>
    <w:rsid w:val="00F22EE4"/>
    <w:rsid w:val="00F22F23"/>
    <w:rsid w:val="00F2383F"/>
    <w:rsid w:val="00F2393F"/>
    <w:rsid w:val="00F24000"/>
    <w:rsid w:val="00F2444A"/>
    <w:rsid w:val="00F24477"/>
    <w:rsid w:val="00F26448"/>
    <w:rsid w:val="00F266EB"/>
    <w:rsid w:val="00F26AFF"/>
    <w:rsid w:val="00F2789A"/>
    <w:rsid w:val="00F27BFB"/>
    <w:rsid w:val="00F33A1D"/>
    <w:rsid w:val="00F33E93"/>
    <w:rsid w:val="00F34C2A"/>
    <w:rsid w:val="00F376CA"/>
    <w:rsid w:val="00F37B87"/>
    <w:rsid w:val="00F40F63"/>
    <w:rsid w:val="00F426D3"/>
    <w:rsid w:val="00F42A2D"/>
    <w:rsid w:val="00F42DC6"/>
    <w:rsid w:val="00F43410"/>
    <w:rsid w:val="00F434BD"/>
    <w:rsid w:val="00F441BA"/>
    <w:rsid w:val="00F449E7"/>
    <w:rsid w:val="00F44AB0"/>
    <w:rsid w:val="00F44E79"/>
    <w:rsid w:val="00F47C57"/>
    <w:rsid w:val="00F500C4"/>
    <w:rsid w:val="00F50A92"/>
    <w:rsid w:val="00F51695"/>
    <w:rsid w:val="00F51743"/>
    <w:rsid w:val="00F5259D"/>
    <w:rsid w:val="00F52A3C"/>
    <w:rsid w:val="00F52E9B"/>
    <w:rsid w:val="00F530D4"/>
    <w:rsid w:val="00F55B93"/>
    <w:rsid w:val="00F55F30"/>
    <w:rsid w:val="00F56204"/>
    <w:rsid w:val="00F56438"/>
    <w:rsid w:val="00F5682B"/>
    <w:rsid w:val="00F571AF"/>
    <w:rsid w:val="00F571F5"/>
    <w:rsid w:val="00F5767B"/>
    <w:rsid w:val="00F577D0"/>
    <w:rsid w:val="00F607D7"/>
    <w:rsid w:val="00F608C6"/>
    <w:rsid w:val="00F60FD3"/>
    <w:rsid w:val="00F610D6"/>
    <w:rsid w:val="00F61FC5"/>
    <w:rsid w:val="00F62E2A"/>
    <w:rsid w:val="00F6389E"/>
    <w:rsid w:val="00F640CA"/>
    <w:rsid w:val="00F652A3"/>
    <w:rsid w:val="00F65ECC"/>
    <w:rsid w:val="00F66688"/>
    <w:rsid w:val="00F66E50"/>
    <w:rsid w:val="00F6708C"/>
    <w:rsid w:val="00F67CB9"/>
    <w:rsid w:val="00F67F5D"/>
    <w:rsid w:val="00F70F28"/>
    <w:rsid w:val="00F71284"/>
    <w:rsid w:val="00F71384"/>
    <w:rsid w:val="00F7178B"/>
    <w:rsid w:val="00F72604"/>
    <w:rsid w:val="00F72712"/>
    <w:rsid w:val="00F73A8A"/>
    <w:rsid w:val="00F759EA"/>
    <w:rsid w:val="00F76034"/>
    <w:rsid w:val="00F778DA"/>
    <w:rsid w:val="00F80413"/>
    <w:rsid w:val="00F8234F"/>
    <w:rsid w:val="00F84496"/>
    <w:rsid w:val="00F854DF"/>
    <w:rsid w:val="00F8633D"/>
    <w:rsid w:val="00F87AEC"/>
    <w:rsid w:val="00F906EA"/>
    <w:rsid w:val="00F90C68"/>
    <w:rsid w:val="00F92502"/>
    <w:rsid w:val="00F92BD0"/>
    <w:rsid w:val="00F930B2"/>
    <w:rsid w:val="00F93580"/>
    <w:rsid w:val="00F94E41"/>
    <w:rsid w:val="00F95265"/>
    <w:rsid w:val="00F95356"/>
    <w:rsid w:val="00F954E1"/>
    <w:rsid w:val="00F95523"/>
    <w:rsid w:val="00FA0A13"/>
    <w:rsid w:val="00FA1E4D"/>
    <w:rsid w:val="00FA3E9C"/>
    <w:rsid w:val="00FA5879"/>
    <w:rsid w:val="00FA6E89"/>
    <w:rsid w:val="00FB1C06"/>
    <w:rsid w:val="00FB2277"/>
    <w:rsid w:val="00FB3097"/>
    <w:rsid w:val="00FB6BA3"/>
    <w:rsid w:val="00FB7662"/>
    <w:rsid w:val="00FC06B2"/>
    <w:rsid w:val="00FC0974"/>
    <w:rsid w:val="00FC477C"/>
    <w:rsid w:val="00FC4CCD"/>
    <w:rsid w:val="00FC55A3"/>
    <w:rsid w:val="00FC63F0"/>
    <w:rsid w:val="00FC69CA"/>
    <w:rsid w:val="00FC6E12"/>
    <w:rsid w:val="00FC77B0"/>
    <w:rsid w:val="00FD00D1"/>
    <w:rsid w:val="00FD0A45"/>
    <w:rsid w:val="00FD0A4D"/>
    <w:rsid w:val="00FD0B87"/>
    <w:rsid w:val="00FD2956"/>
    <w:rsid w:val="00FD3EB1"/>
    <w:rsid w:val="00FD4956"/>
    <w:rsid w:val="00FD51E9"/>
    <w:rsid w:val="00FD51F0"/>
    <w:rsid w:val="00FD534F"/>
    <w:rsid w:val="00FD57A0"/>
    <w:rsid w:val="00FD5806"/>
    <w:rsid w:val="00FD5AAB"/>
    <w:rsid w:val="00FD6119"/>
    <w:rsid w:val="00FD7A95"/>
    <w:rsid w:val="00FE001F"/>
    <w:rsid w:val="00FE0461"/>
    <w:rsid w:val="00FE1F9E"/>
    <w:rsid w:val="00FE2115"/>
    <w:rsid w:val="00FE23F4"/>
    <w:rsid w:val="00FE2797"/>
    <w:rsid w:val="00FE2E46"/>
    <w:rsid w:val="00FE33E3"/>
    <w:rsid w:val="00FE33E7"/>
    <w:rsid w:val="00FE394E"/>
    <w:rsid w:val="00FE5E9A"/>
    <w:rsid w:val="00FE629C"/>
    <w:rsid w:val="00FE766A"/>
    <w:rsid w:val="00FE78FD"/>
    <w:rsid w:val="00FE7DB5"/>
    <w:rsid w:val="00FF0F4F"/>
    <w:rsid w:val="00FF3A44"/>
    <w:rsid w:val="00FF411B"/>
    <w:rsid w:val="00FF439B"/>
    <w:rsid w:val="00FF5310"/>
    <w:rsid w:val="00FF63F6"/>
    <w:rsid w:val="00FF6C8E"/>
    <w:rsid w:val="00FF7DED"/>
    <w:rsid w:val="00FF7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6C89"/>
    <w:rPr>
      <w:sz w:val="24"/>
      <w:szCs w:val="24"/>
    </w:rPr>
  </w:style>
  <w:style w:type="paragraph" w:styleId="1">
    <w:name w:val="heading 1"/>
    <w:basedOn w:val="a"/>
    <w:next w:val="a"/>
    <w:link w:val="10"/>
    <w:qFormat/>
    <w:rsid w:val="00217C57"/>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qFormat/>
    <w:rsid w:val="004F4989"/>
    <w:pPr>
      <w:keepNext/>
      <w:jc w:val="both"/>
      <w:outlineLvl w:val="2"/>
    </w:pPr>
    <w:rPr>
      <w:rFonts w:ascii="Times Roman AzLat" w:hAnsi="Times Roman AzLat"/>
      <w:sz w:val="28"/>
      <w:szCs w:val="27"/>
    </w:rPr>
  </w:style>
  <w:style w:type="paragraph" w:styleId="4">
    <w:name w:val="heading 4"/>
    <w:basedOn w:val="a"/>
    <w:next w:val="a"/>
    <w:link w:val="40"/>
    <w:semiHidden/>
    <w:unhideWhenUsed/>
    <w:qFormat/>
    <w:rsid w:val="00941E5C"/>
    <w:pPr>
      <w:keepNext/>
      <w:spacing w:before="240" w:after="60"/>
      <w:outlineLvl w:val="3"/>
    </w:pPr>
    <w:rPr>
      <w:rFonts w:ascii="Calibri" w:eastAsia="Times New Roman" w:hAnsi="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E906CB"/>
    <w:pPr>
      <w:tabs>
        <w:tab w:val="center" w:pos="4320"/>
        <w:tab w:val="right" w:pos="8640"/>
      </w:tabs>
    </w:pPr>
    <w:rPr>
      <w:lang/>
    </w:rPr>
  </w:style>
  <w:style w:type="character" w:styleId="a5">
    <w:name w:val="page number"/>
    <w:basedOn w:val="a0"/>
    <w:rsid w:val="00E906CB"/>
  </w:style>
  <w:style w:type="paragraph" w:styleId="a6">
    <w:name w:val="footnote text"/>
    <w:basedOn w:val="a"/>
    <w:semiHidden/>
    <w:rsid w:val="00C33ADF"/>
    <w:rPr>
      <w:sz w:val="20"/>
      <w:szCs w:val="20"/>
    </w:rPr>
  </w:style>
  <w:style w:type="character" w:styleId="a7">
    <w:name w:val="footnote reference"/>
    <w:semiHidden/>
    <w:rsid w:val="00C33ADF"/>
    <w:rPr>
      <w:vertAlign w:val="superscript"/>
    </w:rPr>
  </w:style>
  <w:style w:type="paragraph" w:styleId="a8">
    <w:name w:val="header"/>
    <w:basedOn w:val="a"/>
    <w:rsid w:val="00C33ADF"/>
    <w:pPr>
      <w:tabs>
        <w:tab w:val="center" w:pos="4320"/>
        <w:tab w:val="right" w:pos="8640"/>
      </w:tabs>
    </w:pPr>
  </w:style>
  <w:style w:type="character" w:customStyle="1" w:styleId="a4">
    <w:name w:val="Нижний колонтитул Знак"/>
    <w:link w:val="a3"/>
    <w:uiPriority w:val="99"/>
    <w:rsid w:val="004C5181"/>
    <w:rPr>
      <w:sz w:val="24"/>
      <w:szCs w:val="24"/>
    </w:rPr>
  </w:style>
  <w:style w:type="character" w:customStyle="1" w:styleId="30">
    <w:name w:val="Заголовок 3 Знак"/>
    <w:link w:val="3"/>
    <w:locked/>
    <w:rsid w:val="004F4989"/>
    <w:rPr>
      <w:rFonts w:ascii="Times Roman AzLat" w:hAnsi="Times Roman AzLat"/>
      <w:sz w:val="28"/>
      <w:szCs w:val="27"/>
      <w:lang w:val="ru-RU" w:eastAsia="ru-RU" w:bidi="ar-SA"/>
    </w:rPr>
  </w:style>
  <w:style w:type="character" w:customStyle="1" w:styleId="apple-converted-space">
    <w:name w:val="apple-converted-space"/>
    <w:basedOn w:val="a0"/>
    <w:rsid w:val="00DC0B87"/>
  </w:style>
  <w:style w:type="paragraph" w:styleId="a9">
    <w:name w:val="Normal (Web)"/>
    <w:basedOn w:val="a"/>
    <w:uiPriority w:val="99"/>
    <w:rsid w:val="00016FC0"/>
    <w:pPr>
      <w:spacing w:before="100" w:beforeAutospacing="1" w:after="100" w:afterAutospacing="1"/>
    </w:pPr>
  </w:style>
  <w:style w:type="character" w:customStyle="1" w:styleId="apple-style-span">
    <w:name w:val="apple-style-span"/>
    <w:basedOn w:val="a0"/>
    <w:rsid w:val="00415D9B"/>
  </w:style>
  <w:style w:type="paragraph" w:styleId="aa">
    <w:name w:val="Balloon Text"/>
    <w:basedOn w:val="a"/>
    <w:semiHidden/>
    <w:rsid w:val="00F72712"/>
    <w:rPr>
      <w:rFonts w:ascii="Tahoma" w:hAnsi="Tahoma" w:cs="Tahoma"/>
      <w:sz w:val="16"/>
      <w:szCs w:val="16"/>
    </w:rPr>
  </w:style>
  <w:style w:type="paragraph" w:customStyle="1" w:styleId="11">
    <w:name w:val="Без интервала1"/>
    <w:qFormat/>
    <w:rsid w:val="000A2704"/>
    <w:rPr>
      <w:rFonts w:ascii="Calibri" w:eastAsia="Calibri" w:hAnsi="Calibri"/>
      <w:sz w:val="22"/>
      <w:szCs w:val="22"/>
      <w:lang w:eastAsia="en-US"/>
    </w:rPr>
  </w:style>
  <w:style w:type="character" w:customStyle="1" w:styleId="maddechar">
    <w:name w:val="maddechar"/>
    <w:rsid w:val="00BF287E"/>
  </w:style>
  <w:style w:type="character" w:styleId="ab">
    <w:name w:val="Emphasis"/>
    <w:qFormat/>
    <w:rsid w:val="00395EAB"/>
    <w:rPr>
      <w:i/>
      <w:iCs/>
    </w:rPr>
  </w:style>
  <w:style w:type="paragraph" w:customStyle="1" w:styleId="ametn">
    <w:name w:val="ametn"/>
    <w:basedOn w:val="ac"/>
    <w:rsid w:val="00990642"/>
    <w:pPr>
      <w:ind w:firstLine="567"/>
      <w:jc w:val="both"/>
    </w:pPr>
    <w:rPr>
      <w:rFonts w:ascii="Times New Roman" w:hAnsi="Times New Roman"/>
      <w:sz w:val="28"/>
      <w:lang w:val="az-Latn-AZ" w:eastAsia="en-US"/>
    </w:rPr>
  </w:style>
  <w:style w:type="paragraph" w:styleId="ac">
    <w:name w:val="Plain Text"/>
    <w:basedOn w:val="a"/>
    <w:link w:val="ad"/>
    <w:rsid w:val="00990642"/>
    <w:rPr>
      <w:rFonts w:ascii="Courier New" w:hAnsi="Courier New"/>
      <w:sz w:val="20"/>
      <w:szCs w:val="20"/>
    </w:rPr>
  </w:style>
  <w:style w:type="character" w:customStyle="1" w:styleId="ad">
    <w:name w:val="Текст Знак"/>
    <w:link w:val="ac"/>
    <w:rsid w:val="00990642"/>
    <w:rPr>
      <w:rFonts w:ascii="Courier New" w:hAnsi="Courier New" w:cs="Courier New"/>
      <w:lang w:val="ru-RU" w:eastAsia="ru-RU"/>
    </w:rPr>
  </w:style>
  <w:style w:type="character" w:styleId="ae">
    <w:name w:val="Strong"/>
    <w:uiPriority w:val="22"/>
    <w:qFormat/>
    <w:rsid w:val="007611FA"/>
    <w:rPr>
      <w:b/>
      <w:bCs/>
    </w:rPr>
  </w:style>
  <w:style w:type="character" w:styleId="af">
    <w:name w:val="Hyperlink"/>
    <w:uiPriority w:val="99"/>
    <w:unhideWhenUsed/>
    <w:rsid w:val="00630DFD"/>
    <w:rPr>
      <w:color w:val="0000FF"/>
      <w:u w:val="single"/>
    </w:rPr>
  </w:style>
  <w:style w:type="character" w:customStyle="1" w:styleId="fontstyle21">
    <w:name w:val="fontstyle21"/>
    <w:rsid w:val="00BD2EFB"/>
  </w:style>
  <w:style w:type="character" w:styleId="af0">
    <w:name w:val="endnote reference"/>
    <w:uiPriority w:val="99"/>
    <w:unhideWhenUsed/>
    <w:rsid w:val="00BD2EFB"/>
  </w:style>
  <w:style w:type="character" w:customStyle="1" w:styleId="40">
    <w:name w:val="Заголовок 4 Знак"/>
    <w:link w:val="4"/>
    <w:semiHidden/>
    <w:rsid w:val="00941E5C"/>
    <w:rPr>
      <w:rFonts w:ascii="Calibri" w:eastAsia="Times New Roman" w:hAnsi="Calibri" w:cs="Times New Roman"/>
      <w:b/>
      <w:bCs/>
      <w:sz w:val="28"/>
      <w:szCs w:val="28"/>
      <w:lang w:val="ru-RU" w:eastAsia="ru-RU"/>
    </w:rPr>
  </w:style>
  <w:style w:type="paragraph" w:customStyle="1" w:styleId="mecelle">
    <w:name w:val="mecelle"/>
    <w:basedOn w:val="a"/>
    <w:rsid w:val="00542A3D"/>
    <w:pPr>
      <w:spacing w:before="100" w:beforeAutospacing="1" w:after="100" w:afterAutospacing="1"/>
    </w:pPr>
    <w:rPr>
      <w:lang w:val="en-US" w:eastAsia="en-US"/>
    </w:rPr>
  </w:style>
  <w:style w:type="character" w:customStyle="1" w:styleId="af1">
    <w:name w:val="Текст концевой сноски Знак"/>
    <w:link w:val="af2"/>
    <w:locked/>
    <w:rsid w:val="00C35DAD"/>
    <w:rPr>
      <w:rFonts w:ascii="MS Mincho" w:eastAsia="MS Mincho"/>
      <w:lang w:val="en-GB" w:eastAsia="en-GB"/>
    </w:rPr>
  </w:style>
  <w:style w:type="paragraph" w:styleId="af2">
    <w:name w:val="endnote text"/>
    <w:basedOn w:val="a"/>
    <w:link w:val="af1"/>
    <w:rsid w:val="00C35DAD"/>
    <w:rPr>
      <w:rFonts w:ascii="MS Mincho"/>
      <w:sz w:val="20"/>
      <w:szCs w:val="20"/>
      <w:lang w:val="en-GB" w:eastAsia="en-GB"/>
    </w:rPr>
  </w:style>
  <w:style w:type="character" w:customStyle="1" w:styleId="EndnoteTextChar1">
    <w:name w:val="Endnote Text Char1"/>
    <w:rsid w:val="00C35DAD"/>
    <w:rPr>
      <w:lang w:val="ru-RU" w:eastAsia="ru-RU"/>
    </w:rPr>
  </w:style>
  <w:style w:type="paragraph" w:customStyle="1" w:styleId="Nexttonumber">
    <w:name w:val="Next_to_number"/>
    <w:basedOn w:val="a"/>
    <w:link w:val="NexttonumberChar"/>
    <w:rsid w:val="0038775F"/>
    <w:pPr>
      <w:spacing w:before="100" w:beforeAutospacing="1" w:after="120"/>
      <w:jc w:val="center"/>
    </w:pPr>
    <w:rPr>
      <w:rFonts w:ascii="Palatino Linotype" w:hAnsi="Palatino Linotype"/>
      <w:b/>
      <w:szCs w:val="20"/>
      <w:lang w:val="az-Latn-AZ" w:eastAsia="en-GB"/>
    </w:rPr>
  </w:style>
  <w:style w:type="character" w:customStyle="1" w:styleId="NexttonumberChar">
    <w:name w:val="Next_to_number Char"/>
    <w:link w:val="Nexttonumber"/>
    <w:locked/>
    <w:rsid w:val="0038775F"/>
    <w:rPr>
      <w:rFonts w:ascii="Palatino Linotype" w:hAnsi="Palatino Linotype"/>
      <w:b/>
      <w:sz w:val="24"/>
      <w:lang w:val="az-Latn-AZ" w:eastAsia="en-GB"/>
    </w:rPr>
  </w:style>
  <w:style w:type="character" w:customStyle="1" w:styleId="FontStyle210">
    <w:name w:val="Font Style21"/>
    <w:rsid w:val="0038775F"/>
    <w:rPr>
      <w:rFonts w:ascii="Times New Roman" w:hAnsi="Times New Roman" w:cs="Times New Roman"/>
      <w:color w:val="000000"/>
      <w:sz w:val="26"/>
      <w:szCs w:val="26"/>
    </w:rPr>
  </w:style>
  <w:style w:type="character" w:customStyle="1" w:styleId="tocnumber">
    <w:name w:val="tocnumber"/>
    <w:rsid w:val="00EB043B"/>
  </w:style>
  <w:style w:type="character" w:customStyle="1" w:styleId="toctext">
    <w:name w:val="toctext"/>
    <w:rsid w:val="00EB043B"/>
  </w:style>
  <w:style w:type="character" w:customStyle="1" w:styleId="10">
    <w:name w:val="Заголовок 1 Знак"/>
    <w:link w:val="1"/>
    <w:rsid w:val="00217C57"/>
    <w:rPr>
      <w:rFonts w:ascii="Cambria" w:eastAsia="Times New Roman" w:hAnsi="Cambria" w:cs="Times New Roman"/>
      <w:b/>
      <w:bCs/>
      <w:kern w:val="32"/>
      <w:sz w:val="32"/>
      <w:szCs w:val="32"/>
      <w:lang w:val="ru-RU" w:eastAsia="ru-RU"/>
    </w:rPr>
  </w:style>
  <w:style w:type="character" w:customStyle="1" w:styleId="text11">
    <w:name w:val="text11"/>
    <w:rsid w:val="002F796B"/>
  </w:style>
  <w:style w:type="paragraph" w:customStyle="1" w:styleId="normalweb1">
    <w:name w:val="normalweb1"/>
    <w:basedOn w:val="a"/>
    <w:rsid w:val="009C0D39"/>
    <w:pPr>
      <w:spacing w:before="100" w:beforeAutospacing="1" w:after="100" w:afterAutospacing="1"/>
    </w:pPr>
    <w:rPr>
      <w:lang w:val="en-US" w:eastAsia="en-US"/>
    </w:rPr>
  </w:style>
  <w:style w:type="character" w:customStyle="1" w:styleId="mecellechar">
    <w:name w:val="mecellechar"/>
    <w:rsid w:val="009C0D39"/>
  </w:style>
  <w:style w:type="character" w:styleId="af3">
    <w:name w:val="line number"/>
    <w:rsid w:val="00070236"/>
  </w:style>
</w:styles>
</file>

<file path=word/webSettings.xml><?xml version="1.0" encoding="utf-8"?>
<w:webSettings xmlns:r="http://schemas.openxmlformats.org/officeDocument/2006/relationships" xmlns:w="http://schemas.openxmlformats.org/wordprocessingml/2006/main">
  <w:divs>
    <w:div w:id="7027282">
      <w:bodyDiv w:val="1"/>
      <w:marLeft w:val="0"/>
      <w:marRight w:val="0"/>
      <w:marTop w:val="0"/>
      <w:marBottom w:val="0"/>
      <w:divBdr>
        <w:top w:val="none" w:sz="0" w:space="0" w:color="auto"/>
        <w:left w:val="none" w:sz="0" w:space="0" w:color="auto"/>
        <w:bottom w:val="none" w:sz="0" w:space="0" w:color="auto"/>
        <w:right w:val="none" w:sz="0" w:space="0" w:color="auto"/>
      </w:divBdr>
    </w:div>
    <w:div w:id="25104698">
      <w:bodyDiv w:val="1"/>
      <w:marLeft w:val="0"/>
      <w:marRight w:val="0"/>
      <w:marTop w:val="0"/>
      <w:marBottom w:val="0"/>
      <w:divBdr>
        <w:top w:val="none" w:sz="0" w:space="0" w:color="auto"/>
        <w:left w:val="none" w:sz="0" w:space="0" w:color="auto"/>
        <w:bottom w:val="none" w:sz="0" w:space="0" w:color="auto"/>
        <w:right w:val="none" w:sz="0" w:space="0" w:color="auto"/>
      </w:divBdr>
    </w:div>
    <w:div w:id="32774999">
      <w:bodyDiv w:val="1"/>
      <w:marLeft w:val="0"/>
      <w:marRight w:val="0"/>
      <w:marTop w:val="0"/>
      <w:marBottom w:val="0"/>
      <w:divBdr>
        <w:top w:val="none" w:sz="0" w:space="0" w:color="auto"/>
        <w:left w:val="none" w:sz="0" w:space="0" w:color="auto"/>
        <w:bottom w:val="none" w:sz="0" w:space="0" w:color="auto"/>
        <w:right w:val="none" w:sz="0" w:space="0" w:color="auto"/>
      </w:divBdr>
    </w:div>
    <w:div w:id="35859391">
      <w:bodyDiv w:val="1"/>
      <w:marLeft w:val="0"/>
      <w:marRight w:val="0"/>
      <w:marTop w:val="0"/>
      <w:marBottom w:val="0"/>
      <w:divBdr>
        <w:top w:val="none" w:sz="0" w:space="0" w:color="auto"/>
        <w:left w:val="none" w:sz="0" w:space="0" w:color="auto"/>
        <w:bottom w:val="none" w:sz="0" w:space="0" w:color="auto"/>
        <w:right w:val="none" w:sz="0" w:space="0" w:color="auto"/>
      </w:divBdr>
    </w:div>
    <w:div w:id="52435713">
      <w:bodyDiv w:val="1"/>
      <w:marLeft w:val="0"/>
      <w:marRight w:val="0"/>
      <w:marTop w:val="0"/>
      <w:marBottom w:val="0"/>
      <w:divBdr>
        <w:top w:val="none" w:sz="0" w:space="0" w:color="auto"/>
        <w:left w:val="none" w:sz="0" w:space="0" w:color="auto"/>
        <w:bottom w:val="none" w:sz="0" w:space="0" w:color="auto"/>
        <w:right w:val="none" w:sz="0" w:space="0" w:color="auto"/>
      </w:divBdr>
    </w:div>
    <w:div w:id="52968315">
      <w:bodyDiv w:val="1"/>
      <w:marLeft w:val="0"/>
      <w:marRight w:val="0"/>
      <w:marTop w:val="0"/>
      <w:marBottom w:val="0"/>
      <w:divBdr>
        <w:top w:val="none" w:sz="0" w:space="0" w:color="auto"/>
        <w:left w:val="none" w:sz="0" w:space="0" w:color="auto"/>
        <w:bottom w:val="none" w:sz="0" w:space="0" w:color="auto"/>
        <w:right w:val="none" w:sz="0" w:space="0" w:color="auto"/>
      </w:divBdr>
    </w:div>
    <w:div w:id="78908969">
      <w:bodyDiv w:val="1"/>
      <w:marLeft w:val="0"/>
      <w:marRight w:val="0"/>
      <w:marTop w:val="0"/>
      <w:marBottom w:val="0"/>
      <w:divBdr>
        <w:top w:val="none" w:sz="0" w:space="0" w:color="auto"/>
        <w:left w:val="none" w:sz="0" w:space="0" w:color="auto"/>
        <w:bottom w:val="none" w:sz="0" w:space="0" w:color="auto"/>
        <w:right w:val="none" w:sz="0" w:space="0" w:color="auto"/>
      </w:divBdr>
    </w:div>
    <w:div w:id="85467377">
      <w:bodyDiv w:val="1"/>
      <w:marLeft w:val="0"/>
      <w:marRight w:val="0"/>
      <w:marTop w:val="0"/>
      <w:marBottom w:val="0"/>
      <w:divBdr>
        <w:top w:val="none" w:sz="0" w:space="0" w:color="auto"/>
        <w:left w:val="none" w:sz="0" w:space="0" w:color="auto"/>
        <w:bottom w:val="none" w:sz="0" w:space="0" w:color="auto"/>
        <w:right w:val="none" w:sz="0" w:space="0" w:color="auto"/>
      </w:divBdr>
    </w:div>
    <w:div w:id="108278527">
      <w:bodyDiv w:val="1"/>
      <w:marLeft w:val="0"/>
      <w:marRight w:val="0"/>
      <w:marTop w:val="0"/>
      <w:marBottom w:val="0"/>
      <w:divBdr>
        <w:top w:val="none" w:sz="0" w:space="0" w:color="auto"/>
        <w:left w:val="none" w:sz="0" w:space="0" w:color="auto"/>
        <w:bottom w:val="none" w:sz="0" w:space="0" w:color="auto"/>
        <w:right w:val="none" w:sz="0" w:space="0" w:color="auto"/>
      </w:divBdr>
    </w:div>
    <w:div w:id="144202860">
      <w:bodyDiv w:val="1"/>
      <w:marLeft w:val="0"/>
      <w:marRight w:val="0"/>
      <w:marTop w:val="0"/>
      <w:marBottom w:val="0"/>
      <w:divBdr>
        <w:top w:val="none" w:sz="0" w:space="0" w:color="auto"/>
        <w:left w:val="none" w:sz="0" w:space="0" w:color="auto"/>
        <w:bottom w:val="none" w:sz="0" w:space="0" w:color="auto"/>
        <w:right w:val="none" w:sz="0" w:space="0" w:color="auto"/>
      </w:divBdr>
    </w:div>
    <w:div w:id="144276695">
      <w:bodyDiv w:val="1"/>
      <w:marLeft w:val="0"/>
      <w:marRight w:val="0"/>
      <w:marTop w:val="0"/>
      <w:marBottom w:val="0"/>
      <w:divBdr>
        <w:top w:val="none" w:sz="0" w:space="0" w:color="auto"/>
        <w:left w:val="none" w:sz="0" w:space="0" w:color="auto"/>
        <w:bottom w:val="none" w:sz="0" w:space="0" w:color="auto"/>
        <w:right w:val="none" w:sz="0" w:space="0" w:color="auto"/>
      </w:divBdr>
    </w:div>
    <w:div w:id="146752004">
      <w:bodyDiv w:val="1"/>
      <w:marLeft w:val="0"/>
      <w:marRight w:val="0"/>
      <w:marTop w:val="0"/>
      <w:marBottom w:val="0"/>
      <w:divBdr>
        <w:top w:val="none" w:sz="0" w:space="0" w:color="auto"/>
        <w:left w:val="none" w:sz="0" w:space="0" w:color="auto"/>
        <w:bottom w:val="none" w:sz="0" w:space="0" w:color="auto"/>
        <w:right w:val="none" w:sz="0" w:space="0" w:color="auto"/>
      </w:divBdr>
    </w:div>
    <w:div w:id="191694781">
      <w:bodyDiv w:val="1"/>
      <w:marLeft w:val="0"/>
      <w:marRight w:val="0"/>
      <w:marTop w:val="0"/>
      <w:marBottom w:val="0"/>
      <w:divBdr>
        <w:top w:val="none" w:sz="0" w:space="0" w:color="auto"/>
        <w:left w:val="none" w:sz="0" w:space="0" w:color="auto"/>
        <w:bottom w:val="none" w:sz="0" w:space="0" w:color="auto"/>
        <w:right w:val="none" w:sz="0" w:space="0" w:color="auto"/>
      </w:divBdr>
    </w:div>
    <w:div w:id="220408157">
      <w:bodyDiv w:val="1"/>
      <w:marLeft w:val="0"/>
      <w:marRight w:val="0"/>
      <w:marTop w:val="0"/>
      <w:marBottom w:val="0"/>
      <w:divBdr>
        <w:top w:val="none" w:sz="0" w:space="0" w:color="auto"/>
        <w:left w:val="none" w:sz="0" w:space="0" w:color="auto"/>
        <w:bottom w:val="none" w:sz="0" w:space="0" w:color="auto"/>
        <w:right w:val="none" w:sz="0" w:space="0" w:color="auto"/>
      </w:divBdr>
    </w:div>
    <w:div w:id="293872803">
      <w:bodyDiv w:val="1"/>
      <w:marLeft w:val="0"/>
      <w:marRight w:val="0"/>
      <w:marTop w:val="0"/>
      <w:marBottom w:val="0"/>
      <w:divBdr>
        <w:top w:val="none" w:sz="0" w:space="0" w:color="auto"/>
        <w:left w:val="none" w:sz="0" w:space="0" w:color="auto"/>
        <w:bottom w:val="none" w:sz="0" w:space="0" w:color="auto"/>
        <w:right w:val="none" w:sz="0" w:space="0" w:color="auto"/>
      </w:divBdr>
    </w:div>
    <w:div w:id="338167165">
      <w:bodyDiv w:val="1"/>
      <w:marLeft w:val="0"/>
      <w:marRight w:val="0"/>
      <w:marTop w:val="0"/>
      <w:marBottom w:val="0"/>
      <w:divBdr>
        <w:top w:val="none" w:sz="0" w:space="0" w:color="auto"/>
        <w:left w:val="none" w:sz="0" w:space="0" w:color="auto"/>
        <w:bottom w:val="none" w:sz="0" w:space="0" w:color="auto"/>
        <w:right w:val="none" w:sz="0" w:space="0" w:color="auto"/>
      </w:divBdr>
    </w:div>
    <w:div w:id="361133280">
      <w:bodyDiv w:val="1"/>
      <w:marLeft w:val="0"/>
      <w:marRight w:val="0"/>
      <w:marTop w:val="0"/>
      <w:marBottom w:val="0"/>
      <w:divBdr>
        <w:top w:val="none" w:sz="0" w:space="0" w:color="auto"/>
        <w:left w:val="none" w:sz="0" w:space="0" w:color="auto"/>
        <w:bottom w:val="none" w:sz="0" w:space="0" w:color="auto"/>
        <w:right w:val="none" w:sz="0" w:space="0" w:color="auto"/>
      </w:divBdr>
    </w:div>
    <w:div w:id="367995869">
      <w:bodyDiv w:val="1"/>
      <w:marLeft w:val="0"/>
      <w:marRight w:val="0"/>
      <w:marTop w:val="0"/>
      <w:marBottom w:val="0"/>
      <w:divBdr>
        <w:top w:val="none" w:sz="0" w:space="0" w:color="auto"/>
        <w:left w:val="none" w:sz="0" w:space="0" w:color="auto"/>
        <w:bottom w:val="none" w:sz="0" w:space="0" w:color="auto"/>
        <w:right w:val="none" w:sz="0" w:space="0" w:color="auto"/>
      </w:divBdr>
    </w:div>
    <w:div w:id="406222567">
      <w:bodyDiv w:val="1"/>
      <w:marLeft w:val="0"/>
      <w:marRight w:val="0"/>
      <w:marTop w:val="0"/>
      <w:marBottom w:val="0"/>
      <w:divBdr>
        <w:top w:val="none" w:sz="0" w:space="0" w:color="auto"/>
        <w:left w:val="none" w:sz="0" w:space="0" w:color="auto"/>
        <w:bottom w:val="none" w:sz="0" w:space="0" w:color="auto"/>
        <w:right w:val="none" w:sz="0" w:space="0" w:color="auto"/>
      </w:divBdr>
    </w:div>
    <w:div w:id="408775391">
      <w:bodyDiv w:val="1"/>
      <w:marLeft w:val="0"/>
      <w:marRight w:val="0"/>
      <w:marTop w:val="0"/>
      <w:marBottom w:val="0"/>
      <w:divBdr>
        <w:top w:val="none" w:sz="0" w:space="0" w:color="auto"/>
        <w:left w:val="none" w:sz="0" w:space="0" w:color="auto"/>
        <w:bottom w:val="none" w:sz="0" w:space="0" w:color="auto"/>
        <w:right w:val="none" w:sz="0" w:space="0" w:color="auto"/>
      </w:divBdr>
    </w:div>
    <w:div w:id="431626195">
      <w:bodyDiv w:val="1"/>
      <w:marLeft w:val="0"/>
      <w:marRight w:val="0"/>
      <w:marTop w:val="0"/>
      <w:marBottom w:val="0"/>
      <w:divBdr>
        <w:top w:val="none" w:sz="0" w:space="0" w:color="auto"/>
        <w:left w:val="none" w:sz="0" w:space="0" w:color="auto"/>
        <w:bottom w:val="none" w:sz="0" w:space="0" w:color="auto"/>
        <w:right w:val="none" w:sz="0" w:space="0" w:color="auto"/>
      </w:divBdr>
      <w:divsChild>
        <w:div w:id="1431118024">
          <w:marLeft w:val="0"/>
          <w:marRight w:val="0"/>
          <w:marTop w:val="0"/>
          <w:marBottom w:val="0"/>
          <w:divBdr>
            <w:top w:val="none" w:sz="0" w:space="0" w:color="auto"/>
            <w:left w:val="none" w:sz="0" w:space="0" w:color="auto"/>
            <w:bottom w:val="none" w:sz="0" w:space="0" w:color="auto"/>
            <w:right w:val="none" w:sz="0" w:space="0" w:color="auto"/>
          </w:divBdr>
          <w:divsChild>
            <w:div w:id="498037397">
              <w:marLeft w:val="0"/>
              <w:marRight w:val="0"/>
              <w:marTop w:val="0"/>
              <w:marBottom w:val="0"/>
              <w:divBdr>
                <w:top w:val="none" w:sz="0" w:space="0" w:color="auto"/>
                <w:left w:val="none" w:sz="0" w:space="0" w:color="auto"/>
                <w:bottom w:val="none" w:sz="0" w:space="0" w:color="auto"/>
                <w:right w:val="none" w:sz="0" w:space="0" w:color="auto"/>
              </w:divBdr>
              <w:divsChild>
                <w:div w:id="1443959169">
                  <w:marLeft w:val="0"/>
                  <w:marRight w:val="0"/>
                  <w:marTop w:val="0"/>
                  <w:marBottom w:val="0"/>
                  <w:divBdr>
                    <w:top w:val="none" w:sz="0" w:space="0" w:color="auto"/>
                    <w:left w:val="none" w:sz="0" w:space="0" w:color="auto"/>
                    <w:bottom w:val="none" w:sz="0" w:space="0" w:color="auto"/>
                    <w:right w:val="none" w:sz="0" w:space="0" w:color="auto"/>
                  </w:divBdr>
                  <w:divsChild>
                    <w:div w:id="1316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914179">
      <w:bodyDiv w:val="1"/>
      <w:marLeft w:val="0"/>
      <w:marRight w:val="0"/>
      <w:marTop w:val="0"/>
      <w:marBottom w:val="0"/>
      <w:divBdr>
        <w:top w:val="none" w:sz="0" w:space="0" w:color="auto"/>
        <w:left w:val="none" w:sz="0" w:space="0" w:color="auto"/>
        <w:bottom w:val="none" w:sz="0" w:space="0" w:color="auto"/>
        <w:right w:val="none" w:sz="0" w:space="0" w:color="auto"/>
      </w:divBdr>
    </w:div>
    <w:div w:id="529494455">
      <w:bodyDiv w:val="1"/>
      <w:marLeft w:val="0"/>
      <w:marRight w:val="0"/>
      <w:marTop w:val="0"/>
      <w:marBottom w:val="0"/>
      <w:divBdr>
        <w:top w:val="none" w:sz="0" w:space="0" w:color="auto"/>
        <w:left w:val="none" w:sz="0" w:space="0" w:color="auto"/>
        <w:bottom w:val="none" w:sz="0" w:space="0" w:color="auto"/>
        <w:right w:val="none" w:sz="0" w:space="0" w:color="auto"/>
      </w:divBdr>
    </w:div>
    <w:div w:id="543373396">
      <w:bodyDiv w:val="1"/>
      <w:marLeft w:val="0"/>
      <w:marRight w:val="0"/>
      <w:marTop w:val="0"/>
      <w:marBottom w:val="0"/>
      <w:divBdr>
        <w:top w:val="none" w:sz="0" w:space="0" w:color="auto"/>
        <w:left w:val="none" w:sz="0" w:space="0" w:color="auto"/>
        <w:bottom w:val="none" w:sz="0" w:space="0" w:color="auto"/>
        <w:right w:val="none" w:sz="0" w:space="0" w:color="auto"/>
      </w:divBdr>
    </w:div>
    <w:div w:id="587614267">
      <w:bodyDiv w:val="1"/>
      <w:marLeft w:val="0"/>
      <w:marRight w:val="0"/>
      <w:marTop w:val="0"/>
      <w:marBottom w:val="0"/>
      <w:divBdr>
        <w:top w:val="none" w:sz="0" w:space="0" w:color="auto"/>
        <w:left w:val="none" w:sz="0" w:space="0" w:color="auto"/>
        <w:bottom w:val="none" w:sz="0" w:space="0" w:color="auto"/>
        <w:right w:val="none" w:sz="0" w:space="0" w:color="auto"/>
      </w:divBdr>
    </w:div>
    <w:div w:id="599341322">
      <w:bodyDiv w:val="1"/>
      <w:marLeft w:val="0"/>
      <w:marRight w:val="0"/>
      <w:marTop w:val="0"/>
      <w:marBottom w:val="0"/>
      <w:divBdr>
        <w:top w:val="none" w:sz="0" w:space="0" w:color="auto"/>
        <w:left w:val="none" w:sz="0" w:space="0" w:color="auto"/>
        <w:bottom w:val="none" w:sz="0" w:space="0" w:color="auto"/>
        <w:right w:val="none" w:sz="0" w:space="0" w:color="auto"/>
      </w:divBdr>
    </w:div>
    <w:div w:id="615406631">
      <w:bodyDiv w:val="1"/>
      <w:marLeft w:val="0"/>
      <w:marRight w:val="0"/>
      <w:marTop w:val="0"/>
      <w:marBottom w:val="0"/>
      <w:divBdr>
        <w:top w:val="none" w:sz="0" w:space="0" w:color="auto"/>
        <w:left w:val="none" w:sz="0" w:space="0" w:color="auto"/>
        <w:bottom w:val="none" w:sz="0" w:space="0" w:color="auto"/>
        <w:right w:val="none" w:sz="0" w:space="0" w:color="auto"/>
      </w:divBdr>
    </w:div>
    <w:div w:id="673996590">
      <w:bodyDiv w:val="1"/>
      <w:marLeft w:val="0"/>
      <w:marRight w:val="0"/>
      <w:marTop w:val="0"/>
      <w:marBottom w:val="0"/>
      <w:divBdr>
        <w:top w:val="none" w:sz="0" w:space="0" w:color="auto"/>
        <w:left w:val="none" w:sz="0" w:space="0" w:color="auto"/>
        <w:bottom w:val="none" w:sz="0" w:space="0" w:color="auto"/>
        <w:right w:val="none" w:sz="0" w:space="0" w:color="auto"/>
      </w:divBdr>
    </w:div>
    <w:div w:id="746876254">
      <w:bodyDiv w:val="1"/>
      <w:marLeft w:val="0"/>
      <w:marRight w:val="0"/>
      <w:marTop w:val="0"/>
      <w:marBottom w:val="0"/>
      <w:divBdr>
        <w:top w:val="none" w:sz="0" w:space="0" w:color="auto"/>
        <w:left w:val="none" w:sz="0" w:space="0" w:color="auto"/>
        <w:bottom w:val="none" w:sz="0" w:space="0" w:color="auto"/>
        <w:right w:val="none" w:sz="0" w:space="0" w:color="auto"/>
      </w:divBdr>
    </w:div>
    <w:div w:id="787433625">
      <w:bodyDiv w:val="1"/>
      <w:marLeft w:val="0"/>
      <w:marRight w:val="0"/>
      <w:marTop w:val="0"/>
      <w:marBottom w:val="0"/>
      <w:divBdr>
        <w:top w:val="none" w:sz="0" w:space="0" w:color="auto"/>
        <w:left w:val="none" w:sz="0" w:space="0" w:color="auto"/>
        <w:bottom w:val="none" w:sz="0" w:space="0" w:color="auto"/>
        <w:right w:val="none" w:sz="0" w:space="0" w:color="auto"/>
      </w:divBdr>
    </w:div>
    <w:div w:id="862668030">
      <w:bodyDiv w:val="1"/>
      <w:marLeft w:val="0"/>
      <w:marRight w:val="0"/>
      <w:marTop w:val="0"/>
      <w:marBottom w:val="0"/>
      <w:divBdr>
        <w:top w:val="none" w:sz="0" w:space="0" w:color="auto"/>
        <w:left w:val="none" w:sz="0" w:space="0" w:color="auto"/>
        <w:bottom w:val="none" w:sz="0" w:space="0" w:color="auto"/>
        <w:right w:val="none" w:sz="0" w:space="0" w:color="auto"/>
      </w:divBdr>
    </w:div>
    <w:div w:id="933054663">
      <w:bodyDiv w:val="1"/>
      <w:marLeft w:val="0"/>
      <w:marRight w:val="0"/>
      <w:marTop w:val="0"/>
      <w:marBottom w:val="0"/>
      <w:divBdr>
        <w:top w:val="none" w:sz="0" w:space="0" w:color="auto"/>
        <w:left w:val="none" w:sz="0" w:space="0" w:color="auto"/>
        <w:bottom w:val="none" w:sz="0" w:space="0" w:color="auto"/>
        <w:right w:val="none" w:sz="0" w:space="0" w:color="auto"/>
      </w:divBdr>
    </w:div>
    <w:div w:id="937516808">
      <w:bodyDiv w:val="1"/>
      <w:marLeft w:val="0"/>
      <w:marRight w:val="0"/>
      <w:marTop w:val="0"/>
      <w:marBottom w:val="0"/>
      <w:divBdr>
        <w:top w:val="none" w:sz="0" w:space="0" w:color="auto"/>
        <w:left w:val="none" w:sz="0" w:space="0" w:color="auto"/>
        <w:bottom w:val="none" w:sz="0" w:space="0" w:color="auto"/>
        <w:right w:val="none" w:sz="0" w:space="0" w:color="auto"/>
      </w:divBdr>
    </w:div>
    <w:div w:id="945036478">
      <w:bodyDiv w:val="1"/>
      <w:marLeft w:val="0"/>
      <w:marRight w:val="0"/>
      <w:marTop w:val="0"/>
      <w:marBottom w:val="0"/>
      <w:divBdr>
        <w:top w:val="none" w:sz="0" w:space="0" w:color="auto"/>
        <w:left w:val="none" w:sz="0" w:space="0" w:color="auto"/>
        <w:bottom w:val="none" w:sz="0" w:space="0" w:color="auto"/>
        <w:right w:val="none" w:sz="0" w:space="0" w:color="auto"/>
      </w:divBdr>
    </w:div>
    <w:div w:id="959340569">
      <w:bodyDiv w:val="1"/>
      <w:marLeft w:val="0"/>
      <w:marRight w:val="0"/>
      <w:marTop w:val="0"/>
      <w:marBottom w:val="0"/>
      <w:divBdr>
        <w:top w:val="none" w:sz="0" w:space="0" w:color="auto"/>
        <w:left w:val="none" w:sz="0" w:space="0" w:color="auto"/>
        <w:bottom w:val="none" w:sz="0" w:space="0" w:color="auto"/>
        <w:right w:val="none" w:sz="0" w:space="0" w:color="auto"/>
      </w:divBdr>
    </w:div>
    <w:div w:id="962886028">
      <w:bodyDiv w:val="1"/>
      <w:marLeft w:val="0"/>
      <w:marRight w:val="0"/>
      <w:marTop w:val="0"/>
      <w:marBottom w:val="0"/>
      <w:divBdr>
        <w:top w:val="none" w:sz="0" w:space="0" w:color="auto"/>
        <w:left w:val="none" w:sz="0" w:space="0" w:color="auto"/>
        <w:bottom w:val="none" w:sz="0" w:space="0" w:color="auto"/>
        <w:right w:val="none" w:sz="0" w:space="0" w:color="auto"/>
      </w:divBdr>
    </w:div>
    <w:div w:id="965353903">
      <w:bodyDiv w:val="1"/>
      <w:marLeft w:val="0"/>
      <w:marRight w:val="0"/>
      <w:marTop w:val="0"/>
      <w:marBottom w:val="0"/>
      <w:divBdr>
        <w:top w:val="none" w:sz="0" w:space="0" w:color="auto"/>
        <w:left w:val="none" w:sz="0" w:space="0" w:color="auto"/>
        <w:bottom w:val="none" w:sz="0" w:space="0" w:color="auto"/>
        <w:right w:val="none" w:sz="0" w:space="0" w:color="auto"/>
      </w:divBdr>
    </w:div>
    <w:div w:id="1001618300">
      <w:bodyDiv w:val="1"/>
      <w:marLeft w:val="0"/>
      <w:marRight w:val="0"/>
      <w:marTop w:val="0"/>
      <w:marBottom w:val="0"/>
      <w:divBdr>
        <w:top w:val="none" w:sz="0" w:space="0" w:color="auto"/>
        <w:left w:val="none" w:sz="0" w:space="0" w:color="auto"/>
        <w:bottom w:val="none" w:sz="0" w:space="0" w:color="auto"/>
        <w:right w:val="none" w:sz="0" w:space="0" w:color="auto"/>
      </w:divBdr>
      <w:divsChild>
        <w:div w:id="43261517">
          <w:marLeft w:val="0"/>
          <w:marRight w:val="0"/>
          <w:marTop w:val="0"/>
          <w:marBottom w:val="0"/>
          <w:divBdr>
            <w:top w:val="none" w:sz="0" w:space="0" w:color="auto"/>
            <w:left w:val="none" w:sz="0" w:space="0" w:color="auto"/>
            <w:bottom w:val="none" w:sz="0" w:space="0" w:color="auto"/>
            <w:right w:val="none" w:sz="0" w:space="0" w:color="auto"/>
          </w:divBdr>
        </w:div>
        <w:div w:id="192231683">
          <w:marLeft w:val="0"/>
          <w:marRight w:val="0"/>
          <w:marTop w:val="0"/>
          <w:marBottom w:val="0"/>
          <w:divBdr>
            <w:top w:val="none" w:sz="0" w:space="0" w:color="auto"/>
            <w:left w:val="none" w:sz="0" w:space="0" w:color="auto"/>
            <w:bottom w:val="none" w:sz="0" w:space="0" w:color="auto"/>
            <w:right w:val="none" w:sz="0" w:space="0" w:color="auto"/>
          </w:divBdr>
        </w:div>
        <w:div w:id="913860161">
          <w:marLeft w:val="0"/>
          <w:marRight w:val="0"/>
          <w:marTop w:val="0"/>
          <w:marBottom w:val="0"/>
          <w:divBdr>
            <w:top w:val="none" w:sz="0" w:space="0" w:color="auto"/>
            <w:left w:val="none" w:sz="0" w:space="0" w:color="auto"/>
            <w:bottom w:val="none" w:sz="0" w:space="0" w:color="auto"/>
            <w:right w:val="none" w:sz="0" w:space="0" w:color="auto"/>
          </w:divBdr>
        </w:div>
        <w:div w:id="1055666911">
          <w:marLeft w:val="0"/>
          <w:marRight w:val="0"/>
          <w:marTop w:val="0"/>
          <w:marBottom w:val="0"/>
          <w:divBdr>
            <w:top w:val="none" w:sz="0" w:space="0" w:color="auto"/>
            <w:left w:val="none" w:sz="0" w:space="0" w:color="auto"/>
            <w:bottom w:val="none" w:sz="0" w:space="0" w:color="auto"/>
            <w:right w:val="none" w:sz="0" w:space="0" w:color="auto"/>
          </w:divBdr>
        </w:div>
        <w:div w:id="1206135268">
          <w:marLeft w:val="0"/>
          <w:marRight w:val="0"/>
          <w:marTop w:val="0"/>
          <w:marBottom w:val="0"/>
          <w:divBdr>
            <w:top w:val="none" w:sz="0" w:space="0" w:color="auto"/>
            <w:left w:val="none" w:sz="0" w:space="0" w:color="auto"/>
            <w:bottom w:val="none" w:sz="0" w:space="0" w:color="auto"/>
            <w:right w:val="none" w:sz="0" w:space="0" w:color="auto"/>
          </w:divBdr>
        </w:div>
        <w:div w:id="2035573311">
          <w:marLeft w:val="0"/>
          <w:marRight w:val="0"/>
          <w:marTop w:val="0"/>
          <w:marBottom w:val="0"/>
          <w:divBdr>
            <w:top w:val="none" w:sz="0" w:space="0" w:color="auto"/>
            <w:left w:val="none" w:sz="0" w:space="0" w:color="auto"/>
            <w:bottom w:val="none" w:sz="0" w:space="0" w:color="auto"/>
            <w:right w:val="none" w:sz="0" w:space="0" w:color="auto"/>
          </w:divBdr>
        </w:div>
      </w:divsChild>
    </w:div>
    <w:div w:id="1028143407">
      <w:bodyDiv w:val="1"/>
      <w:marLeft w:val="0"/>
      <w:marRight w:val="0"/>
      <w:marTop w:val="0"/>
      <w:marBottom w:val="0"/>
      <w:divBdr>
        <w:top w:val="none" w:sz="0" w:space="0" w:color="auto"/>
        <w:left w:val="none" w:sz="0" w:space="0" w:color="auto"/>
        <w:bottom w:val="none" w:sz="0" w:space="0" w:color="auto"/>
        <w:right w:val="none" w:sz="0" w:space="0" w:color="auto"/>
      </w:divBdr>
    </w:div>
    <w:div w:id="1045179262">
      <w:bodyDiv w:val="1"/>
      <w:marLeft w:val="0"/>
      <w:marRight w:val="0"/>
      <w:marTop w:val="0"/>
      <w:marBottom w:val="0"/>
      <w:divBdr>
        <w:top w:val="none" w:sz="0" w:space="0" w:color="auto"/>
        <w:left w:val="none" w:sz="0" w:space="0" w:color="auto"/>
        <w:bottom w:val="none" w:sz="0" w:space="0" w:color="auto"/>
        <w:right w:val="none" w:sz="0" w:space="0" w:color="auto"/>
      </w:divBdr>
    </w:div>
    <w:div w:id="1088233665">
      <w:bodyDiv w:val="1"/>
      <w:marLeft w:val="0"/>
      <w:marRight w:val="0"/>
      <w:marTop w:val="0"/>
      <w:marBottom w:val="0"/>
      <w:divBdr>
        <w:top w:val="none" w:sz="0" w:space="0" w:color="auto"/>
        <w:left w:val="none" w:sz="0" w:space="0" w:color="auto"/>
        <w:bottom w:val="none" w:sz="0" w:space="0" w:color="auto"/>
        <w:right w:val="none" w:sz="0" w:space="0" w:color="auto"/>
      </w:divBdr>
    </w:div>
    <w:div w:id="1137648720">
      <w:bodyDiv w:val="1"/>
      <w:marLeft w:val="0"/>
      <w:marRight w:val="0"/>
      <w:marTop w:val="0"/>
      <w:marBottom w:val="0"/>
      <w:divBdr>
        <w:top w:val="none" w:sz="0" w:space="0" w:color="auto"/>
        <w:left w:val="none" w:sz="0" w:space="0" w:color="auto"/>
        <w:bottom w:val="none" w:sz="0" w:space="0" w:color="auto"/>
        <w:right w:val="none" w:sz="0" w:space="0" w:color="auto"/>
      </w:divBdr>
    </w:div>
    <w:div w:id="1146706736">
      <w:bodyDiv w:val="1"/>
      <w:marLeft w:val="0"/>
      <w:marRight w:val="0"/>
      <w:marTop w:val="0"/>
      <w:marBottom w:val="0"/>
      <w:divBdr>
        <w:top w:val="none" w:sz="0" w:space="0" w:color="auto"/>
        <w:left w:val="none" w:sz="0" w:space="0" w:color="auto"/>
        <w:bottom w:val="none" w:sz="0" w:space="0" w:color="auto"/>
        <w:right w:val="none" w:sz="0" w:space="0" w:color="auto"/>
      </w:divBdr>
    </w:div>
    <w:div w:id="1150750444">
      <w:bodyDiv w:val="1"/>
      <w:marLeft w:val="0"/>
      <w:marRight w:val="0"/>
      <w:marTop w:val="0"/>
      <w:marBottom w:val="0"/>
      <w:divBdr>
        <w:top w:val="none" w:sz="0" w:space="0" w:color="auto"/>
        <w:left w:val="none" w:sz="0" w:space="0" w:color="auto"/>
        <w:bottom w:val="none" w:sz="0" w:space="0" w:color="auto"/>
        <w:right w:val="none" w:sz="0" w:space="0" w:color="auto"/>
      </w:divBdr>
    </w:div>
    <w:div w:id="1163742356">
      <w:bodyDiv w:val="1"/>
      <w:marLeft w:val="0"/>
      <w:marRight w:val="0"/>
      <w:marTop w:val="0"/>
      <w:marBottom w:val="0"/>
      <w:divBdr>
        <w:top w:val="none" w:sz="0" w:space="0" w:color="auto"/>
        <w:left w:val="none" w:sz="0" w:space="0" w:color="auto"/>
        <w:bottom w:val="none" w:sz="0" w:space="0" w:color="auto"/>
        <w:right w:val="none" w:sz="0" w:space="0" w:color="auto"/>
      </w:divBdr>
    </w:div>
    <w:div w:id="1173110210">
      <w:bodyDiv w:val="1"/>
      <w:marLeft w:val="0"/>
      <w:marRight w:val="0"/>
      <w:marTop w:val="0"/>
      <w:marBottom w:val="0"/>
      <w:divBdr>
        <w:top w:val="none" w:sz="0" w:space="0" w:color="auto"/>
        <w:left w:val="none" w:sz="0" w:space="0" w:color="auto"/>
        <w:bottom w:val="none" w:sz="0" w:space="0" w:color="auto"/>
        <w:right w:val="none" w:sz="0" w:space="0" w:color="auto"/>
      </w:divBdr>
    </w:div>
    <w:div w:id="1190409706">
      <w:bodyDiv w:val="1"/>
      <w:marLeft w:val="0"/>
      <w:marRight w:val="0"/>
      <w:marTop w:val="0"/>
      <w:marBottom w:val="0"/>
      <w:divBdr>
        <w:top w:val="none" w:sz="0" w:space="0" w:color="auto"/>
        <w:left w:val="none" w:sz="0" w:space="0" w:color="auto"/>
        <w:bottom w:val="none" w:sz="0" w:space="0" w:color="auto"/>
        <w:right w:val="none" w:sz="0" w:space="0" w:color="auto"/>
      </w:divBdr>
    </w:div>
    <w:div w:id="1251742098">
      <w:bodyDiv w:val="1"/>
      <w:marLeft w:val="0"/>
      <w:marRight w:val="0"/>
      <w:marTop w:val="0"/>
      <w:marBottom w:val="0"/>
      <w:divBdr>
        <w:top w:val="none" w:sz="0" w:space="0" w:color="auto"/>
        <w:left w:val="none" w:sz="0" w:space="0" w:color="auto"/>
        <w:bottom w:val="none" w:sz="0" w:space="0" w:color="auto"/>
        <w:right w:val="none" w:sz="0" w:space="0" w:color="auto"/>
      </w:divBdr>
    </w:div>
    <w:div w:id="1263076610">
      <w:bodyDiv w:val="1"/>
      <w:marLeft w:val="0"/>
      <w:marRight w:val="0"/>
      <w:marTop w:val="0"/>
      <w:marBottom w:val="0"/>
      <w:divBdr>
        <w:top w:val="none" w:sz="0" w:space="0" w:color="auto"/>
        <w:left w:val="none" w:sz="0" w:space="0" w:color="auto"/>
        <w:bottom w:val="none" w:sz="0" w:space="0" w:color="auto"/>
        <w:right w:val="none" w:sz="0" w:space="0" w:color="auto"/>
      </w:divBdr>
    </w:div>
    <w:div w:id="1264848760">
      <w:bodyDiv w:val="1"/>
      <w:marLeft w:val="0"/>
      <w:marRight w:val="0"/>
      <w:marTop w:val="0"/>
      <w:marBottom w:val="0"/>
      <w:divBdr>
        <w:top w:val="none" w:sz="0" w:space="0" w:color="auto"/>
        <w:left w:val="none" w:sz="0" w:space="0" w:color="auto"/>
        <w:bottom w:val="none" w:sz="0" w:space="0" w:color="auto"/>
        <w:right w:val="none" w:sz="0" w:space="0" w:color="auto"/>
      </w:divBdr>
    </w:div>
    <w:div w:id="1357774998">
      <w:bodyDiv w:val="1"/>
      <w:marLeft w:val="0"/>
      <w:marRight w:val="0"/>
      <w:marTop w:val="0"/>
      <w:marBottom w:val="0"/>
      <w:divBdr>
        <w:top w:val="none" w:sz="0" w:space="0" w:color="auto"/>
        <w:left w:val="none" w:sz="0" w:space="0" w:color="auto"/>
        <w:bottom w:val="none" w:sz="0" w:space="0" w:color="auto"/>
        <w:right w:val="none" w:sz="0" w:space="0" w:color="auto"/>
      </w:divBdr>
    </w:div>
    <w:div w:id="1360089460">
      <w:bodyDiv w:val="1"/>
      <w:marLeft w:val="0"/>
      <w:marRight w:val="0"/>
      <w:marTop w:val="0"/>
      <w:marBottom w:val="0"/>
      <w:divBdr>
        <w:top w:val="none" w:sz="0" w:space="0" w:color="auto"/>
        <w:left w:val="none" w:sz="0" w:space="0" w:color="auto"/>
        <w:bottom w:val="none" w:sz="0" w:space="0" w:color="auto"/>
        <w:right w:val="none" w:sz="0" w:space="0" w:color="auto"/>
      </w:divBdr>
    </w:div>
    <w:div w:id="1396591233">
      <w:bodyDiv w:val="1"/>
      <w:marLeft w:val="0"/>
      <w:marRight w:val="0"/>
      <w:marTop w:val="0"/>
      <w:marBottom w:val="0"/>
      <w:divBdr>
        <w:top w:val="none" w:sz="0" w:space="0" w:color="auto"/>
        <w:left w:val="none" w:sz="0" w:space="0" w:color="auto"/>
        <w:bottom w:val="none" w:sz="0" w:space="0" w:color="auto"/>
        <w:right w:val="none" w:sz="0" w:space="0" w:color="auto"/>
      </w:divBdr>
    </w:div>
    <w:div w:id="1431319673">
      <w:bodyDiv w:val="1"/>
      <w:marLeft w:val="0"/>
      <w:marRight w:val="0"/>
      <w:marTop w:val="0"/>
      <w:marBottom w:val="0"/>
      <w:divBdr>
        <w:top w:val="none" w:sz="0" w:space="0" w:color="auto"/>
        <w:left w:val="none" w:sz="0" w:space="0" w:color="auto"/>
        <w:bottom w:val="none" w:sz="0" w:space="0" w:color="auto"/>
        <w:right w:val="none" w:sz="0" w:space="0" w:color="auto"/>
      </w:divBdr>
    </w:div>
    <w:div w:id="1442146293">
      <w:bodyDiv w:val="1"/>
      <w:marLeft w:val="0"/>
      <w:marRight w:val="0"/>
      <w:marTop w:val="0"/>
      <w:marBottom w:val="0"/>
      <w:divBdr>
        <w:top w:val="none" w:sz="0" w:space="0" w:color="auto"/>
        <w:left w:val="none" w:sz="0" w:space="0" w:color="auto"/>
        <w:bottom w:val="none" w:sz="0" w:space="0" w:color="auto"/>
        <w:right w:val="none" w:sz="0" w:space="0" w:color="auto"/>
      </w:divBdr>
    </w:div>
    <w:div w:id="1446538182">
      <w:bodyDiv w:val="1"/>
      <w:marLeft w:val="0"/>
      <w:marRight w:val="0"/>
      <w:marTop w:val="0"/>
      <w:marBottom w:val="0"/>
      <w:divBdr>
        <w:top w:val="none" w:sz="0" w:space="0" w:color="auto"/>
        <w:left w:val="none" w:sz="0" w:space="0" w:color="auto"/>
        <w:bottom w:val="none" w:sz="0" w:space="0" w:color="auto"/>
        <w:right w:val="none" w:sz="0" w:space="0" w:color="auto"/>
      </w:divBdr>
    </w:div>
    <w:div w:id="1463575309">
      <w:bodyDiv w:val="1"/>
      <w:marLeft w:val="0"/>
      <w:marRight w:val="0"/>
      <w:marTop w:val="0"/>
      <w:marBottom w:val="0"/>
      <w:divBdr>
        <w:top w:val="none" w:sz="0" w:space="0" w:color="auto"/>
        <w:left w:val="none" w:sz="0" w:space="0" w:color="auto"/>
        <w:bottom w:val="none" w:sz="0" w:space="0" w:color="auto"/>
        <w:right w:val="none" w:sz="0" w:space="0" w:color="auto"/>
      </w:divBdr>
    </w:div>
    <w:div w:id="1496219146">
      <w:bodyDiv w:val="1"/>
      <w:marLeft w:val="0"/>
      <w:marRight w:val="0"/>
      <w:marTop w:val="0"/>
      <w:marBottom w:val="0"/>
      <w:divBdr>
        <w:top w:val="none" w:sz="0" w:space="0" w:color="auto"/>
        <w:left w:val="none" w:sz="0" w:space="0" w:color="auto"/>
        <w:bottom w:val="none" w:sz="0" w:space="0" w:color="auto"/>
        <w:right w:val="none" w:sz="0" w:space="0" w:color="auto"/>
      </w:divBdr>
    </w:div>
    <w:div w:id="1503468373">
      <w:bodyDiv w:val="1"/>
      <w:marLeft w:val="0"/>
      <w:marRight w:val="0"/>
      <w:marTop w:val="0"/>
      <w:marBottom w:val="0"/>
      <w:divBdr>
        <w:top w:val="none" w:sz="0" w:space="0" w:color="auto"/>
        <w:left w:val="none" w:sz="0" w:space="0" w:color="auto"/>
        <w:bottom w:val="none" w:sz="0" w:space="0" w:color="auto"/>
        <w:right w:val="none" w:sz="0" w:space="0" w:color="auto"/>
      </w:divBdr>
    </w:div>
    <w:div w:id="1521965825">
      <w:bodyDiv w:val="1"/>
      <w:marLeft w:val="0"/>
      <w:marRight w:val="0"/>
      <w:marTop w:val="0"/>
      <w:marBottom w:val="0"/>
      <w:divBdr>
        <w:top w:val="none" w:sz="0" w:space="0" w:color="auto"/>
        <w:left w:val="none" w:sz="0" w:space="0" w:color="auto"/>
        <w:bottom w:val="none" w:sz="0" w:space="0" w:color="auto"/>
        <w:right w:val="none" w:sz="0" w:space="0" w:color="auto"/>
      </w:divBdr>
    </w:div>
    <w:div w:id="1529024404">
      <w:bodyDiv w:val="1"/>
      <w:marLeft w:val="0"/>
      <w:marRight w:val="0"/>
      <w:marTop w:val="0"/>
      <w:marBottom w:val="0"/>
      <w:divBdr>
        <w:top w:val="none" w:sz="0" w:space="0" w:color="auto"/>
        <w:left w:val="none" w:sz="0" w:space="0" w:color="auto"/>
        <w:bottom w:val="none" w:sz="0" w:space="0" w:color="auto"/>
        <w:right w:val="none" w:sz="0" w:space="0" w:color="auto"/>
      </w:divBdr>
    </w:div>
    <w:div w:id="1571499321">
      <w:bodyDiv w:val="1"/>
      <w:marLeft w:val="0"/>
      <w:marRight w:val="0"/>
      <w:marTop w:val="0"/>
      <w:marBottom w:val="0"/>
      <w:divBdr>
        <w:top w:val="none" w:sz="0" w:space="0" w:color="auto"/>
        <w:left w:val="none" w:sz="0" w:space="0" w:color="auto"/>
        <w:bottom w:val="none" w:sz="0" w:space="0" w:color="auto"/>
        <w:right w:val="none" w:sz="0" w:space="0" w:color="auto"/>
      </w:divBdr>
    </w:div>
    <w:div w:id="1571961455">
      <w:bodyDiv w:val="1"/>
      <w:marLeft w:val="0"/>
      <w:marRight w:val="0"/>
      <w:marTop w:val="0"/>
      <w:marBottom w:val="0"/>
      <w:divBdr>
        <w:top w:val="none" w:sz="0" w:space="0" w:color="auto"/>
        <w:left w:val="none" w:sz="0" w:space="0" w:color="auto"/>
        <w:bottom w:val="none" w:sz="0" w:space="0" w:color="auto"/>
        <w:right w:val="none" w:sz="0" w:space="0" w:color="auto"/>
      </w:divBdr>
    </w:div>
    <w:div w:id="1578788291">
      <w:bodyDiv w:val="1"/>
      <w:marLeft w:val="0"/>
      <w:marRight w:val="0"/>
      <w:marTop w:val="0"/>
      <w:marBottom w:val="0"/>
      <w:divBdr>
        <w:top w:val="none" w:sz="0" w:space="0" w:color="auto"/>
        <w:left w:val="none" w:sz="0" w:space="0" w:color="auto"/>
        <w:bottom w:val="none" w:sz="0" w:space="0" w:color="auto"/>
        <w:right w:val="none" w:sz="0" w:space="0" w:color="auto"/>
      </w:divBdr>
    </w:div>
    <w:div w:id="1588339966">
      <w:bodyDiv w:val="1"/>
      <w:marLeft w:val="0"/>
      <w:marRight w:val="0"/>
      <w:marTop w:val="0"/>
      <w:marBottom w:val="0"/>
      <w:divBdr>
        <w:top w:val="none" w:sz="0" w:space="0" w:color="auto"/>
        <w:left w:val="none" w:sz="0" w:space="0" w:color="auto"/>
        <w:bottom w:val="none" w:sz="0" w:space="0" w:color="auto"/>
        <w:right w:val="none" w:sz="0" w:space="0" w:color="auto"/>
      </w:divBdr>
    </w:div>
    <w:div w:id="1599757462">
      <w:bodyDiv w:val="1"/>
      <w:marLeft w:val="0"/>
      <w:marRight w:val="0"/>
      <w:marTop w:val="0"/>
      <w:marBottom w:val="0"/>
      <w:divBdr>
        <w:top w:val="none" w:sz="0" w:space="0" w:color="auto"/>
        <w:left w:val="none" w:sz="0" w:space="0" w:color="auto"/>
        <w:bottom w:val="none" w:sz="0" w:space="0" w:color="auto"/>
        <w:right w:val="none" w:sz="0" w:space="0" w:color="auto"/>
      </w:divBdr>
    </w:div>
    <w:div w:id="1617716271">
      <w:bodyDiv w:val="1"/>
      <w:marLeft w:val="0"/>
      <w:marRight w:val="0"/>
      <w:marTop w:val="0"/>
      <w:marBottom w:val="0"/>
      <w:divBdr>
        <w:top w:val="none" w:sz="0" w:space="0" w:color="auto"/>
        <w:left w:val="none" w:sz="0" w:space="0" w:color="auto"/>
        <w:bottom w:val="none" w:sz="0" w:space="0" w:color="auto"/>
        <w:right w:val="none" w:sz="0" w:space="0" w:color="auto"/>
      </w:divBdr>
    </w:div>
    <w:div w:id="1640189607">
      <w:bodyDiv w:val="1"/>
      <w:marLeft w:val="0"/>
      <w:marRight w:val="0"/>
      <w:marTop w:val="0"/>
      <w:marBottom w:val="0"/>
      <w:divBdr>
        <w:top w:val="none" w:sz="0" w:space="0" w:color="auto"/>
        <w:left w:val="none" w:sz="0" w:space="0" w:color="auto"/>
        <w:bottom w:val="none" w:sz="0" w:space="0" w:color="auto"/>
        <w:right w:val="none" w:sz="0" w:space="0" w:color="auto"/>
      </w:divBdr>
    </w:div>
    <w:div w:id="1691905336">
      <w:bodyDiv w:val="1"/>
      <w:marLeft w:val="0"/>
      <w:marRight w:val="0"/>
      <w:marTop w:val="0"/>
      <w:marBottom w:val="0"/>
      <w:divBdr>
        <w:top w:val="none" w:sz="0" w:space="0" w:color="auto"/>
        <w:left w:val="none" w:sz="0" w:space="0" w:color="auto"/>
        <w:bottom w:val="none" w:sz="0" w:space="0" w:color="auto"/>
        <w:right w:val="none" w:sz="0" w:space="0" w:color="auto"/>
      </w:divBdr>
    </w:div>
    <w:div w:id="1700356510">
      <w:bodyDiv w:val="1"/>
      <w:marLeft w:val="0"/>
      <w:marRight w:val="0"/>
      <w:marTop w:val="0"/>
      <w:marBottom w:val="0"/>
      <w:divBdr>
        <w:top w:val="none" w:sz="0" w:space="0" w:color="auto"/>
        <w:left w:val="none" w:sz="0" w:space="0" w:color="auto"/>
        <w:bottom w:val="none" w:sz="0" w:space="0" w:color="auto"/>
        <w:right w:val="none" w:sz="0" w:space="0" w:color="auto"/>
      </w:divBdr>
    </w:div>
    <w:div w:id="1725786446">
      <w:bodyDiv w:val="1"/>
      <w:marLeft w:val="0"/>
      <w:marRight w:val="0"/>
      <w:marTop w:val="0"/>
      <w:marBottom w:val="0"/>
      <w:divBdr>
        <w:top w:val="none" w:sz="0" w:space="0" w:color="auto"/>
        <w:left w:val="none" w:sz="0" w:space="0" w:color="auto"/>
        <w:bottom w:val="none" w:sz="0" w:space="0" w:color="auto"/>
        <w:right w:val="none" w:sz="0" w:space="0" w:color="auto"/>
      </w:divBdr>
    </w:div>
    <w:div w:id="1748188458">
      <w:bodyDiv w:val="1"/>
      <w:marLeft w:val="0"/>
      <w:marRight w:val="0"/>
      <w:marTop w:val="0"/>
      <w:marBottom w:val="0"/>
      <w:divBdr>
        <w:top w:val="none" w:sz="0" w:space="0" w:color="auto"/>
        <w:left w:val="none" w:sz="0" w:space="0" w:color="auto"/>
        <w:bottom w:val="none" w:sz="0" w:space="0" w:color="auto"/>
        <w:right w:val="none" w:sz="0" w:space="0" w:color="auto"/>
      </w:divBdr>
    </w:div>
    <w:div w:id="1758553396">
      <w:bodyDiv w:val="1"/>
      <w:marLeft w:val="0"/>
      <w:marRight w:val="0"/>
      <w:marTop w:val="0"/>
      <w:marBottom w:val="0"/>
      <w:divBdr>
        <w:top w:val="none" w:sz="0" w:space="0" w:color="auto"/>
        <w:left w:val="none" w:sz="0" w:space="0" w:color="auto"/>
        <w:bottom w:val="none" w:sz="0" w:space="0" w:color="auto"/>
        <w:right w:val="none" w:sz="0" w:space="0" w:color="auto"/>
      </w:divBdr>
    </w:div>
    <w:div w:id="1767729547">
      <w:bodyDiv w:val="1"/>
      <w:marLeft w:val="0"/>
      <w:marRight w:val="0"/>
      <w:marTop w:val="0"/>
      <w:marBottom w:val="0"/>
      <w:divBdr>
        <w:top w:val="none" w:sz="0" w:space="0" w:color="auto"/>
        <w:left w:val="none" w:sz="0" w:space="0" w:color="auto"/>
        <w:bottom w:val="none" w:sz="0" w:space="0" w:color="auto"/>
        <w:right w:val="none" w:sz="0" w:space="0" w:color="auto"/>
      </w:divBdr>
    </w:div>
    <w:div w:id="1834494733">
      <w:bodyDiv w:val="1"/>
      <w:marLeft w:val="0"/>
      <w:marRight w:val="0"/>
      <w:marTop w:val="0"/>
      <w:marBottom w:val="0"/>
      <w:divBdr>
        <w:top w:val="none" w:sz="0" w:space="0" w:color="auto"/>
        <w:left w:val="none" w:sz="0" w:space="0" w:color="auto"/>
        <w:bottom w:val="none" w:sz="0" w:space="0" w:color="auto"/>
        <w:right w:val="none" w:sz="0" w:space="0" w:color="auto"/>
      </w:divBdr>
    </w:div>
    <w:div w:id="1854034607">
      <w:bodyDiv w:val="1"/>
      <w:marLeft w:val="0"/>
      <w:marRight w:val="0"/>
      <w:marTop w:val="0"/>
      <w:marBottom w:val="0"/>
      <w:divBdr>
        <w:top w:val="none" w:sz="0" w:space="0" w:color="auto"/>
        <w:left w:val="none" w:sz="0" w:space="0" w:color="auto"/>
        <w:bottom w:val="none" w:sz="0" w:space="0" w:color="auto"/>
        <w:right w:val="none" w:sz="0" w:space="0" w:color="auto"/>
      </w:divBdr>
    </w:div>
    <w:div w:id="1900431351">
      <w:bodyDiv w:val="1"/>
      <w:marLeft w:val="0"/>
      <w:marRight w:val="0"/>
      <w:marTop w:val="0"/>
      <w:marBottom w:val="0"/>
      <w:divBdr>
        <w:top w:val="none" w:sz="0" w:space="0" w:color="auto"/>
        <w:left w:val="none" w:sz="0" w:space="0" w:color="auto"/>
        <w:bottom w:val="none" w:sz="0" w:space="0" w:color="auto"/>
        <w:right w:val="none" w:sz="0" w:space="0" w:color="auto"/>
      </w:divBdr>
    </w:div>
    <w:div w:id="1906918050">
      <w:bodyDiv w:val="1"/>
      <w:marLeft w:val="0"/>
      <w:marRight w:val="0"/>
      <w:marTop w:val="0"/>
      <w:marBottom w:val="0"/>
      <w:divBdr>
        <w:top w:val="none" w:sz="0" w:space="0" w:color="auto"/>
        <w:left w:val="none" w:sz="0" w:space="0" w:color="auto"/>
        <w:bottom w:val="none" w:sz="0" w:space="0" w:color="auto"/>
        <w:right w:val="none" w:sz="0" w:space="0" w:color="auto"/>
      </w:divBdr>
      <w:divsChild>
        <w:div w:id="695354432">
          <w:marLeft w:val="0"/>
          <w:marRight w:val="0"/>
          <w:marTop w:val="0"/>
          <w:marBottom w:val="0"/>
          <w:divBdr>
            <w:top w:val="none" w:sz="0" w:space="0" w:color="auto"/>
            <w:left w:val="none" w:sz="0" w:space="0" w:color="auto"/>
            <w:bottom w:val="none" w:sz="0" w:space="0" w:color="auto"/>
            <w:right w:val="none" w:sz="0" w:space="0" w:color="auto"/>
          </w:divBdr>
        </w:div>
        <w:div w:id="748649909">
          <w:marLeft w:val="0"/>
          <w:marRight w:val="0"/>
          <w:marTop w:val="0"/>
          <w:marBottom w:val="0"/>
          <w:divBdr>
            <w:top w:val="none" w:sz="0" w:space="0" w:color="auto"/>
            <w:left w:val="none" w:sz="0" w:space="0" w:color="auto"/>
            <w:bottom w:val="none" w:sz="0" w:space="0" w:color="auto"/>
            <w:right w:val="none" w:sz="0" w:space="0" w:color="auto"/>
          </w:divBdr>
        </w:div>
        <w:div w:id="781999163">
          <w:marLeft w:val="0"/>
          <w:marRight w:val="0"/>
          <w:marTop w:val="0"/>
          <w:marBottom w:val="0"/>
          <w:divBdr>
            <w:top w:val="none" w:sz="0" w:space="0" w:color="auto"/>
            <w:left w:val="none" w:sz="0" w:space="0" w:color="auto"/>
            <w:bottom w:val="none" w:sz="0" w:space="0" w:color="auto"/>
            <w:right w:val="none" w:sz="0" w:space="0" w:color="auto"/>
          </w:divBdr>
        </w:div>
        <w:div w:id="897281666">
          <w:marLeft w:val="0"/>
          <w:marRight w:val="0"/>
          <w:marTop w:val="0"/>
          <w:marBottom w:val="0"/>
          <w:divBdr>
            <w:top w:val="none" w:sz="0" w:space="0" w:color="auto"/>
            <w:left w:val="none" w:sz="0" w:space="0" w:color="auto"/>
            <w:bottom w:val="none" w:sz="0" w:space="0" w:color="auto"/>
            <w:right w:val="none" w:sz="0" w:space="0" w:color="auto"/>
          </w:divBdr>
        </w:div>
        <w:div w:id="1492018945">
          <w:marLeft w:val="0"/>
          <w:marRight w:val="0"/>
          <w:marTop w:val="0"/>
          <w:marBottom w:val="0"/>
          <w:divBdr>
            <w:top w:val="none" w:sz="0" w:space="0" w:color="auto"/>
            <w:left w:val="none" w:sz="0" w:space="0" w:color="auto"/>
            <w:bottom w:val="none" w:sz="0" w:space="0" w:color="auto"/>
            <w:right w:val="none" w:sz="0" w:space="0" w:color="auto"/>
          </w:divBdr>
        </w:div>
      </w:divsChild>
    </w:div>
    <w:div w:id="1919168219">
      <w:bodyDiv w:val="1"/>
      <w:marLeft w:val="0"/>
      <w:marRight w:val="0"/>
      <w:marTop w:val="0"/>
      <w:marBottom w:val="0"/>
      <w:divBdr>
        <w:top w:val="none" w:sz="0" w:space="0" w:color="auto"/>
        <w:left w:val="none" w:sz="0" w:space="0" w:color="auto"/>
        <w:bottom w:val="none" w:sz="0" w:space="0" w:color="auto"/>
        <w:right w:val="none" w:sz="0" w:space="0" w:color="auto"/>
      </w:divBdr>
    </w:div>
    <w:div w:id="1923828489">
      <w:bodyDiv w:val="1"/>
      <w:marLeft w:val="0"/>
      <w:marRight w:val="0"/>
      <w:marTop w:val="0"/>
      <w:marBottom w:val="0"/>
      <w:divBdr>
        <w:top w:val="none" w:sz="0" w:space="0" w:color="auto"/>
        <w:left w:val="none" w:sz="0" w:space="0" w:color="auto"/>
        <w:bottom w:val="none" w:sz="0" w:space="0" w:color="auto"/>
        <w:right w:val="none" w:sz="0" w:space="0" w:color="auto"/>
      </w:divBdr>
    </w:div>
    <w:div w:id="1940721700">
      <w:bodyDiv w:val="1"/>
      <w:marLeft w:val="0"/>
      <w:marRight w:val="0"/>
      <w:marTop w:val="0"/>
      <w:marBottom w:val="0"/>
      <w:divBdr>
        <w:top w:val="none" w:sz="0" w:space="0" w:color="auto"/>
        <w:left w:val="none" w:sz="0" w:space="0" w:color="auto"/>
        <w:bottom w:val="none" w:sz="0" w:space="0" w:color="auto"/>
        <w:right w:val="none" w:sz="0" w:space="0" w:color="auto"/>
      </w:divBdr>
    </w:div>
    <w:div w:id="1952742588">
      <w:bodyDiv w:val="1"/>
      <w:marLeft w:val="0"/>
      <w:marRight w:val="0"/>
      <w:marTop w:val="0"/>
      <w:marBottom w:val="0"/>
      <w:divBdr>
        <w:top w:val="none" w:sz="0" w:space="0" w:color="auto"/>
        <w:left w:val="none" w:sz="0" w:space="0" w:color="auto"/>
        <w:bottom w:val="none" w:sz="0" w:space="0" w:color="auto"/>
        <w:right w:val="none" w:sz="0" w:space="0" w:color="auto"/>
      </w:divBdr>
    </w:div>
    <w:div w:id="1960406821">
      <w:bodyDiv w:val="1"/>
      <w:marLeft w:val="0"/>
      <w:marRight w:val="0"/>
      <w:marTop w:val="0"/>
      <w:marBottom w:val="0"/>
      <w:divBdr>
        <w:top w:val="none" w:sz="0" w:space="0" w:color="auto"/>
        <w:left w:val="none" w:sz="0" w:space="0" w:color="auto"/>
        <w:bottom w:val="none" w:sz="0" w:space="0" w:color="auto"/>
        <w:right w:val="none" w:sz="0" w:space="0" w:color="auto"/>
      </w:divBdr>
    </w:div>
    <w:div w:id="2017422911">
      <w:bodyDiv w:val="1"/>
      <w:marLeft w:val="0"/>
      <w:marRight w:val="0"/>
      <w:marTop w:val="0"/>
      <w:marBottom w:val="0"/>
      <w:divBdr>
        <w:top w:val="none" w:sz="0" w:space="0" w:color="auto"/>
        <w:left w:val="none" w:sz="0" w:space="0" w:color="auto"/>
        <w:bottom w:val="none" w:sz="0" w:space="0" w:color="auto"/>
        <w:right w:val="none" w:sz="0" w:space="0" w:color="auto"/>
      </w:divBdr>
    </w:div>
    <w:div w:id="2025204641">
      <w:bodyDiv w:val="1"/>
      <w:marLeft w:val="0"/>
      <w:marRight w:val="0"/>
      <w:marTop w:val="0"/>
      <w:marBottom w:val="0"/>
      <w:divBdr>
        <w:top w:val="none" w:sz="0" w:space="0" w:color="auto"/>
        <w:left w:val="none" w:sz="0" w:space="0" w:color="auto"/>
        <w:bottom w:val="none" w:sz="0" w:space="0" w:color="auto"/>
        <w:right w:val="none" w:sz="0" w:space="0" w:color="auto"/>
      </w:divBdr>
    </w:div>
    <w:div w:id="2026710197">
      <w:bodyDiv w:val="1"/>
      <w:marLeft w:val="0"/>
      <w:marRight w:val="0"/>
      <w:marTop w:val="0"/>
      <w:marBottom w:val="0"/>
      <w:divBdr>
        <w:top w:val="none" w:sz="0" w:space="0" w:color="auto"/>
        <w:left w:val="none" w:sz="0" w:space="0" w:color="auto"/>
        <w:bottom w:val="none" w:sz="0" w:space="0" w:color="auto"/>
        <w:right w:val="none" w:sz="0" w:space="0" w:color="auto"/>
      </w:divBdr>
    </w:div>
    <w:div w:id="2040547600">
      <w:bodyDiv w:val="1"/>
      <w:marLeft w:val="0"/>
      <w:marRight w:val="0"/>
      <w:marTop w:val="0"/>
      <w:marBottom w:val="0"/>
      <w:divBdr>
        <w:top w:val="none" w:sz="0" w:space="0" w:color="auto"/>
        <w:left w:val="none" w:sz="0" w:space="0" w:color="auto"/>
        <w:bottom w:val="none" w:sz="0" w:space="0" w:color="auto"/>
        <w:right w:val="none" w:sz="0" w:space="0" w:color="auto"/>
      </w:divBdr>
    </w:div>
    <w:div w:id="2044135290">
      <w:bodyDiv w:val="1"/>
      <w:marLeft w:val="0"/>
      <w:marRight w:val="0"/>
      <w:marTop w:val="0"/>
      <w:marBottom w:val="0"/>
      <w:divBdr>
        <w:top w:val="none" w:sz="0" w:space="0" w:color="auto"/>
        <w:left w:val="none" w:sz="0" w:space="0" w:color="auto"/>
        <w:bottom w:val="none" w:sz="0" w:space="0" w:color="auto"/>
        <w:right w:val="none" w:sz="0" w:space="0" w:color="auto"/>
      </w:divBdr>
    </w:div>
    <w:div w:id="2061633037">
      <w:bodyDiv w:val="1"/>
      <w:marLeft w:val="0"/>
      <w:marRight w:val="0"/>
      <w:marTop w:val="0"/>
      <w:marBottom w:val="0"/>
      <w:divBdr>
        <w:top w:val="none" w:sz="0" w:space="0" w:color="auto"/>
        <w:left w:val="none" w:sz="0" w:space="0" w:color="auto"/>
        <w:bottom w:val="none" w:sz="0" w:space="0" w:color="auto"/>
        <w:right w:val="none" w:sz="0" w:space="0" w:color="auto"/>
      </w:divBdr>
    </w:div>
    <w:div w:id="2072608544">
      <w:bodyDiv w:val="1"/>
      <w:marLeft w:val="0"/>
      <w:marRight w:val="0"/>
      <w:marTop w:val="0"/>
      <w:marBottom w:val="0"/>
      <w:divBdr>
        <w:top w:val="none" w:sz="0" w:space="0" w:color="auto"/>
        <w:left w:val="none" w:sz="0" w:space="0" w:color="auto"/>
        <w:bottom w:val="none" w:sz="0" w:space="0" w:color="auto"/>
        <w:right w:val="none" w:sz="0" w:space="0" w:color="auto"/>
      </w:divBdr>
    </w:div>
    <w:div w:id="2086023374">
      <w:bodyDiv w:val="1"/>
      <w:marLeft w:val="0"/>
      <w:marRight w:val="0"/>
      <w:marTop w:val="0"/>
      <w:marBottom w:val="0"/>
      <w:divBdr>
        <w:top w:val="none" w:sz="0" w:space="0" w:color="auto"/>
        <w:left w:val="none" w:sz="0" w:space="0" w:color="auto"/>
        <w:bottom w:val="none" w:sz="0" w:space="0" w:color="auto"/>
        <w:right w:val="none" w:sz="0" w:space="0" w:color="auto"/>
      </w:divBdr>
    </w:div>
    <w:div w:id="2091462647">
      <w:bodyDiv w:val="1"/>
      <w:marLeft w:val="0"/>
      <w:marRight w:val="0"/>
      <w:marTop w:val="0"/>
      <w:marBottom w:val="0"/>
      <w:divBdr>
        <w:top w:val="none" w:sz="0" w:space="0" w:color="auto"/>
        <w:left w:val="none" w:sz="0" w:space="0" w:color="auto"/>
        <w:bottom w:val="none" w:sz="0" w:space="0" w:color="auto"/>
        <w:right w:val="none" w:sz="0" w:space="0" w:color="auto"/>
      </w:divBdr>
    </w:div>
    <w:div w:id="2098944324">
      <w:bodyDiv w:val="1"/>
      <w:marLeft w:val="0"/>
      <w:marRight w:val="0"/>
      <w:marTop w:val="0"/>
      <w:marBottom w:val="0"/>
      <w:divBdr>
        <w:top w:val="none" w:sz="0" w:space="0" w:color="auto"/>
        <w:left w:val="none" w:sz="0" w:space="0" w:color="auto"/>
        <w:bottom w:val="none" w:sz="0" w:space="0" w:color="auto"/>
        <w:right w:val="none" w:sz="0" w:space="0" w:color="auto"/>
      </w:divBdr>
    </w:div>
    <w:div w:id="2118911812">
      <w:bodyDiv w:val="1"/>
      <w:marLeft w:val="0"/>
      <w:marRight w:val="0"/>
      <w:marTop w:val="0"/>
      <w:marBottom w:val="0"/>
      <w:divBdr>
        <w:top w:val="none" w:sz="0" w:space="0" w:color="auto"/>
        <w:left w:val="none" w:sz="0" w:space="0" w:color="auto"/>
        <w:bottom w:val="none" w:sz="0" w:space="0" w:color="auto"/>
        <w:right w:val="none" w:sz="0" w:space="0" w:color="auto"/>
      </w:divBdr>
    </w:div>
    <w:div w:id="2129078326">
      <w:bodyDiv w:val="1"/>
      <w:marLeft w:val="0"/>
      <w:marRight w:val="0"/>
      <w:marTop w:val="0"/>
      <w:marBottom w:val="0"/>
      <w:divBdr>
        <w:top w:val="none" w:sz="0" w:space="0" w:color="auto"/>
        <w:left w:val="none" w:sz="0" w:space="0" w:color="auto"/>
        <w:bottom w:val="none" w:sz="0" w:space="0" w:color="auto"/>
        <w:right w:val="none" w:sz="0" w:space="0" w:color="auto"/>
      </w:divBdr>
    </w:div>
    <w:div w:id="213405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3817</Words>
  <Characters>21763</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Ишя бярпа, мяжбури иш бурахмайа эюря ямяк щаггынын юдянилмяси вя дяймиш мяняви зийана эюря пул тялябиня даир гябул едилмиш мящкямя актларындан шикайятля ялагядар</vt:lpstr>
      <vt:lpstr>Ишя бярпа, мяжбури иш бурахмайа эюря ямяк щаггынын юдянилмяси вя дяймиш мяняви зийана эюря пул тялябиня даир гябул едилмиш мящкямя актларындан шикайятля ялагядар</vt:lpstr>
    </vt:vector>
  </TitlesOfParts>
  <Company>Организация</Company>
  <LinksUpToDate>false</LinksUpToDate>
  <CharactersWithSpaces>25529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Ишя бярпа, мяжбури иш бурахмайа эюря ямяк щаггынын юдянилмяси вя дяймиш мяняви зийана эюря пул тялябиня даир гябул едилмиш мящкямя актларындан шикайятля ялагядар</dc:title>
  <dc:creator>Admin</dc:creator>
  <cp:lastModifiedBy>Anar_H</cp:lastModifiedBy>
  <cp:revision>2</cp:revision>
  <cp:lastPrinted>2017-02-03T06:46:00Z</cp:lastPrinted>
  <dcterms:created xsi:type="dcterms:W3CDTF">2019-08-29T06:38:00Z</dcterms:created>
  <dcterms:modified xsi:type="dcterms:W3CDTF">2019-08-29T06:38:00Z</dcterms:modified>
</cp:coreProperties>
</file>