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47" w:rsidRPr="00590447" w:rsidRDefault="00590447" w:rsidP="00D171FE">
      <w:pPr>
        <w:pStyle w:val="1"/>
        <w:spacing w:line="20" w:lineRule="atLeast"/>
        <w:ind w:firstLine="567"/>
        <w:jc w:val="both"/>
        <w:rPr>
          <w:b/>
          <w:sz w:val="28"/>
          <w:szCs w:val="28"/>
          <w:lang w:val="az-Latn-AZ"/>
        </w:rPr>
      </w:pPr>
    </w:p>
    <w:p w:rsidR="00E425E0" w:rsidRPr="00590447" w:rsidRDefault="00E425E0" w:rsidP="00D171FE">
      <w:pPr>
        <w:pStyle w:val="1"/>
        <w:spacing w:line="20" w:lineRule="atLeast"/>
        <w:jc w:val="center"/>
        <w:rPr>
          <w:b/>
          <w:sz w:val="28"/>
          <w:szCs w:val="28"/>
          <w:lang w:val="az-Latn-AZ"/>
        </w:rPr>
      </w:pPr>
      <w:r w:rsidRPr="00590447">
        <w:rPr>
          <w:b/>
          <w:sz w:val="28"/>
          <w:szCs w:val="28"/>
          <w:lang w:val="az-Latn-AZ"/>
        </w:rPr>
        <w:t>AZƏRBAYCAN RESPUBLİKASI ADINDAN</w:t>
      </w:r>
    </w:p>
    <w:p w:rsidR="00E425E0" w:rsidRPr="00590447" w:rsidRDefault="00E425E0" w:rsidP="00D171FE">
      <w:pPr>
        <w:pStyle w:val="1"/>
        <w:spacing w:line="20" w:lineRule="atLeast"/>
        <w:jc w:val="center"/>
        <w:rPr>
          <w:b/>
          <w:sz w:val="28"/>
          <w:szCs w:val="28"/>
          <w:lang w:val="az-Latn-AZ"/>
        </w:rPr>
      </w:pPr>
    </w:p>
    <w:p w:rsidR="00E425E0" w:rsidRPr="00590447" w:rsidRDefault="00E425E0" w:rsidP="00D171FE">
      <w:pPr>
        <w:pStyle w:val="1"/>
        <w:spacing w:line="20" w:lineRule="atLeast"/>
        <w:jc w:val="center"/>
        <w:rPr>
          <w:b/>
          <w:sz w:val="28"/>
          <w:szCs w:val="28"/>
          <w:lang w:val="az-Latn-AZ"/>
        </w:rPr>
      </w:pPr>
      <w:r w:rsidRPr="00590447">
        <w:rPr>
          <w:b/>
          <w:sz w:val="28"/>
          <w:szCs w:val="28"/>
          <w:lang w:val="az-Latn-AZ"/>
        </w:rPr>
        <w:t>Azərbaycan Respublikası</w:t>
      </w:r>
    </w:p>
    <w:p w:rsidR="00E425E0" w:rsidRPr="00590447" w:rsidRDefault="00E425E0" w:rsidP="00D171FE">
      <w:pPr>
        <w:pStyle w:val="1"/>
        <w:spacing w:line="20" w:lineRule="atLeast"/>
        <w:jc w:val="center"/>
        <w:rPr>
          <w:b/>
          <w:sz w:val="28"/>
          <w:szCs w:val="28"/>
          <w:lang w:val="az-Latn-AZ"/>
        </w:rPr>
      </w:pPr>
      <w:r w:rsidRPr="00590447">
        <w:rPr>
          <w:b/>
          <w:sz w:val="28"/>
          <w:szCs w:val="28"/>
          <w:lang w:val="az-Latn-AZ"/>
        </w:rPr>
        <w:t>Konstitusiya Məhkəməsi Plenumunun</w:t>
      </w:r>
    </w:p>
    <w:p w:rsidR="00E425E0" w:rsidRPr="00590447" w:rsidRDefault="00E425E0" w:rsidP="00D171FE">
      <w:pPr>
        <w:pStyle w:val="1"/>
        <w:spacing w:line="20" w:lineRule="atLeast"/>
        <w:jc w:val="center"/>
        <w:rPr>
          <w:b/>
          <w:sz w:val="28"/>
          <w:szCs w:val="28"/>
          <w:lang w:val="az-Latn-AZ"/>
        </w:rPr>
      </w:pPr>
    </w:p>
    <w:p w:rsidR="00E425E0" w:rsidRPr="00590447" w:rsidRDefault="00E425E0" w:rsidP="00D171FE">
      <w:pPr>
        <w:pStyle w:val="1"/>
        <w:spacing w:line="20" w:lineRule="atLeast"/>
        <w:jc w:val="center"/>
        <w:rPr>
          <w:b/>
          <w:sz w:val="28"/>
          <w:szCs w:val="28"/>
          <w:lang w:val="az-Latn-AZ"/>
        </w:rPr>
      </w:pPr>
      <w:r w:rsidRPr="00590447">
        <w:rPr>
          <w:b/>
          <w:sz w:val="28"/>
          <w:szCs w:val="28"/>
          <w:lang w:val="az-Latn-AZ"/>
        </w:rPr>
        <w:t>Q Ə R A R I</w:t>
      </w:r>
    </w:p>
    <w:p w:rsidR="00E425E0" w:rsidRPr="00590447" w:rsidRDefault="00E425E0" w:rsidP="00D171FE">
      <w:pPr>
        <w:pStyle w:val="1"/>
        <w:spacing w:line="20" w:lineRule="atLeast"/>
        <w:jc w:val="center"/>
        <w:rPr>
          <w:b/>
          <w:sz w:val="28"/>
          <w:szCs w:val="28"/>
          <w:lang w:val="az-Latn-AZ"/>
        </w:rPr>
      </w:pPr>
    </w:p>
    <w:p w:rsidR="00E425E0" w:rsidRPr="00590447" w:rsidRDefault="00E425E0" w:rsidP="00D171FE">
      <w:pPr>
        <w:pStyle w:val="1"/>
        <w:spacing w:line="20" w:lineRule="atLeast"/>
        <w:jc w:val="center"/>
        <w:rPr>
          <w:b/>
          <w:sz w:val="28"/>
          <w:szCs w:val="28"/>
          <w:lang w:val="az-Latn-AZ"/>
        </w:rPr>
      </w:pPr>
    </w:p>
    <w:p w:rsidR="00E425E0" w:rsidRPr="00D171FE" w:rsidRDefault="00E425E0" w:rsidP="00D171FE">
      <w:pPr>
        <w:pStyle w:val="1"/>
        <w:spacing w:line="20" w:lineRule="atLeast"/>
        <w:jc w:val="center"/>
        <w:rPr>
          <w:i/>
          <w:sz w:val="28"/>
          <w:szCs w:val="28"/>
          <w:lang w:val="az-Latn-AZ"/>
        </w:rPr>
      </w:pPr>
      <w:r w:rsidRPr="00D171FE">
        <w:rPr>
          <w:i/>
          <w:sz w:val="28"/>
          <w:szCs w:val="28"/>
          <w:lang w:val="az-Latn-AZ"/>
        </w:rPr>
        <w:t>Azərbaycan Respublikası İnzibati Xətalar Məcəlləsinin 332.1-ci maddəsinin bəzi müddəalarının şərh edilməsinə dair</w:t>
      </w:r>
    </w:p>
    <w:p w:rsidR="00E425E0" w:rsidRPr="00590447" w:rsidRDefault="00E425E0" w:rsidP="00D171FE">
      <w:pPr>
        <w:spacing w:after="0" w:line="20" w:lineRule="atLeast"/>
        <w:jc w:val="center"/>
        <w:rPr>
          <w:rFonts w:ascii="Times New Roman" w:hAnsi="Times New Roman" w:cs="Times New Roman"/>
          <w:b/>
          <w:sz w:val="28"/>
          <w:szCs w:val="28"/>
          <w:lang w:val="az-Latn-AZ"/>
        </w:rPr>
      </w:pPr>
    </w:p>
    <w:p w:rsidR="00E425E0" w:rsidRPr="00590447" w:rsidRDefault="00E425E0" w:rsidP="00D171FE">
      <w:pPr>
        <w:pStyle w:val="1"/>
        <w:spacing w:line="20" w:lineRule="atLeast"/>
        <w:jc w:val="center"/>
        <w:rPr>
          <w:b/>
          <w:sz w:val="28"/>
          <w:szCs w:val="28"/>
          <w:lang w:val="az-Latn-AZ"/>
        </w:rPr>
      </w:pPr>
    </w:p>
    <w:p w:rsidR="00E425E0" w:rsidRPr="00590447" w:rsidRDefault="00E425E0" w:rsidP="00D171FE">
      <w:pPr>
        <w:pStyle w:val="1"/>
        <w:spacing w:line="20" w:lineRule="atLeast"/>
        <w:jc w:val="center"/>
        <w:rPr>
          <w:b/>
          <w:sz w:val="28"/>
          <w:szCs w:val="28"/>
          <w:lang w:val="az-Latn-AZ"/>
        </w:rPr>
      </w:pPr>
      <w:r w:rsidRPr="00590447">
        <w:rPr>
          <w:b/>
          <w:sz w:val="28"/>
          <w:szCs w:val="28"/>
          <w:lang w:val="az-Latn-AZ"/>
        </w:rPr>
        <w:t>5</w:t>
      </w:r>
      <w:r w:rsidR="00A25941">
        <w:rPr>
          <w:b/>
          <w:sz w:val="28"/>
          <w:szCs w:val="28"/>
          <w:lang w:val="az-Latn-AZ"/>
        </w:rPr>
        <w:t xml:space="preserve"> </w:t>
      </w:r>
      <w:r w:rsidRPr="00590447">
        <w:rPr>
          <w:b/>
          <w:sz w:val="28"/>
          <w:szCs w:val="28"/>
          <w:lang w:val="az-Latn-AZ"/>
        </w:rPr>
        <w:t>mart 2015-ci il                                                                Bakı şəhəri</w:t>
      </w:r>
    </w:p>
    <w:p w:rsidR="00E425E0" w:rsidRPr="00590447" w:rsidRDefault="00E425E0" w:rsidP="00D171FE">
      <w:pPr>
        <w:pStyle w:val="1"/>
        <w:spacing w:line="20" w:lineRule="atLeast"/>
        <w:ind w:firstLine="567"/>
        <w:jc w:val="both"/>
        <w:rPr>
          <w:sz w:val="28"/>
          <w:szCs w:val="28"/>
          <w:lang w:val="az-Latn-AZ"/>
        </w:rPr>
      </w:pPr>
    </w:p>
    <w:p w:rsidR="00E425E0" w:rsidRPr="00590447" w:rsidRDefault="00E425E0" w:rsidP="00D171FE">
      <w:pPr>
        <w:pStyle w:val="1"/>
        <w:spacing w:line="20" w:lineRule="atLeast"/>
        <w:ind w:firstLine="567"/>
        <w:jc w:val="both"/>
        <w:rPr>
          <w:sz w:val="28"/>
          <w:szCs w:val="28"/>
          <w:highlight w:val="yellow"/>
          <w:lang w:val="az-Latn-AZ"/>
        </w:rPr>
      </w:pPr>
      <w:r w:rsidRPr="00590447">
        <w:rPr>
          <w:sz w:val="28"/>
          <w:szCs w:val="28"/>
          <w:lang w:val="az-Latn-AZ"/>
        </w:rPr>
        <w:t xml:space="preserve">Azərbaycan Respublikası Konstitusiya Məhkəməsinin Plenumu Fərhad Abdullayev (sədr), Sona Salmanova, Südabə Həsənova, Rövşən İsmayılov, Ceyhun Qaracayev (məruzəçi-hakim), Rafael Qvaladze, Mahir Muradov, İsa Nəcəfov və Kamran Şəfiyevdən ibarət tərkibdə, </w:t>
      </w:r>
    </w:p>
    <w:p w:rsidR="00E425E0" w:rsidRPr="00590447" w:rsidRDefault="00E425E0" w:rsidP="00D171FE">
      <w:pPr>
        <w:pStyle w:val="1"/>
        <w:spacing w:line="20" w:lineRule="atLeast"/>
        <w:ind w:firstLine="567"/>
        <w:jc w:val="both"/>
        <w:rPr>
          <w:sz w:val="28"/>
          <w:szCs w:val="28"/>
          <w:lang w:val="az-Latn-AZ"/>
        </w:rPr>
      </w:pPr>
      <w:r w:rsidRPr="00590447">
        <w:rPr>
          <w:sz w:val="28"/>
          <w:szCs w:val="28"/>
          <w:lang w:val="az-Latn-AZ"/>
        </w:rPr>
        <w:t>məhkəmə katibi Elməddin Hüseynov</w:t>
      </w:r>
      <w:r w:rsidR="00BE08C6" w:rsidRPr="00590447">
        <w:rPr>
          <w:sz w:val="28"/>
          <w:szCs w:val="28"/>
          <w:lang w:val="az-Latn-AZ"/>
        </w:rPr>
        <w:t>un</w:t>
      </w:r>
      <w:r w:rsidRPr="00590447">
        <w:rPr>
          <w:sz w:val="28"/>
          <w:szCs w:val="28"/>
          <w:lang w:val="az-Latn-AZ"/>
        </w:rPr>
        <w:t>,</w:t>
      </w:r>
    </w:p>
    <w:p w:rsidR="00E425E0" w:rsidRPr="00590447" w:rsidRDefault="00E425E0" w:rsidP="00D171FE">
      <w:pPr>
        <w:pStyle w:val="1"/>
        <w:spacing w:line="20" w:lineRule="atLeast"/>
        <w:ind w:firstLine="567"/>
        <w:jc w:val="both"/>
        <w:rPr>
          <w:sz w:val="28"/>
          <w:szCs w:val="28"/>
          <w:lang w:val="az-Latn-AZ"/>
        </w:rPr>
      </w:pPr>
      <w:r w:rsidRPr="00590447">
        <w:rPr>
          <w:sz w:val="28"/>
          <w:szCs w:val="28"/>
          <w:lang w:val="az-Latn-AZ"/>
        </w:rPr>
        <w:t>maraqlı subyektlərin nümayəndələri</w:t>
      </w:r>
      <w:r w:rsidR="00527CAD">
        <w:rPr>
          <w:sz w:val="28"/>
          <w:szCs w:val="28"/>
          <w:lang w:val="az-Latn-AZ"/>
        </w:rPr>
        <w:t xml:space="preserve"> Bakı şəhəri</w:t>
      </w:r>
      <w:r w:rsidRPr="00590447">
        <w:rPr>
          <w:sz w:val="28"/>
          <w:szCs w:val="28"/>
          <w:lang w:val="az-Latn-AZ"/>
        </w:rPr>
        <w:t xml:space="preserve"> Nərimanov rayon Məhkəməsinin hakimi Ramin Quliyev</w:t>
      </w:r>
      <w:r w:rsidR="00BE08C6" w:rsidRPr="00590447">
        <w:rPr>
          <w:sz w:val="28"/>
          <w:szCs w:val="28"/>
          <w:lang w:val="az-Latn-AZ"/>
        </w:rPr>
        <w:t>in</w:t>
      </w:r>
      <w:r w:rsidRPr="00590447">
        <w:rPr>
          <w:sz w:val="28"/>
          <w:szCs w:val="28"/>
          <w:lang w:val="az-Latn-AZ"/>
        </w:rPr>
        <w:t>,Azərbaycan Respublikası Milli Məclisi Aparatının İnzibati və hərbi qanunvericilik şöbəsinin baş məsləhətçisi Eldar Əsgərov</w:t>
      </w:r>
      <w:r w:rsidR="00BE08C6" w:rsidRPr="00590447">
        <w:rPr>
          <w:sz w:val="28"/>
          <w:szCs w:val="28"/>
          <w:lang w:val="az-Latn-AZ"/>
        </w:rPr>
        <w:t>un</w:t>
      </w:r>
      <w:r w:rsidRPr="00590447">
        <w:rPr>
          <w:sz w:val="28"/>
          <w:szCs w:val="28"/>
          <w:lang w:val="az-Latn-AZ"/>
        </w:rPr>
        <w:t>,</w:t>
      </w:r>
    </w:p>
    <w:p w:rsidR="00E425E0" w:rsidRPr="00590447" w:rsidRDefault="00E425E0" w:rsidP="00D171FE">
      <w:pPr>
        <w:pStyle w:val="1"/>
        <w:spacing w:line="20" w:lineRule="atLeast"/>
        <w:ind w:firstLine="567"/>
        <w:jc w:val="both"/>
        <w:rPr>
          <w:sz w:val="28"/>
          <w:szCs w:val="28"/>
          <w:lang w:val="az-Latn-AZ"/>
        </w:rPr>
      </w:pPr>
      <w:r w:rsidRPr="00590447">
        <w:rPr>
          <w:sz w:val="28"/>
          <w:szCs w:val="28"/>
          <w:lang w:val="az-Latn-AZ"/>
        </w:rPr>
        <w:t>ekspert Bakı Dövlət Universitetinin Hüquq fakültəsinin Konstitusiya hüququ kafedrasının baş müəllimi Elşad Nəsirov</w:t>
      </w:r>
      <w:r w:rsidR="00BE08C6" w:rsidRPr="00590447">
        <w:rPr>
          <w:sz w:val="28"/>
          <w:szCs w:val="28"/>
          <w:lang w:val="az-Latn-AZ"/>
        </w:rPr>
        <w:t>un</w:t>
      </w:r>
      <w:r w:rsidRPr="00590447">
        <w:rPr>
          <w:sz w:val="28"/>
          <w:szCs w:val="28"/>
          <w:lang w:val="az-Latn-AZ"/>
        </w:rPr>
        <w:t xml:space="preserve">,  </w:t>
      </w:r>
    </w:p>
    <w:p w:rsidR="00E425E0" w:rsidRPr="00590447" w:rsidRDefault="00E425E0" w:rsidP="00D171FE">
      <w:pPr>
        <w:pStyle w:val="msonormalbullet2gif"/>
        <w:spacing w:before="0" w:beforeAutospacing="0" w:after="0" w:afterAutospacing="0" w:line="20" w:lineRule="atLeast"/>
        <w:ind w:firstLine="567"/>
        <w:contextualSpacing/>
        <w:jc w:val="both"/>
        <w:rPr>
          <w:sz w:val="28"/>
          <w:szCs w:val="28"/>
          <w:lang w:val="az-Latn-AZ"/>
        </w:rPr>
      </w:pPr>
      <w:r w:rsidRPr="00590447">
        <w:rPr>
          <w:sz w:val="28"/>
          <w:szCs w:val="28"/>
          <w:lang w:val="az-Latn-AZ"/>
        </w:rPr>
        <w:t>mütəxəssis Azərbaycan Respublikası Ali Məhkəməsinin hakimi Əhməd Nurməmmədov</w:t>
      </w:r>
      <w:r w:rsidR="00BE08C6" w:rsidRPr="00590447">
        <w:rPr>
          <w:sz w:val="28"/>
          <w:szCs w:val="28"/>
          <w:lang w:val="az-Latn-AZ"/>
        </w:rPr>
        <w:t>un iştirakı ilə,</w:t>
      </w:r>
    </w:p>
    <w:p w:rsidR="00E425E0" w:rsidRPr="00590447" w:rsidRDefault="00E425E0" w:rsidP="00D171FE">
      <w:pPr>
        <w:pStyle w:val="msonormalbullet2gif"/>
        <w:spacing w:before="0" w:beforeAutospacing="0" w:after="0" w:afterAutospacing="0" w:line="20" w:lineRule="atLeast"/>
        <w:ind w:firstLine="567"/>
        <w:contextualSpacing/>
        <w:jc w:val="both"/>
        <w:rPr>
          <w:sz w:val="28"/>
          <w:szCs w:val="28"/>
          <w:lang w:val="az-Latn-AZ"/>
        </w:rPr>
      </w:pPr>
      <w:r w:rsidRPr="00590447">
        <w:rPr>
          <w:sz w:val="28"/>
          <w:szCs w:val="28"/>
          <w:lang w:val="az-Latn-AZ"/>
        </w:rPr>
        <w:t xml:space="preserve">Azərbaycan Respublikası Konstitusiyasının 130-cu maddəsinin VI hissəsinə müvafiq olaraq xüsusi konstitusiya icraatı üzrə açıq məhkəmə iclasında Azərbaycan Respublikası İnzibati Xətalar Məcəlləsinin 332.1-ci maddəsinin bəzi müddəalarının şərh edilməsinə dair Bakı şəhəri Nərimanov rayon Məhkəməsinin müraciəti </w:t>
      </w:r>
      <w:r w:rsidR="00BE08C6" w:rsidRPr="00590447">
        <w:rPr>
          <w:sz w:val="28"/>
          <w:szCs w:val="28"/>
          <w:lang w:val="az-Latn-AZ"/>
        </w:rPr>
        <w:t>ilə bağlı</w:t>
      </w:r>
      <w:r w:rsidRPr="00590447">
        <w:rPr>
          <w:sz w:val="28"/>
          <w:szCs w:val="28"/>
          <w:lang w:val="az-Latn-AZ"/>
        </w:rPr>
        <w:t xml:space="preserve"> konstitusiya işinə baxdı.</w:t>
      </w:r>
    </w:p>
    <w:p w:rsidR="00E425E0" w:rsidRPr="00796D84" w:rsidRDefault="00E425E0" w:rsidP="00D171FE">
      <w:pPr>
        <w:spacing w:after="0" w:line="20" w:lineRule="atLeast"/>
        <w:ind w:firstLine="567"/>
        <w:jc w:val="both"/>
        <w:rPr>
          <w:rFonts w:ascii="Times New Roman" w:eastAsia="Calibri" w:hAnsi="Times New Roman" w:cs="Times New Roman"/>
          <w:sz w:val="28"/>
          <w:szCs w:val="28"/>
          <w:lang w:val="az-Latn-AZ"/>
        </w:rPr>
      </w:pPr>
      <w:r w:rsidRPr="00796D84">
        <w:rPr>
          <w:rFonts w:ascii="Times New Roman" w:hAnsi="Times New Roman" w:cs="Times New Roman"/>
          <w:sz w:val="28"/>
          <w:szCs w:val="28"/>
          <w:lang w:val="az-Latn-AZ"/>
        </w:rPr>
        <w:t xml:space="preserve">İş üzrə hakim C.Qaracayevin məruzəsini, </w:t>
      </w:r>
      <w:r w:rsidRPr="00796D84">
        <w:rPr>
          <w:rFonts w:ascii="Times New Roman" w:eastAsia="Calibri" w:hAnsi="Times New Roman" w:cs="Times New Roman"/>
          <w:sz w:val="28"/>
          <w:szCs w:val="28"/>
          <w:lang w:val="az-Latn-AZ"/>
        </w:rPr>
        <w:t>maraqlı subyektlərin nümayəndələrinin və mütəxəssisin çıxışlarını</w:t>
      </w:r>
      <w:r w:rsidR="00527CAD" w:rsidRPr="00796D84">
        <w:rPr>
          <w:rFonts w:ascii="Times New Roman" w:eastAsia="Calibri" w:hAnsi="Times New Roman" w:cs="Times New Roman"/>
          <w:sz w:val="28"/>
          <w:szCs w:val="28"/>
          <w:lang w:val="az-Latn-AZ"/>
        </w:rPr>
        <w:t>,</w:t>
      </w:r>
      <w:r w:rsidRPr="00796D84">
        <w:rPr>
          <w:rFonts w:ascii="Times New Roman" w:eastAsia="Calibri" w:hAnsi="Times New Roman" w:cs="Times New Roman"/>
          <w:sz w:val="28"/>
          <w:szCs w:val="28"/>
          <w:lang w:val="az-Latn-AZ"/>
        </w:rPr>
        <w:t xml:space="preserve"> ekspertin rəyini dinləyib, iş materiallarını araşdırıb müzakirə edərək, Azərbaycan Respublikası Konstitusiya Məhkəməsinin Plenumu</w:t>
      </w:r>
    </w:p>
    <w:p w:rsidR="00590447" w:rsidRPr="00590447" w:rsidRDefault="00590447" w:rsidP="00D171FE">
      <w:pPr>
        <w:spacing w:after="0" w:line="20" w:lineRule="atLeast"/>
        <w:ind w:firstLine="567"/>
        <w:jc w:val="both"/>
        <w:rPr>
          <w:rFonts w:ascii="Times New Roman" w:eastAsia="Calibri" w:hAnsi="Times New Roman" w:cs="Times New Roman"/>
          <w:sz w:val="28"/>
          <w:szCs w:val="28"/>
          <w:lang w:val="az-Latn-AZ"/>
        </w:rPr>
      </w:pPr>
    </w:p>
    <w:p w:rsidR="00E425E0" w:rsidRDefault="00E425E0" w:rsidP="00D171FE">
      <w:pPr>
        <w:spacing w:after="0" w:line="20" w:lineRule="atLeast"/>
        <w:jc w:val="center"/>
        <w:rPr>
          <w:rFonts w:ascii="Times New Roman" w:hAnsi="Times New Roman" w:cs="Times New Roman"/>
          <w:b/>
          <w:sz w:val="28"/>
          <w:szCs w:val="28"/>
          <w:lang w:val="az-Latn-AZ"/>
        </w:rPr>
      </w:pPr>
      <w:r w:rsidRPr="00796D84">
        <w:rPr>
          <w:rFonts w:ascii="Times New Roman" w:hAnsi="Times New Roman" w:cs="Times New Roman"/>
          <w:b/>
          <w:sz w:val="28"/>
          <w:szCs w:val="28"/>
          <w:lang w:val="az-Latn-AZ"/>
        </w:rPr>
        <w:t>MÜƏYYƏN  ETDİ:</w:t>
      </w:r>
    </w:p>
    <w:p w:rsidR="00590447" w:rsidRPr="00590447" w:rsidRDefault="00590447" w:rsidP="00D171FE">
      <w:pPr>
        <w:spacing w:after="0" w:line="20" w:lineRule="atLeast"/>
        <w:ind w:firstLine="567"/>
        <w:jc w:val="both"/>
        <w:rPr>
          <w:rFonts w:ascii="Times New Roman" w:hAnsi="Times New Roman" w:cs="Times New Roman"/>
          <w:b/>
          <w:sz w:val="28"/>
          <w:szCs w:val="28"/>
          <w:lang w:val="az-Latn-AZ"/>
        </w:rPr>
      </w:pP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Bakı şəhəri Nə</w:t>
      </w:r>
      <w:r w:rsidR="00527CAD" w:rsidRPr="00796D84">
        <w:rPr>
          <w:rFonts w:ascii="Times New Roman" w:hAnsi="Times New Roman" w:cs="Times New Roman"/>
          <w:sz w:val="28"/>
          <w:szCs w:val="28"/>
          <w:lang w:val="az-Latn-AZ"/>
        </w:rPr>
        <w:t>rimanov rayon M</w:t>
      </w:r>
      <w:r w:rsidRPr="00796D84">
        <w:rPr>
          <w:rFonts w:ascii="Times New Roman" w:hAnsi="Times New Roman" w:cs="Times New Roman"/>
          <w:sz w:val="28"/>
          <w:szCs w:val="28"/>
          <w:lang w:val="az-Latn-AZ"/>
        </w:rPr>
        <w:t xml:space="preserve">əhkəməsi (bundan sonra – Nərimanov rayon </w:t>
      </w:r>
      <w:r w:rsidR="00527CAD" w:rsidRPr="00796D84">
        <w:rPr>
          <w:rFonts w:ascii="Times New Roman" w:hAnsi="Times New Roman" w:cs="Times New Roman"/>
          <w:sz w:val="28"/>
          <w:szCs w:val="28"/>
          <w:lang w:val="az-Latn-AZ"/>
        </w:rPr>
        <w:t>M</w:t>
      </w:r>
      <w:r w:rsidRPr="00796D84">
        <w:rPr>
          <w:rFonts w:ascii="Times New Roman" w:hAnsi="Times New Roman" w:cs="Times New Roman"/>
          <w:sz w:val="28"/>
          <w:szCs w:val="28"/>
          <w:lang w:val="az-Latn-AZ"/>
        </w:rPr>
        <w:t>əhkəməsi) Azərbaycan Respublikası</w:t>
      </w:r>
      <w:r w:rsidR="00527CAD" w:rsidRPr="00796D84">
        <w:rPr>
          <w:rFonts w:ascii="Times New Roman" w:hAnsi="Times New Roman" w:cs="Times New Roman"/>
          <w:sz w:val="28"/>
          <w:szCs w:val="28"/>
          <w:lang w:val="az-Latn-AZ"/>
        </w:rPr>
        <w:t>nın</w:t>
      </w:r>
      <w:r w:rsidRPr="00796D84">
        <w:rPr>
          <w:rFonts w:ascii="Times New Roman" w:hAnsi="Times New Roman" w:cs="Times New Roman"/>
          <w:sz w:val="28"/>
          <w:szCs w:val="28"/>
          <w:lang w:val="az-Latn-AZ"/>
        </w:rPr>
        <w:t xml:space="preserve"> Konstitusiya Məhkəməsinə (bundan sonra – Konstitusiya Məhkəməsi) müraciət edərək</w:t>
      </w:r>
      <w:r w:rsidR="00527CAD"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 Azərbaycan Respublikası İnzibati Xətalar Məcəlləsinin</w:t>
      </w:r>
      <w:r w:rsidR="00527CAD" w:rsidRPr="00796D84">
        <w:rPr>
          <w:rFonts w:ascii="Times New Roman" w:hAnsi="Times New Roman" w:cs="Times New Roman"/>
          <w:sz w:val="28"/>
          <w:szCs w:val="28"/>
          <w:lang w:val="az-Latn-AZ"/>
        </w:rPr>
        <w:t xml:space="preserve"> (bundan sonra – İXM)</w:t>
      </w:r>
      <w:r w:rsidRPr="00796D84">
        <w:rPr>
          <w:rFonts w:ascii="Times New Roman" w:hAnsi="Times New Roman" w:cs="Times New Roman"/>
          <w:sz w:val="28"/>
          <w:szCs w:val="28"/>
          <w:lang w:val="az-Latn-AZ"/>
        </w:rPr>
        <w:t xml:space="preserve"> 332.1-ci maddəsinin bəzi müddəalarının şərh edilməsini xahiş e</w:t>
      </w:r>
      <w:r w:rsidR="00D606F0" w:rsidRPr="00796D84">
        <w:rPr>
          <w:rFonts w:ascii="Times New Roman" w:hAnsi="Times New Roman" w:cs="Times New Roman"/>
          <w:sz w:val="28"/>
          <w:szCs w:val="28"/>
          <w:lang w:val="az-Latn-AZ"/>
        </w:rPr>
        <w:t>tmiş</w:t>
      </w:r>
      <w:r w:rsidRPr="00796D84">
        <w:rPr>
          <w:rFonts w:ascii="Times New Roman" w:hAnsi="Times New Roman" w:cs="Times New Roman"/>
          <w:sz w:val="28"/>
          <w:szCs w:val="28"/>
          <w:lang w:val="az-Latn-AZ"/>
        </w:rPr>
        <w:t>dir.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lastRenderedPageBreak/>
        <w:t xml:space="preserve">Müraciətdə göstərilir ki, F.Ələkbərov </w:t>
      </w:r>
      <w:r w:rsidR="00527CAD" w:rsidRPr="00796D84">
        <w:rPr>
          <w:rFonts w:ascii="Times New Roman" w:hAnsi="Times New Roman" w:cs="Times New Roman"/>
          <w:sz w:val="28"/>
          <w:szCs w:val="28"/>
          <w:lang w:val="az-Latn-AZ"/>
        </w:rPr>
        <w:t xml:space="preserve">Nərimanov rayon Məhkəməsinə müraciət edərək </w:t>
      </w:r>
      <w:r w:rsidRPr="00796D84">
        <w:rPr>
          <w:rFonts w:ascii="Times New Roman" w:hAnsi="Times New Roman" w:cs="Times New Roman"/>
          <w:sz w:val="28"/>
          <w:szCs w:val="28"/>
          <w:lang w:val="az-Latn-AZ"/>
        </w:rPr>
        <w:t xml:space="preserve">“Bakıelektrikşəbəkə” </w:t>
      </w:r>
      <w:r w:rsidR="00527CAD" w:rsidRPr="00796D84">
        <w:rPr>
          <w:rFonts w:ascii="Times New Roman" w:hAnsi="Times New Roman" w:cs="Times New Roman"/>
          <w:sz w:val="28"/>
          <w:szCs w:val="28"/>
          <w:lang w:val="az-Latn-AZ"/>
        </w:rPr>
        <w:t>Açıq Sə</w:t>
      </w:r>
      <w:r w:rsidR="00372C61" w:rsidRPr="00796D84">
        <w:rPr>
          <w:rFonts w:ascii="Times New Roman" w:hAnsi="Times New Roman" w:cs="Times New Roman"/>
          <w:sz w:val="28"/>
          <w:szCs w:val="28"/>
          <w:lang w:val="az-Latn-AZ"/>
        </w:rPr>
        <w:t>h</w:t>
      </w:r>
      <w:r w:rsidR="00527CAD" w:rsidRPr="00796D84">
        <w:rPr>
          <w:rFonts w:ascii="Times New Roman" w:hAnsi="Times New Roman" w:cs="Times New Roman"/>
          <w:sz w:val="28"/>
          <w:szCs w:val="28"/>
          <w:lang w:val="az-Latn-AZ"/>
        </w:rPr>
        <w:t>mdar Cəmiyyətinin</w:t>
      </w:r>
      <w:r w:rsidRPr="00796D84">
        <w:rPr>
          <w:rFonts w:ascii="Times New Roman" w:hAnsi="Times New Roman" w:cs="Times New Roman"/>
          <w:sz w:val="28"/>
          <w:szCs w:val="28"/>
          <w:lang w:val="az-Latn-AZ"/>
        </w:rPr>
        <w:t xml:space="preserve"> 1 saylı Müştəri Xidmətləri Mərkəzində (bundan sonra </w:t>
      </w:r>
      <w:r w:rsidR="00527CAD"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 “Bakıelektrikşəbəkə” ASC-</w:t>
      </w:r>
      <w:r w:rsidR="00D606F0" w:rsidRPr="00796D84">
        <w:rPr>
          <w:rFonts w:ascii="Times New Roman" w:hAnsi="Times New Roman" w:cs="Times New Roman"/>
          <w:sz w:val="28"/>
          <w:szCs w:val="28"/>
          <w:lang w:val="az-Latn-AZ"/>
        </w:rPr>
        <w:t>n</w:t>
      </w:r>
      <w:r w:rsidRPr="00796D84">
        <w:rPr>
          <w:rFonts w:ascii="Times New Roman" w:hAnsi="Times New Roman" w:cs="Times New Roman"/>
          <w:sz w:val="28"/>
          <w:szCs w:val="28"/>
          <w:lang w:val="az-Latn-AZ"/>
        </w:rPr>
        <w:t>in 1</w:t>
      </w:r>
      <w:r w:rsidR="00D606F0" w:rsidRPr="00796D84">
        <w:rPr>
          <w:rFonts w:ascii="Times New Roman" w:hAnsi="Times New Roman" w:cs="Times New Roman"/>
          <w:sz w:val="28"/>
          <w:szCs w:val="28"/>
          <w:lang w:val="az-Latn-AZ"/>
        </w:rPr>
        <w:t xml:space="preserve">saylı </w:t>
      </w:r>
      <w:r w:rsidRPr="00796D84">
        <w:rPr>
          <w:rFonts w:ascii="Times New Roman" w:hAnsi="Times New Roman" w:cs="Times New Roman"/>
          <w:sz w:val="28"/>
          <w:szCs w:val="28"/>
          <w:lang w:val="az-Latn-AZ"/>
        </w:rPr>
        <w:t>MXM) xidmətdə olan “TRUST” mühafizə şirkətinin əməkdaşı barəsində inzibati xəta haqqında iş üzrə icraatın başlanılmasını və İXM</w:t>
      </w:r>
      <w:r w:rsidR="00527CAD" w:rsidRPr="00796D84">
        <w:rPr>
          <w:rFonts w:ascii="Times New Roman" w:hAnsi="Times New Roman" w:cs="Times New Roman"/>
          <w:sz w:val="28"/>
          <w:szCs w:val="28"/>
          <w:lang w:val="az-Latn-AZ"/>
        </w:rPr>
        <w:t>-in</w:t>
      </w:r>
      <w:r w:rsidRPr="00796D84">
        <w:rPr>
          <w:rFonts w:ascii="Times New Roman" w:hAnsi="Times New Roman" w:cs="Times New Roman"/>
          <w:sz w:val="28"/>
          <w:szCs w:val="28"/>
          <w:lang w:val="az-Latn-AZ"/>
        </w:rPr>
        <w:t xml:space="preserve"> 332.1-ci maddəsi</w:t>
      </w:r>
      <w:r w:rsidR="00D606F0" w:rsidRPr="00796D84">
        <w:rPr>
          <w:rFonts w:ascii="Times New Roman" w:hAnsi="Times New Roman" w:cs="Times New Roman"/>
          <w:sz w:val="28"/>
          <w:szCs w:val="28"/>
          <w:lang w:val="az-Latn-AZ"/>
        </w:rPr>
        <w:t xml:space="preserve">ndə nəzərdə tutulmuş </w:t>
      </w:r>
      <w:r w:rsidRPr="00796D84">
        <w:rPr>
          <w:rFonts w:ascii="Times New Roman" w:hAnsi="Times New Roman" w:cs="Times New Roman"/>
          <w:sz w:val="28"/>
          <w:szCs w:val="28"/>
          <w:lang w:val="az-Latn-AZ"/>
        </w:rPr>
        <w:t>məsuliyyətə cəlb edilməsinixahiş etmişdir.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F.Ələkbərov öz şikayətini onunla əsaslandırmışdır ki, elektrik enerji</w:t>
      </w:r>
      <w:r w:rsidR="00D606F0" w:rsidRPr="00796D84">
        <w:rPr>
          <w:rFonts w:ascii="Times New Roman" w:hAnsi="Times New Roman" w:cs="Times New Roman"/>
          <w:sz w:val="28"/>
          <w:szCs w:val="28"/>
          <w:lang w:val="az-Latn-AZ"/>
        </w:rPr>
        <w:t>si</w:t>
      </w:r>
      <w:r w:rsidRPr="00796D84">
        <w:rPr>
          <w:rFonts w:ascii="Times New Roman" w:hAnsi="Times New Roman" w:cs="Times New Roman"/>
          <w:sz w:val="28"/>
          <w:szCs w:val="28"/>
          <w:lang w:val="az-Latn-AZ"/>
        </w:rPr>
        <w:t>nin istifadəsinə görə borcunu ödəmək üçün “Bakıelektrikşəbəkə” ASC-</w:t>
      </w:r>
      <w:r w:rsidR="00D606F0" w:rsidRPr="00796D84">
        <w:rPr>
          <w:rFonts w:ascii="Times New Roman" w:hAnsi="Times New Roman" w:cs="Times New Roman"/>
          <w:sz w:val="28"/>
          <w:szCs w:val="28"/>
          <w:lang w:val="az-Latn-AZ"/>
        </w:rPr>
        <w:t>n</w:t>
      </w:r>
      <w:r w:rsidRPr="00796D84">
        <w:rPr>
          <w:rFonts w:ascii="Times New Roman" w:hAnsi="Times New Roman" w:cs="Times New Roman"/>
          <w:sz w:val="28"/>
          <w:szCs w:val="28"/>
          <w:lang w:val="az-Latn-AZ"/>
        </w:rPr>
        <w:t xml:space="preserve">in </w:t>
      </w:r>
      <w:r w:rsidR="00D606F0" w:rsidRPr="00796D84">
        <w:rPr>
          <w:rFonts w:ascii="Times New Roman" w:hAnsi="Times New Roman" w:cs="Times New Roman"/>
          <w:sz w:val="28"/>
          <w:szCs w:val="28"/>
          <w:lang w:val="az-Latn-AZ"/>
        </w:rPr>
        <w:t xml:space="preserve">1saylı </w:t>
      </w:r>
      <w:r w:rsidRPr="00796D84">
        <w:rPr>
          <w:rFonts w:ascii="Times New Roman" w:hAnsi="Times New Roman" w:cs="Times New Roman"/>
          <w:sz w:val="28"/>
          <w:szCs w:val="28"/>
          <w:lang w:val="az-Latn-AZ"/>
        </w:rPr>
        <w:t>MXM-</w:t>
      </w:r>
      <w:r w:rsidR="00372C61" w:rsidRPr="00796D84">
        <w:rPr>
          <w:rFonts w:ascii="Times New Roman" w:hAnsi="Times New Roman" w:cs="Times New Roman"/>
          <w:sz w:val="28"/>
          <w:szCs w:val="28"/>
          <w:lang w:val="az-Latn-AZ"/>
        </w:rPr>
        <w:t>n</w:t>
      </w:r>
      <w:r w:rsidRPr="00796D84">
        <w:rPr>
          <w:rFonts w:ascii="Times New Roman" w:hAnsi="Times New Roman" w:cs="Times New Roman"/>
          <w:sz w:val="28"/>
          <w:szCs w:val="28"/>
          <w:lang w:val="az-Latn-AZ"/>
        </w:rPr>
        <w:t>ə gəldikdə binanın mühafizəsini təmin edən “TRUST” şirkətinin əməkdaşı onun şəxsiyyət vəsiqəsini girov məqsədi ilə tələb etmişdir. F.Ələkbərov mühafizə xidməti əməkdaşının hərəkətlərini qanunsuz hesab etsə də, məcburiyyət qarşısında qalaraq şəxsiyyət vəsiqəsini həmin şəxsə təqdim etmiş və binaya daxil olub elektrik enerjisinin istifadəsinə görə borcunu ödəmişdir. Sonradan isə mühafizə xidməti əməkdaşının hərəkətini qanunsuz hesab edən F.Ələkbərov həmin şəxsi</w:t>
      </w:r>
      <w:r w:rsidR="00372C61" w:rsidRPr="00796D84">
        <w:rPr>
          <w:rFonts w:ascii="Times New Roman" w:hAnsi="Times New Roman" w:cs="Times New Roman"/>
          <w:sz w:val="28"/>
          <w:szCs w:val="28"/>
          <w:lang w:val="az-Latn-AZ"/>
        </w:rPr>
        <w:t>n</w:t>
      </w:r>
      <w:r w:rsidRPr="00796D84">
        <w:rPr>
          <w:rFonts w:ascii="Times New Roman" w:hAnsi="Times New Roman" w:cs="Times New Roman"/>
          <w:sz w:val="28"/>
          <w:szCs w:val="28"/>
          <w:lang w:val="az-Latn-AZ"/>
        </w:rPr>
        <w:t xml:space="preserve"> inzibati məsuliyyətə cəlb e</w:t>
      </w:r>
      <w:r w:rsidR="00372C61" w:rsidRPr="00796D84">
        <w:rPr>
          <w:rFonts w:ascii="Times New Roman" w:hAnsi="Times New Roman" w:cs="Times New Roman"/>
          <w:sz w:val="28"/>
          <w:szCs w:val="28"/>
          <w:lang w:val="az-Latn-AZ"/>
        </w:rPr>
        <w:t>dilməsi</w:t>
      </w:r>
      <w:r w:rsidRPr="00796D84">
        <w:rPr>
          <w:rFonts w:ascii="Times New Roman" w:hAnsi="Times New Roman" w:cs="Times New Roman"/>
          <w:sz w:val="28"/>
          <w:szCs w:val="28"/>
          <w:lang w:val="az-Latn-AZ"/>
        </w:rPr>
        <w:t xml:space="preserve"> məqsədi ilə polis və prokurorluq orqanlarınaşikayətlə müraciət etmişdir. </w:t>
      </w:r>
      <w:r w:rsidR="00FE6F83" w:rsidRPr="00796D84">
        <w:rPr>
          <w:rFonts w:ascii="Times New Roman" w:hAnsi="Times New Roman" w:cs="Times New Roman"/>
          <w:sz w:val="28"/>
          <w:szCs w:val="28"/>
          <w:lang w:val="az-Latn-AZ"/>
        </w:rPr>
        <w:t xml:space="preserve">Həmin </w:t>
      </w:r>
      <w:r w:rsidRPr="00796D84">
        <w:rPr>
          <w:rFonts w:ascii="Times New Roman" w:hAnsi="Times New Roman" w:cs="Times New Roman"/>
          <w:sz w:val="28"/>
          <w:szCs w:val="28"/>
          <w:lang w:val="az-Latn-AZ"/>
        </w:rPr>
        <w:t xml:space="preserve">orqanlar İXM-in 332.1-ci maddəsi iləəlaqədar olan işlərin onların səlahiyyətlərinə aid olmadığını bildirdikdən sonra F.Ələkbərov şikayətlə Nərimanov rayon </w:t>
      </w:r>
      <w:r w:rsidR="00FE6F83" w:rsidRPr="00796D84">
        <w:rPr>
          <w:rFonts w:ascii="Times New Roman" w:hAnsi="Times New Roman" w:cs="Times New Roman"/>
          <w:sz w:val="28"/>
          <w:szCs w:val="28"/>
          <w:lang w:val="az-Latn-AZ"/>
        </w:rPr>
        <w:t>M</w:t>
      </w:r>
      <w:r w:rsidRPr="00796D84">
        <w:rPr>
          <w:rFonts w:ascii="Times New Roman" w:hAnsi="Times New Roman" w:cs="Times New Roman"/>
          <w:sz w:val="28"/>
          <w:szCs w:val="28"/>
          <w:lang w:val="az-Latn-AZ"/>
        </w:rPr>
        <w:t xml:space="preserve">əhkəməsinə müraciət etmişdir. </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 xml:space="preserve">Nərimanov rayon </w:t>
      </w:r>
      <w:r w:rsidR="009A34D4" w:rsidRPr="00796D84">
        <w:rPr>
          <w:rFonts w:ascii="Times New Roman" w:hAnsi="Times New Roman" w:cs="Times New Roman"/>
          <w:sz w:val="28"/>
          <w:szCs w:val="28"/>
          <w:lang w:val="az-Latn-AZ"/>
        </w:rPr>
        <w:t>M</w:t>
      </w:r>
      <w:r w:rsidRPr="00796D84">
        <w:rPr>
          <w:rFonts w:ascii="Times New Roman" w:hAnsi="Times New Roman" w:cs="Times New Roman"/>
          <w:sz w:val="28"/>
          <w:szCs w:val="28"/>
          <w:lang w:val="az-Latn-AZ"/>
        </w:rPr>
        <w:t>əhkəməsi müraciətdə göstərmişdir ki, şəxsiyyət vəsiqəsinin qanunsuz alınması və ya girov götürülməsi İXM-in 332.1-ci maddəsinə əsasən inzibati xə</w:t>
      </w:r>
      <w:r w:rsidR="00D606F0" w:rsidRPr="00796D84">
        <w:rPr>
          <w:rFonts w:ascii="Times New Roman" w:hAnsi="Times New Roman" w:cs="Times New Roman"/>
          <w:sz w:val="28"/>
          <w:szCs w:val="28"/>
          <w:lang w:val="az-Latn-AZ"/>
        </w:rPr>
        <w:t>ta kimi tövsi</w:t>
      </w:r>
      <w:r w:rsidRPr="00796D84">
        <w:rPr>
          <w:rFonts w:ascii="Times New Roman" w:hAnsi="Times New Roman" w:cs="Times New Roman"/>
          <w:sz w:val="28"/>
          <w:szCs w:val="28"/>
          <w:lang w:val="az-Latn-AZ"/>
        </w:rPr>
        <w:t>f olunur və bu inzibati xətalar haqqında işlərə baxmaq İXM-in 360-cı maddəsinə müvafiq olaraq rayon (şəhər) məhkəmələrinin səlahiyyətlərinə</w:t>
      </w:r>
      <w:r w:rsidR="009A34D4" w:rsidRPr="00796D84">
        <w:rPr>
          <w:rFonts w:ascii="Times New Roman" w:hAnsi="Times New Roman" w:cs="Times New Roman"/>
          <w:sz w:val="28"/>
          <w:szCs w:val="28"/>
          <w:lang w:val="az-Latn-AZ"/>
        </w:rPr>
        <w:t xml:space="preserve"> aid edilmişdir</w:t>
      </w:r>
      <w:r w:rsidRPr="00796D84">
        <w:rPr>
          <w:rFonts w:ascii="Times New Roman" w:hAnsi="Times New Roman" w:cs="Times New Roman"/>
          <w:sz w:val="28"/>
          <w:szCs w:val="28"/>
          <w:lang w:val="az-Latn-AZ"/>
        </w:rPr>
        <w:t>. Lakin inzibati xətalar haqqında qanunvericilikdə həmin xətanın törədilməsinə görə protokolu tərtib edən və ittihamı irəli sürən səlahiyyətli orqan müəyyən edilmədiyindən</w:t>
      </w:r>
      <w:r w:rsidR="00D707A1"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 Nərimanov rayon </w:t>
      </w:r>
      <w:r w:rsidR="00D707A1" w:rsidRPr="00796D84">
        <w:rPr>
          <w:rFonts w:ascii="Times New Roman" w:hAnsi="Times New Roman" w:cs="Times New Roman"/>
          <w:sz w:val="28"/>
          <w:szCs w:val="28"/>
          <w:lang w:val="az-Latn-AZ"/>
        </w:rPr>
        <w:t>M</w:t>
      </w:r>
      <w:r w:rsidRPr="00796D84">
        <w:rPr>
          <w:rFonts w:ascii="Times New Roman" w:hAnsi="Times New Roman" w:cs="Times New Roman"/>
          <w:sz w:val="28"/>
          <w:szCs w:val="28"/>
          <w:lang w:val="az-Latn-AZ"/>
        </w:rPr>
        <w:t xml:space="preserve">əhkəməsi </w:t>
      </w:r>
      <w:r w:rsidR="00D707A1" w:rsidRPr="00796D84">
        <w:rPr>
          <w:rFonts w:ascii="Times New Roman" w:hAnsi="Times New Roman" w:cs="Times New Roman"/>
          <w:sz w:val="28"/>
          <w:szCs w:val="28"/>
          <w:lang w:val="az-Latn-AZ"/>
        </w:rPr>
        <w:t xml:space="preserve">aşağıdakı məsələlərə aydınlıq gətirilməsini </w:t>
      </w:r>
      <w:r w:rsidRPr="00796D84">
        <w:rPr>
          <w:rFonts w:ascii="Times New Roman" w:hAnsi="Times New Roman" w:cs="Times New Roman"/>
          <w:sz w:val="28"/>
          <w:szCs w:val="28"/>
          <w:lang w:val="az-Latn-AZ"/>
        </w:rPr>
        <w:t>Konstitusiya Məhkəməsi</w:t>
      </w:r>
      <w:r w:rsidR="00D707A1" w:rsidRPr="00796D84">
        <w:rPr>
          <w:rFonts w:ascii="Times New Roman" w:hAnsi="Times New Roman" w:cs="Times New Roman"/>
          <w:sz w:val="28"/>
          <w:szCs w:val="28"/>
          <w:lang w:val="az-Latn-AZ"/>
        </w:rPr>
        <w:t>ndənxahiş etmişdir</w:t>
      </w:r>
      <w:r w:rsidR="004822EE" w:rsidRPr="00796D84">
        <w:rPr>
          <w:rFonts w:ascii="Times New Roman" w:hAnsi="Times New Roman" w:cs="Times New Roman"/>
          <w:sz w:val="28"/>
          <w:szCs w:val="28"/>
          <w:lang w:val="az-Latn-AZ"/>
        </w:rPr>
        <w:t>:</w:t>
      </w:r>
    </w:p>
    <w:p w:rsidR="00E425E0" w:rsidRPr="00796D84" w:rsidRDefault="00796D84" w:rsidP="00D171FE">
      <w:pPr>
        <w:tabs>
          <w:tab w:val="left" w:pos="993"/>
        </w:tabs>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 xml:space="preserve">- </w:t>
      </w:r>
      <w:r w:rsidR="00E425E0" w:rsidRPr="00796D84">
        <w:rPr>
          <w:rFonts w:ascii="Times New Roman" w:hAnsi="Times New Roman" w:cs="Times New Roman"/>
          <w:sz w:val="28"/>
          <w:szCs w:val="28"/>
          <w:lang w:val="az-Latn-AZ"/>
        </w:rPr>
        <w:t>İXM-in 332.1-ci maddəsində nəzərdə tutulmuş inzibati xəta törədildiyi halda inzibati xəta haqqında protokol tərtib edilmədən icraat</w:t>
      </w:r>
      <w:r w:rsidR="00D606F0" w:rsidRPr="00796D84">
        <w:rPr>
          <w:rFonts w:ascii="Times New Roman" w:hAnsi="Times New Roman" w:cs="Times New Roman"/>
          <w:sz w:val="28"/>
          <w:szCs w:val="28"/>
          <w:lang w:val="az-Latn-AZ"/>
        </w:rPr>
        <w:t>ın</w:t>
      </w:r>
      <w:r w:rsidR="00E425E0" w:rsidRPr="00796D84">
        <w:rPr>
          <w:rFonts w:ascii="Times New Roman" w:hAnsi="Times New Roman" w:cs="Times New Roman"/>
          <w:sz w:val="28"/>
          <w:szCs w:val="28"/>
          <w:lang w:val="az-Latn-AZ"/>
        </w:rPr>
        <w:t xml:space="preserve"> başlanılması üçün həmin Məcəllənin 360-cı maddəsinin tələblərinə müvafiq olaraq birbaşa rayon (şəhər) məhkəməsinə müraciət edil</w:t>
      </w:r>
      <w:r w:rsidR="004822EE" w:rsidRPr="00796D84">
        <w:rPr>
          <w:rFonts w:ascii="Times New Roman" w:hAnsi="Times New Roman" w:cs="Times New Roman"/>
          <w:sz w:val="28"/>
          <w:szCs w:val="28"/>
          <w:lang w:val="az-Latn-AZ"/>
        </w:rPr>
        <w:t>məsinin mümkünlü</w:t>
      </w:r>
      <w:r w:rsidR="00372C61" w:rsidRPr="00796D84">
        <w:rPr>
          <w:rFonts w:ascii="Times New Roman" w:hAnsi="Times New Roman" w:cs="Times New Roman"/>
          <w:sz w:val="28"/>
          <w:szCs w:val="28"/>
          <w:lang w:val="az-Latn-AZ"/>
        </w:rPr>
        <w:t>yü</w:t>
      </w:r>
      <w:r w:rsidR="004822EE" w:rsidRPr="00796D84">
        <w:rPr>
          <w:rFonts w:ascii="Times New Roman" w:hAnsi="Times New Roman" w:cs="Times New Roman"/>
          <w:sz w:val="28"/>
          <w:szCs w:val="28"/>
          <w:lang w:val="az-Latn-AZ"/>
        </w:rPr>
        <w:t xml:space="preserve"> məsələsi;</w:t>
      </w:r>
    </w:p>
    <w:p w:rsidR="00E425E0" w:rsidRPr="00796D84" w:rsidRDefault="00796D84" w:rsidP="00D171FE">
      <w:pPr>
        <w:tabs>
          <w:tab w:val="left" w:pos="993"/>
        </w:tabs>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 xml:space="preserve">- </w:t>
      </w:r>
      <w:r w:rsidR="00E425E0" w:rsidRPr="00796D84">
        <w:rPr>
          <w:rFonts w:ascii="Times New Roman" w:hAnsi="Times New Roman" w:cs="Times New Roman"/>
          <w:sz w:val="28"/>
          <w:szCs w:val="28"/>
          <w:lang w:val="az-Latn-AZ"/>
        </w:rPr>
        <w:t>İXM-in 332.1-ci maddəsinin subyekti</w:t>
      </w:r>
      <w:r w:rsidR="004822EE" w:rsidRPr="00796D84">
        <w:rPr>
          <w:rFonts w:ascii="Times New Roman" w:hAnsi="Times New Roman" w:cs="Times New Roman"/>
          <w:sz w:val="28"/>
          <w:szCs w:val="28"/>
          <w:lang w:val="az-Latn-AZ"/>
        </w:rPr>
        <w:t>nin</w:t>
      </w:r>
      <w:r w:rsidR="00E425E0" w:rsidRPr="00796D84">
        <w:rPr>
          <w:rFonts w:ascii="Times New Roman" w:hAnsi="Times New Roman" w:cs="Times New Roman"/>
          <w:sz w:val="28"/>
          <w:szCs w:val="28"/>
          <w:lang w:val="az-Latn-AZ"/>
        </w:rPr>
        <w:t xml:space="preserve"> İXM-in 16-cı maddə</w:t>
      </w:r>
      <w:r w:rsidR="007D3D2E" w:rsidRPr="00796D84">
        <w:rPr>
          <w:rFonts w:ascii="Times New Roman" w:hAnsi="Times New Roman" w:cs="Times New Roman"/>
          <w:sz w:val="28"/>
          <w:szCs w:val="28"/>
          <w:lang w:val="az-Latn-AZ"/>
        </w:rPr>
        <w:t>si</w:t>
      </w:r>
      <w:r w:rsidR="004822EE" w:rsidRPr="00796D84">
        <w:rPr>
          <w:rFonts w:ascii="Times New Roman" w:hAnsi="Times New Roman" w:cs="Times New Roman"/>
          <w:sz w:val="28"/>
          <w:szCs w:val="28"/>
          <w:lang w:val="az-Latn-AZ"/>
        </w:rPr>
        <w:t xml:space="preserve"> baxımından</w:t>
      </w:r>
      <w:r w:rsidR="00E425E0" w:rsidRPr="00796D84">
        <w:rPr>
          <w:rFonts w:ascii="Times New Roman" w:hAnsi="Times New Roman" w:cs="Times New Roman"/>
          <w:sz w:val="28"/>
          <w:szCs w:val="28"/>
          <w:lang w:val="az-Latn-AZ"/>
        </w:rPr>
        <w:t>vəzifəli şəxs</w:t>
      </w:r>
      <w:r w:rsidR="004822EE" w:rsidRPr="00796D84">
        <w:rPr>
          <w:rFonts w:ascii="Times New Roman" w:hAnsi="Times New Roman" w:cs="Times New Roman"/>
          <w:sz w:val="28"/>
          <w:szCs w:val="28"/>
          <w:lang w:val="az-Latn-AZ"/>
        </w:rPr>
        <w:t xml:space="preserve"> (xüsusi subyekt)</w:t>
      </w:r>
      <w:r w:rsidR="00E425E0" w:rsidRPr="00796D84">
        <w:rPr>
          <w:rFonts w:ascii="Times New Roman" w:hAnsi="Times New Roman" w:cs="Times New Roman"/>
          <w:sz w:val="28"/>
          <w:szCs w:val="28"/>
          <w:lang w:val="az-Latn-AZ"/>
        </w:rPr>
        <w:t xml:space="preserve"> və ya </w:t>
      </w:r>
      <w:r w:rsidR="004822EE" w:rsidRPr="00796D84">
        <w:rPr>
          <w:rFonts w:ascii="Times New Roman" w:hAnsi="Times New Roman" w:cs="Times New Roman"/>
          <w:sz w:val="28"/>
          <w:szCs w:val="28"/>
          <w:lang w:val="az-Latn-AZ"/>
        </w:rPr>
        <w:t>həmin Məcəllənin</w:t>
      </w:r>
      <w:r w:rsidR="00E425E0" w:rsidRPr="00796D84">
        <w:rPr>
          <w:rFonts w:ascii="Times New Roman" w:hAnsi="Times New Roman" w:cs="Times New Roman"/>
          <w:sz w:val="28"/>
          <w:szCs w:val="28"/>
          <w:lang w:val="az-Latn-AZ"/>
        </w:rPr>
        <w:t xml:space="preserve"> 15-ci maddəsi baxımından fiziki şəxs</w:t>
      </w:r>
      <w:r w:rsidR="004822EE" w:rsidRPr="00796D84">
        <w:rPr>
          <w:rFonts w:ascii="Times New Roman" w:hAnsi="Times New Roman" w:cs="Times New Roman"/>
          <w:sz w:val="28"/>
          <w:szCs w:val="28"/>
          <w:lang w:val="az-Latn-AZ"/>
        </w:rPr>
        <w:t xml:space="preserve"> (ümumi subyekt)</w:t>
      </w:r>
      <w:r w:rsidR="00E425E0" w:rsidRPr="00796D84">
        <w:rPr>
          <w:rFonts w:ascii="Times New Roman" w:hAnsi="Times New Roman" w:cs="Times New Roman"/>
          <w:sz w:val="28"/>
          <w:szCs w:val="28"/>
          <w:lang w:val="az-Latn-AZ"/>
        </w:rPr>
        <w:t xml:space="preserve"> hesab edilmə</w:t>
      </w:r>
      <w:r w:rsidR="004822EE" w:rsidRPr="00796D84">
        <w:rPr>
          <w:rFonts w:ascii="Times New Roman" w:hAnsi="Times New Roman" w:cs="Times New Roman"/>
          <w:sz w:val="28"/>
          <w:szCs w:val="28"/>
          <w:lang w:val="az-Latn-AZ"/>
        </w:rPr>
        <w:t>si məsələsi;</w:t>
      </w:r>
    </w:p>
    <w:p w:rsidR="00E425E0" w:rsidRPr="00796D84" w:rsidRDefault="00796D84" w:rsidP="00D171FE">
      <w:pPr>
        <w:tabs>
          <w:tab w:val="left" w:pos="993"/>
        </w:tabs>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 xml:space="preserve">- </w:t>
      </w:r>
      <w:r w:rsidR="004822EE" w:rsidRPr="00796D84">
        <w:rPr>
          <w:rFonts w:ascii="Times New Roman" w:hAnsi="Times New Roman" w:cs="Times New Roman"/>
          <w:sz w:val="28"/>
          <w:szCs w:val="28"/>
          <w:lang w:val="az-Latn-AZ"/>
        </w:rPr>
        <w:t>İXM-in 332.1-ci maddəsində nəzərdə tutulan inzibati xəta törədildiyi halda,h</w:t>
      </w:r>
      <w:r w:rsidR="00E425E0" w:rsidRPr="00796D84">
        <w:rPr>
          <w:rFonts w:ascii="Times New Roman" w:hAnsi="Times New Roman" w:cs="Times New Roman"/>
          <w:sz w:val="28"/>
          <w:szCs w:val="28"/>
          <w:lang w:val="az-Latn-AZ"/>
        </w:rPr>
        <w:t>ansı orqan</w:t>
      </w:r>
      <w:r w:rsidR="004822EE" w:rsidRPr="00796D84">
        <w:rPr>
          <w:rFonts w:ascii="Times New Roman" w:hAnsi="Times New Roman" w:cs="Times New Roman"/>
          <w:sz w:val="28"/>
          <w:szCs w:val="28"/>
          <w:lang w:val="az-Latn-AZ"/>
        </w:rPr>
        <w:t>ın</w:t>
      </w:r>
      <w:r w:rsidR="00E425E0" w:rsidRPr="00796D84">
        <w:rPr>
          <w:rFonts w:ascii="Times New Roman" w:hAnsi="Times New Roman" w:cs="Times New Roman"/>
          <w:sz w:val="28"/>
          <w:szCs w:val="28"/>
          <w:lang w:val="az-Latn-AZ"/>
        </w:rPr>
        <w:t xml:space="preserve"> (vəzifəli şəxsin) inzibati xəta haqqında protokol tərtib etmək səlahiyyətinə malik</w:t>
      </w:r>
      <w:r w:rsidR="00372C61" w:rsidRPr="00796D84">
        <w:rPr>
          <w:rFonts w:ascii="Times New Roman" w:hAnsi="Times New Roman" w:cs="Times New Roman"/>
          <w:sz w:val="28"/>
          <w:szCs w:val="28"/>
          <w:lang w:val="az-Latn-AZ"/>
        </w:rPr>
        <w:t xml:space="preserve"> olması.</w:t>
      </w:r>
    </w:p>
    <w:p w:rsidR="00E425E0" w:rsidRPr="00796D84" w:rsidRDefault="00E425E0" w:rsidP="00D171FE">
      <w:pPr>
        <w:tabs>
          <w:tab w:val="left" w:pos="993"/>
        </w:tabs>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 xml:space="preserve">Konstitusiya Məhkəməsinin Plenumu müraciətlə əlaqədar aşağıdakıları qeyd etməyi zəruri hesab edir. </w:t>
      </w:r>
    </w:p>
    <w:p w:rsidR="00E425E0" w:rsidRPr="00796D84" w:rsidRDefault="00E425E0" w:rsidP="00D171FE">
      <w:pPr>
        <w:tabs>
          <w:tab w:val="left" w:pos="993"/>
        </w:tabs>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Azərbaycan Respublikası</w:t>
      </w:r>
      <w:r w:rsidR="004822EE" w:rsidRPr="00796D84">
        <w:rPr>
          <w:rFonts w:ascii="Times New Roman" w:hAnsi="Times New Roman" w:cs="Times New Roman"/>
          <w:sz w:val="28"/>
          <w:szCs w:val="28"/>
          <w:lang w:val="az-Latn-AZ"/>
        </w:rPr>
        <w:t>nın</w:t>
      </w:r>
      <w:r w:rsidRPr="00796D84">
        <w:rPr>
          <w:rFonts w:ascii="Times New Roman" w:hAnsi="Times New Roman" w:cs="Times New Roman"/>
          <w:sz w:val="28"/>
          <w:szCs w:val="28"/>
          <w:lang w:val="az-Latn-AZ"/>
        </w:rPr>
        <w:t xml:space="preserve"> Konstitusiyasına (bundan sonra </w:t>
      </w:r>
      <w:r w:rsidR="004822EE"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 Konstitusiya) əsasəninsan hüquq və azadlıqları prioritet dəyərdir. Onların təminatı dövlətin əsas vəzifəsidir. Konstitusiyanın 12-ci maddəsində insan və vətəndaş hüquqlarının və azadlıqlarının, Azərbaycan Respublikasının vətəndaşlarına layiqli həyat səviyyəsinin təmin edilməsi dövlətin ali məqsədi kimi müəyyən edi</w:t>
      </w:r>
      <w:r w:rsidR="00D606F0" w:rsidRPr="00796D84">
        <w:rPr>
          <w:rFonts w:ascii="Times New Roman" w:hAnsi="Times New Roman" w:cs="Times New Roman"/>
          <w:sz w:val="28"/>
          <w:szCs w:val="28"/>
          <w:lang w:val="az-Latn-AZ"/>
        </w:rPr>
        <w:t>l</w:t>
      </w:r>
      <w:r w:rsidRPr="00796D84">
        <w:rPr>
          <w:rFonts w:ascii="Times New Roman" w:hAnsi="Times New Roman" w:cs="Times New Roman"/>
          <w:sz w:val="28"/>
          <w:szCs w:val="28"/>
          <w:lang w:val="az-Latn-AZ"/>
        </w:rPr>
        <w:t xml:space="preserve">mişdir. </w:t>
      </w:r>
    </w:p>
    <w:p w:rsidR="00E61882" w:rsidRPr="00796D84" w:rsidRDefault="00E425E0" w:rsidP="00D171FE">
      <w:pPr>
        <w:tabs>
          <w:tab w:val="left" w:pos="993"/>
        </w:tabs>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sz w:val="28"/>
          <w:szCs w:val="28"/>
          <w:lang w:val="az-Latn-AZ"/>
        </w:rPr>
        <w:lastRenderedPageBreak/>
        <w:t xml:space="preserve">Dövlət orqanları insan hüquq və azadlıqlarının qanunsuz məhdudlaşdırmasından çəkinməklə yanaşı cəmiyyətdə qanunçuluğun təmin edilməsinihəyata keçirirlər. </w:t>
      </w:r>
      <w:r w:rsidRPr="00796D84">
        <w:rPr>
          <w:rFonts w:ascii="Times New Roman" w:hAnsi="Times New Roman" w:cs="Times New Roman"/>
          <w:color w:val="000000"/>
          <w:sz w:val="28"/>
          <w:szCs w:val="28"/>
          <w:lang w:val="az-Latn-AZ"/>
        </w:rPr>
        <w:t xml:space="preserve">Konstitusiyada təsbit edilmiş insan və vətəndaş hüquqlarını və azadlıqlarını gözləmək və qorumaq qanunvericilik, icra və məhkəmə hakimiyyəti orqanlarının borcudur (Konstitusiyanın 71-ci maddəsinin </w:t>
      </w:r>
      <w:r w:rsidR="00E61882" w:rsidRPr="00796D84">
        <w:rPr>
          <w:rFonts w:ascii="Times New Roman" w:hAnsi="Times New Roman" w:cs="Times New Roman"/>
          <w:color w:val="000000"/>
          <w:sz w:val="28"/>
          <w:szCs w:val="28"/>
          <w:lang w:val="az-Latn-AZ"/>
        </w:rPr>
        <w:t>I hissəsi</w:t>
      </w:r>
      <w:r w:rsidRPr="00796D84">
        <w:rPr>
          <w:rFonts w:ascii="Times New Roman" w:hAnsi="Times New Roman" w:cs="Times New Roman"/>
          <w:color w:val="000000"/>
          <w:sz w:val="28"/>
          <w:szCs w:val="28"/>
          <w:lang w:val="az-Latn-AZ"/>
        </w:rPr>
        <w:t>).</w:t>
      </w:r>
    </w:p>
    <w:p w:rsidR="00E425E0" w:rsidRPr="00796D84" w:rsidRDefault="00E61882" w:rsidP="00D171FE">
      <w:pPr>
        <w:tabs>
          <w:tab w:val="left" w:pos="993"/>
        </w:tabs>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Qeyd edilən</w:t>
      </w:r>
      <w:r w:rsidR="00E425E0" w:rsidRPr="00796D84">
        <w:rPr>
          <w:rFonts w:ascii="Times New Roman" w:hAnsi="Times New Roman" w:cs="Times New Roman"/>
          <w:color w:val="000000"/>
          <w:sz w:val="28"/>
          <w:szCs w:val="28"/>
          <w:lang w:val="az-Latn-AZ"/>
        </w:rPr>
        <w:t xml:space="preserve"> Konstitusiya norması </w:t>
      </w:r>
      <w:r w:rsidR="00D606F0" w:rsidRPr="00796D84">
        <w:rPr>
          <w:rFonts w:ascii="Times New Roman" w:hAnsi="Times New Roman" w:cs="Times New Roman"/>
          <w:color w:val="000000"/>
          <w:sz w:val="28"/>
          <w:szCs w:val="28"/>
          <w:lang w:val="az-Latn-AZ"/>
        </w:rPr>
        <w:t xml:space="preserve">insan hüquq və azadlıqlarının </w:t>
      </w:r>
      <w:r w:rsidR="00E425E0" w:rsidRPr="00796D84">
        <w:rPr>
          <w:rFonts w:ascii="Times New Roman" w:hAnsi="Times New Roman" w:cs="Times New Roman"/>
          <w:color w:val="000000"/>
          <w:sz w:val="28"/>
          <w:szCs w:val="28"/>
          <w:lang w:val="az-Latn-AZ"/>
        </w:rPr>
        <w:t>müdafiə vasitələri ilə yanaşı</w:t>
      </w:r>
      <w:r w:rsidRPr="00796D84">
        <w:rPr>
          <w:rFonts w:ascii="Times New Roman" w:hAnsi="Times New Roman" w:cs="Times New Roman"/>
          <w:color w:val="000000"/>
          <w:sz w:val="28"/>
          <w:szCs w:val="28"/>
          <w:lang w:val="az-Latn-AZ"/>
        </w:rPr>
        <w:t>,</w:t>
      </w:r>
      <w:r w:rsidR="00D606F0" w:rsidRPr="00796D84">
        <w:rPr>
          <w:rFonts w:ascii="Times New Roman" w:hAnsi="Times New Roman" w:cs="Times New Roman"/>
          <w:color w:val="000000"/>
          <w:sz w:val="28"/>
          <w:szCs w:val="28"/>
          <w:lang w:val="az-Latn-AZ"/>
        </w:rPr>
        <w:t>həmin hüquqların</w:t>
      </w:r>
      <w:r w:rsidR="00E425E0" w:rsidRPr="00796D84">
        <w:rPr>
          <w:rFonts w:ascii="Times New Roman" w:hAnsi="Times New Roman" w:cs="Times New Roman"/>
          <w:color w:val="000000"/>
          <w:sz w:val="28"/>
          <w:szCs w:val="28"/>
          <w:lang w:val="az-Latn-AZ"/>
        </w:rPr>
        <w:t xml:space="preserve"> təminatı kimi cinayət, inzibativə digər repressiv və preventiv hüquq sahələrinin qoruyucu normaların</w:t>
      </w:r>
      <w:r w:rsidRPr="00796D84">
        <w:rPr>
          <w:rFonts w:ascii="Times New Roman" w:hAnsi="Times New Roman" w:cs="Times New Roman"/>
          <w:color w:val="000000"/>
          <w:sz w:val="28"/>
          <w:szCs w:val="28"/>
          <w:lang w:val="az-Latn-AZ"/>
        </w:rPr>
        <w:t>ın</w:t>
      </w:r>
      <w:r w:rsidR="00E425E0" w:rsidRPr="00796D84">
        <w:rPr>
          <w:rFonts w:ascii="Times New Roman" w:hAnsi="Times New Roman" w:cs="Times New Roman"/>
          <w:color w:val="000000"/>
          <w:sz w:val="28"/>
          <w:szCs w:val="28"/>
          <w:lang w:val="az-Latn-AZ"/>
        </w:rPr>
        <w:t xml:space="preserve"> mövcudluğun</w:t>
      </w:r>
      <w:r w:rsidR="00D606F0" w:rsidRPr="00796D84">
        <w:rPr>
          <w:rFonts w:ascii="Times New Roman" w:hAnsi="Times New Roman" w:cs="Times New Roman"/>
          <w:color w:val="000000"/>
          <w:sz w:val="28"/>
          <w:szCs w:val="28"/>
          <w:lang w:val="az-Latn-AZ"/>
        </w:rPr>
        <w:t xml:space="preserve">u </w:t>
      </w:r>
      <w:r w:rsidR="00E425E0" w:rsidRPr="00796D84">
        <w:rPr>
          <w:rFonts w:ascii="Times New Roman" w:hAnsi="Times New Roman" w:cs="Times New Roman"/>
          <w:color w:val="000000"/>
          <w:sz w:val="28"/>
          <w:szCs w:val="28"/>
          <w:lang w:val="az-Latn-AZ"/>
        </w:rPr>
        <w:t>da nəzərdə tutu</w:t>
      </w:r>
      <w:r w:rsidRPr="00796D84">
        <w:rPr>
          <w:rFonts w:ascii="Times New Roman" w:hAnsi="Times New Roman" w:cs="Times New Roman"/>
          <w:color w:val="000000"/>
          <w:sz w:val="28"/>
          <w:szCs w:val="28"/>
          <w:lang w:val="az-Latn-AZ"/>
        </w:rPr>
        <w:t>r</w:t>
      </w:r>
      <w:r w:rsidR="00E425E0" w:rsidRPr="00796D84">
        <w:rPr>
          <w:rFonts w:ascii="Times New Roman" w:hAnsi="Times New Roman" w:cs="Times New Roman"/>
          <w:color w:val="000000"/>
          <w:sz w:val="28"/>
          <w:szCs w:val="28"/>
          <w:lang w:val="az-Latn-AZ"/>
        </w:rPr>
        <w:t xml:space="preserve">. Belə ki, hər bir dövlət orqanı öz səlahiyyətləri çərçivəsində insan hüquq və azadlıqlarını qorumaq şərti ilə qanunçuluğu təmin etməlidir. </w:t>
      </w:r>
    </w:p>
    <w:p w:rsidR="00E425E0" w:rsidRPr="00796D84" w:rsidRDefault="00E425E0" w:rsidP="00D171FE">
      <w:pPr>
        <w:tabs>
          <w:tab w:val="left" w:pos="993"/>
        </w:tabs>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hAnsi="Times New Roman" w:cs="Times New Roman"/>
          <w:sz w:val="28"/>
          <w:szCs w:val="28"/>
          <w:lang w:val="az-Latn-AZ"/>
        </w:rPr>
        <w:t>İnzibati idarəçilik sahəsində inzibati münasibətlərin qoruyucu normaları İXM-də əks olu</w:t>
      </w:r>
      <w:r w:rsidR="00E61882" w:rsidRPr="00796D84">
        <w:rPr>
          <w:rFonts w:ascii="Times New Roman" w:hAnsi="Times New Roman" w:cs="Times New Roman"/>
          <w:sz w:val="28"/>
          <w:szCs w:val="28"/>
          <w:lang w:val="az-Latn-AZ"/>
        </w:rPr>
        <w:t>nmuşdur</w:t>
      </w:r>
      <w:r w:rsidRPr="00796D84">
        <w:rPr>
          <w:rFonts w:ascii="Times New Roman" w:hAnsi="Times New Roman" w:cs="Times New Roman"/>
          <w:sz w:val="28"/>
          <w:szCs w:val="28"/>
          <w:lang w:val="az-Latn-AZ"/>
        </w:rPr>
        <w:t>. İXM-in maddi normaları xəta növünü müəyyən etməklə inzibati idarəçilik sahəsində hər bir subyektin hüquq və qanuni maraqlarını təmin edir.</w:t>
      </w:r>
      <w:r w:rsidRPr="00796D84">
        <w:rPr>
          <w:rFonts w:ascii="Times New Roman" w:hAnsi="Times New Roman" w:cs="Times New Roman"/>
          <w:color w:val="000000"/>
          <w:sz w:val="28"/>
          <w:szCs w:val="28"/>
          <w:lang w:val="az-Latn-AZ"/>
        </w:rPr>
        <w:t xml:space="preserve">İnzibati xətalar </w:t>
      </w:r>
      <w:r w:rsidRPr="00796D84">
        <w:rPr>
          <w:rFonts w:ascii="Times New Roman" w:hAnsi="Times New Roman" w:cs="Times New Roman"/>
          <w:sz w:val="28"/>
          <w:szCs w:val="28"/>
          <w:lang w:val="az-Latn-AZ"/>
        </w:rPr>
        <w:t xml:space="preserve">(inzibati-delikt) </w:t>
      </w:r>
      <w:r w:rsidRPr="00796D84">
        <w:rPr>
          <w:rFonts w:ascii="Times New Roman" w:hAnsi="Times New Roman" w:cs="Times New Roman"/>
          <w:color w:val="000000"/>
          <w:sz w:val="28"/>
          <w:szCs w:val="28"/>
          <w:lang w:val="az-Latn-AZ"/>
        </w:rPr>
        <w:t>qanunvericiliyi s</w:t>
      </w:r>
      <w:r w:rsidRPr="00796D84">
        <w:rPr>
          <w:rFonts w:ascii="Times New Roman" w:hAnsi="Times New Roman" w:cs="Times New Roman"/>
          <w:sz w:val="28"/>
          <w:szCs w:val="28"/>
          <w:lang w:val="az-Latn-AZ"/>
        </w:rPr>
        <w:t xml:space="preserve">əlahiyyətli </w:t>
      </w:r>
      <w:r w:rsidRPr="00796D84">
        <w:rPr>
          <w:rFonts w:ascii="Times New Roman" w:hAnsi="Times New Roman" w:cs="Times New Roman"/>
          <w:color w:val="000000"/>
          <w:sz w:val="28"/>
          <w:szCs w:val="28"/>
          <w:lang w:val="az-Latn-AZ"/>
        </w:rPr>
        <w:t xml:space="preserve">orqanla fiziki və hüquqi şəxslər arasında inzibati xətalarla bağlı yaranan mübahisələri tənzimləyir və bu münasibətlərdə </w:t>
      </w:r>
      <w:r w:rsidRPr="00796D84">
        <w:rPr>
          <w:rFonts w:ascii="Times New Roman" w:hAnsi="Times New Roman" w:cs="Times New Roman"/>
          <w:sz w:val="28"/>
          <w:szCs w:val="28"/>
          <w:lang w:val="az-Latn-AZ"/>
        </w:rPr>
        <w:t xml:space="preserve">əsas subyekt kimi səlahiyyətli dövlət orqanı çıxış edir. </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color w:val="000000"/>
          <w:sz w:val="28"/>
          <w:szCs w:val="28"/>
          <w:lang w:val="az-Latn-AZ"/>
        </w:rPr>
        <w:t>Azərbaycan Respublikasının 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(İXM-in 2-ci maddəsi).</w:t>
      </w:r>
    </w:p>
    <w:p w:rsidR="00E425E0" w:rsidRPr="00796D84" w:rsidRDefault="00E425E0"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İnzibati xətalar sahəsində yaranan münasibətlər təbiətinə görə repressiv və preventiv xarakter daşıyır. İlk növbədə ona görə ki, səlahiyyətli orqan (vəzifəli şəxs) xəta törətmiş subyektə qarşı məsuliyyət tədbirlərini tətbiq edərkən inzibati xarakterli məcburetmə səlahiyyətlərinə malikdir.</w:t>
      </w:r>
    </w:p>
    <w:p w:rsidR="00E425E0" w:rsidRPr="00796D84" w:rsidRDefault="00E425E0" w:rsidP="00D171FE">
      <w:pPr>
        <w:spacing w:after="0" w:line="20" w:lineRule="atLeast"/>
        <w:ind w:firstLine="567"/>
        <w:jc w:val="both"/>
        <w:rPr>
          <w:rFonts w:ascii="Times New Roman" w:hAnsi="Times New Roman" w:cs="Times New Roman"/>
          <w:b/>
          <w:sz w:val="28"/>
          <w:szCs w:val="28"/>
          <w:lang w:val="az-Latn-AZ"/>
        </w:rPr>
      </w:pPr>
      <w:r w:rsidRPr="00796D84">
        <w:rPr>
          <w:rFonts w:ascii="Times New Roman" w:hAnsi="Times New Roman" w:cs="Times New Roman"/>
          <w:color w:val="000000"/>
          <w:sz w:val="28"/>
          <w:szCs w:val="28"/>
          <w:lang w:val="az-Latn-AZ"/>
        </w:rPr>
        <w:t>İnzibati xətalar qanunvericiliyi (inzibati-delikt hüququ) təbiətinə görə cinayət qanunvericiliyinədaha yaxın</w:t>
      </w:r>
      <w:r w:rsidR="00B21B09" w:rsidRPr="00796D84">
        <w:rPr>
          <w:rFonts w:ascii="Times New Roman" w:hAnsi="Times New Roman" w:cs="Times New Roman"/>
          <w:color w:val="000000"/>
          <w:sz w:val="28"/>
          <w:szCs w:val="28"/>
          <w:lang w:val="az-Latn-AZ"/>
        </w:rPr>
        <w:t>dır</w:t>
      </w:r>
      <w:r w:rsidRPr="00796D84">
        <w:rPr>
          <w:rFonts w:ascii="Times New Roman" w:hAnsi="Times New Roman" w:cs="Times New Roman"/>
          <w:color w:val="000000"/>
          <w:sz w:val="28"/>
          <w:szCs w:val="28"/>
          <w:lang w:val="az-Latn-AZ"/>
        </w:rPr>
        <w:t>. Bu hüquq sahə</w:t>
      </w:r>
      <w:r w:rsidR="00D03E62" w:rsidRPr="00796D84">
        <w:rPr>
          <w:rFonts w:ascii="Times New Roman" w:hAnsi="Times New Roman" w:cs="Times New Roman"/>
          <w:color w:val="000000"/>
          <w:sz w:val="28"/>
          <w:szCs w:val="28"/>
          <w:lang w:val="az-Latn-AZ"/>
        </w:rPr>
        <w:t>ləri</w:t>
      </w:r>
      <w:r w:rsidRPr="00796D84">
        <w:rPr>
          <w:rFonts w:ascii="Times New Roman" w:hAnsi="Times New Roman" w:cs="Times New Roman"/>
          <w:color w:val="000000"/>
          <w:sz w:val="28"/>
          <w:szCs w:val="28"/>
          <w:lang w:val="az-Latn-AZ"/>
        </w:rPr>
        <w:t xml:space="preserve"> müəyyən etdikləri qanunpozuntularının ictimai təhlükə</w:t>
      </w:r>
      <w:r w:rsidR="00D03E62" w:rsidRPr="00796D84">
        <w:rPr>
          <w:rFonts w:ascii="Times New Roman" w:hAnsi="Times New Roman" w:cs="Times New Roman"/>
          <w:color w:val="000000"/>
          <w:sz w:val="28"/>
          <w:szCs w:val="28"/>
          <w:lang w:val="az-Latn-AZ"/>
        </w:rPr>
        <w:t>lilik</w:t>
      </w:r>
      <w:r w:rsidRPr="00796D84">
        <w:rPr>
          <w:rFonts w:ascii="Times New Roman" w:hAnsi="Times New Roman" w:cs="Times New Roman"/>
          <w:color w:val="000000"/>
          <w:sz w:val="28"/>
          <w:szCs w:val="28"/>
          <w:lang w:val="az-Latn-AZ"/>
        </w:rPr>
        <w:t>dərəcəsinə görə fərqlənir. İnzibati-delikt normaları</w:t>
      </w:r>
      <w:r w:rsidR="00D03E62" w:rsidRPr="00796D84">
        <w:rPr>
          <w:rFonts w:ascii="Times New Roman" w:hAnsi="Times New Roman" w:cs="Times New Roman"/>
          <w:color w:val="000000"/>
          <w:sz w:val="28"/>
          <w:szCs w:val="28"/>
          <w:lang w:val="az-Latn-AZ"/>
        </w:rPr>
        <w:t>nın</w:t>
      </w:r>
      <w:r w:rsidR="00212671" w:rsidRPr="00796D84">
        <w:rPr>
          <w:rFonts w:ascii="Times New Roman" w:hAnsi="Times New Roman" w:cs="Times New Roman"/>
          <w:color w:val="000000"/>
          <w:sz w:val="28"/>
          <w:szCs w:val="28"/>
          <w:lang w:val="az-Latn-AZ"/>
        </w:rPr>
        <w:t>cinayət qanunvericiliyi</w:t>
      </w:r>
      <w:r w:rsidRPr="00796D84">
        <w:rPr>
          <w:rFonts w:ascii="Times New Roman" w:hAnsi="Times New Roman" w:cs="Times New Roman"/>
          <w:color w:val="000000"/>
          <w:sz w:val="28"/>
          <w:szCs w:val="28"/>
          <w:lang w:val="az-Latn-AZ"/>
        </w:rPr>
        <w:t xml:space="preserve"> normalarından </w:t>
      </w:r>
      <w:r w:rsidR="00B21B09" w:rsidRPr="00796D84">
        <w:rPr>
          <w:rFonts w:ascii="Times New Roman" w:hAnsi="Times New Roman" w:cs="Times New Roman"/>
          <w:color w:val="000000"/>
          <w:sz w:val="28"/>
          <w:szCs w:val="28"/>
          <w:lang w:val="az-Latn-AZ"/>
        </w:rPr>
        <w:t xml:space="preserve">fərqi </w:t>
      </w:r>
      <w:r w:rsidR="00372C61" w:rsidRPr="00796D84">
        <w:rPr>
          <w:rFonts w:ascii="Times New Roman" w:hAnsi="Times New Roman" w:cs="Times New Roman"/>
          <w:color w:val="000000"/>
          <w:sz w:val="28"/>
          <w:szCs w:val="28"/>
          <w:lang w:val="az-Latn-AZ"/>
        </w:rPr>
        <w:t>birincinin</w:t>
      </w:r>
      <w:r w:rsidR="00B21B09" w:rsidRPr="00796D84">
        <w:rPr>
          <w:rFonts w:ascii="Times New Roman" w:hAnsi="Times New Roman" w:cs="Times New Roman"/>
          <w:color w:val="000000"/>
          <w:sz w:val="28"/>
          <w:szCs w:val="28"/>
          <w:lang w:val="az-Latn-AZ"/>
        </w:rPr>
        <w:t xml:space="preserve"> nisbətən yüngül </w:t>
      </w:r>
      <w:r w:rsidRPr="00796D84">
        <w:rPr>
          <w:rFonts w:ascii="Times New Roman" w:hAnsi="Times New Roman" w:cs="Times New Roman"/>
          <w:color w:val="000000"/>
          <w:sz w:val="28"/>
          <w:szCs w:val="28"/>
          <w:lang w:val="az-Latn-AZ"/>
        </w:rPr>
        <w:t>ictimai təhlükə</w:t>
      </w:r>
      <w:r w:rsidR="00B21B09" w:rsidRPr="00796D84">
        <w:rPr>
          <w:rFonts w:ascii="Times New Roman" w:hAnsi="Times New Roman" w:cs="Times New Roman"/>
          <w:color w:val="000000"/>
          <w:sz w:val="28"/>
          <w:szCs w:val="28"/>
          <w:lang w:val="az-Latn-AZ"/>
        </w:rPr>
        <w:t>li əməllə</w:t>
      </w:r>
      <w:r w:rsidR="00D03E62" w:rsidRPr="00796D84">
        <w:rPr>
          <w:rFonts w:ascii="Times New Roman" w:hAnsi="Times New Roman" w:cs="Times New Roman"/>
          <w:color w:val="000000"/>
          <w:sz w:val="28"/>
          <w:szCs w:val="28"/>
          <w:lang w:val="az-Latn-AZ"/>
        </w:rPr>
        <w:t>ri</w:t>
      </w:r>
      <w:r w:rsidR="00B21B09" w:rsidRPr="00796D84">
        <w:rPr>
          <w:rFonts w:ascii="Times New Roman" w:hAnsi="Times New Roman" w:cs="Times New Roman"/>
          <w:color w:val="000000"/>
          <w:sz w:val="28"/>
          <w:szCs w:val="28"/>
          <w:lang w:val="az-Latn-AZ"/>
        </w:rPr>
        <w:t xml:space="preserve"> qadağan e</w:t>
      </w:r>
      <w:r w:rsidR="00D03E62" w:rsidRPr="00796D84">
        <w:rPr>
          <w:rFonts w:ascii="Times New Roman" w:hAnsi="Times New Roman" w:cs="Times New Roman"/>
          <w:color w:val="000000"/>
          <w:sz w:val="28"/>
          <w:szCs w:val="28"/>
          <w:lang w:val="az-Latn-AZ"/>
        </w:rPr>
        <w:t>tməsi</w:t>
      </w:r>
      <w:r w:rsidR="00B21B09" w:rsidRPr="00796D84">
        <w:rPr>
          <w:rFonts w:ascii="Times New Roman" w:hAnsi="Times New Roman" w:cs="Times New Roman"/>
          <w:color w:val="000000"/>
          <w:sz w:val="28"/>
          <w:szCs w:val="28"/>
          <w:lang w:val="az-Latn-AZ"/>
        </w:rPr>
        <w:t xml:space="preserve"> ilə əlaqədardır.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İnsan Hüquqları üzrə Avropa Məhkəməsi (bundan sonra – Avropa Məhkəməsi) inzibati xəta və ya intizam pozuntusu ilə bağlı tətbiq olunan müəyyən tənbeh növlərini onların ağırlıq dərəcəsinə görə cinayət məsuliyyəti ilə eyniləşdirir.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t>Avropa Məhkəməsi</w:t>
      </w:r>
      <w:r w:rsidRPr="00796D84">
        <w:rPr>
          <w:rFonts w:ascii="Times New Roman" w:hAnsi="Times New Roman" w:cs="Times New Roman"/>
          <w:i/>
          <w:sz w:val="28"/>
          <w:szCs w:val="28"/>
          <w:lang w:val="az-Latn-AZ"/>
        </w:rPr>
        <w:t xml:space="preserve"> Engel və digərləri Niderlanda qarşı </w:t>
      </w:r>
      <w:r w:rsidR="00D03E62" w:rsidRPr="00796D84">
        <w:rPr>
          <w:rFonts w:ascii="Times New Roman" w:hAnsi="Times New Roman" w:cs="Times New Roman"/>
          <w:i/>
          <w:sz w:val="28"/>
          <w:szCs w:val="28"/>
          <w:lang w:val="az-Latn-AZ"/>
        </w:rPr>
        <w:t>iş üzrə</w:t>
      </w:r>
      <w:r w:rsidRPr="00796D84">
        <w:rPr>
          <w:rFonts w:ascii="Times New Roman" w:hAnsi="Times New Roman" w:cs="Times New Roman"/>
          <w:sz w:val="28"/>
          <w:szCs w:val="28"/>
          <w:lang w:val="az-Latn-AZ"/>
        </w:rPr>
        <w:t xml:space="preserve">8 iyun 1976-cı il tarixli </w:t>
      </w:r>
      <w:r w:rsidR="00D03E62" w:rsidRPr="00796D84">
        <w:rPr>
          <w:rFonts w:ascii="Times New Roman" w:hAnsi="Times New Roman" w:cs="Times New Roman"/>
          <w:sz w:val="28"/>
          <w:szCs w:val="28"/>
          <w:lang w:val="az-Latn-AZ"/>
        </w:rPr>
        <w:t>Q</w:t>
      </w:r>
      <w:r w:rsidRPr="00796D84">
        <w:rPr>
          <w:rFonts w:ascii="Times New Roman" w:hAnsi="Times New Roman" w:cs="Times New Roman"/>
          <w:sz w:val="28"/>
          <w:szCs w:val="28"/>
          <w:lang w:val="az-Latn-AZ"/>
        </w:rPr>
        <w:t>ərarında hər hansı bir cəzanın cinayət cəzası sayıla bilməsinə dair üç ünsürlü yanaşma tələbini müəyyə</w:t>
      </w:r>
      <w:r w:rsidR="00C86CA6" w:rsidRPr="00796D84">
        <w:rPr>
          <w:rFonts w:ascii="Times New Roman" w:hAnsi="Times New Roman" w:cs="Times New Roman"/>
          <w:sz w:val="28"/>
          <w:szCs w:val="28"/>
          <w:lang w:val="az-Latn-AZ"/>
        </w:rPr>
        <w:t>n etmişdir</w:t>
      </w:r>
      <w:r w:rsidRPr="00796D84">
        <w:rPr>
          <w:rFonts w:ascii="Times New Roman" w:hAnsi="Times New Roman" w:cs="Times New Roman"/>
          <w:sz w:val="28"/>
          <w:szCs w:val="28"/>
          <w:lang w:val="az-Latn-AZ"/>
        </w:rPr>
        <w:t xml:space="preserve">. </w:t>
      </w:r>
      <w:r w:rsidRPr="00796D84">
        <w:rPr>
          <w:rFonts w:ascii="Times New Roman" w:hAnsi="Times New Roman" w:cs="Times New Roman"/>
          <w:i/>
          <w:sz w:val="28"/>
          <w:szCs w:val="28"/>
          <w:lang w:val="az-Latn-AZ"/>
        </w:rPr>
        <w:t xml:space="preserve">Lutz Almaniyaya qarşı </w:t>
      </w:r>
      <w:r w:rsidR="00D03E62" w:rsidRPr="00796D84">
        <w:rPr>
          <w:rFonts w:ascii="Times New Roman" w:hAnsi="Times New Roman" w:cs="Times New Roman"/>
          <w:i/>
          <w:sz w:val="28"/>
          <w:szCs w:val="28"/>
          <w:lang w:val="az-Latn-AZ"/>
        </w:rPr>
        <w:t xml:space="preserve">iş üzrə </w:t>
      </w:r>
      <w:r w:rsidRPr="00796D84">
        <w:rPr>
          <w:rFonts w:ascii="Times New Roman" w:hAnsi="Times New Roman" w:cs="Times New Roman"/>
          <w:sz w:val="28"/>
          <w:szCs w:val="28"/>
          <w:lang w:val="az-Latn-AZ"/>
        </w:rPr>
        <w:t xml:space="preserve">25 avqust 1987-ci il tarixli </w:t>
      </w:r>
      <w:r w:rsidR="00D03E62" w:rsidRPr="00796D84">
        <w:rPr>
          <w:rFonts w:ascii="Times New Roman" w:hAnsi="Times New Roman" w:cs="Times New Roman"/>
          <w:sz w:val="28"/>
          <w:szCs w:val="28"/>
          <w:lang w:val="az-Latn-AZ"/>
        </w:rPr>
        <w:t>Q</w:t>
      </w:r>
      <w:r w:rsidRPr="00796D84">
        <w:rPr>
          <w:rFonts w:ascii="Times New Roman" w:hAnsi="Times New Roman" w:cs="Times New Roman"/>
          <w:sz w:val="28"/>
          <w:szCs w:val="28"/>
          <w:lang w:val="az-Latn-AZ"/>
        </w:rPr>
        <w:t xml:space="preserve">ərarda isə </w:t>
      </w:r>
      <w:r w:rsidR="00D03E62" w:rsidRPr="00796D84">
        <w:rPr>
          <w:rFonts w:ascii="Times New Roman" w:hAnsi="Times New Roman" w:cs="Times New Roman"/>
          <w:sz w:val="28"/>
          <w:szCs w:val="28"/>
          <w:lang w:val="az-Latn-AZ"/>
        </w:rPr>
        <w:t>qeyd edilmişdir</w:t>
      </w:r>
      <w:r w:rsidRPr="00796D84">
        <w:rPr>
          <w:rFonts w:ascii="Times New Roman" w:hAnsi="Times New Roman" w:cs="Times New Roman"/>
          <w:sz w:val="28"/>
          <w:szCs w:val="28"/>
          <w:lang w:val="az-Latn-AZ"/>
        </w:rPr>
        <w:t xml:space="preserve"> ki, məhkəmə cəzanın xarakteri (ağırlığı) və növünə görə onun cinayət məsuliyyətli olub</w:t>
      </w:r>
      <w:r w:rsidR="00D03E62"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olmamasını müəyyən edə bilər. </w:t>
      </w:r>
      <w:r w:rsidR="00EB3AA3" w:rsidRPr="00796D84">
        <w:rPr>
          <w:rFonts w:ascii="Times New Roman" w:hAnsi="Times New Roman" w:cs="Times New Roman"/>
          <w:sz w:val="28"/>
          <w:szCs w:val="28"/>
          <w:lang w:val="az-Latn-AZ"/>
        </w:rPr>
        <w:t>Avropa Məhkəməsi b</w:t>
      </w:r>
      <w:r w:rsidRPr="00796D84">
        <w:rPr>
          <w:rFonts w:ascii="Times New Roman" w:hAnsi="Times New Roman" w:cs="Times New Roman"/>
          <w:sz w:val="28"/>
          <w:szCs w:val="28"/>
          <w:lang w:val="az-Latn-AZ"/>
        </w:rPr>
        <w:t>u qərarlar</w:t>
      </w:r>
      <w:r w:rsidR="00EB3AA3" w:rsidRPr="00796D84">
        <w:rPr>
          <w:rFonts w:ascii="Times New Roman" w:hAnsi="Times New Roman" w:cs="Times New Roman"/>
          <w:sz w:val="28"/>
          <w:szCs w:val="28"/>
          <w:lang w:val="az-Latn-AZ"/>
        </w:rPr>
        <w:t>ı</w:t>
      </w:r>
      <w:r w:rsidRPr="00796D84">
        <w:rPr>
          <w:rFonts w:ascii="Times New Roman" w:hAnsi="Times New Roman" w:cs="Times New Roman"/>
          <w:sz w:val="28"/>
          <w:szCs w:val="28"/>
          <w:lang w:val="az-Latn-AZ"/>
        </w:rPr>
        <w:t>nda cəzanın ağırlığına görə inzibati və ya cinayət məsuliyyə</w:t>
      </w:r>
      <w:r w:rsidR="00EB3AA3" w:rsidRPr="00796D84">
        <w:rPr>
          <w:rFonts w:ascii="Times New Roman" w:hAnsi="Times New Roman" w:cs="Times New Roman"/>
          <w:sz w:val="28"/>
          <w:szCs w:val="28"/>
          <w:lang w:val="az-Latn-AZ"/>
        </w:rPr>
        <w:t>ti olduğ</w:t>
      </w:r>
      <w:r w:rsidRPr="00796D84">
        <w:rPr>
          <w:rFonts w:ascii="Times New Roman" w:hAnsi="Times New Roman" w:cs="Times New Roman"/>
          <w:sz w:val="28"/>
          <w:szCs w:val="28"/>
          <w:lang w:val="az-Latn-AZ"/>
        </w:rPr>
        <w:t>unu göstərərkən xəta ilə cinayətin oxşarlığını qeyd edir.</w:t>
      </w:r>
    </w:p>
    <w:p w:rsidR="00E425E0" w:rsidRPr="00796D84" w:rsidRDefault="00FA7DBA" w:rsidP="00D171FE">
      <w:pPr>
        <w:spacing w:after="0" w:line="20" w:lineRule="atLeast"/>
        <w:ind w:firstLine="567"/>
        <w:jc w:val="both"/>
        <w:rPr>
          <w:rFonts w:ascii="Times New Roman" w:eastAsia="Times New Roman" w:hAnsi="Times New Roman" w:cs="Times New Roman"/>
          <w:sz w:val="28"/>
          <w:szCs w:val="28"/>
          <w:lang w:val="az-Latn-AZ"/>
        </w:rPr>
      </w:pPr>
      <w:r w:rsidRPr="00796D84">
        <w:rPr>
          <w:rFonts w:ascii="Times New Roman" w:hAnsi="Times New Roman" w:cs="Times New Roman"/>
          <w:sz w:val="28"/>
          <w:szCs w:val="28"/>
          <w:lang w:val="az-Latn-AZ"/>
        </w:rPr>
        <w:t>C</w:t>
      </w:r>
      <w:r w:rsidR="00E425E0" w:rsidRPr="00796D84">
        <w:rPr>
          <w:rFonts w:ascii="Times New Roman" w:hAnsi="Times New Roman" w:cs="Times New Roman"/>
          <w:sz w:val="28"/>
          <w:szCs w:val="28"/>
          <w:lang w:val="az-Latn-AZ"/>
        </w:rPr>
        <w:t>inayət və ya inzibati</w:t>
      </w:r>
      <w:r w:rsidR="00EB3AA3" w:rsidRPr="00796D84">
        <w:rPr>
          <w:rFonts w:ascii="Times New Roman" w:hAnsi="Times New Roman" w:cs="Times New Roman"/>
          <w:sz w:val="28"/>
          <w:szCs w:val="28"/>
          <w:lang w:val="az-Latn-AZ"/>
        </w:rPr>
        <w:t xml:space="preserve"> xəta ilə əlaqədar</w:t>
      </w:r>
      <w:r w:rsidR="00E425E0" w:rsidRPr="00796D84">
        <w:rPr>
          <w:rFonts w:ascii="Times New Roman" w:hAnsi="Times New Roman" w:cs="Times New Roman"/>
          <w:sz w:val="28"/>
          <w:szCs w:val="28"/>
          <w:lang w:val="az-Latn-AZ"/>
        </w:rPr>
        <w:t xml:space="preserve"> təqibi həyata keçirən səlahiyyətli orqanlar </w:t>
      </w:r>
      <w:r w:rsidR="00EB3AA3" w:rsidRPr="00796D84">
        <w:rPr>
          <w:rFonts w:ascii="Times New Roman" w:hAnsi="Times New Roman" w:cs="Times New Roman"/>
          <w:sz w:val="28"/>
          <w:szCs w:val="28"/>
          <w:lang w:val="az-Latn-AZ"/>
        </w:rPr>
        <w:t xml:space="preserve">müvafiq qaydada cinayət və ya </w:t>
      </w:r>
      <w:r w:rsidR="00E425E0" w:rsidRPr="00796D84">
        <w:rPr>
          <w:rFonts w:ascii="Times New Roman" w:hAnsi="Times New Roman" w:cs="Times New Roman"/>
          <w:sz w:val="28"/>
          <w:szCs w:val="28"/>
          <w:lang w:val="az-Latn-AZ"/>
        </w:rPr>
        <w:t>inzibati xətalar haqqında işlər üzrə ittiham tərəfi hesab edilirlər.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hAnsi="Times New Roman" w:cs="Times New Roman"/>
          <w:sz w:val="28"/>
          <w:szCs w:val="28"/>
          <w:lang w:val="az-Latn-AZ"/>
        </w:rPr>
        <w:lastRenderedPageBreak/>
        <w:t>Səlahiyyətli orqanlar inzibati xəta törədən şəxsləri</w:t>
      </w:r>
      <w:r w:rsidRPr="00796D84">
        <w:rPr>
          <w:rFonts w:ascii="Times New Roman" w:hAnsi="Times New Roman" w:cs="Times New Roman"/>
          <w:color w:val="000000"/>
          <w:sz w:val="28"/>
          <w:szCs w:val="28"/>
          <w:lang w:val="az-Latn-AZ"/>
        </w:rPr>
        <w:t xml:space="preserve"> inzibati məsuliyyətə cəlb etməklə ictimai (publik) maraqların qorunmasına xidmət edirlər. İctimai (publik) maraqların təmin edilməsi isə digər şəxslərin hüquq və azadlıqlarının müdafiəsi deməkdir.Məhz bu baxımdan səlahiyyətli </w:t>
      </w:r>
      <w:r w:rsidRPr="00796D84">
        <w:rPr>
          <w:rFonts w:ascii="Times New Roman" w:hAnsi="Times New Roman" w:cs="Times New Roman"/>
          <w:sz w:val="28"/>
          <w:szCs w:val="28"/>
          <w:lang w:val="az-Latn-AZ"/>
        </w:rPr>
        <w:t xml:space="preserve">dövlət orqanları </w:t>
      </w:r>
      <w:r w:rsidRPr="00796D84">
        <w:rPr>
          <w:rFonts w:ascii="Times New Roman" w:hAnsi="Times New Roman" w:cs="Times New Roman"/>
          <w:color w:val="000000"/>
          <w:sz w:val="28"/>
          <w:szCs w:val="28"/>
          <w:lang w:val="az-Latn-AZ"/>
        </w:rPr>
        <w:t>ictimai (publik) maraqların qorunması</w:t>
      </w:r>
      <w:r w:rsidRPr="00796D84">
        <w:rPr>
          <w:rFonts w:ascii="Times New Roman" w:hAnsi="Times New Roman" w:cs="Times New Roman"/>
          <w:sz w:val="28"/>
          <w:szCs w:val="28"/>
          <w:lang w:val="az-Latn-AZ"/>
        </w:rPr>
        <w:t>məqsədilə qanuni tədbirlər görmək və inzibati tə</w:t>
      </w:r>
      <w:r w:rsidR="00FA7DBA" w:rsidRPr="00796D84">
        <w:rPr>
          <w:rFonts w:ascii="Times New Roman" w:hAnsi="Times New Roman" w:cs="Times New Roman"/>
          <w:sz w:val="28"/>
          <w:szCs w:val="28"/>
          <w:lang w:val="az-Latn-AZ"/>
        </w:rPr>
        <w:t>nbeh</w:t>
      </w:r>
      <w:r w:rsidRPr="00796D84">
        <w:rPr>
          <w:rFonts w:ascii="Times New Roman" w:hAnsi="Times New Roman" w:cs="Times New Roman"/>
          <w:sz w:val="28"/>
          <w:szCs w:val="28"/>
          <w:lang w:val="az-Latn-AZ"/>
        </w:rPr>
        <w:t xml:space="preserve"> tətbiq etməksəlahiyyətinə malikdirlər.</w:t>
      </w:r>
    </w:p>
    <w:p w:rsidR="00E425E0" w:rsidRPr="00796D84" w:rsidRDefault="00E425E0" w:rsidP="00D171FE">
      <w:pPr>
        <w:spacing w:after="0" w:line="20" w:lineRule="atLeast"/>
        <w:ind w:firstLine="567"/>
        <w:jc w:val="both"/>
        <w:rPr>
          <w:rFonts w:ascii="Times New Roman" w:eastAsia="Times New Roman" w:hAnsi="Times New Roman" w:cs="Times New Roman"/>
          <w:sz w:val="28"/>
          <w:szCs w:val="28"/>
          <w:lang w:val="az-Latn-AZ"/>
        </w:rPr>
      </w:pPr>
      <w:r w:rsidRPr="00796D84">
        <w:rPr>
          <w:rFonts w:ascii="Times New Roman" w:eastAsia="Times New Roman" w:hAnsi="Times New Roman" w:cs="Times New Roman"/>
          <w:sz w:val="28"/>
          <w:szCs w:val="28"/>
          <w:lang w:val="az-Latn-AZ"/>
        </w:rPr>
        <w:t>İnzibati xətalar haqqında işlərə baxmağa səlahiyyəti olan orqanlar (vəzifəli şəxslər) İXM-in 357-ci maddəsində göstərilmişdir. Həmin maddəyə əsasən inzibati xətalar haqqında işlərə rayon (şəhər) məhkəmələri, yetkinlik yaşına çatmayanların işləri və hüquqlarının müdafiəsi üzrə komissiyalar (kollegial orqan), habelə Azərbaycan Respublikasının müvafiq icra hakimiyyəti orqanları,</w:t>
      </w:r>
      <w:r w:rsidRPr="00796D84">
        <w:rPr>
          <w:rStyle w:val="apple-converted-space"/>
          <w:rFonts w:ascii="Times New Roman" w:eastAsia="Times New Roman" w:hAnsi="Times New Roman" w:cs="Times New Roman"/>
          <w:sz w:val="28"/>
          <w:szCs w:val="28"/>
          <w:lang w:val="az-Latn-AZ"/>
        </w:rPr>
        <w:t> </w:t>
      </w:r>
      <w:r w:rsidRPr="00796D84">
        <w:rPr>
          <w:rFonts w:ascii="Times New Roman" w:eastAsia="Times New Roman" w:hAnsi="Times New Roman" w:cs="Times New Roman"/>
          <w:sz w:val="28"/>
          <w:szCs w:val="28"/>
          <w:lang w:val="az-Latn-AZ"/>
        </w:rPr>
        <w:t>Mərkəzi Bankı, Mərkəzi Bank yanında Maliyyə Monitorinqi Xidməti (vəzifəli şəxslər) baxırlar.</w:t>
      </w:r>
    </w:p>
    <w:p w:rsidR="00E425E0" w:rsidRPr="00796D84" w:rsidRDefault="00372C61"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eastAsia="Times New Roman" w:hAnsi="Times New Roman" w:cs="Times New Roman"/>
          <w:sz w:val="28"/>
          <w:szCs w:val="28"/>
          <w:lang w:val="az-Latn-AZ"/>
        </w:rPr>
        <w:t>İXM-in</w:t>
      </w:r>
      <w:r w:rsidR="00FA7DBA" w:rsidRPr="00796D84">
        <w:rPr>
          <w:rFonts w:ascii="Times New Roman" w:eastAsia="Times New Roman" w:hAnsi="Times New Roman" w:cs="Times New Roman"/>
          <w:sz w:val="28"/>
          <w:szCs w:val="28"/>
          <w:lang w:val="az-Latn-AZ"/>
        </w:rPr>
        <w:t xml:space="preserve">həmin maddəsində </w:t>
      </w:r>
      <w:r w:rsidR="00E425E0" w:rsidRPr="00796D84">
        <w:rPr>
          <w:rFonts w:ascii="Times New Roman" w:eastAsia="Times New Roman" w:hAnsi="Times New Roman" w:cs="Times New Roman"/>
          <w:sz w:val="28"/>
          <w:szCs w:val="28"/>
          <w:lang w:val="az-Latn-AZ"/>
        </w:rPr>
        <w:t>göstərilən orqanlar və vəzifəli şəxslərdən fərqli olaraq</w:t>
      </w:r>
      <w:r w:rsidR="00FA7DBA" w:rsidRPr="00796D84">
        <w:rPr>
          <w:rFonts w:ascii="Times New Roman" w:eastAsia="Times New Roman" w:hAnsi="Times New Roman" w:cs="Times New Roman"/>
          <w:sz w:val="28"/>
          <w:szCs w:val="28"/>
          <w:lang w:val="az-Latn-AZ"/>
        </w:rPr>
        <w:t>,</w:t>
      </w:r>
      <w:r w:rsidR="00E425E0" w:rsidRPr="00796D84">
        <w:rPr>
          <w:rFonts w:ascii="Times New Roman" w:eastAsia="Times New Roman" w:hAnsi="Times New Roman" w:cs="Times New Roman"/>
          <w:sz w:val="28"/>
          <w:szCs w:val="28"/>
          <w:lang w:val="az-Latn-AZ"/>
        </w:rPr>
        <w:t xml:space="preserve"> rayon (şəhər) məhkəmələri tərəfindən nisbətən ağır sanksiya (tənbeh) ilə nəticələnən inzibati xətalara dair işlərə baxılır. İXM-in</w:t>
      </w:r>
      <w:r w:rsidR="00E425E0" w:rsidRPr="00796D84">
        <w:rPr>
          <w:rStyle w:val="apple-converted-space"/>
          <w:rFonts w:ascii="Times New Roman" w:eastAsia="Times New Roman" w:hAnsi="Times New Roman" w:cs="Times New Roman"/>
          <w:sz w:val="28"/>
          <w:szCs w:val="28"/>
          <w:lang w:val="az-Latn-AZ"/>
        </w:rPr>
        <w:t> </w:t>
      </w:r>
      <w:r w:rsidR="00E425E0" w:rsidRPr="00796D84">
        <w:rPr>
          <w:rFonts w:ascii="Times New Roman" w:eastAsia="Times New Roman" w:hAnsi="Times New Roman" w:cs="Times New Roman"/>
          <w:sz w:val="28"/>
          <w:szCs w:val="28"/>
          <w:lang w:val="az-Latn-AZ"/>
        </w:rPr>
        <w:t>360.1-ci maddəsi rayon (şəhər) məhkəmələri tərəfindən baxılan inzibati xətalar haqqında işləri nəzərdə tutan normaları göstərir. Həmin maddədə nəzərdə tutulmuş hallarda inzibati xətalar haqqında işlərə baxmaq hüququ təkcə səlahiyyətli orqanlara (vəzifəli şəxslərə) deyil, habelə məhkəmələrə də aid olduqda icraatına inzibati xətalar haqqında işlər daxil olmuş səlahiyyətli orqan (vəzifəli şəxs) tərəfindən inzibati xətalar haqqında işlər baxılması üçün məhkəməyə göndərildikdə, bu işlərə məhkəmələr tərəfindən baxılır (İXM-in 360.2-ci maddəsi).</w:t>
      </w:r>
      <w:r w:rsidR="00E425E0" w:rsidRPr="00796D84">
        <w:rPr>
          <w:rFonts w:ascii="Times New Roman" w:hAnsi="Times New Roman" w:cs="Times New Roman"/>
          <w:color w:val="000000"/>
          <w:sz w:val="28"/>
          <w:szCs w:val="28"/>
          <w:lang w:val="az-Latn-AZ"/>
        </w:rPr>
        <w:t xml:space="preserve">İnzibati xətalar haqqında işlər üzrə qərarlarla bağlı məsələlər məhkəmədə həll olunduğu halda inzibati tənbehin tətbiqi və ya hər hansı inzibati protokolun tələbləri əsassız sayılaraq inzibati icraata xitam verilə və inzibati qaydada ittiham olunan şəxsə bəraət qazandırıla bilər. </w:t>
      </w:r>
    </w:p>
    <w:p w:rsidR="00E425E0" w:rsidRPr="00796D84" w:rsidRDefault="00E425E0"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eastAsia="Times New Roman" w:hAnsi="Times New Roman" w:cs="Times New Roman"/>
          <w:sz w:val="28"/>
          <w:szCs w:val="28"/>
          <w:lang w:val="az-Latn-AZ"/>
        </w:rPr>
        <w:t>İnzibati xətalar haqqında işlər üzrə icraat ümumi qaydada xüsusi mərhələlərlə aparılır. Bu mərhələlərə</w:t>
      </w:r>
      <w:r w:rsidR="00FB526F" w:rsidRPr="00796D84">
        <w:rPr>
          <w:rFonts w:ascii="Times New Roman" w:eastAsia="Times New Roman" w:hAnsi="Times New Roman" w:cs="Times New Roman"/>
          <w:sz w:val="28"/>
          <w:szCs w:val="28"/>
          <w:lang w:val="az-Latn-AZ"/>
        </w:rPr>
        <w:t xml:space="preserve"> aşa</w:t>
      </w:r>
      <w:r w:rsidR="00372C61" w:rsidRPr="00796D84">
        <w:rPr>
          <w:rFonts w:ascii="Times New Roman" w:eastAsia="Times New Roman" w:hAnsi="Times New Roman" w:cs="Times New Roman"/>
          <w:sz w:val="28"/>
          <w:szCs w:val="28"/>
          <w:lang w:val="az-Latn-AZ"/>
        </w:rPr>
        <w:t>ğ</w:t>
      </w:r>
      <w:r w:rsidR="00FB526F" w:rsidRPr="00796D84">
        <w:rPr>
          <w:rFonts w:ascii="Times New Roman" w:eastAsia="Times New Roman" w:hAnsi="Times New Roman" w:cs="Times New Roman"/>
          <w:sz w:val="28"/>
          <w:szCs w:val="28"/>
          <w:lang w:val="az-Latn-AZ"/>
        </w:rPr>
        <w:t>ıdakıları</w:t>
      </w:r>
      <w:r w:rsidRPr="00796D84">
        <w:rPr>
          <w:rFonts w:ascii="Times New Roman" w:eastAsia="Times New Roman" w:hAnsi="Times New Roman" w:cs="Times New Roman"/>
          <w:sz w:val="28"/>
          <w:szCs w:val="28"/>
          <w:lang w:val="az-Latn-AZ"/>
        </w:rPr>
        <w:t xml:space="preserve"> aid etmək olar</w:t>
      </w:r>
      <w:r w:rsidRPr="006A1C69">
        <w:rPr>
          <w:rFonts w:ascii="Times New Roman" w:eastAsia="Times New Roman" w:hAnsi="Times New Roman" w:cs="Times New Roman"/>
          <w:sz w:val="28"/>
          <w:szCs w:val="28"/>
          <w:lang w:val="az-Latn-AZ"/>
        </w:rPr>
        <w:t>:</w:t>
      </w:r>
    </w:p>
    <w:p w:rsidR="00E425E0" w:rsidRPr="00796D84" w:rsidRDefault="00796D84"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 xml:space="preserve">- </w:t>
      </w:r>
      <w:r w:rsidR="00E425E0" w:rsidRPr="00796D84">
        <w:rPr>
          <w:rFonts w:ascii="Times New Roman" w:hAnsi="Times New Roman" w:cs="Times New Roman"/>
          <w:color w:val="000000"/>
          <w:sz w:val="28"/>
          <w:szCs w:val="28"/>
          <w:lang w:val="az-Latn-AZ"/>
        </w:rPr>
        <w:t>inzibati xətalar haqqında işlər üzrə icraata başlan</w:t>
      </w:r>
      <w:r w:rsidR="00FB526F" w:rsidRPr="00796D84">
        <w:rPr>
          <w:rFonts w:ascii="Times New Roman" w:hAnsi="Times New Roman" w:cs="Times New Roman"/>
          <w:color w:val="000000"/>
          <w:sz w:val="28"/>
          <w:szCs w:val="28"/>
          <w:lang w:val="az-Latn-AZ"/>
        </w:rPr>
        <w:t>ıl</w:t>
      </w:r>
      <w:r w:rsidR="00E425E0" w:rsidRPr="00796D84">
        <w:rPr>
          <w:rFonts w:ascii="Times New Roman" w:hAnsi="Times New Roman" w:cs="Times New Roman"/>
          <w:color w:val="000000"/>
          <w:sz w:val="28"/>
          <w:szCs w:val="28"/>
          <w:lang w:val="az-Latn-AZ"/>
        </w:rPr>
        <w:t>ması;</w:t>
      </w:r>
    </w:p>
    <w:p w:rsidR="00E425E0" w:rsidRPr="00796D84" w:rsidRDefault="00796D84"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 xml:space="preserve">- </w:t>
      </w:r>
      <w:r w:rsidR="00E425E0" w:rsidRPr="00796D84">
        <w:rPr>
          <w:rFonts w:ascii="Times New Roman" w:hAnsi="Times New Roman" w:cs="Times New Roman"/>
          <w:color w:val="000000"/>
          <w:sz w:val="28"/>
          <w:szCs w:val="28"/>
          <w:lang w:val="az-Latn-AZ"/>
        </w:rPr>
        <w:t>inzibati araşdırma;</w:t>
      </w:r>
    </w:p>
    <w:p w:rsidR="00E425E0" w:rsidRPr="00796D84" w:rsidRDefault="00796D84"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 xml:space="preserve">- </w:t>
      </w:r>
      <w:r w:rsidR="00E425E0" w:rsidRPr="00796D84">
        <w:rPr>
          <w:rFonts w:ascii="Times New Roman" w:hAnsi="Times New Roman" w:cs="Times New Roman"/>
          <w:color w:val="000000"/>
          <w:sz w:val="28"/>
          <w:szCs w:val="28"/>
          <w:lang w:val="az-Latn-AZ"/>
        </w:rPr>
        <w:t>protokola (prokurorun qərarına) baxılması;</w:t>
      </w:r>
    </w:p>
    <w:p w:rsidR="00E425E0" w:rsidRPr="00796D84" w:rsidRDefault="00796D84"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 xml:space="preserve">- </w:t>
      </w:r>
      <w:r w:rsidR="00E425E0" w:rsidRPr="00796D84">
        <w:rPr>
          <w:rFonts w:ascii="Times New Roman" w:hAnsi="Times New Roman" w:cs="Times New Roman"/>
          <w:color w:val="000000"/>
          <w:sz w:val="28"/>
          <w:szCs w:val="28"/>
          <w:lang w:val="az-Latn-AZ"/>
        </w:rPr>
        <w:t>inzibati xətalar haqqında işlərə apellyasiya qaydasında baxılması;</w:t>
      </w:r>
    </w:p>
    <w:p w:rsidR="00E425E0" w:rsidRPr="00796D84" w:rsidRDefault="00796D84"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hAnsi="Times New Roman" w:cs="Times New Roman"/>
          <w:color w:val="000000"/>
          <w:sz w:val="28"/>
          <w:szCs w:val="28"/>
          <w:lang w:val="az-Latn-AZ"/>
        </w:rPr>
        <w:t xml:space="preserve">- </w:t>
      </w:r>
      <w:r w:rsidR="00E425E0" w:rsidRPr="00796D84">
        <w:rPr>
          <w:rFonts w:ascii="Times New Roman" w:hAnsi="Times New Roman" w:cs="Times New Roman"/>
          <w:color w:val="000000"/>
          <w:sz w:val="28"/>
          <w:szCs w:val="28"/>
          <w:lang w:val="az-Latn-AZ"/>
        </w:rPr>
        <w:t>qərarın icrası (inzibati tənbehin tətbiqinə</w:t>
      </w:r>
      <w:r w:rsidR="00FB526F" w:rsidRPr="00796D84">
        <w:rPr>
          <w:rFonts w:ascii="Times New Roman" w:hAnsi="Times New Roman" w:cs="Times New Roman"/>
          <w:color w:val="000000"/>
          <w:sz w:val="28"/>
          <w:szCs w:val="28"/>
          <w:lang w:val="az-Latn-AZ"/>
        </w:rPr>
        <w:t xml:space="preserve"> dair icraat</w:t>
      </w:r>
      <w:r w:rsidR="00E425E0" w:rsidRPr="00796D84">
        <w:rPr>
          <w:rFonts w:ascii="Times New Roman" w:hAnsi="Times New Roman" w:cs="Times New Roman"/>
          <w:color w:val="000000"/>
          <w:sz w:val="28"/>
          <w:szCs w:val="28"/>
          <w:lang w:val="az-Latn-AZ"/>
        </w:rPr>
        <w:t>).</w:t>
      </w:r>
    </w:p>
    <w:p w:rsidR="00E425E0" w:rsidRPr="00796D84" w:rsidRDefault="00E425E0" w:rsidP="00D171FE">
      <w:pPr>
        <w:spacing w:after="0" w:line="20" w:lineRule="atLeast"/>
        <w:ind w:firstLine="567"/>
        <w:jc w:val="both"/>
        <w:rPr>
          <w:rFonts w:ascii="Times New Roman" w:eastAsia="Times New Roman" w:hAnsi="Times New Roman" w:cs="Times New Roman"/>
          <w:sz w:val="28"/>
          <w:szCs w:val="28"/>
          <w:lang w:val="az-Latn-AZ"/>
        </w:rPr>
      </w:pPr>
      <w:r w:rsidRPr="00796D84">
        <w:rPr>
          <w:rFonts w:ascii="Times New Roman" w:hAnsi="Times New Roman" w:cs="Times New Roman"/>
          <w:color w:val="000000"/>
          <w:sz w:val="28"/>
          <w:szCs w:val="28"/>
          <w:lang w:val="az-Latn-AZ"/>
        </w:rPr>
        <w:t>Nəzərə alınmalıdır ki, qeyd edilən təsnifat ümumi xarakter daşıyır və bu mərhələlə</w:t>
      </w:r>
      <w:r w:rsidR="00FB526F" w:rsidRPr="00796D84">
        <w:rPr>
          <w:rFonts w:ascii="Times New Roman" w:hAnsi="Times New Roman" w:cs="Times New Roman"/>
          <w:color w:val="000000"/>
          <w:sz w:val="28"/>
          <w:szCs w:val="28"/>
          <w:lang w:val="az-Latn-AZ"/>
        </w:rPr>
        <w:t>r sadə</w:t>
      </w:r>
      <w:r w:rsidRPr="00796D84">
        <w:rPr>
          <w:rFonts w:ascii="Times New Roman" w:hAnsi="Times New Roman" w:cs="Times New Roman"/>
          <w:color w:val="000000"/>
          <w:sz w:val="28"/>
          <w:szCs w:val="28"/>
          <w:lang w:val="az-Latn-AZ"/>
        </w:rPr>
        <w:t xml:space="preserve">ləşdirilmiş icraata mütləq (tam) qaydada şamil edilmir. </w:t>
      </w:r>
    </w:p>
    <w:p w:rsidR="00796D84" w:rsidRDefault="00E425E0" w:rsidP="00D171FE">
      <w:pPr>
        <w:spacing w:after="0" w:line="20" w:lineRule="atLeast"/>
        <w:ind w:firstLine="567"/>
        <w:jc w:val="both"/>
        <w:rPr>
          <w:rFonts w:ascii="Times New Roman" w:eastAsia="Times New Roman" w:hAnsi="Times New Roman" w:cs="Times New Roman"/>
          <w:sz w:val="28"/>
          <w:szCs w:val="28"/>
          <w:lang w:val="az-Latn-AZ"/>
        </w:rPr>
      </w:pPr>
      <w:r w:rsidRPr="00796D84">
        <w:rPr>
          <w:rFonts w:ascii="Times New Roman" w:eastAsia="Times New Roman" w:hAnsi="Times New Roman" w:cs="Times New Roman"/>
          <w:sz w:val="28"/>
          <w:szCs w:val="28"/>
          <w:lang w:val="az-Latn-AZ"/>
        </w:rPr>
        <w:t>İnzibati</w:t>
      </w:r>
      <w:r w:rsidR="00796D84" w:rsidRP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xətalar haqqında işlər</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üzrə</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icraatın</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başlanmasının</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səbəb</w:t>
      </w:r>
      <w:r w:rsidR="002F0F08" w:rsidRPr="00796D84">
        <w:rPr>
          <w:rFonts w:ascii="Times New Roman" w:eastAsia="Times New Roman" w:hAnsi="Times New Roman" w:cs="Times New Roman"/>
          <w:sz w:val="28"/>
          <w:szCs w:val="28"/>
          <w:lang w:val="az-Latn-AZ"/>
        </w:rPr>
        <w:t>ləri</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və</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əsasları</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 xml:space="preserve"> İXM-in 409-cu maddəsi</w:t>
      </w:r>
      <w:r w:rsidR="002F0F08" w:rsidRPr="00796D84">
        <w:rPr>
          <w:rFonts w:ascii="Times New Roman" w:eastAsia="Times New Roman" w:hAnsi="Times New Roman" w:cs="Times New Roman"/>
          <w:sz w:val="28"/>
          <w:szCs w:val="28"/>
          <w:lang w:val="az-Latn-AZ"/>
        </w:rPr>
        <w:t>ndə</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müəyyən</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edil</w:t>
      </w:r>
      <w:r w:rsidR="002F0F08" w:rsidRPr="00796D84">
        <w:rPr>
          <w:rFonts w:ascii="Times New Roman" w:eastAsia="Times New Roman" w:hAnsi="Times New Roman" w:cs="Times New Roman"/>
          <w:sz w:val="28"/>
          <w:szCs w:val="28"/>
          <w:lang w:val="az-Latn-AZ"/>
        </w:rPr>
        <w:t>mişdir</w:t>
      </w:r>
      <w:r w:rsidRPr="00796D84">
        <w:rPr>
          <w:rFonts w:ascii="Times New Roman" w:eastAsia="Times New Roman" w:hAnsi="Times New Roman" w:cs="Times New Roman"/>
          <w:sz w:val="28"/>
          <w:szCs w:val="28"/>
          <w:lang w:val="az-Latn-AZ"/>
        </w:rPr>
        <w:t>.</w:t>
      </w:r>
    </w:p>
    <w:p w:rsidR="00E425E0" w:rsidRPr="00796D84" w:rsidRDefault="00E425E0" w:rsidP="00D171FE">
      <w:pPr>
        <w:spacing w:after="0" w:line="20" w:lineRule="atLeast"/>
        <w:ind w:firstLine="567"/>
        <w:jc w:val="both"/>
        <w:rPr>
          <w:rFonts w:ascii="Times New Roman" w:eastAsia="Times New Roman" w:hAnsi="Times New Roman" w:cs="Times New Roman"/>
          <w:sz w:val="28"/>
          <w:szCs w:val="28"/>
          <w:lang w:val="az-Latn-AZ"/>
        </w:rPr>
      </w:pPr>
      <w:r w:rsidRPr="00796D84">
        <w:rPr>
          <w:rFonts w:ascii="Times New Roman" w:eastAsia="Times New Roman" w:hAnsi="Times New Roman" w:cs="Times New Roman"/>
          <w:sz w:val="28"/>
          <w:szCs w:val="28"/>
          <w:lang w:val="az-Latn-AZ"/>
        </w:rPr>
        <w:t>Bu</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səbəblər</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sırasında</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fiziki</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şəxsin</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ərizəsidə</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nəzərdə</w:t>
      </w:r>
      <w:r w:rsidR="00796D84">
        <w:rPr>
          <w:rFonts w:ascii="Times New Roman" w:eastAsia="Times New Roman" w:hAnsi="Times New Roman" w:cs="Times New Roman"/>
          <w:sz w:val="28"/>
          <w:szCs w:val="28"/>
          <w:lang w:val="az-Latn-AZ"/>
        </w:rPr>
        <w:t xml:space="preserve"> </w:t>
      </w:r>
      <w:r w:rsidRPr="00796D84">
        <w:rPr>
          <w:rFonts w:ascii="Times New Roman" w:eastAsia="Times New Roman" w:hAnsi="Times New Roman" w:cs="Times New Roman"/>
          <w:sz w:val="28"/>
          <w:szCs w:val="28"/>
          <w:lang w:val="az-Latn-AZ"/>
        </w:rPr>
        <w:t>tutulur (İXM-in 409.1.3-cü maddəsi).</w:t>
      </w:r>
      <w:r w:rsidR="00796D84">
        <w:rPr>
          <w:rFonts w:ascii="Times New Roman" w:eastAsia="Times New Roman" w:hAnsi="Times New Roman" w:cs="Times New Roman"/>
          <w:sz w:val="28"/>
          <w:szCs w:val="28"/>
          <w:lang w:val="az-Latn-AZ"/>
        </w:rPr>
        <w:t xml:space="preserve"> </w:t>
      </w:r>
      <w:r w:rsidRPr="00796D84">
        <w:rPr>
          <w:rFonts w:ascii="Times New Roman" w:hAnsi="Times New Roman" w:cs="Times New Roman"/>
          <w:color w:val="000000"/>
          <w:sz w:val="28"/>
          <w:szCs w:val="28"/>
          <w:lang w:val="az-Latn-AZ"/>
        </w:rPr>
        <w:t>İXM-in 409.2-ci maddəsində isə qeyd edilir ki, ərizələrdə inzibati xətanın əlamətlərini göstərən faktiki məlumatların olması və inzibati xəta haqqında iş üzrə icraatı rədd edən halların olmaması inzibati xəta haqqında işlərin başlanmasına əsasdır.</w:t>
      </w:r>
    </w:p>
    <w:p w:rsidR="00E425E0" w:rsidRPr="00796D84" w:rsidRDefault="00411F0D" w:rsidP="00D171FE">
      <w:pPr>
        <w:spacing w:after="0" w:line="20" w:lineRule="atLeast"/>
        <w:ind w:firstLine="567"/>
        <w:jc w:val="both"/>
        <w:rPr>
          <w:rFonts w:ascii="Times New Roman" w:hAnsi="Times New Roman" w:cs="Times New Roman"/>
          <w:color w:val="000000"/>
          <w:sz w:val="28"/>
          <w:szCs w:val="28"/>
          <w:lang w:val="az-Latn-AZ"/>
        </w:rPr>
      </w:pPr>
      <w:r w:rsidRPr="00796D84">
        <w:rPr>
          <w:rFonts w:ascii="Times New Roman" w:eastAsia="Times New Roman" w:hAnsi="Times New Roman" w:cs="Times New Roman"/>
          <w:sz w:val="28"/>
          <w:szCs w:val="28"/>
          <w:lang w:val="az-Latn-AZ"/>
        </w:rPr>
        <w:t>İXM-in</w:t>
      </w:r>
      <w:r w:rsidR="00E425E0" w:rsidRPr="00796D84">
        <w:rPr>
          <w:rFonts w:ascii="Times New Roman" w:hAnsi="Times New Roman" w:cs="Times New Roman"/>
          <w:color w:val="000000"/>
          <w:sz w:val="28"/>
          <w:szCs w:val="28"/>
          <w:lang w:val="az-Latn-AZ"/>
        </w:rPr>
        <w:t>409.4-cü maddəsi inzibati xəta haqqında iş üzrə icraatın başlanmasının mütləq olan şərtlərini müəyyən edir. Bunlara</w:t>
      </w:r>
      <w:r w:rsidR="00A903C6" w:rsidRPr="00796D84">
        <w:rPr>
          <w:rFonts w:ascii="Times New Roman" w:hAnsi="Times New Roman" w:cs="Times New Roman"/>
          <w:color w:val="000000"/>
          <w:sz w:val="28"/>
          <w:szCs w:val="28"/>
          <w:lang w:val="az-Latn-AZ"/>
        </w:rPr>
        <w:t xml:space="preserve"> aşağıdakılar</w:t>
      </w:r>
      <w:r w:rsidR="00E425E0" w:rsidRPr="00796D84">
        <w:rPr>
          <w:rFonts w:ascii="Times New Roman" w:hAnsi="Times New Roman" w:cs="Times New Roman"/>
          <w:color w:val="000000"/>
          <w:sz w:val="28"/>
          <w:szCs w:val="28"/>
          <w:lang w:val="az-Latn-AZ"/>
        </w:rPr>
        <w:t xml:space="preserve"> aiddir:</w:t>
      </w:r>
    </w:p>
    <w:p w:rsidR="00E425E0" w:rsidRPr="00590447" w:rsidRDefault="00796D84" w:rsidP="00D171FE">
      <w:pPr>
        <w:pStyle w:val="mecelle"/>
        <w:spacing w:before="0" w:beforeAutospacing="0" w:after="0" w:afterAutospacing="0" w:line="20" w:lineRule="atLeast"/>
        <w:ind w:firstLine="567"/>
        <w:jc w:val="both"/>
        <w:rPr>
          <w:color w:val="000000"/>
          <w:sz w:val="28"/>
          <w:szCs w:val="28"/>
          <w:lang w:val="az-Latn-AZ"/>
        </w:rPr>
      </w:pPr>
      <w:r>
        <w:rPr>
          <w:color w:val="000000"/>
          <w:sz w:val="28"/>
          <w:szCs w:val="28"/>
          <w:lang w:val="az-Latn-AZ"/>
        </w:rPr>
        <w:lastRenderedPageBreak/>
        <w:t xml:space="preserve">- </w:t>
      </w:r>
      <w:r w:rsidR="00E425E0" w:rsidRPr="00590447">
        <w:rPr>
          <w:color w:val="000000"/>
          <w:sz w:val="28"/>
          <w:szCs w:val="28"/>
          <w:lang w:val="az-Latn-AZ"/>
        </w:rPr>
        <w:t>İXM-in 396-cı maddəsində nəzərdə tutulan tədbirləri tətbiq etmə haqqında ilk protokolun tərtib edilməsi;</w:t>
      </w:r>
    </w:p>
    <w:p w:rsidR="00E425E0" w:rsidRPr="00590447" w:rsidRDefault="00796D84" w:rsidP="00D171FE">
      <w:pPr>
        <w:pStyle w:val="mecelle"/>
        <w:spacing w:before="0" w:beforeAutospacing="0" w:after="0" w:afterAutospacing="0" w:line="20" w:lineRule="atLeast"/>
        <w:ind w:firstLine="567"/>
        <w:jc w:val="both"/>
        <w:rPr>
          <w:color w:val="000000"/>
          <w:sz w:val="28"/>
          <w:szCs w:val="28"/>
          <w:lang w:val="az-Latn-AZ"/>
        </w:rPr>
      </w:pPr>
      <w:r>
        <w:rPr>
          <w:color w:val="000000"/>
          <w:sz w:val="28"/>
          <w:szCs w:val="28"/>
          <w:lang w:val="az-Latn-AZ"/>
        </w:rPr>
        <w:t xml:space="preserve">- </w:t>
      </w:r>
      <w:r w:rsidR="00E425E0" w:rsidRPr="00590447">
        <w:rPr>
          <w:color w:val="000000"/>
          <w:sz w:val="28"/>
          <w:szCs w:val="28"/>
          <w:lang w:val="az-Latn-AZ"/>
        </w:rPr>
        <w:t>inzibati xəta haqqında protokol</w:t>
      </w:r>
      <w:r w:rsidR="00A903C6">
        <w:rPr>
          <w:color w:val="000000"/>
          <w:sz w:val="28"/>
          <w:szCs w:val="28"/>
          <w:lang w:val="az-Latn-AZ"/>
        </w:rPr>
        <w:t>un</w:t>
      </w:r>
      <w:r w:rsidR="00E425E0" w:rsidRPr="00590447">
        <w:rPr>
          <w:color w:val="000000"/>
          <w:sz w:val="28"/>
          <w:szCs w:val="28"/>
          <w:lang w:val="az-Latn-AZ"/>
        </w:rPr>
        <w:t xml:space="preserve"> tərtib edilmə</w:t>
      </w:r>
      <w:r w:rsidR="00411F0D" w:rsidRPr="00590447">
        <w:rPr>
          <w:color w:val="000000"/>
          <w:sz w:val="28"/>
          <w:szCs w:val="28"/>
          <w:lang w:val="az-Latn-AZ"/>
        </w:rPr>
        <w:t>s</w:t>
      </w:r>
      <w:r w:rsidR="00E425E0" w:rsidRPr="00590447">
        <w:rPr>
          <w:color w:val="000000"/>
          <w:sz w:val="28"/>
          <w:szCs w:val="28"/>
          <w:lang w:val="az-Latn-AZ"/>
        </w:rPr>
        <w:t>i, yaxud inzibati xəta haqqında iş üzrə icraata başlama haqqında prokuror tərəfindən qərar</w:t>
      </w:r>
      <w:r w:rsidR="00A903C6">
        <w:rPr>
          <w:color w:val="000000"/>
          <w:sz w:val="28"/>
          <w:szCs w:val="28"/>
          <w:lang w:val="az-Latn-AZ"/>
        </w:rPr>
        <w:t>ın</w:t>
      </w:r>
      <w:r w:rsidR="00E425E0" w:rsidRPr="00590447">
        <w:rPr>
          <w:color w:val="000000"/>
          <w:sz w:val="28"/>
          <w:szCs w:val="28"/>
          <w:lang w:val="az-Latn-AZ"/>
        </w:rPr>
        <w:t xml:space="preserve"> qəbul edilməsi;</w:t>
      </w:r>
    </w:p>
    <w:p w:rsidR="00E425E0" w:rsidRPr="00590447" w:rsidRDefault="00796D84" w:rsidP="00D171FE">
      <w:pPr>
        <w:pStyle w:val="mecelle"/>
        <w:spacing w:before="0" w:beforeAutospacing="0" w:after="0" w:afterAutospacing="0" w:line="20" w:lineRule="atLeast"/>
        <w:ind w:firstLine="567"/>
        <w:jc w:val="both"/>
        <w:rPr>
          <w:color w:val="000000"/>
          <w:sz w:val="28"/>
          <w:szCs w:val="28"/>
          <w:lang w:val="az-Latn-AZ"/>
        </w:rPr>
      </w:pPr>
      <w:r>
        <w:rPr>
          <w:color w:val="000000"/>
          <w:sz w:val="28"/>
          <w:szCs w:val="28"/>
          <w:lang w:val="az-Latn-AZ"/>
        </w:rPr>
        <w:t xml:space="preserve">- </w:t>
      </w:r>
      <w:r w:rsidR="00E425E0" w:rsidRPr="00590447">
        <w:rPr>
          <w:color w:val="000000"/>
          <w:sz w:val="28"/>
          <w:szCs w:val="28"/>
          <w:lang w:val="az-Latn-AZ"/>
        </w:rPr>
        <w:t>inzibati xəta haqqında iş üzrə icraatın inzibati araşdırılması zəruri hesab edildiyi hallarda inzibati xəta haqqında iş üzrə i</w:t>
      </w:r>
      <w:r w:rsidR="00A903C6">
        <w:rPr>
          <w:color w:val="000000"/>
          <w:sz w:val="28"/>
          <w:szCs w:val="28"/>
          <w:lang w:val="az-Latn-AZ"/>
        </w:rPr>
        <w:t>craata başlama haqqında qərardadın</w:t>
      </w:r>
      <w:r w:rsidR="00E425E0" w:rsidRPr="00590447">
        <w:rPr>
          <w:color w:val="000000"/>
          <w:sz w:val="28"/>
          <w:szCs w:val="28"/>
          <w:lang w:val="az-Latn-AZ"/>
        </w:rPr>
        <w:t xml:space="preserve"> qəbul edilməsi.</w:t>
      </w:r>
    </w:p>
    <w:p w:rsidR="00E425E0" w:rsidRPr="00590447" w:rsidRDefault="00E425E0" w:rsidP="00D171FE">
      <w:pPr>
        <w:pStyle w:val="mecelle"/>
        <w:spacing w:before="0" w:beforeAutospacing="0" w:after="0" w:afterAutospacing="0" w:line="20" w:lineRule="atLeast"/>
        <w:ind w:firstLine="567"/>
        <w:jc w:val="both"/>
        <w:rPr>
          <w:color w:val="000000"/>
          <w:sz w:val="28"/>
          <w:szCs w:val="28"/>
          <w:lang w:val="az-Latn-AZ"/>
        </w:rPr>
      </w:pPr>
      <w:r w:rsidRPr="00590447">
        <w:rPr>
          <w:color w:val="000000"/>
          <w:sz w:val="28"/>
          <w:szCs w:val="28"/>
          <w:lang w:val="az-Latn-AZ"/>
        </w:rPr>
        <w:t>Beləliklə, inzibati xəta haqqında iş üzrə icraatın başlanmasının əsas şərti</w:t>
      </w:r>
      <w:r w:rsidR="00520DA3">
        <w:rPr>
          <w:color w:val="000000"/>
          <w:sz w:val="28"/>
          <w:szCs w:val="28"/>
          <w:lang w:val="az-Latn-AZ"/>
        </w:rPr>
        <w:t xml:space="preserve"> </w:t>
      </w:r>
      <w:r w:rsidRPr="00590447">
        <w:rPr>
          <w:color w:val="000000"/>
          <w:sz w:val="28"/>
          <w:szCs w:val="28"/>
          <w:lang w:val="az-Latn-AZ"/>
        </w:rPr>
        <w:t xml:space="preserve">səlahiyyətli orqan tərəfindən protokolun tərtib edilməsi və ya prokuror tərəfindən qərar qəbul edilməsidir. İXM-in 410.1-ci maddəsində birbaşa qeyd edilir ki, </w:t>
      </w:r>
      <w:r w:rsidR="00411F0D" w:rsidRPr="00590447">
        <w:rPr>
          <w:color w:val="000000"/>
          <w:sz w:val="28"/>
          <w:szCs w:val="28"/>
          <w:lang w:val="az-Latn-AZ"/>
        </w:rPr>
        <w:t>İXM-</w:t>
      </w:r>
      <w:r w:rsidRPr="00590447">
        <w:rPr>
          <w:color w:val="000000"/>
          <w:sz w:val="28"/>
          <w:szCs w:val="28"/>
          <w:lang w:val="az-Latn-AZ"/>
        </w:rPr>
        <w:t>in 368-ci maddəsi istisna olmaqla, digər hallarda inzibati xətanın törədildiyi halda protokol tərtib edilir. Bu norma ilə i</w:t>
      </w:r>
      <w:r w:rsidRPr="00590447">
        <w:rPr>
          <w:rFonts w:eastAsiaTheme="minorHAnsi"/>
          <w:sz w:val="28"/>
          <w:szCs w:val="28"/>
          <w:lang w:val="az-Latn-AZ"/>
        </w:rPr>
        <w:t>nzibati</w:t>
      </w:r>
      <w:r w:rsidR="00520DA3">
        <w:rPr>
          <w:rFonts w:eastAsiaTheme="minorHAnsi"/>
          <w:sz w:val="28"/>
          <w:szCs w:val="28"/>
          <w:lang w:val="az-Latn-AZ"/>
        </w:rPr>
        <w:t xml:space="preserve"> </w:t>
      </w:r>
      <w:r w:rsidRPr="00590447">
        <w:rPr>
          <w:rFonts w:eastAsiaTheme="minorHAnsi"/>
          <w:sz w:val="28"/>
          <w:szCs w:val="28"/>
          <w:lang w:val="az-Latn-AZ"/>
        </w:rPr>
        <w:t>xətalar haqqında</w:t>
      </w:r>
      <w:r w:rsidR="00520DA3">
        <w:rPr>
          <w:rFonts w:eastAsiaTheme="minorHAnsi"/>
          <w:sz w:val="28"/>
          <w:szCs w:val="28"/>
          <w:lang w:val="az-Latn-AZ"/>
        </w:rPr>
        <w:t xml:space="preserve"> </w:t>
      </w:r>
      <w:r w:rsidRPr="00590447">
        <w:rPr>
          <w:rFonts w:eastAsiaTheme="minorHAnsi"/>
          <w:sz w:val="28"/>
          <w:szCs w:val="28"/>
          <w:lang w:val="az-Latn-AZ"/>
        </w:rPr>
        <w:t>qanunvericilik</w:t>
      </w:r>
      <w:r w:rsidR="00520DA3">
        <w:rPr>
          <w:rFonts w:eastAsiaTheme="minorHAnsi"/>
          <w:sz w:val="28"/>
          <w:szCs w:val="28"/>
          <w:lang w:val="az-Latn-AZ"/>
        </w:rPr>
        <w:t xml:space="preserve"> </w:t>
      </w:r>
      <w:r w:rsidR="00A903C6" w:rsidRPr="00590447">
        <w:rPr>
          <w:rFonts w:eastAsiaTheme="minorHAnsi"/>
          <w:sz w:val="28"/>
          <w:szCs w:val="28"/>
          <w:lang w:val="az-Latn-AZ"/>
        </w:rPr>
        <w:t xml:space="preserve">istisna hal kimi </w:t>
      </w:r>
      <w:r w:rsidRPr="00590447">
        <w:rPr>
          <w:rFonts w:eastAsiaTheme="minorHAnsi"/>
          <w:sz w:val="28"/>
          <w:szCs w:val="28"/>
          <w:lang w:val="az-Latn-AZ"/>
        </w:rPr>
        <w:t>prokuror</w:t>
      </w:r>
      <w:r w:rsidR="00520DA3">
        <w:rPr>
          <w:rFonts w:eastAsiaTheme="minorHAnsi"/>
          <w:sz w:val="28"/>
          <w:szCs w:val="28"/>
          <w:lang w:val="az-Latn-AZ"/>
        </w:rPr>
        <w:t xml:space="preserve"> </w:t>
      </w:r>
      <w:r w:rsidRPr="00590447">
        <w:rPr>
          <w:rFonts w:eastAsiaTheme="minorHAnsi"/>
          <w:sz w:val="28"/>
          <w:szCs w:val="28"/>
          <w:lang w:val="az-Latn-AZ"/>
        </w:rPr>
        <w:t>nəzarəti</w:t>
      </w:r>
      <w:r w:rsidR="00520DA3">
        <w:rPr>
          <w:rFonts w:eastAsiaTheme="minorHAnsi"/>
          <w:sz w:val="28"/>
          <w:szCs w:val="28"/>
          <w:lang w:val="az-Latn-AZ"/>
        </w:rPr>
        <w:t xml:space="preserve"> </w:t>
      </w:r>
      <w:r w:rsidRPr="00590447">
        <w:rPr>
          <w:rFonts w:eastAsiaTheme="minorHAnsi"/>
          <w:sz w:val="28"/>
          <w:szCs w:val="28"/>
          <w:lang w:val="az-Latn-AZ"/>
        </w:rPr>
        <w:t>qaydasında</w:t>
      </w:r>
      <w:r w:rsidR="00520DA3">
        <w:rPr>
          <w:rFonts w:eastAsiaTheme="minorHAnsi"/>
          <w:sz w:val="28"/>
          <w:szCs w:val="28"/>
          <w:lang w:val="az-Latn-AZ"/>
        </w:rPr>
        <w:t xml:space="preserve"> </w:t>
      </w:r>
      <w:r w:rsidRPr="00590447">
        <w:rPr>
          <w:rFonts w:eastAsiaTheme="minorHAnsi"/>
          <w:sz w:val="28"/>
          <w:szCs w:val="28"/>
          <w:lang w:val="az-Latn-AZ"/>
        </w:rPr>
        <w:t>prokurora</w:t>
      </w:r>
      <w:r w:rsidR="00520DA3">
        <w:rPr>
          <w:rFonts w:eastAsiaTheme="minorHAnsi"/>
          <w:sz w:val="28"/>
          <w:szCs w:val="28"/>
          <w:lang w:val="az-Latn-AZ"/>
        </w:rPr>
        <w:t xml:space="preserve"> </w:t>
      </w:r>
      <w:r w:rsidRPr="00590447">
        <w:rPr>
          <w:rFonts w:eastAsiaTheme="minorHAnsi"/>
          <w:sz w:val="28"/>
          <w:szCs w:val="28"/>
          <w:lang w:val="az-Latn-AZ"/>
        </w:rPr>
        <w:t>ittiham</w:t>
      </w:r>
      <w:r w:rsidR="00520DA3">
        <w:rPr>
          <w:rFonts w:eastAsiaTheme="minorHAnsi"/>
          <w:sz w:val="28"/>
          <w:szCs w:val="28"/>
          <w:lang w:val="az-Latn-AZ"/>
        </w:rPr>
        <w:t xml:space="preserve"> </w:t>
      </w:r>
      <w:r w:rsidRPr="00590447">
        <w:rPr>
          <w:rFonts w:eastAsiaTheme="minorHAnsi"/>
          <w:sz w:val="28"/>
          <w:szCs w:val="28"/>
          <w:lang w:val="az-Latn-AZ"/>
        </w:rPr>
        <w:t>tərəfi</w:t>
      </w:r>
      <w:r w:rsidR="00520DA3">
        <w:rPr>
          <w:rFonts w:eastAsiaTheme="minorHAnsi"/>
          <w:sz w:val="28"/>
          <w:szCs w:val="28"/>
          <w:lang w:val="az-Latn-AZ"/>
        </w:rPr>
        <w:t xml:space="preserve"> </w:t>
      </w:r>
      <w:r w:rsidRPr="00590447">
        <w:rPr>
          <w:rFonts w:eastAsiaTheme="minorHAnsi"/>
          <w:sz w:val="28"/>
          <w:szCs w:val="28"/>
          <w:lang w:val="az-Latn-AZ"/>
        </w:rPr>
        <w:t>qismində</w:t>
      </w:r>
      <w:r w:rsidR="00520DA3">
        <w:rPr>
          <w:rFonts w:eastAsiaTheme="minorHAnsi"/>
          <w:sz w:val="28"/>
          <w:szCs w:val="28"/>
          <w:lang w:val="az-Latn-AZ"/>
        </w:rPr>
        <w:t xml:space="preserve"> </w:t>
      </w:r>
      <w:r w:rsidRPr="00590447">
        <w:rPr>
          <w:rFonts w:eastAsiaTheme="minorHAnsi"/>
          <w:sz w:val="28"/>
          <w:szCs w:val="28"/>
          <w:lang w:val="az-Latn-AZ"/>
        </w:rPr>
        <w:t>inzibati</w:t>
      </w:r>
      <w:r w:rsidR="00520DA3">
        <w:rPr>
          <w:rFonts w:eastAsiaTheme="minorHAnsi"/>
          <w:sz w:val="28"/>
          <w:szCs w:val="28"/>
          <w:lang w:val="az-Latn-AZ"/>
        </w:rPr>
        <w:t xml:space="preserve"> </w:t>
      </w:r>
      <w:r w:rsidRPr="00590447">
        <w:rPr>
          <w:rFonts w:eastAsiaTheme="minorHAnsi"/>
          <w:sz w:val="28"/>
          <w:szCs w:val="28"/>
          <w:lang w:val="az-Latn-AZ"/>
        </w:rPr>
        <w:t>xətalar haqqında iş üzrə</w:t>
      </w:r>
      <w:r w:rsidR="00520DA3">
        <w:rPr>
          <w:rFonts w:eastAsiaTheme="minorHAnsi"/>
          <w:sz w:val="28"/>
          <w:szCs w:val="28"/>
          <w:lang w:val="az-Latn-AZ"/>
        </w:rPr>
        <w:t xml:space="preserve"> </w:t>
      </w:r>
      <w:r w:rsidRPr="00590447">
        <w:rPr>
          <w:rFonts w:eastAsiaTheme="minorHAnsi"/>
          <w:sz w:val="28"/>
          <w:szCs w:val="28"/>
          <w:lang w:val="az-Latn-AZ"/>
        </w:rPr>
        <w:t>icraatın</w:t>
      </w:r>
      <w:r w:rsidR="00520DA3">
        <w:rPr>
          <w:rFonts w:eastAsiaTheme="minorHAnsi"/>
          <w:sz w:val="28"/>
          <w:szCs w:val="28"/>
          <w:lang w:val="az-Latn-AZ"/>
        </w:rPr>
        <w:t xml:space="preserve"> </w:t>
      </w:r>
      <w:r w:rsidRPr="00590447">
        <w:rPr>
          <w:rFonts w:eastAsiaTheme="minorHAnsi"/>
          <w:sz w:val="28"/>
          <w:szCs w:val="28"/>
          <w:lang w:val="az-Latn-AZ"/>
        </w:rPr>
        <w:t>başlanması haqqında qərar</w:t>
      </w:r>
      <w:r w:rsidR="00520DA3">
        <w:rPr>
          <w:rFonts w:eastAsiaTheme="minorHAnsi"/>
          <w:sz w:val="28"/>
          <w:szCs w:val="28"/>
          <w:lang w:val="az-Latn-AZ"/>
        </w:rPr>
        <w:t xml:space="preserve"> </w:t>
      </w:r>
      <w:r w:rsidRPr="00590447">
        <w:rPr>
          <w:rFonts w:eastAsiaTheme="minorHAnsi"/>
          <w:sz w:val="28"/>
          <w:szCs w:val="28"/>
          <w:lang w:val="az-Latn-AZ"/>
        </w:rPr>
        <w:t>qəbul</w:t>
      </w:r>
      <w:r w:rsidR="00520DA3">
        <w:rPr>
          <w:rFonts w:eastAsiaTheme="minorHAnsi"/>
          <w:sz w:val="28"/>
          <w:szCs w:val="28"/>
          <w:lang w:val="az-Latn-AZ"/>
        </w:rPr>
        <w:t xml:space="preserve"> </w:t>
      </w:r>
      <w:r w:rsidRPr="00590447">
        <w:rPr>
          <w:rFonts w:eastAsiaTheme="minorHAnsi"/>
          <w:sz w:val="28"/>
          <w:szCs w:val="28"/>
          <w:lang w:val="az-Latn-AZ"/>
        </w:rPr>
        <w:t>etmək</w:t>
      </w:r>
      <w:r w:rsidR="00520DA3">
        <w:rPr>
          <w:rFonts w:eastAsiaTheme="minorHAnsi"/>
          <w:sz w:val="28"/>
          <w:szCs w:val="28"/>
          <w:lang w:val="az-Latn-AZ"/>
        </w:rPr>
        <w:t xml:space="preserve"> </w:t>
      </w:r>
      <w:r w:rsidRPr="00590447">
        <w:rPr>
          <w:rFonts w:eastAsiaTheme="minorHAnsi"/>
          <w:sz w:val="28"/>
          <w:szCs w:val="28"/>
          <w:lang w:val="az-Latn-AZ"/>
        </w:rPr>
        <w:t>səlahiyyətini</w:t>
      </w:r>
      <w:r w:rsidR="00520DA3">
        <w:rPr>
          <w:rFonts w:eastAsiaTheme="minorHAnsi"/>
          <w:sz w:val="28"/>
          <w:szCs w:val="28"/>
          <w:lang w:val="az-Latn-AZ"/>
        </w:rPr>
        <w:t xml:space="preserve"> </w:t>
      </w:r>
      <w:r w:rsidRPr="00590447">
        <w:rPr>
          <w:rFonts w:eastAsiaTheme="minorHAnsi"/>
          <w:sz w:val="28"/>
          <w:szCs w:val="28"/>
          <w:lang w:val="az-Latn-AZ"/>
        </w:rPr>
        <w:t>verir. Beləki, İXM-in 368.2-ci maddəsinə</w:t>
      </w:r>
      <w:r w:rsidR="00520DA3">
        <w:rPr>
          <w:rFonts w:eastAsiaTheme="minorHAnsi"/>
          <w:sz w:val="28"/>
          <w:szCs w:val="28"/>
          <w:lang w:val="az-Latn-AZ"/>
        </w:rPr>
        <w:t xml:space="preserve"> </w:t>
      </w:r>
      <w:r w:rsidRPr="00590447">
        <w:rPr>
          <w:rFonts w:eastAsiaTheme="minorHAnsi"/>
          <w:sz w:val="28"/>
          <w:szCs w:val="28"/>
          <w:lang w:val="az-Latn-AZ"/>
        </w:rPr>
        <w:t>əsasən</w:t>
      </w:r>
      <w:r w:rsidR="00520DA3">
        <w:rPr>
          <w:rFonts w:eastAsiaTheme="minorHAnsi"/>
          <w:sz w:val="28"/>
          <w:szCs w:val="28"/>
          <w:lang w:val="az-Latn-AZ"/>
        </w:rPr>
        <w:t xml:space="preserve"> </w:t>
      </w:r>
      <w:r w:rsidRPr="00590447">
        <w:rPr>
          <w:rFonts w:eastAsiaTheme="minorHAnsi"/>
          <w:sz w:val="28"/>
          <w:szCs w:val="28"/>
          <w:lang w:val="az-Latn-AZ"/>
        </w:rPr>
        <w:t>prokuror</w:t>
      </w:r>
      <w:r w:rsidR="00520DA3">
        <w:rPr>
          <w:rFonts w:eastAsiaTheme="minorHAnsi"/>
          <w:sz w:val="28"/>
          <w:szCs w:val="28"/>
          <w:lang w:val="az-Latn-AZ"/>
        </w:rPr>
        <w:t xml:space="preserve"> </w:t>
      </w:r>
      <w:r w:rsidRPr="00590447">
        <w:rPr>
          <w:rFonts w:eastAsiaTheme="minorHAnsi"/>
          <w:sz w:val="28"/>
          <w:szCs w:val="28"/>
          <w:lang w:val="az-Latn-AZ"/>
        </w:rPr>
        <w:t>inzibati</w:t>
      </w:r>
      <w:r w:rsidR="00520DA3">
        <w:rPr>
          <w:rFonts w:eastAsiaTheme="minorHAnsi"/>
          <w:sz w:val="28"/>
          <w:szCs w:val="28"/>
          <w:lang w:val="az-Latn-AZ"/>
        </w:rPr>
        <w:t xml:space="preserve"> </w:t>
      </w:r>
      <w:r w:rsidRPr="00590447">
        <w:rPr>
          <w:rFonts w:eastAsiaTheme="minorHAnsi"/>
          <w:sz w:val="28"/>
          <w:szCs w:val="28"/>
          <w:lang w:val="az-Latn-AZ"/>
        </w:rPr>
        <w:t>xətalar haqqında iş</w:t>
      </w:r>
      <w:r w:rsidR="00A903C6">
        <w:rPr>
          <w:rFonts w:eastAsiaTheme="minorHAnsi"/>
          <w:sz w:val="28"/>
          <w:szCs w:val="28"/>
          <w:lang w:val="az-Latn-AZ"/>
        </w:rPr>
        <w:t>lər</w:t>
      </w:r>
      <w:r w:rsidR="00520DA3">
        <w:rPr>
          <w:rFonts w:eastAsiaTheme="minorHAnsi"/>
          <w:sz w:val="28"/>
          <w:szCs w:val="28"/>
          <w:lang w:val="az-Latn-AZ"/>
        </w:rPr>
        <w:t xml:space="preserve"> </w:t>
      </w:r>
      <w:r w:rsidRPr="00590447">
        <w:rPr>
          <w:rFonts w:eastAsiaTheme="minorHAnsi"/>
          <w:sz w:val="28"/>
          <w:szCs w:val="28"/>
          <w:lang w:val="az-Latn-AZ"/>
        </w:rPr>
        <w:t>üzrə</w:t>
      </w:r>
      <w:r w:rsidR="00520DA3">
        <w:rPr>
          <w:rFonts w:eastAsiaTheme="minorHAnsi"/>
          <w:sz w:val="28"/>
          <w:szCs w:val="28"/>
          <w:lang w:val="az-Latn-AZ"/>
        </w:rPr>
        <w:t xml:space="preserve"> </w:t>
      </w:r>
      <w:r w:rsidRPr="00590447">
        <w:rPr>
          <w:rFonts w:eastAsiaTheme="minorHAnsi"/>
          <w:sz w:val="28"/>
          <w:szCs w:val="28"/>
          <w:lang w:val="az-Latn-AZ"/>
        </w:rPr>
        <w:t>icraatın</w:t>
      </w:r>
      <w:r w:rsidR="00520DA3">
        <w:rPr>
          <w:rFonts w:eastAsiaTheme="minorHAnsi"/>
          <w:sz w:val="28"/>
          <w:szCs w:val="28"/>
          <w:lang w:val="az-Latn-AZ"/>
        </w:rPr>
        <w:t xml:space="preserve"> </w:t>
      </w:r>
      <w:r w:rsidRPr="00590447">
        <w:rPr>
          <w:rFonts w:eastAsiaTheme="minorHAnsi"/>
          <w:sz w:val="28"/>
          <w:szCs w:val="28"/>
          <w:lang w:val="az-Latn-AZ"/>
        </w:rPr>
        <w:t>başlanması haqqında qərar</w:t>
      </w:r>
      <w:r w:rsidR="00520DA3">
        <w:rPr>
          <w:rFonts w:eastAsiaTheme="minorHAnsi"/>
          <w:sz w:val="28"/>
          <w:szCs w:val="28"/>
          <w:lang w:val="az-Latn-AZ"/>
        </w:rPr>
        <w:t xml:space="preserve"> </w:t>
      </w:r>
      <w:r w:rsidRPr="00590447">
        <w:rPr>
          <w:rFonts w:eastAsiaTheme="minorHAnsi"/>
          <w:sz w:val="28"/>
          <w:szCs w:val="28"/>
          <w:lang w:val="az-Latn-AZ"/>
        </w:rPr>
        <w:t>qəbul</w:t>
      </w:r>
      <w:r w:rsidR="00520DA3">
        <w:rPr>
          <w:rFonts w:eastAsiaTheme="minorHAnsi"/>
          <w:sz w:val="28"/>
          <w:szCs w:val="28"/>
          <w:lang w:val="az-Latn-AZ"/>
        </w:rPr>
        <w:t xml:space="preserve"> </w:t>
      </w:r>
      <w:r w:rsidRPr="00590447">
        <w:rPr>
          <w:rFonts w:eastAsiaTheme="minorHAnsi"/>
          <w:sz w:val="28"/>
          <w:szCs w:val="28"/>
          <w:lang w:val="az-Latn-AZ"/>
        </w:rPr>
        <w:t>etmək, inzibati</w:t>
      </w:r>
      <w:r w:rsidR="00520DA3">
        <w:rPr>
          <w:rFonts w:eastAsiaTheme="minorHAnsi"/>
          <w:sz w:val="28"/>
          <w:szCs w:val="28"/>
          <w:lang w:val="az-Latn-AZ"/>
        </w:rPr>
        <w:t xml:space="preserve"> </w:t>
      </w:r>
      <w:r w:rsidRPr="00590447">
        <w:rPr>
          <w:rFonts w:eastAsiaTheme="minorHAnsi"/>
          <w:sz w:val="28"/>
          <w:szCs w:val="28"/>
          <w:lang w:val="az-Latn-AZ"/>
        </w:rPr>
        <w:t>xətalar haqqında işlərin</w:t>
      </w:r>
      <w:r w:rsidR="00520DA3">
        <w:rPr>
          <w:rFonts w:eastAsiaTheme="minorHAnsi"/>
          <w:sz w:val="28"/>
          <w:szCs w:val="28"/>
          <w:lang w:val="az-Latn-AZ"/>
        </w:rPr>
        <w:t xml:space="preserve"> </w:t>
      </w:r>
      <w:r w:rsidRPr="00590447">
        <w:rPr>
          <w:rFonts w:eastAsiaTheme="minorHAnsi"/>
          <w:sz w:val="28"/>
          <w:szCs w:val="28"/>
          <w:lang w:val="az-Latn-AZ"/>
        </w:rPr>
        <w:t>baxılmasında iştirak</w:t>
      </w:r>
      <w:r w:rsidR="00520DA3">
        <w:rPr>
          <w:rFonts w:eastAsiaTheme="minorHAnsi"/>
          <w:sz w:val="28"/>
          <w:szCs w:val="28"/>
          <w:lang w:val="az-Latn-AZ"/>
        </w:rPr>
        <w:t xml:space="preserve"> </w:t>
      </w:r>
      <w:r w:rsidRPr="00590447">
        <w:rPr>
          <w:rFonts w:eastAsiaTheme="minorHAnsi"/>
          <w:sz w:val="28"/>
          <w:szCs w:val="28"/>
          <w:lang w:val="az-Latn-AZ"/>
        </w:rPr>
        <w:t>etmək, işin</w:t>
      </w:r>
      <w:r w:rsidR="00520DA3">
        <w:rPr>
          <w:rFonts w:eastAsiaTheme="minorHAnsi"/>
          <w:sz w:val="28"/>
          <w:szCs w:val="28"/>
          <w:lang w:val="az-Latn-AZ"/>
        </w:rPr>
        <w:t xml:space="preserve"> </w:t>
      </w:r>
      <w:r w:rsidRPr="00590447">
        <w:rPr>
          <w:rFonts w:eastAsiaTheme="minorHAnsi"/>
          <w:sz w:val="28"/>
          <w:szCs w:val="28"/>
          <w:lang w:val="az-Latn-AZ"/>
        </w:rPr>
        <w:t>baxılması</w:t>
      </w:r>
      <w:r w:rsidR="00520DA3">
        <w:rPr>
          <w:rFonts w:eastAsiaTheme="minorHAnsi"/>
          <w:sz w:val="28"/>
          <w:szCs w:val="28"/>
          <w:lang w:val="az-Latn-AZ"/>
        </w:rPr>
        <w:t xml:space="preserve"> </w:t>
      </w:r>
      <w:r w:rsidRPr="00590447">
        <w:rPr>
          <w:rFonts w:eastAsiaTheme="minorHAnsi"/>
          <w:sz w:val="28"/>
          <w:szCs w:val="28"/>
          <w:lang w:val="az-Latn-AZ"/>
        </w:rPr>
        <w:t>zamanı</w:t>
      </w:r>
      <w:r w:rsidR="00520DA3">
        <w:rPr>
          <w:rFonts w:eastAsiaTheme="minorHAnsi"/>
          <w:sz w:val="28"/>
          <w:szCs w:val="28"/>
          <w:lang w:val="az-Latn-AZ"/>
        </w:rPr>
        <w:t xml:space="preserve"> </w:t>
      </w:r>
      <w:r w:rsidR="00411F0D" w:rsidRPr="00590447">
        <w:rPr>
          <w:rFonts w:eastAsiaTheme="minorHAnsi"/>
          <w:sz w:val="28"/>
          <w:szCs w:val="28"/>
          <w:lang w:val="az-Latn-AZ"/>
        </w:rPr>
        <w:t>baş</w:t>
      </w:r>
      <w:r w:rsidRPr="00590447">
        <w:rPr>
          <w:rFonts w:eastAsiaTheme="minorHAnsi"/>
          <w:sz w:val="28"/>
          <w:szCs w:val="28"/>
          <w:lang w:val="az-Latn-AZ"/>
        </w:rPr>
        <w:t xml:space="preserve"> verən</w:t>
      </w:r>
      <w:r w:rsidR="00520DA3">
        <w:rPr>
          <w:rFonts w:eastAsiaTheme="minorHAnsi"/>
          <w:sz w:val="28"/>
          <w:szCs w:val="28"/>
          <w:lang w:val="az-Latn-AZ"/>
        </w:rPr>
        <w:t xml:space="preserve"> </w:t>
      </w:r>
      <w:r w:rsidRPr="00590447">
        <w:rPr>
          <w:rFonts w:eastAsiaTheme="minorHAnsi"/>
          <w:sz w:val="28"/>
          <w:szCs w:val="28"/>
          <w:lang w:val="az-Latn-AZ"/>
        </w:rPr>
        <w:t>məsələlər</w:t>
      </w:r>
      <w:r w:rsidR="00520DA3">
        <w:rPr>
          <w:rFonts w:eastAsiaTheme="minorHAnsi"/>
          <w:sz w:val="28"/>
          <w:szCs w:val="28"/>
          <w:lang w:val="az-Latn-AZ"/>
        </w:rPr>
        <w:t xml:space="preserve"> </w:t>
      </w:r>
      <w:r w:rsidRPr="00590447">
        <w:rPr>
          <w:rFonts w:eastAsiaTheme="minorHAnsi"/>
          <w:sz w:val="28"/>
          <w:szCs w:val="28"/>
          <w:lang w:val="az-Latn-AZ"/>
        </w:rPr>
        <w:t>üzrə</w:t>
      </w:r>
      <w:r w:rsidR="00520DA3">
        <w:rPr>
          <w:rFonts w:eastAsiaTheme="minorHAnsi"/>
          <w:sz w:val="28"/>
          <w:szCs w:val="28"/>
          <w:lang w:val="az-Latn-AZ"/>
        </w:rPr>
        <w:t xml:space="preserve"> </w:t>
      </w:r>
      <w:r w:rsidRPr="00590447">
        <w:rPr>
          <w:rFonts w:eastAsiaTheme="minorHAnsi"/>
          <w:sz w:val="28"/>
          <w:szCs w:val="28"/>
          <w:lang w:val="az-Latn-AZ"/>
        </w:rPr>
        <w:t>rəy</w:t>
      </w:r>
      <w:r w:rsidR="00520DA3">
        <w:rPr>
          <w:rFonts w:eastAsiaTheme="minorHAnsi"/>
          <w:sz w:val="28"/>
          <w:szCs w:val="28"/>
          <w:lang w:val="az-Latn-AZ"/>
        </w:rPr>
        <w:t xml:space="preserve"> </w:t>
      </w:r>
      <w:r w:rsidRPr="00590447">
        <w:rPr>
          <w:rFonts w:eastAsiaTheme="minorHAnsi"/>
          <w:sz w:val="28"/>
          <w:szCs w:val="28"/>
          <w:lang w:val="az-Latn-AZ"/>
        </w:rPr>
        <w:t>və</w:t>
      </w:r>
      <w:r w:rsidR="00520DA3">
        <w:rPr>
          <w:rFonts w:eastAsiaTheme="minorHAnsi"/>
          <w:sz w:val="28"/>
          <w:szCs w:val="28"/>
          <w:lang w:val="az-Latn-AZ"/>
        </w:rPr>
        <w:t xml:space="preserve"> </w:t>
      </w:r>
      <w:r w:rsidRPr="00590447">
        <w:rPr>
          <w:rFonts w:eastAsiaTheme="minorHAnsi"/>
          <w:sz w:val="28"/>
          <w:szCs w:val="28"/>
          <w:lang w:val="az-Latn-AZ"/>
        </w:rPr>
        <w:t>ya</w:t>
      </w:r>
      <w:r w:rsidR="00520DA3">
        <w:rPr>
          <w:rFonts w:eastAsiaTheme="minorHAnsi"/>
          <w:sz w:val="28"/>
          <w:szCs w:val="28"/>
          <w:lang w:val="az-Latn-AZ"/>
        </w:rPr>
        <w:t xml:space="preserve"> </w:t>
      </w:r>
      <w:r w:rsidRPr="00590447">
        <w:rPr>
          <w:rFonts w:eastAsiaTheme="minorHAnsi"/>
          <w:sz w:val="28"/>
          <w:szCs w:val="28"/>
          <w:lang w:val="az-Latn-AZ"/>
        </w:rPr>
        <w:t>vəsatə</w:t>
      </w:r>
      <w:r w:rsidR="00411F0D" w:rsidRPr="00590447">
        <w:rPr>
          <w:rFonts w:eastAsiaTheme="minorHAnsi"/>
          <w:sz w:val="28"/>
          <w:szCs w:val="28"/>
          <w:lang w:val="az-Latn-AZ"/>
        </w:rPr>
        <w:t xml:space="preserve">t </w:t>
      </w:r>
      <w:r w:rsidRPr="00590447">
        <w:rPr>
          <w:rFonts w:eastAsiaTheme="minorHAnsi"/>
          <w:sz w:val="28"/>
          <w:szCs w:val="28"/>
          <w:lang w:val="az-Latn-AZ"/>
        </w:rPr>
        <w:t>vermək, inzibati</w:t>
      </w:r>
      <w:r w:rsidR="00520DA3">
        <w:rPr>
          <w:rFonts w:eastAsiaTheme="minorHAnsi"/>
          <w:sz w:val="28"/>
          <w:szCs w:val="28"/>
          <w:lang w:val="az-Latn-AZ"/>
        </w:rPr>
        <w:t xml:space="preserve"> </w:t>
      </w:r>
      <w:r w:rsidRPr="00590447">
        <w:rPr>
          <w:rFonts w:eastAsiaTheme="minorHAnsi"/>
          <w:sz w:val="28"/>
          <w:szCs w:val="28"/>
          <w:lang w:val="az-Latn-AZ"/>
        </w:rPr>
        <w:t>xəta haqqında iş üzrə</w:t>
      </w:r>
      <w:r w:rsidR="00520DA3">
        <w:rPr>
          <w:rFonts w:eastAsiaTheme="minorHAnsi"/>
          <w:sz w:val="28"/>
          <w:szCs w:val="28"/>
          <w:lang w:val="az-Latn-AZ"/>
        </w:rPr>
        <w:t xml:space="preserve"> </w:t>
      </w:r>
      <w:r w:rsidRPr="00590447">
        <w:rPr>
          <w:rFonts w:eastAsiaTheme="minorHAnsi"/>
          <w:sz w:val="28"/>
          <w:szCs w:val="28"/>
          <w:lang w:val="az-Latn-AZ"/>
        </w:rPr>
        <w:t>qəbul</w:t>
      </w:r>
      <w:r w:rsidR="00520DA3">
        <w:rPr>
          <w:rFonts w:eastAsiaTheme="minorHAnsi"/>
          <w:sz w:val="28"/>
          <w:szCs w:val="28"/>
          <w:lang w:val="az-Latn-AZ"/>
        </w:rPr>
        <w:t xml:space="preserve"> </w:t>
      </w:r>
      <w:r w:rsidRPr="00590447">
        <w:rPr>
          <w:rFonts w:eastAsiaTheme="minorHAnsi"/>
          <w:sz w:val="28"/>
          <w:szCs w:val="28"/>
          <w:lang w:val="az-Latn-AZ"/>
        </w:rPr>
        <w:t>edilən</w:t>
      </w:r>
      <w:r w:rsidR="00520DA3">
        <w:rPr>
          <w:rFonts w:eastAsiaTheme="minorHAnsi"/>
          <w:sz w:val="28"/>
          <w:szCs w:val="28"/>
          <w:lang w:val="az-Latn-AZ"/>
        </w:rPr>
        <w:t xml:space="preserve"> </w:t>
      </w:r>
      <w:r w:rsidRPr="00590447">
        <w:rPr>
          <w:rFonts w:eastAsiaTheme="minorHAnsi"/>
          <w:sz w:val="28"/>
          <w:szCs w:val="28"/>
          <w:lang w:val="az-Latn-AZ"/>
        </w:rPr>
        <w:t>qərardan</w:t>
      </w:r>
      <w:r w:rsidR="00520DA3">
        <w:rPr>
          <w:rFonts w:eastAsiaTheme="minorHAnsi"/>
          <w:sz w:val="28"/>
          <w:szCs w:val="28"/>
          <w:lang w:val="az-Latn-AZ"/>
        </w:rPr>
        <w:t xml:space="preserve"> </w:t>
      </w:r>
      <w:r w:rsidRPr="00590447">
        <w:rPr>
          <w:rFonts w:eastAsiaTheme="minorHAnsi"/>
          <w:sz w:val="28"/>
          <w:szCs w:val="28"/>
          <w:lang w:val="az-Latn-AZ"/>
        </w:rPr>
        <w:t>və</w:t>
      </w:r>
      <w:r w:rsidR="00520DA3">
        <w:rPr>
          <w:rFonts w:eastAsiaTheme="minorHAnsi"/>
          <w:sz w:val="28"/>
          <w:szCs w:val="28"/>
          <w:lang w:val="az-Latn-AZ"/>
        </w:rPr>
        <w:t xml:space="preserve"> </w:t>
      </w:r>
      <w:r w:rsidRPr="00590447">
        <w:rPr>
          <w:rFonts w:eastAsiaTheme="minorHAnsi"/>
          <w:sz w:val="28"/>
          <w:szCs w:val="28"/>
          <w:lang w:val="az-Latn-AZ"/>
        </w:rPr>
        <w:t>ya</w:t>
      </w:r>
      <w:r w:rsidR="00520DA3">
        <w:rPr>
          <w:rFonts w:eastAsiaTheme="minorHAnsi"/>
          <w:sz w:val="28"/>
          <w:szCs w:val="28"/>
          <w:lang w:val="az-Latn-AZ"/>
        </w:rPr>
        <w:t xml:space="preserve"> </w:t>
      </w:r>
      <w:r w:rsidRPr="00590447">
        <w:rPr>
          <w:rFonts w:eastAsiaTheme="minorHAnsi"/>
          <w:sz w:val="28"/>
          <w:szCs w:val="28"/>
          <w:lang w:val="az-Latn-AZ"/>
        </w:rPr>
        <w:t>qərardaddan</w:t>
      </w:r>
      <w:r w:rsidR="00520DA3">
        <w:rPr>
          <w:rFonts w:eastAsiaTheme="minorHAnsi"/>
          <w:sz w:val="28"/>
          <w:szCs w:val="28"/>
          <w:lang w:val="az-Latn-AZ"/>
        </w:rPr>
        <w:t xml:space="preserve"> </w:t>
      </w:r>
      <w:r w:rsidRPr="00590447">
        <w:rPr>
          <w:rFonts w:eastAsiaTheme="minorHAnsi"/>
          <w:sz w:val="28"/>
          <w:szCs w:val="28"/>
          <w:lang w:val="az-Latn-AZ"/>
        </w:rPr>
        <w:t>protest</w:t>
      </w:r>
      <w:r w:rsidR="00520DA3">
        <w:rPr>
          <w:rFonts w:eastAsiaTheme="minorHAnsi"/>
          <w:sz w:val="28"/>
          <w:szCs w:val="28"/>
          <w:lang w:val="az-Latn-AZ"/>
        </w:rPr>
        <w:t xml:space="preserve"> </w:t>
      </w:r>
      <w:r w:rsidRPr="00590447">
        <w:rPr>
          <w:rFonts w:eastAsiaTheme="minorHAnsi"/>
          <w:sz w:val="28"/>
          <w:szCs w:val="28"/>
          <w:lang w:val="az-Latn-AZ"/>
        </w:rPr>
        <w:t>vermək</w:t>
      </w:r>
      <w:r w:rsidR="00520DA3">
        <w:rPr>
          <w:rFonts w:eastAsiaTheme="minorHAnsi"/>
          <w:sz w:val="28"/>
          <w:szCs w:val="28"/>
          <w:lang w:val="az-Latn-AZ"/>
        </w:rPr>
        <w:t xml:space="preserve"> </w:t>
      </w:r>
      <w:r w:rsidRPr="00590447">
        <w:rPr>
          <w:rFonts w:eastAsiaTheme="minorHAnsi"/>
          <w:sz w:val="28"/>
          <w:szCs w:val="28"/>
          <w:lang w:val="az-Latn-AZ"/>
        </w:rPr>
        <w:t>hüququna</w:t>
      </w:r>
      <w:r w:rsidR="00520DA3">
        <w:rPr>
          <w:rFonts w:eastAsiaTheme="minorHAnsi"/>
          <w:sz w:val="28"/>
          <w:szCs w:val="28"/>
          <w:lang w:val="az-Latn-AZ"/>
        </w:rPr>
        <w:t xml:space="preserve"> </w:t>
      </w:r>
      <w:r w:rsidRPr="00590447">
        <w:rPr>
          <w:rFonts w:eastAsiaTheme="minorHAnsi"/>
          <w:sz w:val="28"/>
          <w:szCs w:val="28"/>
          <w:lang w:val="az-Latn-AZ"/>
        </w:rPr>
        <w:t>malikdir.</w:t>
      </w:r>
    </w:p>
    <w:p w:rsidR="00E425E0" w:rsidRPr="00590447" w:rsidRDefault="00E425E0" w:rsidP="00D171FE">
      <w:pPr>
        <w:pStyle w:val="mecelle"/>
        <w:spacing w:before="0" w:beforeAutospacing="0" w:after="0" w:afterAutospacing="0" w:line="20" w:lineRule="atLeast"/>
        <w:ind w:firstLine="567"/>
        <w:jc w:val="both"/>
        <w:rPr>
          <w:color w:val="000000"/>
          <w:sz w:val="28"/>
          <w:szCs w:val="28"/>
          <w:lang w:val="az-Latn-AZ"/>
        </w:rPr>
      </w:pPr>
      <w:r w:rsidRPr="00590447">
        <w:rPr>
          <w:color w:val="000000"/>
          <w:sz w:val="28"/>
          <w:szCs w:val="28"/>
          <w:lang w:val="az-Latn-AZ"/>
        </w:rPr>
        <w:t>İXM-in 41</w:t>
      </w:r>
      <w:r w:rsidR="00234AE8" w:rsidRPr="00590447">
        <w:rPr>
          <w:color w:val="000000"/>
          <w:sz w:val="28"/>
          <w:szCs w:val="28"/>
          <w:lang w:val="az-Latn-AZ"/>
        </w:rPr>
        <w:t>4</w:t>
      </w:r>
      <w:r w:rsidR="0080729E">
        <w:rPr>
          <w:color w:val="000000"/>
          <w:sz w:val="28"/>
          <w:szCs w:val="28"/>
          <w:lang w:val="az-Latn-AZ"/>
        </w:rPr>
        <w:t>-cü</w:t>
      </w:r>
      <w:r w:rsidR="00234AE8" w:rsidRPr="00590447">
        <w:rPr>
          <w:color w:val="000000"/>
          <w:sz w:val="28"/>
          <w:szCs w:val="28"/>
          <w:lang w:val="az-Latn-AZ"/>
        </w:rPr>
        <w:t xml:space="preserve"> maddəsinə </w:t>
      </w:r>
      <w:r w:rsidR="0080729E">
        <w:rPr>
          <w:color w:val="000000"/>
          <w:sz w:val="28"/>
          <w:szCs w:val="28"/>
          <w:lang w:val="az-Latn-AZ"/>
        </w:rPr>
        <w:t>görə</w:t>
      </w:r>
      <w:r w:rsidRPr="00590447">
        <w:rPr>
          <w:color w:val="000000"/>
          <w:sz w:val="28"/>
          <w:szCs w:val="28"/>
          <w:lang w:val="az-Latn-AZ"/>
        </w:rPr>
        <w:t>inzibati xəta haqqında protokol (prokurorun qərarı) tərtib edildiyi</w:t>
      </w:r>
      <w:r w:rsidR="00372C61">
        <w:rPr>
          <w:color w:val="000000"/>
          <w:sz w:val="28"/>
          <w:szCs w:val="28"/>
          <w:lang w:val="az-Latn-AZ"/>
        </w:rPr>
        <w:t xml:space="preserve"> vaxtdan 48 saatadək müddətində</w:t>
      </w:r>
      <w:bookmarkStart w:id="0" w:name="_GoBack"/>
      <w:bookmarkEnd w:id="0"/>
      <w:r w:rsidRPr="00590447">
        <w:rPr>
          <w:color w:val="000000"/>
          <w:sz w:val="28"/>
          <w:szCs w:val="28"/>
          <w:lang w:val="az-Latn-AZ"/>
        </w:rPr>
        <w:t xml:space="preserve"> hakimə, səlahiyyətli orqana (vəzifəli şəxsə), inzibati həbs nəzərdə tutan inzibati xəta haqqında işlərdə isə dərhal baxılması üçün yalnız hakimə göndərilir.</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590447">
        <w:rPr>
          <w:color w:val="000000"/>
          <w:sz w:val="28"/>
          <w:szCs w:val="28"/>
          <w:lang w:val="az-Latn-AZ"/>
        </w:rPr>
        <w:t>Beləliklə, i</w:t>
      </w:r>
      <w:r w:rsidRPr="00590447">
        <w:rPr>
          <w:sz w:val="28"/>
          <w:szCs w:val="28"/>
          <w:lang w:val="az-Latn-AZ"/>
        </w:rPr>
        <w:t>nzibati xətalar haqqında işlər üzrə icraatın</w:t>
      </w:r>
      <w:r w:rsidR="00E83538">
        <w:rPr>
          <w:sz w:val="28"/>
          <w:szCs w:val="28"/>
          <w:lang w:val="az-Latn-AZ"/>
        </w:rPr>
        <w:t xml:space="preserve"> </w:t>
      </w:r>
      <w:r w:rsidRPr="00590447">
        <w:rPr>
          <w:color w:val="000000"/>
          <w:sz w:val="28"/>
          <w:szCs w:val="28"/>
          <w:lang w:val="az-Latn-AZ"/>
        </w:rPr>
        <w:t xml:space="preserve">başlanmasını və inzibati araşdırmanın keçirilməsini təsdiqləyən əsas element inzibati protokolun mövcudluğudur. İXM-in 410-cu maddəsinə əsasən protokolda </w:t>
      </w:r>
      <w:r w:rsidRPr="00590447">
        <w:rPr>
          <w:sz w:val="28"/>
          <w:szCs w:val="28"/>
          <w:lang w:val="az-Latn-AZ"/>
        </w:rPr>
        <w:t>bu sənədin</w:t>
      </w:r>
      <w:r w:rsidR="00E83538">
        <w:rPr>
          <w:sz w:val="28"/>
          <w:szCs w:val="28"/>
          <w:lang w:val="az-Latn-AZ"/>
        </w:rPr>
        <w:t xml:space="preserve"> </w:t>
      </w:r>
      <w:r w:rsidRPr="00590447">
        <w:rPr>
          <w:sz w:val="28"/>
          <w:szCs w:val="28"/>
          <w:lang w:val="az-Latn-AZ"/>
        </w:rPr>
        <w:t>tərtib</w:t>
      </w:r>
      <w:r w:rsidR="00E83538">
        <w:rPr>
          <w:sz w:val="28"/>
          <w:szCs w:val="28"/>
          <w:lang w:val="az-Latn-AZ"/>
        </w:rPr>
        <w:t xml:space="preserve"> </w:t>
      </w:r>
      <w:r w:rsidRPr="00590447">
        <w:rPr>
          <w:sz w:val="28"/>
          <w:szCs w:val="28"/>
          <w:lang w:val="az-Latn-AZ"/>
        </w:rPr>
        <w:t>edildiyi</w:t>
      </w:r>
      <w:r w:rsidR="00E83538">
        <w:rPr>
          <w:sz w:val="28"/>
          <w:szCs w:val="28"/>
          <w:lang w:val="az-Latn-AZ"/>
        </w:rPr>
        <w:t xml:space="preserve"> </w:t>
      </w:r>
      <w:r w:rsidRPr="00590447">
        <w:rPr>
          <w:sz w:val="28"/>
          <w:szCs w:val="28"/>
          <w:lang w:val="az-Latn-AZ"/>
        </w:rPr>
        <w:t>tarix</w:t>
      </w:r>
      <w:r w:rsidR="00E83538">
        <w:rPr>
          <w:sz w:val="28"/>
          <w:szCs w:val="28"/>
          <w:lang w:val="az-Latn-AZ"/>
        </w:rPr>
        <w:t xml:space="preserve"> </w:t>
      </w:r>
      <w:r w:rsidRPr="00590447">
        <w:rPr>
          <w:sz w:val="28"/>
          <w:szCs w:val="28"/>
          <w:lang w:val="az-Latn-AZ"/>
        </w:rPr>
        <w:t>və</w:t>
      </w:r>
      <w:r w:rsidR="00E83538">
        <w:rPr>
          <w:sz w:val="28"/>
          <w:szCs w:val="28"/>
          <w:lang w:val="az-Latn-AZ"/>
        </w:rPr>
        <w:t xml:space="preserve"> </w:t>
      </w:r>
      <w:r w:rsidR="0080729E">
        <w:rPr>
          <w:sz w:val="28"/>
          <w:szCs w:val="28"/>
          <w:lang w:val="az-Latn-AZ"/>
        </w:rPr>
        <w:t>yer;</w:t>
      </w:r>
      <w:r w:rsidRPr="00590447">
        <w:rPr>
          <w:sz w:val="28"/>
          <w:szCs w:val="28"/>
          <w:lang w:val="az-Latn-AZ"/>
        </w:rPr>
        <w:t xml:space="preserve"> protokolu</w:t>
      </w:r>
      <w:r w:rsidR="00E83538">
        <w:rPr>
          <w:sz w:val="28"/>
          <w:szCs w:val="28"/>
          <w:lang w:val="az-Latn-AZ"/>
        </w:rPr>
        <w:t xml:space="preserve"> </w:t>
      </w:r>
      <w:r w:rsidRPr="00590447">
        <w:rPr>
          <w:sz w:val="28"/>
          <w:szCs w:val="28"/>
          <w:lang w:val="az-Latn-AZ"/>
        </w:rPr>
        <w:t>tərtib</w:t>
      </w:r>
      <w:r w:rsidR="00E83538">
        <w:rPr>
          <w:sz w:val="28"/>
          <w:szCs w:val="28"/>
          <w:lang w:val="az-Latn-AZ"/>
        </w:rPr>
        <w:t xml:space="preserve"> </w:t>
      </w:r>
      <w:r w:rsidRPr="00590447">
        <w:rPr>
          <w:sz w:val="28"/>
          <w:szCs w:val="28"/>
          <w:lang w:val="az-Latn-AZ"/>
        </w:rPr>
        <w:t>etmiş</w:t>
      </w:r>
      <w:r w:rsidR="00E83538">
        <w:rPr>
          <w:sz w:val="28"/>
          <w:szCs w:val="28"/>
          <w:lang w:val="az-Latn-AZ"/>
        </w:rPr>
        <w:t xml:space="preserve"> </w:t>
      </w:r>
      <w:r w:rsidRPr="00590447">
        <w:rPr>
          <w:sz w:val="28"/>
          <w:szCs w:val="28"/>
          <w:lang w:val="az-Latn-AZ"/>
        </w:rPr>
        <w:t>şəxsin</w:t>
      </w:r>
      <w:r w:rsidR="00E83538">
        <w:rPr>
          <w:sz w:val="28"/>
          <w:szCs w:val="28"/>
          <w:lang w:val="az-Latn-AZ"/>
        </w:rPr>
        <w:t xml:space="preserve"> </w:t>
      </w:r>
      <w:r w:rsidRPr="00590447">
        <w:rPr>
          <w:sz w:val="28"/>
          <w:szCs w:val="28"/>
          <w:lang w:val="az-Latn-AZ"/>
        </w:rPr>
        <w:t>vəzifəsi, soyadı, adı, atasınınad</w:t>
      </w:r>
      <w:bookmarkStart w:id="1" w:name="180"/>
      <w:bookmarkEnd w:id="1"/>
      <w:r w:rsidR="0080729E">
        <w:rPr>
          <w:sz w:val="28"/>
          <w:szCs w:val="28"/>
          <w:lang w:val="az-Latn-AZ"/>
        </w:rPr>
        <w:t>ı;</w:t>
      </w:r>
      <w:r w:rsidRPr="00590447">
        <w:rPr>
          <w:sz w:val="28"/>
          <w:szCs w:val="28"/>
          <w:lang w:val="az-Latn-AZ"/>
        </w:rPr>
        <w:t xml:space="preserve"> barəsində</w:t>
      </w:r>
      <w:r w:rsidR="00E83538">
        <w:rPr>
          <w:sz w:val="28"/>
          <w:szCs w:val="28"/>
          <w:lang w:val="az-Latn-AZ"/>
        </w:rPr>
        <w:t xml:space="preserve"> </w:t>
      </w:r>
      <w:r w:rsidRPr="00590447">
        <w:rPr>
          <w:sz w:val="28"/>
          <w:szCs w:val="28"/>
          <w:lang w:val="az-Latn-AZ"/>
        </w:rPr>
        <w:t>inzibati</w:t>
      </w:r>
      <w:r w:rsidR="00E83538">
        <w:rPr>
          <w:sz w:val="28"/>
          <w:szCs w:val="28"/>
          <w:lang w:val="az-Latn-AZ"/>
        </w:rPr>
        <w:t xml:space="preserve"> </w:t>
      </w:r>
      <w:r w:rsidRPr="00590447">
        <w:rPr>
          <w:sz w:val="28"/>
          <w:szCs w:val="28"/>
          <w:lang w:val="az-Latn-AZ"/>
        </w:rPr>
        <w:t>xəta haqqında iş</w:t>
      </w:r>
      <w:r w:rsidR="00E83538">
        <w:rPr>
          <w:sz w:val="28"/>
          <w:szCs w:val="28"/>
          <w:lang w:val="az-Latn-AZ"/>
        </w:rPr>
        <w:t xml:space="preserve"> </w:t>
      </w:r>
      <w:r w:rsidRPr="00590447">
        <w:rPr>
          <w:sz w:val="28"/>
          <w:szCs w:val="28"/>
          <w:lang w:val="az-Latn-AZ"/>
        </w:rPr>
        <w:t>üzrə</w:t>
      </w:r>
      <w:r w:rsidR="00E83538">
        <w:rPr>
          <w:sz w:val="28"/>
          <w:szCs w:val="28"/>
          <w:lang w:val="az-Latn-AZ"/>
        </w:rPr>
        <w:t xml:space="preserve"> </w:t>
      </w:r>
      <w:r w:rsidRPr="00590447">
        <w:rPr>
          <w:sz w:val="28"/>
          <w:szCs w:val="28"/>
          <w:lang w:val="az-Latn-AZ"/>
        </w:rPr>
        <w:t>icraat</w:t>
      </w:r>
      <w:r w:rsidR="00E83538">
        <w:rPr>
          <w:sz w:val="28"/>
          <w:szCs w:val="28"/>
          <w:lang w:val="az-Latn-AZ"/>
        </w:rPr>
        <w:t xml:space="preserve"> </w:t>
      </w:r>
      <w:r w:rsidRPr="00590447">
        <w:rPr>
          <w:sz w:val="28"/>
          <w:szCs w:val="28"/>
          <w:lang w:val="az-Latn-AZ"/>
        </w:rPr>
        <w:t>aparılan</w:t>
      </w:r>
      <w:r w:rsidR="00E83538">
        <w:rPr>
          <w:sz w:val="28"/>
          <w:szCs w:val="28"/>
          <w:lang w:val="az-Latn-AZ"/>
        </w:rPr>
        <w:t xml:space="preserve"> </w:t>
      </w:r>
      <w:r w:rsidR="0080729E">
        <w:rPr>
          <w:sz w:val="28"/>
          <w:szCs w:val="28"/>
          <w:lang w:val="az-Latn-AZ"/>
        </w:rPr>
        <w:t>şəxs haqqında məlumat;</w:t>
      </w:r>
      <w:r w:rsidRPr="00590447">
        <w:rPr>
          <w:sz w:val="28"/>
          <w:szCs w:val="28"/>
          <w:lang w:val="az-Latn-AZ"/>
        </w:rPr>
        <w:t xml:space="preserve"> inzibati</w:t>
      </w:r>
      <w:r w:rsidR="00E83538">
        <w:rPr>
          <w:sz w:val="28"/>
          <w:szCs w:val="28"/>
          <w:lang w:val="az-Latn-AZ"/>
        </w:rPr>
        <w:t xml:space="preserve"> </w:t>
      </w:r>
      <w:r w:rsidRPr="00590447">
        <w:rPr>
          <w:sz w:val="28"/>
          <w:szCs w:val="28"/>
          <w:lang w:val="az-Latn-AZ"/>
        </w:rPr>
        <w:t>xətanın</w:t>
      </w:r>
      <w:r w:rsidR="00E83538">
        <w:rPr>
          <w:sz w:val="28"/>
          <w:szCs w:val="28"/>
          <w:lang w:val="az-Latn-AZ"/>
        </w:rPr>
        <w:t xml:space="preserve"> </w:t>
      </w:r>
      <w:r w:rsidRPr="00590447">
        <w:rPr>
          <w:sz w:val="28"/>
          <w:szCs w:val="28"/>
          <w:lang w:val="az-Latn-AZ"/>
        </w:rPr>
        <w:t>törədildiyi</w:t>
      </w:r>
      <w:r w:rsidR="00E83538">
        <w:rPr>
          <w:sz w:val="28"/>
          <w:szCs w:val="28"/>
          <w:lang w:val="az-Latn-AZ"/>
        </w:rPr>
        <w:t xml:space="preserve"> </w:t>
      </w:r>
      <w:r w:rsidRPr="00590447">
        <w:rPr>
          <w:sz w:val="28"/>
          <w:szCs w:val="28"/>
          <w:lang w:val="az-Latn-AZ"/>
        </w:rPr>
        <w:t>yer, vaxt</w:t>
      </w:r>
      <w:r w:rsidR="00E83538">
        <w:rPr>
          <w:sz w:val="28"/>
          <w:szCs w:val="28"/>
          <w:lang w:val="az-Latn-AZ"/>
        </w:rPr>
        <w:t xml:space="preserve"> </w:t>
      </w:r>
      <w:r w:rsidRPr="00590447">
        <w:rPr>
          <w:sz w:val="28"/>
          <w:szCs w:val="28"/>
          <w:lang w:val="az-Latn-AZ"/>
        </w:rPr>
        <w:t>və</w:t>
      </w:r>
      <w:r w:rsidR="0080729E">
        <w:rPr>
          <w:sz w:val="28"/>
          <w:szCs w:val="28"/>
          <w:lang w:val="az-Latn-AZ"/>
        </w:rPr>
        <w:t xml:space="preserve"> bu</w:t>
      </w:r>
      <w:r w:rsidR="00E83538">
        <w:rPr>
          <w:sz w:val="28"/>
          <w:szCs w:val="28"/>
          <w:lang w:val="az-Latn-AZ"/>
        </w:rPr>
        <w:t xml:space="preserve"> </w:t>
      </w:r>
      <w:r w:rsidRPr="00590447">
        <w:rPr>
          <w:sz w:val="28"/>
          <w:szCs w:val="28"/>
          <w:lang w:val="az-Latn-AZ"/>
        </w:rPr>
        <w:t>xətanın</w:t>
      </w:r>
      <w:r w:rsidR="00E83538">
        <w:rPr>
          <w:sz w:val="28"/>
          <w:szCs w:val="28"/>
          <w:lang w:val="az-Latn-AZ"/>
        </w:rPr>
        <w:t xml:space="preserve"> </w:t>
      </w:r>
      <w:r w:rsidR="0080729E">
        <w:rPr>
          <w:sz w:val="28"/>
          <w:szCs w:val="28"/>
          <w:lang w:val="az-Latn-AZ"/>
        </w:rPr>
        <w:t>mahiyyəti;</w:t>
      </w:r>
      <w:r w:rsidRPr="00590447">
        <w:rPr>
          <w:sz w:val="28"/>
          <w:szCs w:val="28"/>
          <w:lang w:val="az-Latn-AZ"/>
        </w:rPr>
        <w:t xml:space="preserve"> inzibati</w:t>
      </w:r>
      <w:r w:rsidR="00E83538">
        <w:rPr>
          <w:sz w:val="28"/>
          <w:szCs w:val="28"/>
          <w:lang w:val="az-Latn-AZ"/>
        </w:rPr>
        <w:t xml:space="preserve"> </w:t>
      </w:r>
      <w:r w:rsidRPr="00590447">
        <w:rPr>
          <w:sz w:val="28"/>
          <w:szCs w:val="28"/>
          <w:lang w:val="az-Latn-AZ"/>
        </w:rPr>
        <w:t>xətay</w:t>
      </w:r>
      <w:r w:rsidR="00845490" w:rsidRPr="00590447">
        <w:rPr>
          <w:sz w:val="28"/>
          <w:szCs w:val="28"/>
          <w:lang w:val="az-Latn-AZ"/>
        </w:rPr>
        <w:t xml:space="preserve">a </w:t>
      </w:r>
      <w:r w:rsidRPr="00590447">
        <w:rPr>
          <w:sz w:val="28"/>
          <w:szCs w:val="28"/>
          <w:lang w:val="az-Latn-AZ"/>
        </w:rPr>
        <w:t>görə</w:t>
      </w:r>
      <w:r w:rsidR="00E83538">
        <w:rPr>
          <w:sz w:val="28"/>
          <w:szCs w:val="28"/>
          <w:lang w:val="az-Latn-AZ"/>
        </w:rPr>
        <w:t xml:space="preserve"> </w:t>
      </w:r>
      <w:r w:rsidRPr="00590447">
        <w:rPr>
          <w:sz w:val="28"/>
          <w:szCs w:val="28"/>
          <w:lang w:val="az-Latn-AZ"/>
        </w:rPr>
        <w:t>məsuliyyət</w:t>
      </w:r>
      <w:r w:rsidR="00E83538">
        <w:rPr>
          <w:sz w:val="28"/>
          <w:szCs w:val="28"/>
          <w:lang w:val="az-Latn-AZ"/>
        </w:rPr>
        <w:t xml:space="preserve"> </w:t>
      </w:r>
      <w:r w:rsidRPr="00590447">
        <w:rPr>
          <w:sz w:val="28"/>
          <w:szCs w:val="28"/>
          <w:lang w:val="az-Latn-AZ"/>
        </w:rPr>
        <w:t>nəzərdə</w:t>
      </w:r>
      <w:r w:rsidR="00E83538">
        <w:rPr>
          <w:sz w:val="28"/>
          <w:szCs w:val="28"/>
          <w:lang w:val="az-Latn-AZ"/>
        </w:rPr>
        <w:t xml:space="preserve"> </w:t>
      </w:r>
      <w:r w:rsidRPr="00590447">
        <w:rPr>
          <w:sz w:val="28"/>
          <w:szCs w:val="28"/>
          <w:lang w:val="az-Latn-AZ"/>
        </w:rPr>
        <w:t>tutan</w:t>
      </w:r>
      <w:r w:rsidR="00E83538">
        <w:rPr>
          <w:sz w:val="28"/>
          <w:szCs w:val="28"/>
          <w:lang w:val="az-Latn-AZ"/>
        </w:rPr>
        <w:t xml:space="preserve"> </w:t>
      </w:r>
      <w:r w:rsidRPr="00590447">
        <w:rPr>
          <w:sz w:val="28"/>
          <w:szCs w:val="28"/>
          <w:lang w:val="az-Latn-AZ"/>
        </w:rPr>
        <w:t>İXM-in</w:t>
      </w:r>
      <w:r w:rsidR="00E83538">
        <w:rPr>
          <w:sz w:val="28"/>
          <w:szCs w:val="28"/>
          <w:lang w:val="az-Latn-AZ"/>
        </w:rPr>
        <w:t xml:space="preserve"> </w:t>
      </w:r>
      <w:r w:rsidRPr="00590447">
        <w:rPr>
          <w:sz w:val="28"/>
          <w:szCs w:val="28"/>
          <w:lang w:val="az-Latn-AZ"/>
        </w:rPr>
        <w:t>müvafiq</w:t>
      </w:r>
      <w:r w:rsidR="00E83538">
        <w:rPr>
          <w:sz w:val="28"/>
          <w:szCs w:val="28"/>
          <w:lang w:val="az-Latn-AZ"/>
        </w:rPr>
        <w:t xml:space="preserve"> </w:t>
      </w:r>
      <w:r w:rsidR="0080729E">
        <w:rPr>
          <w:sz w:val="28"/>
          <w:szCs w:val="28"/>
          <w:lang w:val="az-Latn-AZ"/>
        </w:rPr>
        <w:t>maddəsi</w:t>
      </w:r>
      <w:r w:rsidR="00E83538">
        <w:rPr>
          <w:sz w:val="28"/>
          <w:szCs w:val="28"/>
          <w:lang w:val="az-Latn-AZ"/>
        </w:rPr>
        <w:t xml:space="preserve"> </w:t>
      </w:r>
      <w:r w:rsidRPr="00590447">
        <w:rPr>
          <w:sz w:val="28"/>
          <w:szCs w:val="28"/>
          <w:lang w:val="az-Latn-AZ"/>
        </w:rPr>
        <w:t>və s. məlumatlar</w:t>
      </w:r>
      <w:r w:rsidR="00E83538">
        <w:rPr>
          <w:sz w:val="28"/>
          <w:szCs w:val="28"/>
          <w:lang w:val="az-Latn-AZ"/>
        </w:rPr>
        <w:t xml:space="preserve"> </w:t>
      </w:r>
      <w:r w:rsidRPr="00590447">
        <w:rPr>
          <w:sz w:val="28"/>
          <w:szCs w:val="28"/>
          <w:lang w:val="az-Latn-AZ"/>
        </w:rPr>
        <w:t>göstərilir. İnzibati</w:t>
      </w:r>
      <w:r w:rsidR="00E83538">
        <w:rPr>
          <w:sz w:val="28"/>
          <w:szCs w:val="28"/>
          <w:lang w:val="az-Latn-AZ"/>
        </w:rPr>
        <w:t xml:space="preserve"> </w:t>
      </w:r>
      <w:r w:rsidRPr="00590447">
        <w:rPr>
          <w:sz w:val="28"/>
          <w:szCs w:val="28"/>
          <w:lang w:val="az-Latn-AZ"/>
        </w:rPr>
        <w:t>xətalar haqqında işlər</w:t>
      </w:r>
      <w:r w:rsidR="00E83538">
        <w:rPr>
          <w:sz w:val="28"/>
          <w:szCs w:val="28"/>
          <w:lang w:val="az-Latn-AZ"/>
        </w:rPr>
        <w:t xml:space="preserve"> </w:t>
      </w:r>
      <w:r w:rsidRPr="00590447">
        <w:rPr>
          <w:sz w:val="28"/>
          <w:szCs w:val="28"/>
          <w:lang w:val="az-Latn-AZ"/>
        </w:rPr>
        <w:t>üzrə</w:t>
      </w:r>
      <w:r w:rsidR="00E83538">
        <w:rPr>
          <w:sz w:val="28"/>
          <w:szCs w:val="28"/>
          <w:lang w:val="az-Latn-AZ"/>
        </w:rPr>
        <w:t xml:space="preserve"> </w:t>
      </w:r>
      <w:r w:rsidRPr="00590447">
        <w:rPr>
          <w:sz w:val="28"/>
          <w:szCs w:val="28"/>
          <w:lang w:val="az-Latn-AZ"/>
        </w:rPr>
        <w:t>icraat</w:t>
      </w:r>
      <w:r w:rsidR="00E83538">
        <w:rPr>
          <w:sz w:val="28"/>
          <w:szCs w:val="28"/>
          <w:lang w:val="az-Latn-AZ"/>
        </w:rPr>
        <w:t xml:space="preserve"> </w:t>
      </w:r>
      <w:r w:rsidRPr="00590447">
        <w:rPr>
          <w:sz w:val="28"/>
          <w:szCs w:val="28"/>
          <w:lang w:val="az-Latn-AZ"/>
        </w:rPr>
        <w:t>prosesində</w:t>
      </w:r>
      <w:r w:rsidR="00E83538">
        <w:rPr>
          <w:sz w:val="28"/>
          <w:szCs w:val="28"/>
          <w:lang w:val="az-Latn-AZ"/>
        </w:rPr>
        <w:t xml:space="preserve"> </w:t>
      </w:r>
      <w:r w:rsidRPr="00590447">
        <w:rPr>
          <w:sz w:val="28"/>
          <w:szCs w:val="28"/>
          <w:lang w:val="az-Latn-AZ"/>
        </w:rPr>
        <w:t>inzibati</w:t>
      </w:r>
      <w:r w:rsidR="00E83538">
        <w:rPr>
          <w:sz w:val="28"/>
          <w:szCs w:val="28"/>
          <w:lang w:val="az-Latn-AZ"/>
        </w:rPr>
        <w:t xml:space="preserve"> </w:t>
      </w:r>
      <w:r w:rsidRPr="00590447">
        <w:rPr>
          <w:sz w:val="28"/>
          <w:szCs w:val="28"/>
          <w:lang w:val="az-Latn-AZ"/>
        </w:rPr>
        <w:t>protokol</w:t>
      </w:r>
      <w:r w:rsidR="00E83538">
        <w:rPr>
          <w:sz w:val="28"/>
          <w:szCs w:val="28"/>
          <w:lang w:val="az-Latn-AZ"/>
        </w:rPr>
        <w:t xml:space="preserve"> </w:t>
      </w:r>
      <w:r w:rsidRPr="00590447">
        <w:rPr>
          <w:sz w:val="28"/>
          <w:szCs w:val="28"/>
          <w:lang w:val="az-Latn-AZ"/>
        </w:rPr>
        <w:t>(prokurorun</w:t>
      </w:r>
      <w:r w:rsidR="00E83538">
        <w:rPr>
          <w:sz w:val="28"/>
          <w:szCs w:val="28"/>
          <w:lang w:val="az-Latn-AZ"/>
        </w:rPr>
        <w:t xml:space="preserve"> </w:t>
      </w:r>
      <w:r w:rsidRPr="00590447">
        <w:rPr>
          <w:sz w:val="28"/>
          <w:szCs w:val="28"/>
          <w:lang w:val="az-Latn-AZ"/>
        </w:rPr>
        <w:t>qərarı)</w:t>
      </w:r>
      <w:r w:rsidR="00E83538">
        <w:rPr>
          <w:sz w:val="28"/>
          <w:szCs w:val="28"/>
          <w:lang w:val="az-Latn-AZ"/>
        </w:rPr>
        <w:t xml:space="preserve"> </w:t>
      </w:r>
      <w:r w:rsidRPr="00590447">
        <w:rPr>
          <w:sz w:val="28"/>
          <w:szCs w:val="28"/>
          <w:lang w:val="az-Latn-AZ"/>
        </w:rPr>
        <w:t>vacib</w:t>
      </w:r>
      <w:r w:rsidR="00E83538">
        <w:rPr>
          <w:sz w:val="28"/>
          <w:szCs w:val="28"/>
          <w:lang w:val="az-Latn-AZ"/>
        </w:rPr>
        <w:t xml:space="preserve"> </w:t>
      </w:r>
      <w:r w:rsidRPr="00590447">
        <w:rPr>
          <w:sz w:val="28"/>
          <w:szCs w:val="28"/>
          <w:lang w:val="az-Latn-AZ"/>
        </w:rPr>
        <w:t>prosessual</w:t>
      </w:r>
      <w:r w:rsidR="00E83538">
        <w:rPr>
          <w:sz w:val="28"/>
          <w:szCs w:val="28"/>
          <w:lang w:val="az-Latn-AZ"/>
        </w:rPr>
        <w:t xml:space="preserve"> </w:t>
      </w:r>
      <w:r w:rsidRPr="00590447">
        <w:rPr>
          <w:sz w:val="28"/>
          <w:szCs w:val="28"/>
          <w:lang w:val="az-Latn-AZ"/>
        </w:rPr>
        <w:t>sənəddir.</w:t>
      </w:r>
      <w:r w:rsidR="00E83538">
        <w:rPr>
          <w:sz w:val="28"/>
          <w:szCs w:val="28"/>
          <w:lang w:val="az-Latn-AZ"/>
        </w:rPr>
        <w:t xml:space="preserve"> </w:t>
      </w:r>
      <w:r w:rsidR="0080729E">
        <w:rPr>
          <w:sz w:val="28"/>
          <w:szCs w:val="28"/>
          <w:lang w:val="az-Latn-AZ"/>
        </w:rPr>
        <w:t>Belə ki, x</w:t>
      </w:r>
      <w:r w:rsidRPr="00590447">
        <w:rPr>
          <w:sz w:val="28"/>
          <w:szCs w:val="28"/>
          <w:lang w:val="az-Latn-AZ"/>
        </w:rPr>
        <w:t>əta</w:t>
      </w:r>
      <w:r w:rsidR="00E83538">
        <w:rPr>
          <w:sz w:val="28"/>
          <w:szCs w:val="28"/>
          <w:lang w:val="az-Latn-AZ"/>
        </w:rPr>
        <w:t xml:space="preserve"> </w:t>
      </w:r>
      <w:r w:rsidRPr="00590447">
        <w:rPr>
          <w:sz w:val="28"/>
          <w:szCs w:val="28"/>
          <w:lang w:val="az-Latn-AZ"/>
        </w:rPr>
        <w:t>törədilməsi ilə əlaqədar inzibati məsuliyyətə cəlb edilməsinə dair ittiham</w:t>
      </w:r>
      <w:r w:rsidR="00E83538">
        <w:rPr>
          <w:sz w:val="28"/>
          <w:szCs w:val="28"/>
          <w:lang w:val="az-Latn-AZ"/>
        </w:rPr>
        <w:t xml:space="preserve"> </w:t>
      </w:r>
      <w:r w:rsidRPr="00590447">
        <w:rPr>
          <w:sz w:val="28"/>
          <w:szCs w:val="28"/>
          <w:lang w:val="az-Latn-AZ"/>
        </w:rPr>
        <w:t>məhz</w:t>
      </w:r>
      <w:r w:rsidR="00E83538">
        <w:rPr>
          <w:sz w:val="28"/>
          <w:szCs w:val="28"/>
          <w:lang w:val="az-Latn-AZ"/>
        </w:rPr>
        <w:t xml:space="preserve"> </w:t>
      </w:r>
      <w:r w:rsidRPr="00590447">
        <w:rPr>
          <w:sz w:val="28"/>
          <w:szCs w:val="28"/>
          <w:lang w:val="az-Latn-AZ"/>
        </w:rPr>
        <w:t>inzibati</w:t>
      </w:r>
      <w:r w:rsidR="00845490" w:rsidRPr="00590447">
        <w:rPr>
          <w:sz w:val="28"/>
          <w:szCs w:val="28"/>
          <w:lang w:val="az-Latn-AZ"/>
        </w:rPr>
        <w:t xml:space="preserve"> protokol (</w:t>
      </w:r>
      <w:r w:rsidRPr="00590447">
        <w:rPr>
          <w:sz w:val="28"/>
          <w:szCs w:val="28"/>
          <w:lang w:val="az-Latn-AZ"/>
        </w:rPr>
        <w:t>prokurorun</w:t>
      </w:r>
      <w:r w:rsidR="00E83538">
        <w:rPr>
          <w:sz w:val="28"/>
          <w:szCs w:val="28"/>
          <w:lang w:val="az-Latn-AZ"/>
        </w:rPr>
        <w:t xml:space="preserve"> </w:t>
      </w:r>
      <w:r w:rsidRPr="00590447">
        <w:rPr>
          <w:sz w:val="28"/>
          <w:szCs w:val="28"/>
          <w:lang w:val="az-Latn-AZ"/>
        </w:rPr>
        <w:t>qərarı) əsasında</w:t>
      </w:r>
      <w:r w:rsidR="00845490" w:rsidRPr="00590447">
        <w:rPr>
          <w:sz w:val="28"/>
          <w:szCs w:val="28"/>
          <w:lang w:val="az-Latn-AZ"/>
        </w:rPr>
        <w:t xml:space="preserve"> yaranır</w:t>
      </w:r>
      <w:r w:rsidRPr="00590447">
        <w:rPr>
          <w:sz w:val="28"/>
          <w:szCs w:val="28"/>
          <w:lang w:val="az-Latn-AZ"/>
        </w:rPr>
        <w:t>. Bu</w:t>
      </w:r>
      <w:r w:rsidR="00E83538">
        <w:rPr>
          <w:sz w:val="28"/>
          <w:szCs w:val="28"/>
          <w:lang w:val="az-Latn-AZ"/>
        </w:rPr>
        <w:t xml:space="preserve"> </w:t>
      </w:r>
      <w:r w:rsidRPr="00590447">
        <w:rPr>
          <w:sz w:val="28"/>
          <w:szCs w:val="28"/>
          <w:lang w:val="az-Latn-AZ"/>
        </w:rPr>
        <w:t>prosessual</w:t>
      </w:r>
      <w:r w:rsidR="00E83538">
        <w:rPr>
          <w:sz w:val="28"/>
          <w:szCs w:val="28"/>
          <w:lang w:val="az-Latn-AZ"/>
        </w:rPr>
        <w:t xml:space="preserve"> </w:t>
      </w:r>
      <w:r w:rsidRPr="00590447">
        <w:rPr>
          <w:sz w:val="28"/>
          <w:szCs w:val="28"/>
          <w:lang w:val="az-Latn-AZ"/>
        </w:rPr>
        <w:t>sənəd</w:t>
      </w:r>
      <w:r w:rsidR="00E83538">
        <w:rPr>
          <w:sz w:val="28"/>
          <w:szCs w:val="28"/>
          <w:lang w:val="az-Latn-AZ"/>
        </w:rPr>
        <w:t xml:space="preserve"> </w:t>
      </w:r>
      <w:r w:rsidRPr="00590447">
        <w:rPr>
          <w:sz w:val="28"/>
          <w:szCs w:val="28"/>
          <w:lang w:val="az-Latn-AZ"/>
        </w:rPr>
        <w:t>olmadıqda</w:t>
      </w:r>
      <w:r w:rsidR="00E83538">
        <w:rPr>
          <w:sz w:val="28"/>
          <w:szCs w:val="28"/>
          <w:lang w:val="az-Latn-AZ"/>
        </w:rPr>
        <w:t xml:space="preserve"> </w:t>
      </w:r>
      <w:r w:rsidRPr="00590447">
        <w:rPr>
          <w:color w:val="000000"/>
          <w:sz w:val="28"/>
          <w:szCs w:val="28"/>
          <w:lang w:val="az-Latn-AZ"/>
        </w:rPr>
        <w:t>i</w:t>
      </w:r>
      <w:r w:rsidRPr="00590447">
        <w:rPr>
          <w:sz w:val="28"/>
          <w:szCs w:val="28"/>
          <w:lang w:val="az-Latn-AZ"/>
        </w:rPr>
        <w:t>nzibati xətalar haqqında işlər üzrə icraatın növbəti, yəni inzibati xətaya dair işə baxılması</w:t>
      </w:r>
      <w:r w:rsidR="00E83538">
        <w:rPr>
          <w:sz w:val="28"/>
          <w:szCs w:val="28"/>
          <w:lang w:val="az-Latn-AZ"/>
        </w:rPr>
        <w:t xml:space="preserve"> </w:t>
      </w:r>
      <w:r w:rsidRPr="00590447">
        <w:rPr>
          <w:sz w:val="28"/>
          <w:szCs w:val="28"/>
          <w:lang w:val="az-Latn-AZ"/>
        </w:rPr>
        <w:t>mərhələsinə keçmək mümkün deyil.</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372C61">
        <w:rPr>
          <w:sz w:val="28"/>
          <w:szCs w:val="28"/>
          <w:lang w:val="az-Latn-AZ"/>
        </w:rPr>
        <w:t>İnzibati xətalar haqqında işlər üzrə icraat</w:t>
      </w:r>
      <w:r w:rsidR="00372C61" w:rsidRPr="00372C61">
        <w:rPr>
          <w:sz w:val="28"/>
          <w:szCs w:val="28"/>
          <w:lang w:val="az-Latn-AZ"/>
        </w:rPr>
        <w:t>ın</w:t>
      </w:r>
      <w:r w:rsidRPr="00372C61">
        <w:rPr>
          <w:sz w:val="28"/>
          <w:szCs w:val="28"/>
          <w:lang w:val="az-Latn-AZ"/>
        </w:rPr>
        <w:t xml:space="preserve"> mərhələləri hər bir xəta üzrə subyektin inzibati məsuliyyətə cəlb edilməsi prosesinə aiddir.</w:t>
      </w:r>
      <w:r w:rsidRPr="00590447">
        <w:rPr>
          <w:sz w:val="28"/>
          <w:szCs w:val="28"/>
          <w:lang w:val="az-Latn-AZ"/>
        </w:rPr>
        <w:t xml:space="preserve"> Buna əsaslanaraq qeyd etmək lazımdır ki, İXM-in 332.</w:t>
      </w:r>
      <w:r w:rsidR="003E066F">
        <w:rPr>
          <w:sz w:val="28"/>
          <w:szCs w:val="28"/>
          <w:lang w:val="az-Latn-AZ"/>
        </w:rPr>
        <w:t>1-ci maddəsində nəzərdə tutulan</w:t>
      </w:r>
      <w:r w:rsidRPr="00590447">
        <w:rPr>
          <w:sz w:val="28"/>
          <w:szCs w:val="28"/>
          <w:lang w:val="az-Latn-AZ"/>
        </w:rPr>
        <w:t xml:space="preserve"> inzibati xəta törədildiyi halda</w:t>
      </w:r>
      <w:r w:rsidR="003E066F">
        <w:rPr>
          <w:sz w:val="28"/>
          <w:szCs w:val="28"/>
          <w:lang w:val="az-Latn-AZ"/>
        </w:rPr>
        <w:t>,</w:t>
      </w:r>
      <w:r w:rsidRPr="00590447">
        <w:rPr>
          <w:sz w:val="28"/>
          <w:szCs w:val="28"/>
          <w:lang w:val="az-Latn-AZ"/>
        </w:rPr>
        <w:t xml:space="preserve"> inzibati xəta haqqında protokol tərtib edilmədən icraatın başlanılması üçün həmin Məcəllənin 360-cı maddəsinin tələblərinə müvafiq olaraq birbaşa rayon (şəhər) məhkəməsinə müraciət edilə bilməz.</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 xml:space="preserve">İXM-in </w:t>
      </w:r>
      <w:r w:rsidR="00372C61">
        <w:rPr>
          <w:iCs/>
          <w:sz w:val="28"/>
          <w:szCs w:val="28"/>
          <w:lang w:val="az-Latn-AZ"/>
        </w:rPr>
        <w:t>332.1-ci maddəsinə</w:t>
      </w:r>
      <w:r w:rsidRPr="00590447">
        <w:rPr>
          <w:iCs/>
          <w:sz w:val="28"/>
          <w:szCs w:val="28"/>
          <w:lang w:val="az-Latn-AZ"/>
        </w:rPr>
        <w:t xml:space="preserve"> əsasən v</w:t>
      </w:r>
      <w:r w:rsidRPr="00590447">
        <w:rPr>
          <w:sz w:val="28"/>
          <w:szCs w:val="28"/>
          <w:lang w:val="az-Latn-AZ"/>
        </w:rPr>
        <w:t xml:space="preserve">ətəndaşlara onların şəxsiyyət vəsiqələrinin və ya pasportların verilməsindən əsassız imtina edilməsinə, verilməsi üçün qanunla </w:t>
      </w:r>
      <w:r w:rsidRPr="00590447">
        <w:rPr>
          <w:sz w:val="28"/>
          <w:szCs w:val="28"/>
          <w:lang w:val="az-Latn-AZ"/>
        </w:rPr>
        <w:lastRenderedPageBreak/>
        <w:t>nəzərdə tutulmayan əlavə sənədlər tələb edilməsinə və ya onların verilməsində (dəyişdirilməsində)</w:t>
      </w:r>
      <w:r w:rsidRPr="00590447">
        <w:rPr>
          <w:iCs/>
          <w:sz w:val="28"/>
          <w:szCs w:val="28"/>
          <w:lang w:val="az-Latn-AZ"/>
        </w:rPr>
        <w:t>, habelə vətəndaşın şəxsiyyət vəsiqəsinin elektron daşıyıcısındakı məlumatların dəyişdirilməsində</w:t>
      </w:r>
      <w:r w:rsidRPr="00590447">
        <w:rPr>
          <w:sz w:val="28"/>
          <w:szCs w:val="28"/>
          <w:lang w:val="az-Latn-AZ"/>
        </w:rPr>
        <w:t xml:space="preserve">süründürməçiliyə yol verilməsinə, qanunsuz alınmasına </w:t>
      </w:r>
      <w:r w:rsidR="003E066F">
        <w:rPr>
          <w:sz w:val="28"/>
          <w:szCs w:val="28"/>
          <w:lang w:val="az-Latn-AZ"/>
        </w:rPr>
        <w:t>və ya girov götürülməsinə görə</w:t>
      </w:r>
      <w:r w:rsidRPr="00590447">
        <w:rPr>
          <w:iCs/>
          <w:sz w:val="28"/>
          <w:szCs w:val="28"/>
          <w:lang w:val="az-Latn-AZ"/>
        </w:rPr>
        <w:t>səksən beş manatdan doxsan manatadək</w:t>
      </w:r>
      <w:r w:rsidRPr="00590447">
        <w:rPr>
          <w:sz w:val="28"/>
          <w:szCs w:val="28"/>
          <w:lang w:val="az-Latn-AZ"/>
        </w:rPr>
        <w:t xml:space="preserve"> miqdarda cərimə nəzərdə tutulur.</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 xml:space="preserve">İXM-in </w:t>
      </w:r>
      <w:r w:rsidR="00090BEF">
        <w:rPr>
          <w:sz w:val="28"/>
          <w:szCs w:val="28"/>
          <w:lang w:val="az-Latn-AZ"/>
        </w:rPr>
        <w:t xml:space="preserve">qeyd edilən </w:t>
      </w:r>
      <w:r w:rsidRPr="00590447">
        <w:rPr>
          <w:sz w:val="28"/>
          <w:szCs w:val="28"/>
          <w:lang w:val="az-Latn-AZ"/>
        </w:rPr>
        <w:t xml:space="preserve">maddəsinin məzmunundan aydın olur ki, xətanın </w:t>
      </w:r>
      <w:r w:rsidRPr="00590447">
        <w:rPr>
          <w:i/>
          <w:sz w:val="28"/>
          <w:szCs w:val="28"/>
          <w:lang w:val="az-Latn-AZ"/>
        </w:rPr>
        <w:t xml:space="preserve">obyektiv tərəfi </w:t>
      </w:r>
      <w:r w:rsidRPr="00590447">
        <w:rPr>
          <w:sz w:val="28"/>
          <w:szCs w:val="28"/>
          <w:lang w:val="az-Latn-AZ"/>
        </w:rPr>
        <w:t>şəxsiyyət vəsiqələrinin və ya pasportlarının verilməsindən əsassız imtina edilməsi, verilməsi üçün qanunla nəzərdə tutulmayan əlavə sənədlər tələb edilməsi və ya onların verilməsində (dəyişdirilməsində)</w:t>
      </w:r>
      <w:r w:rsidR="003E066F">
        <w:rPr>
          <w:sz w:val="28"/>
          <w:szCs w:val="28"/>
          <w:lang w:val="az-Latn-AZ"/>
        </w:rPr>
        <w:t xml:space="preserve">, </w:t>
      </w:r>
      <w:r w:rsidR="003E066F" w:rsidRPr="00590447">
        <w:rPr>
          <w:iCs/>
          <w:sz w:val="28"/>
          <w:szCs w:val="28"/>
          <w:lang w:val="az-Latn-AZ"/>
        </w:rPr>
        <w:t xml:space="preserve">habelə vətəndaşın şəxsiyyət vəsiqəsinin elektron daşıyıcısındakı məlumatların dəyişdirilməsində </w:t>
      </w:r>
      <w:r w:rsidR="00090BEF">
        <w:rPr>
          <w:sz w:val="28"/>
          <w:szCs w:val="28"/>
          <w:lang w:val="az-Latn-AZ"/>
        </w:rPr>
        <w:t>süründürməçiliyə yol verilməsi</w:t>
      </w:r>
      <w:r w:rsidR="003E066F" w:rsidRPr="00590447">
        <w:rPr>
          <w:sz w:val="28"/>
          <w:szCs w:val="28"/>
          <w:lang w:val="az-Latn-AZ"/>
        </w:rPr>
        <w:t>,</w:t>
      </w:r>
      <w:r w:rsidRPr="00590447">
        <w:rPr>
          <w:sz w:val="28"/>
          <w:szCs w:val="28"/>
          <w:lang w:val="az-Latn-AZ"/>
        </w:rPr>
        <w:t xml:space="preserve">qanunsuz alınması və ya girov götürülməsində ifadə olunur. Bu xətanın </w:t>
      </w:r>
      <w:r w:rsidRPr="00590447">
        <w:rPr>
          <w:i/>
          <w:sz w:val="28"/>
          <w:szCs w:val="28"/>
          <w:lang w:val="az-Latn-AZ"/>
        </w:rPr>
        <w:t>subyektiv tərəfi</w:t>
      </w:r>
      <w:r w:rsidRPr="00590447">
        <w:rPr>
          <w:sz w:val="28"/>
          <w:szCs w:val="28"/>
          <w:lang w:val="az-Latn-AZ"/>
        </w:rPr>
        <w:t xml:space="preserve"> isə</w:t>
      </w:r>
      <w:r w:rsidR="00845490" w:rsidRPr="00590447">
        <w:rPr>
          <w:sz w:val="28"/>
          <w:szCs w:val="28"/>
          <w:lang w:val="az-Latn-AZ"/>
        </w:rPr>
        <w:t xml:space="preserve"> əməlin qəsdən törədilməsində </w:t>
      </w:r>
      <w:r w:rsidRPr="00590447">
        <w:rPr>
          <w:sz w:val="28"/>
          <w:szCs w:val="28"/>
          <w:lang w:val="az-Latn-AZ"/>
        </w:rPr>
        <w:t xml:space="preserve">ifadə olunur. </w:t>
      </w:r>
      <w:r w:rsidR="00090BEF">
        <w:rPr>
          <w:sz w:val="28"/>
          <w:szCs w:val="28"/>
          <w:lang w:val="az-Latn-AZ"/>
        </w:rPr>
        <w:t xml:space="preserve">Həmin </w:t>
      </w:r>
      <w:r w:rsidRPr="00590447">
        <w:rPr>
          <w:sz w:val="28"/>
          <w:szCs w:val="28"/>
          <w:lang w:val="az-Latn-AZ"/>
        </w:rPr>
        <w:t>maddənin dispozisiyasından aydın görünür ki, qeyd edilən hərəkət və ya hərəkətsizlik yalnız vəzifəli şəxs tərəfindən törədildiyi halda məsuliyyət yaranır. Məhz buna əsaslanaraq İXM-in 332.1</w:t>
      </w:r>
      <w:r w:rsidR="00090BEF">
        <w:rPr>
          <w:sz w:val="28"/>
          <w:szCs w:val="28"/>
          <w:lang w:val="az-Latn-AZ"/>
        </w:rPr>
        <w:t>-ci</w:t>
      </w:r>
      <w:r w:rsidRPr="00590447">
        <w:rPr>
          <w:sz w:val="28"/>
          <w:szCs w:val="28"/>
          <w:lang w:val="az-Latn-AZ"/>
        </w:rPr>
        <w:t xml:space="preserve"> maddəsinin </w:t>
      </w:r>
      <w:r w:rsidRPr="00590447">
        <w:rPr>
          <w:i/>
          <w:sz w:val="28"/>
          <w:szCs w:val="28"/>
          <w:lang w:val="az-Latn-AZ"/>
        </w:rPr>
        <w:t xml:space="preserve">subyekti </w:t>
      </w:r>
      <w:r w:rsidRPr="00590447">
        <w:rPr>
          <w:sz w:val="28"/>
          <w:szCs w:val="28"/>
          <w:lang w:val="az-Latn-AZ"/>
        </w:rPr>
        <w:t xml:space="preserve">xüsusi subyekt olaraq həmin Məcəllənin 16-cı maddəsi baxımından vəzifəli şəxshesab edilir. </w:t>
      </w:r>
    </w:p>
    <w:p w:rsidR="00372C61"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Məsələn</w:t>
      </w:r>
      <w:r w:rsidRPr="00D13DE3">
        <w:rPr>
          <w:b/>
          <w:sz w:val="28"/>
          <w:szCs w:val="28"/>
          <w:lang w:val="az-Latn-AZ"/>
        </w:rPr>
        <w:t xml:space="preserve">, </w:t>
      </w:r>
      <w:r w:rsidR="00090BEF" w:rsidRPr="000415DE">
        <w:rPr>
          <w:sz w:val="28"/>
          <w:szCs w:val="28"/>
          <w:lang w:val="az-Latn-AZ"/>
        </w:rPr>
        <w:t>“</w:t>
      </w:r>
      <w:r w:rsidR="00090BEF" w:rsidRPr="000415DE">
        <w:rPr>
          <w:bCs/>
          <w:sz w:val="28"/>
          <w:szCs w:val="28"/>
          <w:lang w:val="az-Latn-AZ"/>
        </w:rPr>
        <w:t xml:space="preserve">Pasportlar haqqında” </w:t>
      </w:r>
      <w:r w:rsidRPr="000415DE">
        <w:rPr>
          <w:bCs/>
          <w:sz w:val="28"/>
          <w:szCs w:val="28"/>
          <w:lang w:val="az-Latn-AZ"/>
        </w:rPr>
        <w:t>Azərbaycan Respublikasının</w:t>
      </w:r>
      <w:r w:rsidR="00D13DE3" w:rsidRPr="00590447">
        <w:rPr>
          <w:bCs/>
          <w:sz w:val="28"/>
          <w:szCs w:val="28"/>
          <w:lang w:val="az-Latn-AZ"/>
        </w:rPr>
        <w:t xml:space="preserve">1994-cü il </w:t>
      </w:r>
      <w:r w:rsidRPr="00590447">
        <w:rPr>
          <w:bCs/>
          <w:sz w:val="28"/>
          <w:szCs w:val="28"/>
          <w:lang w:val="az-Latn-AZ"/>
        </w:rPr>
        <w:t>14 iyun tarixli Qanununun</w:t>
      </w:r>
      <w:r w:rsidRPr="00590447">
        <w:rPr>
          <w:sz w:val="28"/>
          <w:szCs w:val="28"/>
          <w:lang w:val="az-Latn-AZ"/>
        </w:rPr>
        <w:t xml:space="preserve">3-cü maddəsinin </w:t>
      </w:r>
      <w:r w:rsidR="00D13DE3">
        <w:rPr>
          <w:sz w:val="28"/>
          <w:szCs w:val="28"/>
          <w:lang w:val="az-Latn-AZ"/>
        </w:rPr>
        <w:t>dördüncü</w:t>
      </w:r>
      <w:r w:rsidRPr="00590447">
        <w:rPr>
          <w:sz w:val="28"/>
          <w:szCs w:val="28"/>
          <w:lang w:val="az-Latn-AZ"/>
        </w:rPr>
        <w:t xml:space="preserve"> hissəsində qeyd edilir ki, pasport Azərbaycan Respublikasının mülkiyyətidir, onun vətəndaşdan alınması və ya girov götürülməsi Azərbaycan Respublikasının qanunvericiliyində nəzərdə tutulan hallar istisna olunmaqla qəti qadağandır. </w:t>
      </w:r>
    </w:p>
    <w:p w:rsidR="00E425E0" w:rsidRPr="00590447" w:rsidRDefault="00D13DE3" w:rsidP="00D171FE">
      <w:pPr>
        <w:pStyle w:val="mecelle"/>
        <w:spacing w:before="0" w:beforeAutospacing="0" w:after="0" w:afterAutospacing="0" w:line="20" w:lineRule="atLeast"/>
        <w:ind w:firstLine="567"/>
        <w:jc w:val="both"/>
        <w:rPr>
          <w:sz w:val="28"/>
          <w:szCs w:val="28"/>
          <w:lang w:val="az-Latn-AZ"/>
        </w:rPr>
      </w:pPr>
      <w:r>
        <w:rPr>
          <w:sz w:val="28"/>
          <w:szCs w:val="28"/>
          <w:lang w:val="az-Latn-AZ"/>
        </w:rPr>
        <w:t>Həmin Q</w:t>
      </w:r>
      <w:r w:rsidR="00E425E0" w:rsidRPr="00590447">
        <w:rPr>
          <w:sz w:val="28"/>
          <w:szCs w:val="28"/>
          <w:lang w:val="az-Latn-AZ"/>
        </w:rPr>
        <w:t>anunun 16-cı maddəsi</w:t>
      </w:r>
      <w:r>
        <w:rPr>
          <w:sz w:val="28"/>
          <w:szCs w:val="28"/>
          <w:lang w:val="az-Latn-AZ"/>
        </w:rPr>
        <w:t>ndə</w:t>
      </w:r>
      <w:r w:rsidR="00E425E0" w:rsidRPr="00590447">
        <w:rPr>
          <w:sz w:val="28"/>
          <w:szCs w:val="28"/>
          <w:lang w:val="az-Latn-AZ"/>
        </w:rPr>
        <w:t xml:space="preserve"> isə pasportların qorunması məqsədi i</w:t>
      </w:r>
      <w:r>
        <w:rPr>
          <w:sz w:val="28"/>
          <w:szCs w:val="28"/>
          <w:lang w:val="az-Latn-AZ"/>
        </w:rPr>
        <w:t>lə məsuliyyətin ümumi şərtləri</w:t>
      </w:r>
      <w:r w:rsidR="00E425E0" w:rsidRPr="00590447">
        <w:rPr>
          <w:sz w:val="28"/>
          <w:szCs w:val="28"/>
          <w:lang w:val="az-Latn-AZ"/>
        </w:rPr>
        <w:t xml:space="preserve"> müəyyən ed</w:t>
      </w:r>
      <w:r>
        <w:rPr>
          <w:sz w:val="28"/>
          <w:szCs w:val="28"/>
          <w:lang w:val="az-Latn-AZ"/>
        </w:rPr>
        <w:t>ilərək qeyd edilir</w:t>
      </w:r>
      <w:r w:rsidR="00E425E0" w:rsidRPr="00590447">
        <w:rPr>
          <w:sz w:val="28"/>
          <w:szCs w:val="28"/>
          <w:lang w:val="az-Latn-AZ"/>
        </w:rPr>
        <w:t xml:space="preserve"> ki, pasporta yalan məlumatlar daxil edildikdə, pasport itirildikdə, qəsdən korlandıqda, oğurlandıqda, saxtalaşdırıldıqda, satıldıqda, qanunsuz hazırlandıqda və ya istifadə edildikdə təqsirli şəxslər Azərbaycan Respublikasının qanunvericiliyində nəzərdə tutulmuş qaydada inzibati və cinayət məsuliyyəti daşıyırlar. Bu tələb isə ümumi subyektə aid edilir və müvafiq qanunvericiliklə təmin edilir.</w:t>
      </w:r>
    </w:p>
    <w:p w:rsidR="00E425E0" w:rsidRPr="00590447" w:rsidRDefault="00E425E0" w:rsidP="00D171FE">
      <w:pPr>
        <w:pStyle w:val="mecelle"/>
        <w:spacing w:before="0" w:beforeAutospacing="0" w:after="0" w:afterAutospacing="0" w:line="20" w:lineRule="atLeast"/>
        <w:ind w:firstLine="567"/>
        <w:jc w:val="both"/>
        <w:rPr>
          <w:color w:val="000000"/>
          <w:sz w:val="28"/>
          <w:szCs w:val="28"/>
          <w:highlight w:val="yellow"/>
          <w:lang w:val="az-Latn-AZ"/>
        </w:rPr>
      </w:pPr>
      <w:r w:rsidRPr="00590447">
        <w:rPr>
          <w:sz w:val="28"/>
          <w:szCs w:val="28"/>
          <w:lang w:val="az-Latn-AZ"/>
        </w:rPr>
        <w:t xml:space="preserve">Azərbaycan Respublikasının Cinayət Məcəlləsində (bundan sonra </w:t>
      </w:r>
      <w:r w:rsidR="00D13DE3" w:rsidRPr="00590447">
        <w:rPr>
          <w:sz w:val="28"/>
          <w:szCs w:val="28"/>
          <w:lang w:val="az-Latn-AZ"/>
        </w:rPr>
        <w:t xml:space="preserve">– </w:t>
      </w:r>
      <w:r w:rsidRPr="00590447">
        <w:rPr>
          <w:sz w:val="28"/>
          <w:szCs w:val="28"/>
          <w:lang w:val="az-Latn-AZ"/>
        </w:rPr>
        <w:t xml:space="preserve"> CM) və İXM-də şəxsiyyət vəsiqəsinin, pasportun və ya şəxsiyyəti təsdiq edən digər rəsmi sənədin itir</w:t>
      </w:r>
      <w:r w:rsidR="00D13DE3">
        <w:rPr>
          <w:sz w:val="28"/>
          <w:szCs w:val="28"/>
          <w:lang w:val="az-Latn-AZ"/>
        </w:rPr>
        <w:t>il</w:t>
      </w:r>
      <w:r w:rsidRPr="00590447">
        <w:rPr>
          <w:sz w:val="28"/>
          <w:szCs w:val="28"/>
          <w:lang w:val="az-Latn-AZ"/>
        </w:rPr>
        <w:t>məsinə, qəsdən korlanmasına, girov götür</w:t>
      </w:r>
      <w:r w:rsidR="00D13DE3">
        <w:rPr>
          <w:sz w:val="28"/>
          <w:szCs w:val="28"/>
          <w:lang w:val="az-Latn-AZ"/>
        </w:rPr>
        <w:t>ül</w:t>
      </w:r>
      <w:r w:rsidRPr="00590447">
        <w:rPr>
          <w:sz w:val="28"/>
          <w:szCs w:val="28"/>
          <w:lang w:val="az-Latn-AZ"/>
        </w:rPr>
        <w:t>məsinə, saxla</w:t>
      </w:r>
      <w:r w:rsidR="00D13DE3">
        <w:rPr>
          <w:sz w:val="28"/>
          <w:szCs w:val="28"/>
          <w:lang w:val="az-Latn-AZ"/>
        </w:rPr>
        <w:t>n</w:t>
      </w:r>
      <w:r w:rsidRPr="00590447">
        <w:rPr>
          <w:sz w:val="28"/>
          <w:szCs w:val="28"/>
          <w:lang w:val="az-Latn-AZ"/>
        </w:rPr>
        <w:t>masına, oğurlanmasına və ya sənədlərlə bağlı digər qanunsuz hərəkətləri törətməyə görə ümumi subyekti nəzərdə tutan müvafiq olaraqinzibati xəta və cinayət növləri mövcu</w:t>
      </w:r>
      <w:r w:rsidR="00D13DE3">
        <w:rPr>
          <w:sz w:val="28"/>
          <w:szCs w:val="28"/>
          <w:lang w:val="az-Latn-AZ"/>
        </w:rPr>
        <w:t>ddur. Məsələn, CM-in 144-3.4 və</w:t>
      </w:r>
      <w:r w:rsidR="003572B4" w:rsidRPr="00590447">
        <w:rPr>
          <w:sz w:val="28"/>
          <w:szCs w:val="28"/>
          <w:lang w:val="az-Latn-AZ"/>
        </w:rPr>
        <w:t>326</w:t>
      </w:r>
      <w:r w:rsidRPr="00590447">
        <w:rPr>
          <w:sz w:val="28"/>
          <w:szCs w:val="28"/>
          <w:lang w:val="az-Latn-AZ"/>
        </w:rPr>
        <w:t>.2-ci və İXM-in 331-ci maddələrində nəzərdə tutulan qanuna zidd əməllərə görə hüquqi məsuliyyəti müvafiq yaş həddinə çatmış, anlaqlı olan ümumi subyekt daşıyır. Bu inzibati xəta və cinayət növlərinin dispozisiyaları qanunsuz əməlin törədilməsində ümumi subyek</w:t>
      </w:r>
      <w:r w:rsidR="003572B4" w:rsidRPr="00590447">
        <w:rPr>
          <w:sz w:val="28"/>
          <w:szCs w:val="28"/>
          <w:lang w:val="az-Latn-AZ"/>
        </w:rPr>
        <w:t>ti nəzərdə tutur</w:t>
      </w:r>
      <w:r w:rsidRPr="00590447">
        <w:rPr>
          <w:sz w:val="28"/>
          <w:szCs w:val="28"/>
          <w:lang w:val="az-Latn-AZ"/>
        </w:rPr>
        <w:t xml:space="preserve"> və onlara dair işlərə baxmağa səlahiyyətli olan dövlət orqanları (vəzifəli şəxslər) müva</w:t>
      </w:r>
      <w:r w:rsidR="003572B4" w:rsidRPr="00590447">
        <w:rPr>
          <w:sz w:val="28"/>
          <w:szCs w:val="28"/>
          <w:lang w:val="az-Latn-AZ"/>
        </w:rPr>
        <w:t>fiq qanunvericiliklə tənzimlənir</w:t>
      </w:r>
      <w:r w:rsidRPr="00590447">
        <w:rPr>
          <w:sz w:val="28"/>
          <w:szCs w:val="28"/>
          <w:lang w:val="az-Latn-AZ"/>
        </w:rPr>
        <w:t xml:space="preserve">. </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w:t>
      </w:r>
      <w:r w:rsidRPr="00590447">
        <w:rPr>
          <w:bCs/>
          <w:sz w:val="28"/>
          <w:szCs w:val="28"/>
          <w:lang w:val="az-Latn-AZ"/>
        </w:rPr>
        <w:t>Azərbaycan Respublikasının İnzibati Xətalar Məcəlləsinin təsdiq edilməsi, qüvvəyə minməsi və bununla bağlı hüquqi tənzimləmə məsələləri haqqında” Azərbaycan Respublikası Qanununun tətbiq edilməsi barədə</w:t>
      </w:r>
      <w:r w:rsidR="000415DE">
        <w:rPr>
          <w:bCs/>
          <w:sz w:val="28"/>
          <w:szCs w:val="28"/>
          <w:lang w:val="az-Latn-AZ"/>
        </w:rPr>
        <w:t>”</w:t>
      </w:r>
      <w:r w:rsidRPr="00590447">
        <w:rPr>
          <w:bCs/>
          <w:sz w:val="28"/>
          <w:szCs w:val="28"/>
          <w:lang w:val="az-Latn-AZ"/>
        </w:rPr>
        <w:t xml:space="preserve">Azərbaycan Respublikası Prezidentinin </w:t>
      </w:r>
      <w:r w:rsidR="000415DE" w:rsidRPr="00590447">
        <w:rPr>
          <w:bCs/>
          <w:sz w:val="28"/>
          <w:szCs w:val="28"/>
          <w:lang w:val="az-Latn-AZ"/>
        </w:rPr>
        <w:t xml:space="preserve">2000-ci il </w:t>
      </w:r>
      <w:r w:rsidRPr="00590447">
        <w:rPr>
          <w:bCs/>
          <w:sz w:val="28"/>
          <w:szCs w:val="28"/>
          <w:lang w:val="az-Latn-AZ"/>
        </w:rPr>
        <w:t>29 avqust tarixli Fərmanın</w:t>
      </w:r>
      <w:r w:rsidR="00E83119" w:rsidRPr="00590447">
        <w:rPr>
          <w:bCs/>
          <w:sz w:val="28"/>
          <w:szCs w:val="28"/>
          <w:lang w:val="az-Latn-AZ"/>
        </w:rPr>
        <w:t>ın</w:t>
      </w:r>
      <w:r w:rsidRPr="00590447">
        <w:rPr>
          <w:bCs/>
          <w:sz w:val="28"/>
          <w:szCs w:val="28"/>
          <w:lang w:val="az-Latn-AZ"/>
        </w:rPr>
        <w:t xml:space="preserve"> 3.54-cü bəndində səlahiyyət bölgüsü aparılaraq müəyyən edilmişdir ki, İXM-in </w:t>
      </w:r>
      <w:r w:rsidRPr="00590447">
        <w:rPr>
          <w:sz w:val="28"/>
          <w:szCs w:val="28"/>
          <w:lang w:val="az-Latn-AZ"/>
        </w:rPr>
        <w:t xml:space="preserve">331-ci maddəsində </w:t>
      </w:r>
      <w:r w:rsidRPr="00590447">
        <w:rPr>
          <w:sz w:val="28"/>
          <w:szCs w:val="28"/>
          <w:lang w:val="az-Latn-AZ"/>
        </w:rPr>
        <w:lastRenderedPageBreak/>
        <w:t>nəzərdə tutulmuş inzibati xətalar haqqında işlərə öz səlahiyyətləri daxilində Azərbaycan Respublikasının Daxili İşlər Nazirliyi (şəxsiyyət vəsiqəsi, pasport və Azərbaycan Respublikasına qayıdış şəhadətnaməsinə aid hissədə), Azərbaycan Respublikasının Xarici İşlər Nazirliyi (pasport və Azərbaycan Respublikasına qayıdış şəhadətnaməsinə aid hissədə),Azərbaycan Respublikasının Dövlət Miqrasiya Xidməti (Azərbaycan Respublikasında müvəqqəti olma müddətinin uzadılmasına dair qərar və Azərbaycan Respublikasının ərazisində müvəqqəti və ya daimi yaşamaq üçün sənədlərə aid hissədə) və Azərbaycan Respublikasının Dövlət Dəniz Administrasiyası (dənizçinin şəxsiyyət sənədinə aid hissədə) baxırlar.</w:t>
      </w:r>
    </w:p>
    <w:p w:rsidR="00E425E0" w:rsidRPr="00590447"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“İnzibati xətalar haqqında işlərə baxmağa səlahiyyəti olan vəzifəli şəxslərin Siyahısı”nın təsdiq edilməsi haqqında</w:t>
      </w:r>
      <w:r w:rsidR="000415DE">
        <w:rPr>
          <w:sz w:val="28"/>
          <w:szCs w:val="28"/>
          <w:lang w:val="az-Latn-AZ"/>
        </w:rPr>
        <w:t>”</w:t>
      </w:r>
      <w:r w:rsidRPr="00590447">
        <w:rPr>
          <w:bCs/>
          <w:sz w:val="28"/>
          <w:szCs w:val="28"/>
          <w:lang w:val="az-Latn-AZ"/>
        </w:rPr>
        <w:t xml:space="preserve">Azərbaycan Respublikası Prezidentinin </w:t>
      </w:r>
      <w:r w:rsidR="000415DE" w:rsidRPr="00590447">
        <w:rPr>
          <w:bCs/>
          <w:sz w:val="28"/>
          <w:szCs w:val="28"/>
          <w:lang w:val="az-Latn-AZ"/>
        </w:rPr>
        <w:t xml:space="preserve">2007-ci il </w:t>
      </w:r>
      <w:r w:rsidRPr="00590447">
        <w:rPr>
          <w:bCs/>
          <w:sz w:val="28"/>
          <w:szCs w:val="28"/>
          <w:lang w:val="az-Latn-AZ"/>
        </w:rPr>
        <w:t xml:space="preserve">28 sentyabr  tarixli Fərmanının 2.5-1-ci bəndində isə qeyd edilmişdir ki, İXM-in </w:t>
      </w:r>
      <w:r w:rsidRPr="00590447">
        <w:rPr>
          <w:sz w:val="28"/>
          <w:szCs w:val="28"/>
          <w:lang w:val="az-Latn-AZ"/>
        </w:rPr>
        <w:t xml:space="preserve">331-ci maddəsində nəzərdə tutulmuş inzibati xətalar haqqında işlərə - şəhər, rayon polis idarələrinin (şöbələrinin) və ərazi polis bölmələrinin rəisləri, onların müavinləri, pasport, qeydiyyat və şəxsiyyət vəsiqəsi şöbələrinin, bölmələrinin, qruplarının rəisləri, baş inspektorları və inspektorları baxırlar. </w:t>
      </w:r>
    </w:p>
    <w:p w:rsidR="00E425E0" w:rsidRPr="00590447" w:rsidRDefault="000415DE" w:rsidP="00D171FE">
      <w:pPr>
        <w:pStyle w:val="mecelle"/>
        <w:spacing w:before="0" w:beforeAutospacing="0" w:after="0" w:afterAutospacing="0" w:line="20" w:lineRule="atLeast"/>
        <w:ind w:firstLine="567"/>
        <w:jc w:val="both"/>
        <w:rPr>
          <w:sz w:val="28"/>
          <w:szCs w:val="28"/>
          <w:lang w:val="az-Latn-AZ"/>
        </w:rPr>
      </w:pPr>
      <w:r>
        <w:rPr>
          <w:bCs/>
          <w:sz w:val="28"/>
          <w:szCs w:val="28"/>
          <w:lang w:val="az-Latn-AZ"/>
        </w:rPr>
        <w:t xml:space="preserve">Göründüyü kimi, </w:t>
      </w:r>
      <w:r w:rsidR="00E425E0" w:rsidRPr="00590447">
        <w:rPr>
          <w:bCs/>
          <w:sz w:val="28"/>
          <w:szCs w:val="28"/>
          <w:lang w:val="az-Latn-AZ"/>
        </w:rPr>
        <w:t>Azərbaycan Respublikası Prezidentininyuxarıda q</w:t>
      </w:r>
      <w:r w:rsidR="00E425E0" w:rsidRPr="00590447">
        <w:rPr>
          <w:sz w:val="28"/>
          <w:szCs w:val="28"/>
          <w:lang w:val="az-Latn-AZ"/>
        </w:rPr>
        <w:t xml:space="preserve">eyd edilən </w:t>
      </w:r>
      <w:r>
        <w:rPr>
          <w:bCs/>
          <w:sz w:val="28"/>
          <w:szCs w:val="28"/>
          <w:lang w:val="az-Latn-AZ"/>
        </w:rPr>
        <w:t>F</w:t>
      </w:r>
      <w:r w:rsidR="00E425E0" w:rsidRPr="00590447">
        <w:rPr>
          <w:bCs/>
          <w:sz w:val="28"/>
          <w:szCs w:val="28"/>
          <w:lang w:val="az-Latn-AZ"/>
        </w:rPr>
        <w:t>ərmanlarında İXM-də nəzərdə tutulan i</w:t>
      </w:r>
      <w:r w:rsidR="00E425E0" w:rsidRPr="00590447">
        <w:rPr>
          <w:sz w:val="28"/>
          <w:szCs w:val="28"/>
          <w:lang w:val="az-Latn-AZ"/>
        </w:rPr>
        <w:t>nzibati xətalar haqqında işlərə baxmağa səlahiyyəti olan</w:t>
      </w:r>
      <w:r w:rsidR="00FF1B64">
        <w:rPr>
          <w:sz w:val="28"/>
          <w:szCs w:val="28"/>
          <w:lang w:val="az-Latn-AZ"/>
        </w:rPr>
        <w:t xml:space="preserve"> dövlət orqanlarının və</w:t>
      </w:r>
      <w:r w:rsidR="00E425E0" w:rsidRPr="00590447">
        <w:rPr>
          <w:sz w:val="28"/>
          <w:szCs w:val="28"/>
          <w:lang w:val="az-Latn-AZ"/>
        </w:rPr>
        <w:t xml:space="preserve"> vəzifəli şəxslərin dairəsi müəyyən edilmişdir. </w:t>
      </w:r>
      <w:r w:rsidR="00E83119" w:rsidRPr="00590447">
        <w:rPr>
          <w:sz w:val="28"/>
          <w:szCs w:val="28"/>
          <w:lang w:val="az-Latn-AZ"/>
        </w:rPr>
        <w:t>Hər</w:t>
      </w:r>
      <w:r w:rsidR="00E425E0" w:rsidRPr="00590447">
        <w:rPr>
          <w:sz w:val="28"/>
          <w:szCs w:val="28"/>
          <w:lang w:val="az-Latn-AZ"/>
        </w:rPr>
        <w:t xml:space="preserve"> iki </w:t>
      </w:r>
      <w:r>
        <w:rPr>
          <w:sz w:val="28"/>
          <w:szCs w:val="28"/>
          <w:lang w:val="az-Latn-AZ"/>
        </w:rPr>
        <w:t>Fərmanda</w:t>
      </w:r>
      <w:r w:rsidR="00E425E0" w:rsidRPr="00590447">
        <w:rPr>
          <w:sz w:val="28"/>
          <w:szCs w:val="28"/>
          <w:lang w:val="az-Latn-AZ"/>
        </w:rPr>
        <w:t xml:space="preserve"> İXM-in 332-ci maddəsinə aid səlah</w:t>
      </w:r>
      <w:r>
        <w:rPr>
          <w:sz w:val="28"/>
          <w:szCs w:val="28"/>
          <w:lang w:val="az-Latn-AZ"/>
        </w:rPr>
        <w:t>iyyət bölgüsü nəzərdə tutulmamışdır</w:t>
      </w:r>
      <w:r w:rsidR="00E425E0" w:rsidRPr="00590447">
        <w:rPr>
          <w:sz w:val="28"/>
          <w:szCs w:val="28"/>
          <w:lang w:val="az-Latn-AZ"/>
        </w:rPr>
        <w:t>.</w:t>
      </w:r>
      <w:r w:rsidR="006A1C69">
        <w:rPr>
          <w:sz w:val="28"/>
          <w:szCs w:val="28"/>
          <w:lang w:val="az-Latn-AZ"/>
        </w:rPr>
        <w:t xml:space="preserve"> </w:t>
      </w:r>
      <w:r w:rsidR="00E425E0" w:rsidRPr="00590447">
        <w:rPr>
          <w:sz w:val="28"/>
          <w:szCs w:val="28"/>
          <w:lang w:val="az-Latn-AZ"/>
        </w:rPr>
        <w:t>Yalnız İXM-in</w:t>
      </w:r>
      <w:r w:rsidR="00E425E0" w:rsidRPr="00590447">
        <w:rPr>
          <w:rStyle w:val="apple-converted-space"/>
          <w:sz w:val="28"/>
          <w:szCs w:val="28"/>
          <w:lang w:val="az-Latn-AZ"/>
        </w:rPr>
        <w:t> </w:t>
      </w:r>
      <w:r w:rsidR="00E425E0" w:rsidRPr="00590447">
        <w:rPr>
          <w:sz w:val="28"/>
          <w:szCs w:val="28"/>
          <w:lang w:val="az-Latn-AZ"/>
        </w:rPr>
        <w:t>360.1-ci maddəsində rayon (şəhər) məhkəmələri tərəfindən baxılan i</w:t>
      </w:r>
      <w:r>
        <w:rPr>
          <w:sz w:val="28"/>
          <w:szCs w:val="28"/>
          <w:lang w:val="az-Latn-AZ"/>
        </w:rPr>
        <w:t>nzibati xətalar haqqında işlərin</w:t>
      </w:r>
      <w:r w:rsidR="00E425E0" w:rsidRPr="00590447">
        <w:rPr>
          <w:sz w:val="28"/>
          <w:szCs w:val="28"/>
          <w:lang w:val="az-Latn-AZ"/>
        </w:rPr>
        <w:t xml:space="preserve"> sırasında İXM-in 332-ci maddəsi nəzərdə tutulmuşdur. </w:t>
      </w:r>
    </w:p>
    <w:p w:rsidR="00E425E0" w:rsidRPr="00590447" w:rsidRDefault="00C75A25" w:rsidP="00D171FE">
      <w:pPr>
        <w:pStyle w:val="mecelle"/>
        <w:spacing w:before="0" w:beforeAutospacing="0" w:after="0" w:afterAutospacing="0" w:line="20" w:lineRule="atLeast"/>
        <w:ind w:firstLine="567"/>
        <w:jc w:val="both"/>
        <w:rPr>
          <w:sz w:val="28"/>
          <w:szCs w:val="28"/>
          <w:lang w:val="az-Latn-AZ"/>
        </w:rPr>
      </w:pPr>
      <w:r>
        <w:rPr>
          <w:sz w:val="28"/>
          <w:szCs w:val="28"/>
          <w:lang w:val="az-Latn-AZ"/>
        </w:rPr>
        <w:t>Qeyd edildiyi kimi,</w:t>
      </w:r>
      <w:r w:rsidR="00E425E0" w:rsidRPr="00590447">
        <w:rPr>
          <w:sz w:val="28"/>
          <w:szCs w:val="28"/>
          <w:lang w:val="az-Latn-AZ"/>
        </w:rPr>
        <w:t xml:space="preserve"> İXM-in 368.2-ci maddəsi</w:t>
      </w:r>
      <w:r>
        <w:rPr>
          <w:sz w:val="28"/>
          <w:szCs w:val="28"/>
          <w:lang w:val="az-Latn-AZ"/>
        </w:rPr>
        <w:t>nə əsasən</w:t>
      </w:r>
      <w:r w:rsidR="00E425E0" w:rsidRPr="00590447">
        <w:rPr>
          <w:sz w:val="28"/>
          <w:szCs w:val="28"/>
          <w:lang w:val="az-Latn-AZ"/>
        </w:rPr>
        <w:t xml:space="preserve"> prokuror inzibati xətalar haqqında işlər üzrə icraatın başlanması haqqında qərar qəbul etmək, inzibati xətalar haqqında işlərin baxılmasında iştirak etmək, işin baxılması zamanı baş verən məsələlər üzrə rəy və ya vəsatət vermək, inzibati xəta haqqında iş üzrə qəbul edilən qərardan və ya qərardaddan protest vermək hüququna malikdir. Prokuror tərəfindən inzibati xətalar haqqında işlər üzrə icraatın başlanması haqqında qərar İXM-in 411-ci maddəsində müəyyən edilmiş müddətdə qəbul edilir və qərarda həmin Məcəllənin 410-cu maddəsində olan məlumatlar göstərilir (İXM-in 368.3-cü maddəsi). Bununla</w:t>
      </w:r>
      <w:r>
        <w:rPr>
          <w:sz w:val="28"/>
          <w:szCs w:val="28"/>
          <w:lang w:val="az-Latn-AZ"/>
        </w:rPr>
        <w:t xml:space="preserve"> da,</w:t>
      </w:r>
      <w:r w:rsidR="00E425E0" w:rsidRPr="00590447">
        <w:rPr>
          <w:sz w:val="28"/>
          <w:szCs w:val="28"/>
          <w:lang w:val="az-Latn-AZ"/>
        </w:rPr>
        <w:t xml:space="preserve"> İXM-in 368.3-cü maddəsi inzibati xətalar haqqında işlər üzrə icraatın başlanması haqqında prokurorun qərarına İXM-in 410 və 411-ci maddələrinə müvafiq inzibati xəta haqqında protokola qoyulan tələbləri və həmin protokolun tərtib e</w:t>
      </w:r>
      <w:r w:rsidR="00E83119" w:rsidRPr="00590447">
        <w:rPr>
          <w:sz w:val="28"/>
          <w:szCs w:val="28"/>
          <w:lang w:val="az-Latn-AZ"/>
        </w:rPr>
        <w:t>dilməsi müddətlərini şamil edi</w:t>
      </w:r>
      <w:r w:rsidR="00E425E0" w:rsidRPr="00590447">
        <w:rPr>
          <w:sz w:val="28"/>
          <w:szCs w:val="28"/>
          <w:lang w:val="az-Latn-AZ"/>
        </w:rPr>
        <w:t>r.</w:t>
      </w:r>
    </w:p>
    <w:p w:rsidR="00D171FE" w:rsidRDefault="00E425E0" w:rsidP="00D171FE">
      <w:pPr>
        <w:pStyle w:val="mecelle"/>
        <w:spacing w:before="0" w:beforeAutospacing="0" w:after="0" w:afterAutospacing="0" w:line="20" w:lineRule="atLeast"/>
        <w:ind w:firstLine="567"/>
        <w:jc w:val="both"/>
        <w:rPr>
          <w:sz w:val="28"/>
          <w:szCs w:val="28"/>
          <w:lang w:val="az-Latn-AZ"/>
        </w:rPr>
      </w:pPr>
      <w:r w:rsidRPr="00590447">
        <w:rPr>
          <w:sz w:val="28"/>
          <w:szCs w:val="28"/>
          <w:lang w:val="az-Latn-AZ"/>
        </w:rPr>
        <w:t>Beləliklə, Konstitusiya Məhkəməsinin Plenumu inzibati xətalar haqqında qanunvericiliyə əsaslanaraq qeyd edir ki, İXM-in 332.1-ci maddəsi üzrə inzibati xətalar haqqında işlər üzrə icraatın başlanması prokurorun səlahiyyətinə aiddir.</w:t>
      </w:r>
    </w:p>
    <w:p w:rsidR="00D171FE" w:rsidRDefault="00C75A25" w:rsidP="00D171FE">
      <w:pPr>
        <w:pStyle w:val="mecelle"/>
        <w:spacing w:before="0" w:beforeAutospacing="0" w:after="0" w:afterAutospacing="0" w:line="20" w:lineRule="atLeast"/>
        <w:ind w:firstLine="567"/>
        <w:jc w:val="both"/>
        <w:rPr>
          <w:color w:val="000000"/>
          <w:sz w:val="28"/>
          <w:szCs w:val="28"/>
          <w:lang w:val="az-Latn-AZ"/>
        </w:rPr>
      </w:pPr>
      <w:r w:rsidRPr="00796D84">
        <w:rPr>
          <w:color w:val="000000"/>
          <w:sz w:val="28"/>
          <w:szCs w:val="28"/>
          <w:lang w:val="az-Latn-AZ"/>
        </w:rPr>
        <w:t>Q</w:t>
      </w:r>
      <w:r w:rsidR="00E425E0" w:rsidRPr="00796D84">
        <w:rPr>
          <w:color w:val="000000"/>
          <w:sz w:val="28"/>
          <w:szCs w:val="28"/>
          <w:lang w:val="az-Latn-AZ"/>
        </w:rPr>
        <w:t>eyd olunanları nəzərə alaraq, Konstitusiya Məhkəmə</w:t>
      </w:r>
      <w:r w:rsidRPr="00796D84">
        <w:rPr>
          <w:color w:val="000000"/>
          <w:sz w:val="28"/>
          <w:szCs w:val="28"/>
          <w:lang w:val="az-Latn-AZ"/>
        </w:rPr>
        <w:t>sinin Plenumu aşağıdakı nəticələrə</w:t>
      </w:r>
      <w:r w:rsidR="00E425E0" w:rsidRPr="00796D84">
        <w:rPr>
          <w:color w:val="000000"/>
          <w:sz w:val="28"/>
          <w:szCs w:val="28"/>
          <w:lang w:val="az-Latn-AZ"/>
        </w:rPr>
        <w:t xml:space="preserve"> gəlir:</w:t>
      </w:r>
    </w:p>
    <w:p w:rsidR="00E425E0" w:rsidRPr="00796D84" w:rsidRDefault="00D171FE" w:rsidP="00D171FE">
      <w:pPr>
        <w:pStyle w:val="mecelle"/>
        <w:spacing w:before="0" w:beforeAutospacing="0" w:after="0" w:afterAutospacing="0" w:line="20" w:lineRule="atLeast"/>
        <w:ind w:firstLine="567"/>
        <w:jc w:val="both"/>
        <w:rPr>
          <w:sz w:val="28"/>
          <w:szCs w:val="28"/>
          <w:lang w:val="az-Latn-AZ"/>
        </w:rPr>
      </w:pPr>
      <w:r>
        <w:rPr>
          <w:color w:val="000000"/>
          <w:sz w:val="28"/>
          <w:szCs w:val="28"/>
          <w:lang w:val="az-Latn-AZ"/>
        </w:rPr>
        <w:t xml:space="preserve">- </w:t>
      </w:r>
      <w:r w:rsidR="00E425E0" w:rsidRPr="00796D84">
        <w:rPr>
          <w:sz w:val="28"/>
          <w:szCs w:val="28"/>
          <w:lang w:val="az-Latn-AZ"/>
        </w:rPr>
        <w:t>İXM-in 332.1-ci maddəsinin</w:t>
      </w:r>
      <w:r w:rsidR="00372C61" w:rsidRPr="00796D84">
        <w:rPr>
          <w:sz w:val="28"/>
          <w:szCs w:val="28"/>
          <w:lang w:val="az-Latn-AZ"/>
        </w:rPr>
        <w:t xml:space="preserve"> məzmununa və</w:t>
      </w:r>
      <w:r w:rsidR="00D36B29" w:rsidRPr="00796D84">
        <w:rPr>
          <w:sz w:val="28"/>
          <w:szCs w:val="28"/>
          <w:lang w:val="az-Latn-AZ"/>
        </w:rPr>
        <w:t xml:space="preserve"> mənasına uyğun olaraq</w:t>
      </w:r>
      <w:r w:rsidR="00C8123E" w:rsidRPr="00796D84">
        <w:rPr>
          <w:sz w:val="28"/>
          <w:szCs w:val="28"/>
          <w:lang w:val="az-Latn-AZ"/>
        </w:rPr>
        <w:t>,</w:t>
      </w:r>
      <w:r w:rsidR="00D36B29" w:rsidRPr="00796D84">
        <w:rPr>
          <w:sz w:val="28"/>
          <w:szCs w:val="28"/>
          <w:lang w:val="az-Latn-AZ"/>
        </w:rPr>
        <w:t xml:space="preserve"> bu maddədə nəzərdə tutulmuş inzibati xətanın</w:t>
      </w:r>
      <w:r w:rsidR="00E425E0" w:rsidRPr="00796D84">
        <w:rPr>
          <w:sz w:val="28"/>
          <w:szCs w:val="28"/>
          <w:lang w:val="az-Latn-AZ"/>
        </w:rPr>
        <w:t xml:space="preserve"> subyekti vəzifəli şəxs hesab edilir;</w:t>
      </w:r>
    </w:p>
    <w:p w:rsidR="00E425E0" w:rsidRPr="00796D84" w:rsidRDefault="00D171FE" w:rsidP="00D171FE">
      <w:pPr>
        <w:spacing w:after="0" w:line="20" w:lineRule="atLeast"/>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E425E0" w:rsidRPr="00796D84">
        <w:rPr>
          <w:rFonts w:ascii="Times New Roman" w:hAnsi="Times New Roman" w:cs="Times New Roman"/>
          <w:sz w:val="28"/>
          <w:szCs w:val="28"/>
          <w:lang w:val="az-Latn-AZ"/>
        </w:rPr>
        <w:t>İXM-in 332.1-cimaddəsi</w:t>
      </w:r>
      <w:r w:rsidR="00C75A25" w:rsidRPr="00796D84">
        <w:rPr>
          <w:rFonts w:ascii="Times New Roman" w:hAnsi="Times New Roman" w:cs="Times New Roman"/>
          <w:sz w:val="28"/>
          <w:szCs w:val="28"/>
          <w:lang w:val="az-Latn-AZ"/>
        </w:rPr>
        <w:t>ndənəzərdə</w:t>
      </w:r>
      <w:r w:rsidR="00B3452F" w:rsidRPr="00796D84">
        <w:rPr>
          <w:rFonts w:ascii="Times New Roman" w:hAnsi="Times New Roman" w:cs="Times New Roman"/>
          <w:sz w:val="28"/>
          <w:szCs w:val="28"/>
          <w:lang w:val="az-Latn-AZ"/>
        </w:rPr>
        <w:t xml:space="preserve"> tutulmuş</w:t>
      </w:r>
      <w:r w:rsidR="00E425E0" w:rsidRPr="00796D84">
        <w:rPr>
          <w:rFonts w:ascii="Times New Roman" w:hAnsi="Times New Roman" w:cs="Times New Roman"/>
          <w:sz w:val="28"/>
          <w:szCs w:val="28"/>
          <w:lang w:val="az-Latn-AZ"/>
        </w:rPr>
        <w:t xml:space="preserve"> inzibati xətalar haqqında işlər üzrə </w:t>
      </w:r>
      <w:r w:rsidR="007D3D2E" w:rsidRPr="00796D84">
        <w:rPr>
          <w:rFonts w:ascii="Times New Roman" w:hAnsi="Times New Roman" w:cs="Times New Roman"/>
          <w:sz w:val="28"/>
          <w:szCs w:val="28"/>
          <w:lang w:val="az-Latn-AZ"/>
        </w:rPr>
        <w:t>şikayət əsas</w:t>
      </w:r>
      <w:r w:rsidR="00F056F5" w:rsidRPr="00796D84">
        <w:rPr>
          <w:rFonts w:ascii="Times New Roman" w:hAnsi="Times New Roman" w:cs="Times New Roman"/>
          <w:sz w:val="28"/>
          <w:szCs w:val="28"/>
          <w:lang w:val="az-Latn-AZ"/>
        </w:rPr>
        <w:t>ında</w:t>
      </w:r>
      <w:r w:rsidR="00E425E0" w:rsidRPr="00796D84">
        <w:rPr>
          <w:rFonts w:ascii="Times New Roman" w:hAnsi="Times New Roman" w:cs="Times New Roman"/>
          <w:sz w:val="28"/>
          <w:szCs w:val="28"/>
          <w:lang w:val="az-Latn-AZ"/>
        </w:rPr>
        <w:t>icraatın başlanması prokurorun səlahiyyətinə aiddir;</w:t>
      </w:r>
    </w:p>
    <w:p w:rsidR="00D171FE" w:rsidRDefault="00D171FE" w:rsidP="00D171FE">
      <w:pPr>
        <w:spacing w:after="0" w:line="20" w:lineRule="atLeast"/>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 </w:t>
      </w:r>
      <w:r w:rsidR="00E425E0" w:rsidRPr="00796D84">
        <w:rPr>
          <w:rFonts w:ascii="Times New Roman" w:hAnsi="Times New Roman" w:cs="Times New Roman"/>
          <w:sz w:val="28"/>
          <w:szCs w:val="28"/>
          <w:lang w:val="az-Latn-AZ"/>
        </w:rPr>
        <w:t>İXM-in 332.1-ci maddəsində nəzərdə</w:t>
      </w:r>
      <w:r w:rsidR="00B3452F" w:rsidRPr="00796D84">
        <w:rPr>
          <w:rFonts w:ascii="Times New Roman" w:hAnsi="Times New Roman" w:cs="Times New Roman"/>
          <w:sz w:val="28"/>
          <w:szCs w:val="28"/>
          <w:lang w:val="az-Latn-AZ"/>
        </w:rPr>
        <w:t xml:space="preserve"> tutulmuş </w:t>
      </w:r>
      <w:r w:rsidR="00E425E0" w:rsidRPr="00796D84">
        <w:rPr>
          <w:rFonts w:ascii="Times New Roman" w:hAnsi="Times New Roman" w:cs="Times New Roman"/>
          <w:sz w:val="28"/>
          <w:szCs w:val="28"/>
          <w:lang w:val="az-Latn-AZ"/>
        </w:rPr>
        <w:t>inzibati xəta törədildiyi halda</w:t>
      </w:r>
      <w:r w:rsidR="00B3452F" w:rsidRPr="00796D84">
        <w:rPr>
          <w:rFonts w:ascii="Times New Roman" w:hAnsi="Times New Roman" w:cs="Times New Roman"/>
          <w:sz w:val="28"/>
          <w:szCs w:val="28"/>
          <w:lang w:val="az-Latn-AZ"/>
        </w:rPr>
        <w:t>,</w:t>
      </w:r>
      <w:r w:rsidR="00E425E0" w:rsidRPr="00796D84">
        <w:rPr>
          <w:rFonts w:ascii="Times New Roman" w:hAnsi="Times New Roman" w:cs="Times New Roman"/>
          <w:sz w:val="28"/>
          <w:szCs w:val="28"/>
          <w:lang w:val="az-Latn-AZ"/>
        </w:rPr>
        <w:t xml:space="preserve"> inzibati xəta haqqında prokurorun qərarı olmadan həmin Məcəllənin 360-cı maddəsinin tələblərinə müvafiq olaraq birbaşa rayon (şəhər) məhkəməsinə şikayət verilə bilməz</w:t>
      </w:r>
      <w:r w:rsidR="007D3D2E" w:rsidRPr="00796D84">
        <w:rPr>
          <w:rFonts w:ascii="Times New Roman" w:hAnsi="Times New Roman" w:cs="Times New Roman"/>
          <w:sz w:val="28"/>
          <w:szCs w:val="28"/>
          <w:lang w:val="az-Latn-AZ"/>
        </w:rPr>
        <w:t>.</w:t>
      </w:r>
    </w:p>
    <w:p w:rsidR="00590447" w:rsidRDefault="00E425E0" w:rsidP="00D171FE">
      <w:pPr>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eastAsia="Times New Roman" w:hAnsi="Times New Roman" w:cs="Times New Roman"/>
          <w:color w:val="000000"/>
          <w:sz w:val="28"/>
          <w:szCs w:val="28"/>
          <w:lang w:val="az-Latn-AZ"/>
        </w:rPr>
        <w:t>Azərbaycan Respublikası Konstitusiyasının</w:t>
      </w:r>
      <w:r w:rsidR="00E83119" w:rsidRPr="00796D84">
        <w:rPr>
          <w:rFonts w:ascii="Times New Roman" w:eastAsia="Times New Roman" w:hAnsi="Times New Roman" w:cs="Times New Roman"/>
          <w:color w:val="000000"/>
          <w:sz w:val="28"/>
          <w:szCs w:val="28"/>
          <w:lang w:val="az-Latn-AZ"/>
        </w:rPr>
        <w:t xml:space="preserve"> 130-cu maddəsinin VI hissəsini və</w:t>
      </w:r>
      <w:r w:rsidRPr="00796D84">
        <w:rPr>
          <w:rFonts w:ascii="Times New Roman" w:eastAsia="Times New Roman" w:hAnsi="Times New Roman" w:cs="Times New Roman"/>
          <w:color w:val="000000"/>
          <w:sz w:val="28"/>
          <w:szCs w:val="28"/>
          <w:lang w:val="az-Latn-AZ"/>
        </w:rPr>
        <w:t xml:space="preserve"> “Konstitusiya Məhkəməsi haqqında” Azərbaycan Respublikası Qanununun 60, 62, 63, 65-67 və 69-cu maddələrini rəhbər tutaraq</w:t>
      </w:r>
      <w:r w:rsidR="00B3452F" w:rsidRPr="00796D84">
        <w:rPr>
          <w:rFonts w:ascii="Times New Roman" w:eastAsia="Times New Roman" w:hAnsi="Times New Roman" w:cs="Times New Roman"/>
          <w:color w:val="000000"/>
          <w:sz w:val="28"/>
          <w:szCs w:val="28"/>
          <w:lang w:val="az-Latn-AZ"/>
        </w:rPr>
        <w:t>,</w:t>
      </w:r>
      <w:r w:rsidR="00E83119" w:rsidRPr="00796D84">
        <w:rPr>
          <w:rFonts w:ascii="Times New Roman" w:eastAsia="Times New Roman" w:hAnsi="Times New Roman" w:cs="Times New Roman"/>
          <w:color w:val="000000"/>
          <w:sz w:val="28"/>
          <w:szCs w:val="28"/>
          <w:lang w:val="az-Latn-AZ"/>
        </w:rPr>
        <w:t xml:space="preserve">Azərbaycan Respublikası </w:t>
      </w:r>
      <w:r w:rsidRPr="00796D84">
        <w:rPr>
          <w:rFonts w:ascii="Times New Roman" w:eastAsia="Times New Roman" w:hAnsi="Times New Roman" w:cs="Times New Roman"/>
          <w:color w:val="000000"/>
          <w:sz w:val="28"/>
          <w:szCs w:val="28"/>
          <w:lang w:val="az-Latn-AZ"/>
        </w:rPr>
        <w:t>Konstitusiya Məhkəməsinin Plenumu </w:t>
      </w:r>
    </w:p>
    <w:p w:rsidR="00D171FE" w:rsidRPr="00590447" w:rsidRDefault="00D171FE" w:rsidP="00D171FE">
      <w:pPr>
        <w:spacing w:after="0" w:line="20" w:lineRule="atLeast"/>
        <w:ind w:firstLine="567"/>
        <w:jc w:val="both"/>
        <w:rPr>
          <w:rFonts w:ascii="Times New Roman" w:eastAsia="Times New Roman" w:hAnsi="Times New Roman" w:cs="Times New Roman"/>
          <w:bCs/>
          <w:color w:val="000000"/>
          <w:sz w:val="28"/>
          <w:szCs w:val="28"/>
          <w:lang w:val="az-Latn-AZ"/>
        </w:rPr>
      </w:pPr>
    </w:p>
    <w:p w:rsidR="00E425E0" w:rsidRDefault="00E425E0" w:rsidP="00D171FE">
      <w:pPr>
        <w:spacing w:after="0" w:line="20" w:lineRule="atLeast"/>
        <w:jc w:val="center"/>
        <w:rPr>
          <w:rFonts w:ascii="Times New Roman" w:eastAsia="Times New Roman" w:hAnsi="Times New Roman" w:cs="Times New Roman"/>
          <w:b/>
          <w:bCs/>
          <w:color w:val="000000"/>
          <w:sz w:val="28"/>
          <w:szCs w:val="28"/>
          <w:lang w:val="az-Latn-AZ"/>
        </w:rPr>
      </w:pPr>
      <w:r w:rsidRPr="00796D84">
        <w:rPr>
          <w:rFonts w:ascii="Times New Roman" w:eastAsia="Times New Roman" w:hAnsi="Times New Roman" w:cs="Times New Roman"/>
          <w:b/>
          <w:bCs/>
          <w:color w:val="000000"/>
          <w:sz w:val="28"/>
          <w:szCs w:val="28"/>
          <w:lang w:val="az-Latn-AZ"/>
        </w:rPr>
        <w:t>QƏRARA ALDI:</w:t>
      </w:r>
    </w:p>
    <w:p w:rsidR="00590447" w:rsidRPr="00590447" w:rsidRDefault="00590447" w:rsidP="00D171FE">
      <w:pPr>
        <w:spacing w:after="0" w:line="20" w:lineRule="atLeast"/>
        <w:ind w:firstLine="567"/>
        <w:jc w:val="both"/>
        <w:rPr>
          <w:rFonts w:ascii="Times New Roman" w:eastAsia="Times New Roman" w:hAnsi="Times New Roman" w:cs="Times New Roman"/>
          <w:b/>
          <w:bCs/>
          <w:color w:val="000000"/>
          <w:sz w:val="28"/>
          <w:szCs w:val="28"/>
          <w:lang w:val="az-Latn-AZ"/>
        </w:rPr>
      </w:pPr>
    </w:p>
    <w:p w:rsidR="00E425E0" w:rsidRPr="00796D84" w:rsidRDefault="00E425E0" w:rsidP="00D171FE">
      <w:pPr>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eastAsia="Times New Roman" w:hAnsi="Times New Roman" w:cs="Times New Roman"/>
          <w:color w:val="000000"/>
          <w:sz w:val="28"/>
          <w:szCs w:val="28"/>
          <w:lang w:val="az-Latn-AZ"/>
        </w:rPr>
        <w:t>1.</w:t>
      </w:r>
      <w:r w:rsidRPr="00796D84">
        <w:rPr>
          <w:rFonts w:ascii="Times New Roman" w:hAnsi="Times New Roman" w:cs="Times New Roman"/>
          <w:sz w:val="28"/>
          <w:szCs w:val="28"/>
          <w:lang w:val="az-Latn-AZ"/>
        </w:rPr>
        <w:t xml:space="preserve">Azərbaycan Respublikasının İnzibati Xətalar Məcəlləsinin 332.1-ci maddəsinin </w:t>
      </w:r>
      <w:r w:rsidR="00372C61" w:rsidRPr="00796D84">
        <w:rPr>
          <w:rFonts w:ascii="Times New Roman" w:hAnsi="Times New Roman" w:cs="Times New Roman"/>
          <w:sz w:val="28"/>
          <w:szCs w:val="28"/>
          <w:lang w:val="az-Latn-AZ"/>
        </w:rPr>
        <w:t xml:space="preserve">məzmununa və </w:t>
      </w:r>
      <w:r w:rsidR="00D36B29" w:rsidRPr="00796D84">
        <w:rPr>
          <w:rFonts w:ascii="Times New Roman" w:hAnsi="Times New Roman" w:cs="Times New Roman"/>
          <w:sz w:val="28"/>
          <w:szCs w:val="28"/>
          <w:lang w:val="az-Latn-AZ"/>
        </w:rPr>
        <w:t>mənasına uyğun olaraq</w:t>
      </w:r>
      <w:r w:rsidR="00C8123E" w:rsidRPr="00796D84">
        <w:rPr>
          <w:rFonts w:ascii="Times New Roman" w:hAnsi="Times New Roman" w:cs="Times New Roman"/>
          <w:sz w:val="28"/>
          <w:szCs w:val="28"/>
          <w:lang w:val="az-Latn-AZ"/>
        </w:rPr>
        <w:t>,</w:t>
      </w:r>
      <w:r w:rsidR="00D36B29" w:rsidRPr="00796D84">
        <w:rPr>
          <w:rFonts w:ascii="Times New Roman" w:hAnsi="Times New Roman" w:cs="Times New Roman"/>
          <w:sz w:val="28"/>
          <w:szCs w:val="28"/>
          <w:lang w:val="az-Latn-AZ"/>
        </w:rPr>
        <w:t xml:space="preserve"> bu maddədə nəzərdə tutulmuş inzibati xətanın</w:t>
      </w:r>
      <w:r w:rsidRPr="00796D84">
        <w:rPr>
          <w:rFonts w:ascii="Times New Roman" w:hAnsi="Times New Roman" w:cs="Times New Roman"/>
          <w:sz w:val="28"/>
          <w:szCs w:val="28"/>
          <w:lang w:val="az-Latn-AZ"/>
        </w:rPr>
        <w:t>subyekti vəzifəli şəxs hesab edilir.</w:t>
      </w:r>
    </w:p>
    <w:p w:rsidR="00E425E0" w:rsidRPr="00796D84" w:rsidRDefault="00E425E0" w:rsidP="00D171FE">
      <w:pPr>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eastAsia="Times New Roman" w:hAnsi="Times New Roman" w:cs="Times New Roman"/>
          <w:color w:val="000000"/>
          <w:sz w:val="28"/>
          <w:szCs w:val="28"/>
          <w:lang w:val="az-Latn-AZ"/>
        </w:rPr>
        <w:t>2.</w:t>
      </w:r>
      <w:r w:rsidRPr="00796D84">
        <w:rPr>
          <w:rFonts w:ascii="Times New Roman" w:hAnsi="Times New Roman" w:cs="Times New Roman"/>
          <w:sz w:val="28"/>
          <w:szCs w:val="28"/>
          <w:lang w:val="az-Latn-AZ"/>
        </w:rPr>
        <w:t>Azərbaycan Respublikasının İnzibati Xətalar Məcəlləsinin 332.1-ci maddəsi</w:t>
      </w:r>
      <w:r w:rsidR="00B3452F" w:rsidRPr="00796D84">
        <w:rPr>
          <w:rFonts w:ascii="Times New Roman" w:hAnsi="Times New Roman" w:cs="Times New Roman"/>
          <w:sz w:val="28"/>
          <w:szCs w:val="28"/>
          <w:lang w:val="az-Latn-AZ"/>
        </w:rPr>
        <w:t>ndə nəzərdə tutulmuş</w:t>
      </w:r>
      <w:r w:rsidRPr="00796D84">
        <w:rPr>
          <w:rFonts w:ascii="Times New Roman" w:hAnsi="Times New Roman" w:cs="Times New Roman"/>
          <w:sz w:val="28"/>
          <w:szCs w:val="28"/>
          <w:lang w:val="az-Latn-AZ"/>
        </w:rPr>
        <w:t xml:space="preserve"> inzibati xətalar haqqında işlər üzrə</w:t>
      </w:r>
      <w:r w:rsidR="007D3D2E" w:rsidRPr="00796D84">
        <w:rPr>
          <w:rFonts w:ascii="Times New Roman" w:hAnsi="Times New Roman" w:cs="Times New Roman"/>
          <w:sz w:val="28"/>
          <w:szCs w:val="28"/>
          <w:lang w:val="az-Latn-AZ"/>
        </w:rPr>
        <w:t xml:space="preserve"> şikayət əsasında </w:t>
      </w:r>
      <w:r w:rsidRPr="00796D84">
        <w:rPr>
          <w:rFonts w:ascii="Times New Roman" w:hAnsi="Times New Roman" w:cs="Times New Roman"/>
          <w:sz w:val="28"/>
          <w:szCs w:val="28"/>
          <w:lang w:val="az-Latn-AZ"/>
        </w:rPr>
        <w:t>icraatın başlanması prokurorun səlahiyyətinə aiddir.</w:t>
      </w:r>
    </w:p>
    <w:p w:rsidR="00E425E0" w:rsidRPr="00796D84" w:rsidRDefault="00E425E0" w:rsidP="00D171FE">
      <w:pPr>
        <w:spacing w:after="0" w:line="20" w:lineRule="atLeast"/>
        <w:ind w:firstLine="567"/>
        <w:jc w:val="both"/>
        <w:rPr>
          <w:rFonts w:ascii="Times New Roman" w:hAnsi="Times New Roman" w:cs="Times New Roman"/>
          <w:sz w:val="28"/>
          <w:szCs w:val="28"/>
          <w:lang w:val="az-Latn-AZ"/>
        </w:rPr>
      </w:pPr>
      <w:r w:rsidRPr="00796D84">
        <w:rPr>
          <w:rFonts w:ascii="Times New Roman" w:eastAsia="Times New Roman" w:hAnsi="Times New Roman" w:cs="Times New Roman"/>
          <w:color w:val="000000"/>
          <w:sz w:val="28"/>
          <w:szCs w:val="28"/>
          <w:lang w:val="az-Latn-AZ"/>
        </w:rPr>
        <w:t>3.</w:t>
      </w:r>
      <w:r w:rsidRPr="00796D84">
        <w:rPr>
          <w:rFonts w:ascii="Times New Roman" w:hAnsi="Times New Roman" w:cs="Times New Roman"/>
          <w:sz w:val="28"/>
          <w:szCs w:val="28"/>
          <w:lang w:val="az-Latn-AZ"/>
        </w:rPr>
        <w:t>Azərbaycan Respublikasının İnzibati Xətalar Məcəlləsinin 332.1-cimaddəsində nəzərdə tutulmuş inzibati xəta törədildiyi halda</w:t>
      </w:r>
      <w:r w:rsidR="00F056F5" w:rsidRPr="00796D84">
        <w:rPr>
          <w:rFonts w:ascii="Times New Roman" w:hAnsi="Times New Roman" w:cs="Times New Roman"/>
          <w:sz w:val="28"/>
          <w:szCs w:val="28"/>
          <w:lang w:val="az-Latn-AZ"/>
        </w:rPr>
        <w:t>,</w:t>
      </w:r>
      <w:r w:rsidRPr="00796D84">
        <w:rPr>
          <w:rFonts w:ascii="Times New Roman" w:hAnsi="Times New Roman" w:cs="Times New Roman"/>
          <w:sz w:val="28"/>
          <w:szCs w:val="28"/>
          <w:lang w:val="az-Latn-AZ"/>
        </w:rPr>
        <w:t xml:space="preserve"> inzibati xəta haqqında prokurorun qərarı olmadan həmin Məcəllənin 360-cı maddəsinin tələblərinə müvafiq olaraq birbaşa rayon (şəhər) məhkəməsinə şikayət verilə bilməz.</w:t>
      </w:r>
    </w:p>
    <w:p w:rsidR="00F056F5" w:rsidRPr="00796D84" w:rsidRDefault="00F056F5" w:rsidP="00D171FE">
      <w:pPr>
        <w:spacing w:after="0" w:line="20" w:lineRule="atLeast"/>
        <w:ind w:firstLine="567"/>
        <w:jc w:val="both"/>
        <w:rPr>
          <w:rFonts w:ascii="Times New Roman" w:hAnsi="Times New Roman"/>
          <w:sz w:val="28"/>
          <w:szCs w:val="28"/>
          <w:lang w:val="az-Latn-AZ"/>
        </w:rPr>
      </w:pPr>
      <w:r w:rsidRPr="00796D84">
        <w:rPr>
          <w:rFonts w:ascii="Times New Roman" w:hAnsi="Times New Roman"/>
          <w:sz w:val="28"/>
          <w:szCs w:val="28"/>
          <w:lang w:val="az-Latn-AZ"/>
        </w:rPr>
        <w:t>4.  Qərar dərc edildiyi gündən qüvvəyə minir.</w:t>
      </w:r>
    </w:p>
    <w:p w:rsidR="00E425E0" w:rsidRPr="00796D84" w:rsidRDefault="00F056F5" w:rsidP="00D171FE">
      <w:pPr>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eastAsia="Times New Roman" w:hAnsi="Times New Roman" w:cs="Times New Roman"/>
          <w:color w:val="000000"/>
          <w:sz w:val="28"/>
          <w:szCs w:val="28"/>
          <w:lang w:val="az-Latn-AZ"/>
        </w:rPr>
        <w:t>5.</w:t>
      </w:r>
      <w:r w:rsidR="00E425E0" w:rsidRPr="00796D84">
        <w:rPr>
          <w:rFonts w:ascii="Times New Roman" w:eastAsia="Times New Roman" w:hAnsi="Times New Roman" w:cs="Times New Roman"/>
          <w:color w:val="000000"/>
          <w:sz w:val="28"/>
          <w:szCs w:val="28"/>
          <w:lang w:val="az-Latn-AZ"/>
        </w:rPr>
        <w:t xml:space="preserve"> Qərar “Azərbaycan”, “Respublika”, “Xalq qəzeti”, “Bakinski raboçi” qəzetlərində, “Azərbaycan Respublikası Konstitusiya Məhkəməsinin Məlumatı</w:t>
      </w:r>
      <w:r w:rsidRPr="00796D84">
        <w:rPr>
          <w:rFonts w:ascii="Times New Roman" w:eastAsia="Times New Roman" w:hAnsi="Times New Roman" w:cs="Times New Roman"/>
          <w:color w:val="000000"/>
          <w:sz w:val="28"/>
          <w:szCs w:val="28"/>
          <w:lang w:val="az-Latn-AZ"/>
        </w:rPr>
        <w:t>”nda dərc edilsin.</w:t>
      </w:r>
    </w:p>
    <w:p w:rsidR="00E425E0" w:rsidRPr="00590447" w:rsidRDefault="00F056F5" w:rsidP="00D171FE">
      <w:pPr>
        <w:tabs>
          <w:tab w:val="left" w:pos="1134"/>
        </w:tabs>
        <w:spacing w:after="0" w:line="20" w:lineRule="atLeast"/>
        <w:ind w:firstLine="567"/>
        <w:jc w:val="both"/>
        <w:rPr>
          <w:rFonts w:ascii="Times New Roman" w:eastAsia="Times New Roman" w:hAnsi="Times New Roman" w:cs="Times New Roman"/>
          <w:color w:val="000000"/>
          <w:sz w:val="28"/>
          <w:szCs w:val="28"/>
          <w:lang w:val="az-Latn-AZ"/>
        </w:rPr>
      </w:pPr>
      <w:r w:rsidRPr="00796D84">
        <w:rPr>
          <w:rFonts w:ascii="Times New Roman" w:eastAsia="Times New Roman" w:hAnsi="Times New Roman" w:cs="Times New Roman"/>
          <w:color w:val="000000"/>
          <w:sz w:val="28"/>
          <w:szCs w:val="28"/>
          <w:lang w:val="az-Latn-AZ"/>
        </w:rPr>
        <w:t>6</w:t>
      </w:r>
      <w:r w:rsidR="00E425E0" w:rsidRPr="00796D84">
        <w:rPr>
          <w:rFonts w:ascii="Times New Roman" w:eastAsia="Times New Roman" w:hAnsi="Times New Roman" w:cs="Times New Roman"/>
          <w:color w:val="000000"/>
          <w:sz w:val="28"/>
          <w:szCs w:val="28"/>
          <w:lang w:val="az-Latn-AZ"/>
        </w:rPr>
        <w:t>. Qərar qətidir, heç bir orqan və ya şəxs tərəfindən ləğv edilə, dəyişdirilə və ya rəsmi təfsir edilə bilməz. </w:t>
      </w:r>
    </w:p>
    <w:p w:rsidR="00E425E0" w:rsidRPr="00590447" w:rsidRDefault="00E425E0" w:rsidP="00D171FE">
      <w:pPr>
        <w:spacing w:after="0" w:line="20" w:lineRule="atLeast"/>
        <w:ind w:firstLine="567"/>
        <w:jc w:val="both"/>
        <w:rPr>
          <w:rFonts w:ascii="Times New Roman" w:eastAsia="Times New Roman" w:hAnsi="Times New Roman" w:cs="Times New Roman"/>
          <w:b/>
          <w:bCs/>
          <w:color w:val="000000"/>
          <w:sz w:val="28"/>
          <w:szCs w:val="28"/>
          <w:lang w:val="az-Latn-AZ"/>
        </w:rPr>
      </w:pPr>
    </w:p>
    <w:p w:rsidR="00E425E0" w:rsidRPr="00590447" w:rsidRDefault="00E425E0" w:rsidP="00D171FE">
      <w:pPr>
        <w:spacing w:after="0" w:line="20" w:lineRule="atLeast"/>
        <w:ind w:firstLine="567"/>
        <w:jc w:val="both"/>
        <w:rPr>
          <w:rFonts w:ascii="Times New Roman" w:eastAsia="Times New Roman" w:hAnsi="Times New Roman" w:cs="Times New Roman"/>
          <w:b/>
          <w:bCs/>
          <w:color w:val="000000"/>
          <w:sz w:val="28"/>
          <w:szCs w:val="28"/>
          <w:lang w:val="az-Latn-AZ"/>
        </w:rPr>
      </w:pPr>
    </w:p>
    <w:p w:rsidR="00E425E0" w:rsidRPr="00796D84" w:rsidRDefault="00E425E0" w:rsidP="00D171FE">
      <w:pPr>
        <w:spacing w:after="0" w:line="20" w:lineRule="atLeast"/>
        <w:ind w:firstLine="567"/>
        <w:jc w:val="both"/>
        <w:rPr>
          <w:rFonts w:ascii="Times New Roman" w:eastAsia="Times New Roman" w:hAnsi="Times New Roman" w:cs="Times New Roman"/>
          <w:b/>
          <w:bCs/>
          <w:color w:val="000000"/>
          <w:sz w:val="28"/>
          <w:szCs w:val="28"/>
          <w:lang w:val="az-Latn-AZ"/>
        </w:rPr>
      </w:pPr>
      <w:r w:rsidRPr="00796D84">
        <w:rPr>
          <w:rFonts w:ascii="Times New Roman" w:eastAsia="Times New Roman" w:hAnsi="Times New Roman" w:cs="Times New Roman"/>
          <w:b/>
          <w:bCs/>
          <w:color w:val="000000"/>
          <w:sz w:val="28"/>
          <w:szCs w:val="28"/>
          <w:lang w:val="az-Latn-AZ"/>
        </w:rPr>
        <w:t>Sədr                                                    </w:t>
      </w:r>
      <w:r w:rsidRPr="00796D84">
        <w:rPr>
          <w:rFonts w:ascii="Times New Roman" w:eastAsia="Times New Roman" w:hAnsi="Times New Roman" w:cs="Times New Roman"/>
          <w:b/>
          <w:bCs/>
          <w:color w:val="000000"/>
          <w:sz w:val="28"/>
          <w:szCs w:val="28"/>
          <w:lang w:val="az-Latn-AZ"/>
        </w:rPr>
        <w:tab/>
      </w:r>
      <w:r w:rsidRPr="00796D84">
        <w:rPr>
          <w:rFonts w:ascii="Times New Roman" w:eastAsia="Times New Roman" w:hAnsi="Times New Roman" w:cs="Times New Roman"/>
          <w:b/>
          <w:bCs/>
          <w:color w:val="000000"/>
          <w:sz w:val="28"/>
          <w:szCs w:val="28"/>
          <w:lang w:val="az-Latn-AZ"/>
        </w:rPr>
        <w:tab/>
        <w:t>        Fərhad Abdullayev</w:t>
      </w:r>
      <w:r w:rsidRPr="00796D84">
        <w:rPr>
          <w:rFonts w:ascii="Times New Roman" w:eastAsia="Times New Roman" w:hAnsi="Times New Roman" w:cs="Times New Roman"/>
          <w:color w:val="000000"/>
          <w:sz w:val="28"/>
          <w:szCs w:val="28"/>
          <w:lang w:val="az-Latn-AZ"/>
        </w:rPr>
        <w:t> </w:t>
      </w:r>
    </w:p>
    <w:p w:rsidR="00E425E0" w:rsidRPr="00590447" w:rsidRDefault="00E425E0" w:rsidP="00D171FE">
      <w:pPr>
        <w:spacing w:after="0" w:line="20" w:lineRule="atLeast"/>
        <w:ind w:firstLine="567"/>
        <w:jc w:val="both"/>
        <w:rPr>
          <w:rFonts w:ascii="Times New Roman" w:eastAsia="Times New Roman" w:hAnsi="Times New Roman" w:cs="Times New Roman"/>
          <w:color w:val="000000"/>
          <w:sz w:val="28"/>
          <w:szCs w:val="28"/>
          <w:lang w:val="az-Latn-AZ"/>
        </w:rPr>
      </w:pPr>
    </w:p>
    <w:sectPr w:rsidR="00E425E0" w:rsidRPr="00590447" w:rsidSect="00796D84">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56C" w:rsidRDefault="0063056C" w:rsidP="00FD2CB8">
      <w:pPr>
        <w:spacing w:after="0" w:line="240" w:lineRule="auto"/>
      </w:pPr>
      <w:r>
        <w:separator/>
      </w:r>
    </w:p>
  </w:endnote>
  <w:endnote w:type="continuationSeparator" w:id="1">
    <w:p w:rsidR="0063056C" w:rsidRDefault="0063056C" w:rsidP="00FD2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503994"/>
      <w:docPartObj>
        <w:docPartGallery w:val="Page Numbers (Bottom of Page)"/>
        <w:docPartUnique/>
      </w:docPartObj>
    </w:sdtPr>
    <w:sdtContent>
      <w:p w:rsidR="00AB3672" w:rsidRDefault="00EA66FD">
        <w:pPr>
          <w:pStyle w:val="a9"/>
          <w:jc w:val="right"/>
        </w:pPr>
        <w:r>
          <w:fldChar w:fldCharType="begin"/>
        </w:r>
        <w:r w:rsidR="00EF0591">
          <w:instrText xml:space="preserve"> PAGE   \* MERGEFORMAT </w:instrText>
        </w:r>
        <w:r>
          <w:fldChar w:fldCharType="separate"/>
        </w:r>
        <w:r w:rsidR="006A1C69">
          <w:rPr>
            <w:noProof/>
          </w:rPr>
          <w:t>8</w:t>
        </w:r>
        <w:r>
          <w:rPr>
            <w:noProof/>
          </w:rPr>
          <w:fldChar w:fldCharType="end"/>
        </w:r>
      </w:p>
    </w:sdtContent>
  </w:sdt>
  <w:p w:rsidR="00AB3672" w:rsidRDefault="00AB36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56C" w:rsidRDefault="0063056C" w:rsidP="00FD2CB8">
      <w:pPr>
        <w:spacing w:after="0" w:line="240" w:lineRule="auto"/>
      </w:pPr>
      <w:r>
        <w:separator/>
      </w:r>
    </w:p>
  </w:footnote>
  <w:footnote w:type="continuationSeparator" w:id="1">
    <w:p w:rsidR="0063056C" w:rsidRDefault="0063056C" w:rsidP="00FD2C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2E7"/>
    <w:multiLevelType w:val="hybridMultilevel"/>
    <w:tmpl w:val="CF98924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nsid w:val="0A2859B9"/>
    <w:multiLevelType w:val="hybridMultilevel"/>
    <w:tmpl w:val="8E8AC5F6"/>
    <w:lvl w:ilvl="0" w:tplc="08367F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7B196E"/>
    <w:multiLevelType w:val="hybridMultilevel"/>
    <w:tmpl w:val="8C3677F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nsid w:val="1AD46948"/>
    <w:multiLevelType w:val="hybridMultilevel"/>
    <w:tmpl w:val="81BC8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3746FB"/>
    <w:multiLevelType w:val="hybridMultilevel"/>
    <w:tmpl w:val="9D5C5F0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nsid w:val="27FD4868"/>
    <w:multiLevelType w:val="multilevel"/>
    <w:tmpl w:val="150018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CE0950"/>
    <w:multiLevelType w:val="hybridMultilevel"/>
    <w:tmpl w:val="C80ADBAA"/>
    <w:lvl w:ilvl="0" w:tplc="DA1641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6C5862"/>
    <w:multiLevelType w:val="hybridMultilevel"/>
    <w:tmpl w:val="CF98924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3793425D"/>
    <w:multiLevelType w:val="hybridMultilevel"/>
    <w:tmpl w:val="2E1A198C"/>
    <w:lvl w:ilvl="0" w:tplc="042C0001">
      <w:start w:val="1"/>
      <w:numFmt w:val="bullet"/>
      <w:lvlText w:val=""/>
      <w:lvlJc w:val="left"/>
      <w:pPr>
        <w:ind w:left="720" w:hanging="360"/>
      </w:pPr>
      <w:rPr>
        <w:rFonts w:ascii="Symbol" w:hAnsi="Symbol" w:hint="default"/>
      </w:rPr>
    </w:lvl>
    <w:lvl w:ilvl="1" w:tplc="5100E3AA">
      <w:start w:val="6"/>
      <w:numFmt w:val="bullet"/>
      <w:lvlText w:val="-"/>
      <w:lvlJc w:val="left"/>
      <w:pPr>
        <w:ind w:left="1875" w:hanging="795"/>
      </w:pPr>
      <w:rPr>
        <w:rFonts w:ascii="Times New Roman" w:eastAsiaTheme="minorEastAsia" w:hAnsi="Times New Roman" w:cs="Times New Roman"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nsid w:val="5EE83C90"/>
    <w:multiLevelType w:val="hybridMultilevel"/>
    <w:tmpl w:val="A8B4AA34"/>
    <w:lvl w:ilvl="0" w:tplc="44D071A8">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473672D"/>
    <w:multiLevelType w:val="multilevel"/>
    <w:tmpl w:val="0A14E5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2C1C07"/>
    <w:multiLevelType w:val="hybridMultilevel"/>
    <w:tmpl w:val="CF3CB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0"/>
  </w:num>
  <w:num w:numId="5">
    <w:abstractNumId w:val="7"/>
  </w:num>
  <w:num w:numId="6">
    <w:abstractNumId w:val="11"/>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D2F8C"/>
    <w:rsid w:val="00004F6E"/>
    <w:rsid w:val="00020CC4"/>
    <w:rsid w:val="00033DA4"/>
    <w:rsid w:val="00034585"/>
    <w:rsid w:val="000415DE"/>
    <w:rsid w:val="00044CEC"/>
    <w:rsid w:val="00045A0D"/>
    <w:rsid w:val="00057238"/>
    <w:rsid w:val="0006252C"/>
    <w:rsid w:val="000655E3"/>
    <w:rsid w:val="00070A50"/>
    <w:rsid w:val="000763DE"/>
    <w:rsid w:val="0008583A"/>
    <w:rsid w:val="00090BEF"/>
    <w:rsid w:val="00092ADF"/>
    <w:rsid w:val="000B73CE"/>
    <w:rsid w:val="000D4799"/>
    <w:rsid w:val="000F1702"/>
    <w:rsid w:val="000F2103"/>
    <w:rsid w:val="000F4984"/>
    <w:rsid w:val="000F7ADB"/>
    <w:rsid w:val="0012180E"/>
    <w:rsid w:val="00123219"/>
    <w:rsid w:val="00125C87"/>
    <w:rsid w:val="00146534"/>
    <w:rsid w:val="001522E1"/>
    <w:rsid w:val="00154C58"/>
    <w:rsid w:val="001645E3"/>
    <w:rsid w:val="00197512"/>
    <w:rsid w:val="001A337B"/>
    <w:rsid w:val="001B0BD4"/>
    <w:rsid w:val="001B51E2"/>
    <w:rsid w:val="001B5CD0"/>
    <w:rsid w:val="001C22B0"/>
    <w:rsid w:val="001D429F"/>
    <w:rsid w:val="001D5B2C"/>
    <w:rsid w:val="001F3CC8"/>
    <w:rsid w:val="00212671"/>
    <w:rsid w:val="002232A2"/>
    <w:rsid w:val="00232D39"/>
    <w:rsid w:val="00234AE8"/>
    <w:rsid w:val="0024500F"/>
    <w:rsid w:val="0025007F"/>
    <w:rsid w:val="00252569"/>
    <w:rsid w:val="00252AD2"/>
    <w:rsid w:val="00254217"/>
    <w:rsid w:val="002610B1"/>
    <w:rsid w:val="00274730"/>
    <w:rsid w:val="00284776"/>
    <w:rsid w:val="00287AE8"/>
    <w:rsid w:val="002C2F9B"/>
    <w:rsid w:val="002C75DB"/>
    <w:rsid w:val="002C7645"/>
    <w:rsid w:val="002D7248"/>
    <w:rsid w:val="002E16D4"/>
    <w:rsid w:val="002E5694"/>
    <w:rsid w:val="002F0F08"/>
    <w:rsid w:val="003000AA"/>
    <w:rsid w:val="003320B6"/>
    <w:rsid w:val="003330A9"/>
    <w:rsid w:val="00342A7A"/>
    <w:rsid w:val="00345C73"/>
    <w:rsid w:val="00354A2F"/>
    <w:rsid w:val="00355729"/>
    <w:rsid w:val="003572B4"/>
    <w:rsid w:val="0036399E"/>
    <w:rsid w:val="003679BA"/>
    <w:rsid w:val="00372C61"/>
    <w:rsid w:val="0038076A"/>
    <w:rsid w:val="00382E60"/>
    <w:rsid w:val="0038774D"/>
    <w:rsid w:val="003928C9"/>
    <w:rsid w:val="00393D1F"/>
    <w:rsid w:val="00394957"/>
    <w:rsid w:val="003A0C76"/>
    <w:rsid w:val="003A49BD"/>
    <w:rsid w:val="003B015A"/>
    <w:rsid w:val="003B0531"/>
    <w:rsid w:val="003B1B7C"/>
    <w:rsid w:val="003B455E"/>
    <w:rsid w:val="003B5836"/>
    <w:rsid w:val="003C398C"/>
    <w:rsid w:val="003D3DE7"/>
    <w:rsid w:val="003D4ABA"/>
    <w:rsid w:val="003D4FD9"/>
    <w:rsid w:val="003D655E"/>
    <w:rsid w:val="003E066F"/>
    <w:rsid w:val="003E57D7"/>
    <w:rsid w:val="003F18A4"/>
    <w:rsid w:val="003F52F5"/>
    <w:rsid w:val="003F650A"/>
    <w:rsid w:val="003F699A"/>
    <w:rsid w:val="003F78C9"/>
    <w:rsid w:val="00403971"/>
    <w:rsid w:val="00406EF2"/>
    <w:rsid w:val="0041180E"/>
    <w:rsid w:val="00411C2B"/>
    <w:rsid w:val="00411F0D"/>
    <w:rsid w:val="00415F14"/>
    <w:rsid w:val="004205A8"/>
    <w:rsid w:val="00441752"/>
    <w:rsid w:val="00442F04"/>
    <w:rsid w:val="004470DD"/>
    <w:rsid w:val="00456B1A"/>
    <w:rsid w:val="00460B6D"/>
    <w:rsid w:val="00460D4F"/>
    <w:rsid w:val="00473C86"/>
    <w:rsid w:val="004822EE"/>
    <w:rsid w:val="004873B1"/>
    <w:rsid w:val="00490E57"/>
    <w:rsid w:val="00493D53"/>
    <w:rsid w:val="004966B7"/>
    <w:rsid w:val="004A5E65"/>
    <w:rsid w:val="004B2DCD"/>
    <w:rsid w:val="004C68A0"/>
    <w:rsid w:val="004C7287"/>
    <w:rsid w:val="004D2F8C"/>
    <w:rsid w:val="004D78BE"/>
    <w:rsid w:val="004F3E28"/>
    <w:rsid w:val="005130DD"/>
    <w:rsid w:val="00520DA3"/>
    <w:rsid w:val="00527CAD"/>
    <w:rsid w:val="00535C43"/>
    <w:rsid w:val="0054620A"/>
    <w:rsid w:val="00547A85"/>
    <w:rsid w:val="00571C92"/>
    <w:rsid w:val="0058512D"/>
    <w:rsid w:val="00590447"/>
    <w:rsid w:val="005B1AB1"/>
    <w:rsid w:val="005C5E3B"/>
    <w:rsid w:val="005D1CB0"/>
    <w:rsid w:val="005E52EC"/>
    <w:rsid w:val="005F206E"/>
    <w:rsid w:val="005F6696"/>
    <w:rsid w:val="005F690F"/>
    <w:rsid w:val="006014E5"/>
    <w:rsid w:val="00601794"/>
    <w:rsid w:val="006059D1"/>
    <w:rsid w:val="00620363"/>
    <w:rsid w:val="0063056C"/>
    <w:rsid w:val="006408DA"/>
    <w:rsid w:val="0066156D"/>
    <w:rsid w:val="006621D8"/>
    <w:rsid w:val="00662FB1"/>
    <w:rsid w:val="00664137"/>
    <w:rsid w:val="006724B9"/>
    <w:rsid w:val="00676669"/>
    <w:rsid w:val="00696266"/>
    <w:rsid w:val="006A1C69"/>
    <w:rsid w:val="006B24F1"/>
    <w:rsid w:val="006C5E2E"/>
    <w:rsid w:val="006D0220"/>
    <w:rsid w:val="006D29A3"/>
    <w:rsid w:val="006E3DFF"/>
    <w:rsid w:val="006E63C3"/>
    <w:rsid w:val="006E70A0"/>
    <w:rsid w:val="006F31FD"/>
    <w:rsid w:val="0070519B"/>
    <w:rsid w:val="0071558A"/>
    <w:rsid w:val="007238FD"/>
    <w:rsid w:val="00734929"/>
    <w:rsid w:val="00742DC1"/>
    <w:rsid w:val="007501EE"/>
    <w:rsid w:val="00753359"/>
    <w:rsid w:val="00754281"/>
    <w:rsid w:val="00762E31"/>
    <w:rsid w:val="00763ED6"/>
    <w:rsid w:val="00764A8F"/>
    <w:rsid w:val="007841BA"/>
    <w:rsid w:val="00790624"/>
    <w:rsid w:val="00796D84"/>
    <w:rsid w:val="007B1EC9"/>
    <w:rsid w:val="007B7BE8"/>
    <w:rsid w:val="007D3D2E"/>
    <w:rsid w:val="007E0D7F"/>
    <w:rsid w:val="007F0DCB"/>
    <w:rsid w:val="00803BB9"/>
    <w:rsid w:val="0080729E"/>
    <w:rsid w:val="0081038F"/>
    <w:rsid w:val="00820870"/>
    <w:rsid w:val="00826B5A"/>
    <w:rsid w:val="0082746B"/>
    <w:rsid w:val="008364F7"/>
    <w:rsid w:val="00845490"/>
    <w:rsid w:val="00847D25"/>
    <w:rsid w:val="00853C28"/>
    <w:rsid w:val="0086014F"/>
    <w:rsid w:val="00864592"/>
    <w:rsid w:val="008737D5"/>
    <w:rsid w:val="00875030"/>
    <w:rsid w:val="00895430"/>
    <w:rsid w:val="00896D56"/>
    <w:rsid w:val="008B478D"/>
    <w:rsid w:val="008B66B4"/>
    <w:rsid w:val="008C309E"/>
    <w:rsid w:val="008C44C1"/>
    <w:rsid w:val="008C4CF3"/>
    <w:rsid w:val="008C56F3"/>
    <w:rsid w:val="008C7C8D"/>
    <w:rsid w:val="008D13C1"/>
    <w:rsid w:val="008D6FBD"/>
    <w:rsid w:val="008D7436"/>
    <w:rsid w:val="008E324B"/>
    <w:rsid w:val="00904C6A"/>
    <w:rsid w:val="00911779"/>
    <w:rsid w:val="00913C6C"/>
    <w:rsid w:val="009302F8"/>
    <w:rsid w:val="009358CE"/>
    <w:rsid w:val="00940FB4"/>
    <w:rsid w:val="009507D9"/>
    <w:rsid w:val="009517BE"/>
    <w:rsid w:val="009538CB"/>
    <w:rsid w:val="00974F05"/>
    <w:rsid w:val="0098111B"/>
    <w:rsid w:val="00986C4B"/>
    <w:rsid w:val="00987C7B"/>
    <w:rsid w:val="0099053D"/>
    <w:rsid w:val="00997D35"/>
    <w:rsid w:val="009A34D4"/>
    <w:rsid w:val="009B727E"/>
    <w:rsid w:val="009D3F4E"/>
    <w:rsid w:val="009F66D5"/>
    <w:rsid w:val="009F7F93"/>
    <w:rsid w:val="00A1380E"/>
    <w:rsid w:val="00A20632"/>
    <w:rsid w:val="00A25941"/>
    <w:rsid w:val="00A31618"/>
    <w:rsid w:val="00A36320"/>
    <w:rsid w:val="00A46D53"/>
    <w:rsid w:val="00A60B0E"/>
    <w:rsid w:val="00A63E4C"/>
    <w:rsid w:val="00A6567A"/>
    <w:rsid w:val="00A66A75"/>
    <w:rsid w:val="00A67B44"/>
    <w:rsid w:val="00A758E5"/>
    <w:rsid w:val="00A903C6"/>
    <w:rsid w:val="00A91796"/>
    <w:rsid w:val="00AB3672"/>
    <w:rsid w:val="00AB5604"/>
    <w:rsid w:val="00AC0294"/>
    <w:rsid w:val="00AC20E2"/>
    <w:rsid w:val="00AC25AC"/>
    <w:rsid w:val="00AC4202"/>
    <w:rsid w:val="00AD4706"/>
    <w:rsid w:val="00AD5A48"/>
    <w:rsid w:val="00AD679F"/>
    <w:rsid w:val="00AE069A"/>
    <w:rsid w:val="00AE468E"/>
    <w:rsid w:val="00AE5966"/>
    <w:rsid w:val="00B00B1D"/>
    <w:rsid w:val="00B07251"/>
    <w:rsid w:val="00B15D32"/>
    <w:rsid w:val="00B21B09"/>
    <w:rsid w:val="00B327C9"/>
    <w:rsid w:val="00B3452F"/>
    <w:rsid w:val="00B4707F"/>
    <w:rsid w:val="00B510D2"/>
    <w:rsid w:val="00B61776"/>
    <w:rsid w:val="00B925BB"/>
    <w:rsid w:val="00BA3B69"/>
    <w:rsid w:val="00BA6C4D"/>
    <w:rsid w:val="00BA7585"/>
    <w:rsid w:val="00BE08C6"/>
    <w:rsid w:val="00BE0DBE"/>
    <w:rsid w:val="00BF0349"/>
    <w:rsid w:val="00BF316A"/>
    <w:rsid w:val="00C03EB7"/>
    <w:rsid w:val="00C07F71"/>
    <w:rsid w:val="00C14C7D"/>
    <w:rsid w:val="00C35E10"/>
    <w:rsid w:val="00C3605F"/>
    <w:rsid w:val="00C401D7"/>
    <w:rsid w:val="00C40CEC"/>
    <w:rsid w:val="00C4136A"/>
    <w:rsid w:val="00C42BC3"/>
    <w:rsid w:val="00C51ED0"/>
    <w:rsid w:val="00C52320"/>
    <w:rsid w:val="00C548E8"/>
    <w:rsid w:val="00C662C9"/>
    <w:rsid w:val="00C66F9A"/>
    <w:rsid w:val="00C70438"/>
    <w:rsid w:val="00C722B9"/>
    <w:rsid w:val="00C75A25"/>
    <w:rsid w:val="00C76DBC"/>
    <w:rsid w:val="00C8123E"/>
    <w:rsid w:val="00C86CA6"/>
    <w:rsid w:val="00CA2903"/>
    <w:rsid w:val="00CA5F67"/>
    <w:rsid w:val="00CB1B8D"/>
    <w:rsid w:val="00CC4285"/>
    <w:rsid w:val="00CD3879"/>
    <w:rsid w:val="00D03E62"/>
    <w:rsid w:val="00D13DE3"/>
    <w:rsid w:val="00D16EC2"/>
    <w:rsid w:val="00D171FE"/>
    <w:rsid w:val="00D21435"/>
    <w:rsid w:val="00D21658"/>
    <w:rsid w:val="00D2201A"/>
    <w:rsid w:val="00D25B8D"/>
    <w:rsid w:val="00D361FA"/>
    <w:rsid w:val="00D365CC"/>
    <w:rsid w:val="00D36B29"/>
    <w:rsid w:val="00D606F0"/>
    <w:rsid w:val="00D63D90"/>
    <w:rsid w:val="00D64B18"/>
    <w:rsid w:val="00D707A1"/>
    <w:rsid w:val="00D81836"/>
    <w:rsid w:val="00D83A66"/>
    <w:rsid w:val="00D87ADC"/>
    <w:rsid w:val="00D905D1"/>
    <w:rsid w:val="00D91909"/>
    <w:rsid w:val="00D978BD"/>
    <w:rsid w:val="00DB69BB"/>
    <w:rsid w:val="00DC26FD"/>
    <w:rsid w:val="00DD48B5"/>
    <w:rsid w:val="00DE0134"/>
    <w:rsid w:val="00DE7A5A"/>
    <w:rsid w:val="00DF0D13"/>
    <w:rsid w:val="00DF224F"/>
    <w:rsid w:val="00DF398D"/>
    <w:rsid w:val="00E04CE4"/>
    <w:rsid w:val="00E051D3"/>
    <w:rsid w:val="00E1266F"/>
    <w:rsid w:val="00E174A8"/>
    <w:rsid w:val="00E2783C"/>
    <w:rsid w:val="00E3343D"/>
    <w:rsid w:val="00E425E0"/>
    <w:rsid w:val="00E44970"/>
    <w:rsid w:val="00E45B33"/>
    <w:rsid w:val="00E53662"/>
    <w:rsid w:val="00E61882"/>
    <w:rsid w:val="00E70484"/>
    <w:rsid w:val="00E73A28"/>
    <w:rsid w:val="00E81A4F"/>
    <w:rsid w:val="00E83119"/>
    <w:rsid w:val="00E83538"/>
    <w:rsid w:val="00EA2E16"/>
    <w:rsid w:val="00EA391F"/>
    <w:rsid w:val="00EA66FD"/>
    <w:rsid w:val="00EB3AA3"/>
    <w:rsid w:val="00EB417A"/>
    <w:rsid w:val="00EC6B26"/>
    <w:rsid w:val="00EC7903"/>
    <w:rsid w:val="00ED476B"/>
    <w:rsid w:val="00EF0591"/>
    <w:rsid w:val="00EF2C03"/>
    <w:rsid w:val="00EF60BA"/>
    <w:rsid w:val="00F01DF7"/>
    <w:rsid w:val="00F056F5"/>
    <w:rsid w:val="00F14F7C"/>
    <w:rsid w:val="00F157E0"/>
    <w:rsid w:val="00F30BC6"/>
    <w:rsid w:val="00F30CEA"/>
    <w:rsid w:val="00F3298B"/>
    <w:rsid w:val="00F3328D"/>
    <w:rsid w:val="00F40D69"/>
    <w:rsid w:val="00F4458F"/>
    <w:rsid w:val="00F45E2E"/>
    <w:rsid w:val="00F56214"/>
    <w:rsid w:val="00F60B23"/>
    <w:rsid w:val="00F60C0D"/>
    <w:rsid w:val="00F802B9"/>
    <w:rsid w:val="00F8212B"/>
    <w:rsid w:val="00F83BA8"/>
    <w:rsid w:val="00F93AD0"/>
    <w:rsid w:val="00FA7DBA"/>
    <w:rsid w:val="00FB526F"/>
    <w:rsid w:val="00FB6F9F"/>
    <w:rsid w:val="00FD2CB8"/>
    <w:rsid w:val="00FD3848"/>
    <w:rsid w:val="00FD767C"/>
    <w:rsid w:val="00FE30EA"/>
    <w:rsid w:val="00FE325E"/>
    <w:rsid w:val="00FE634A"/>
    <w:rsid w:val="00FE6F83"/>
    <w:rsid w:val="00FF1B64"/>
    <w:rsid w:val="00FF1BCC"/>
    <w:rsid w:val="00FF7ECF"/>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C"/>
    <w:pPr>
      <w:spacing w:after="200" w:line="276" w:lineRule="auto"/>
      <w:jc w:val="left"/>
    </w:pPr>
    <w:rPr>
      <w:rFonts w:eastAsiaTheme="minorEastAsia"/>
      <w:lang w:eastAsia="ru-RU"/>
    </w:rPr>
  </w:style>
  <w:style w:type="paragraph" w:styleId="2">
    <w:name w:val="heading 2"/>
    <w:basedOn w:val="a"/>
    <w:next w:val="a"/>
    <w:link w:val="20"/>
    <w:uiPriority w:val="9"/>
    <w:unhideWhenUsed/>
    <w:qFormat/>
    <w:rsid w:val="00152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2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3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4D2F8C"/>
    <w:pPr>
      <w:jc w:val="left"/>
    </w:pPr>
    <w:rPr>
      <w:rFonts w:ascii="Times New Roman" w:eastAsia="MS Mincho" w:hAnsi="Times New Roman" w:cs="Times New Roman"/>
      <w:sz w:val="24"/>
      <w:szCs w:val="24"/>
      <w:lang w:eastAsia="ru-RU"/>
    </w:rPr>
  </w:style>
  <w:style w:type="paragraph" w:customStyle="1" w:styleId="msonormalbullet2gif">
    <w:name w:val="msonormalbullet2.gif"/>
    <w:basedOn w:val="a"/>
    <w:uiPriority w:val="99"/>
    <w:rsid w:val="004D2F8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D2F8C"/>
    <w:pPr>
      <w:spacing w:after="0" w:line="240" w:lineRule="auto"/>
      <w:ind w:left="720" w:firstLine="709"/>
      <w:contextualSpacing/>
      <w:jc w:val="both"/>
    </w:pPr>
    <w:rPr>
      <w:rFonts w:eastAsiaTheme="minorHAnsi"/>
      <w:lang w:eastAsia="en-US"/>
    </w:rPr>
  </w:style>
  <w:style w:type="character" w:customStyle="1" w:styleId="40">
    <w:name w:val="Заголовок 4 Знак"/>
    <w:basedOn w:val="a0"/>
    <w:link w:val="4"/>
    <w:uiPriority w:val="9"/>
    <w:rsid w:val="008737D5"/>
    <w:rPr>
      <w:rFonts w:ascii="Times New Roman" w:eastAsia="Times New Roman" w:hAnsi="Times New Roman" w:cs="Times New Roman"/>
      <w:b/>
      <w:bCs/>
      <w:sz w:val="24"/>
      <w:szCs w:val="24"/>
      <w:lang w:eastAsia="ru-RU"/>
    </w:rPr>
  </w:style>
  <w:style w:type="character" w:customStyle="1" w:styleId="maddechar">
    <w:name w:val="maddechar"/>
    <w:basedOn w:val="a0"/>
    <w:rsid w:val="008737D5"/>
  </w:style>
  <w:style w:type="character" w:customStyle="1" w:styleId="apple-converted-space">
    <w:name w:val="apple-converted-space"/>
    <w:basedOn w:val="a0"/>
    <w:rsid w:val="008737D5"/>
  </w:style>
  <w:style w:type="paragraph" w:customStyle="1" w:styleId="mecelle">
    <w:name w:val="mecelle"/>
    <w:basedOn w:val="a"/>
    <w:rsid w:val="008737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ndnote reference"/>
    <w:basedOn w:val="a0"/>
    <w:uiPriority w:val="99"/>
    <w:semiHidden/>
    <w:unhideWhenUsed/>
    <w:rsid w:val="008737D5"/>
  </w:style>
  <w:style w:type="character" w:styleId="a5">
    <w:name w:val="Hyperlink"/>
    <w:basedOn w:val="a0"/>
    <w:uiPriority w:val="99"/>
    <w:semiHidden/>
    <w:unhideWhenUsed/>
    <w:rsid w:val="008D7436"/>
    <w:rPr>
      <w:color w:val="0000FF"/>
      <w:u w:val="single"/>
    </w:rPr>
  </w:style>
  <w:style w:type="paragraph" w:styleId="a6">
    <w:name w:val="Normal (Web)"/>
    <w:basedOn w:val="a"/>
    <w:uiPriority w:val="99"/>
    <w:unhideWhenUsed/>
    <w:rsid w:val="008D7436"/>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1522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522E1"/>
    <w:rPr>
      <w:rFonts w:asciiTheme="majorHAnsi" w:eastAsiaTheme="majorEastAsia" w:hAnsiTheme="majorHAnsi" w:cstheme="majorBidi"/>
      <w:b/>
      <w:bCs/>
      <w:color w:val="4F81BD" w:themeColor="accent1"/>
      <w:lang w:eastAsia="ru-RU"/>
    </w:rPr>
  </w:style>
  <w:style w:type="character" w:customStyle="1" w:styleId="styleheading2palatinolinotype11ptnotboldnotitalic1char">
    <w:name w:val="styleheading2palatinolinotype11ptnotboldnotitalic1char"/>
    <w:basedOn w:val="a0"/>
    <w:rsid w:val="001522E1"/>
  </w:style>
  <w:style w:type="paragraph" w:customStyle="1" w:styleId="stylemaddebefore12ptafter0ptlinespacing15lines">
    <w:name w:val="stylemaddebefore12ptafter0ptlinespacing15lines"/>
    <w:basedOn w:val="a"/>
    <w:rsid w:val="00152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1char">
    <w:name w:val="lar1char"/>
    <w:basedOn w:val="a0"/>
    <w:rsid w:val="001522E1"/>
  </w:style>
  <w:style w:type="paragraph" w:styleId="a7">
    <w:name w:val="header"/>
    <w:basedOn w:val="a"/>
    <w:link w:val="a8"/>
    <w:uiPriority w:val="99"/>
    <w:semiHidden/>
    <w:unhideWhenUsed/>
    <w:rsid w:val="00FD2C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D2CB8"/>
    <w:rPr>
      <w:rFonts w:eastAsiaTheme="minorEastAsia"/>
      <w:lang w:eastAsia="ru-RU"/>
    </w:rPr>
  </w:style>
  <w:style w:type="paragraph" w:styleId="a9">
    <w:name w:val="footer"/>
    <w:basedOn w:val="a"/>
    <w:link w:val="aa"/>
    <w:uiPriority w:val="99"/>
    <w:unhideWhenUsed/>
    <w:rsid w:val="00FD2C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2CB8"/>
    <w:rPr>
      <w:rFonts w:eastAsiaTheme="minorEastAsia"/>
      <w:lang w:eastAsia="ru-RU"/>
    </w:rPr>
  </w:style>
  <w:style w:type="character" w:styleId="ab">
    <w:name w:val="Strong"/>
    <w:basedOn w:val="a0"/>
    <w:uiPriority w:val="22"/>
    <w:qFormat/>
    <w:rsid w:val="00E425E0"/>
    <w:rPr>
      <w:b/>
      <w:bCs/>
    </w:rPr>
  </w:style>
  <w:style w:type="paragraph" w:styleId="ac">
    <w:name w:val="Balloon Text"/>
    <w:basedOn w:val="a"/>
    <w:link w:val="ad"/>
    <w:uiPriority w:val="99"/>
    <w:semiHidden/>
    <w:unhideWhenUsed/>
    <w:rsid w:val="00527C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7CA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C"/>
    <w:pPr>
      <w:spacing w:after="200" w:line="276" w:lineRule="auto"/>
      <w:jc w:val="left"/>
    </w:pPr>
    <w:rPr>
      <w:rFonts w:eastAsiaTheme="minorEastAsia"/>
      <w:lang w:eastAsia="ru-RU"/>
    </w:rPr>
  </w:style>
  <w:style w:type="paragraph" w:styleId="2">
    <w:name w:val="heading 2"/>
    <w:basedOn w:val="a"/>
    <w:next w:val="a"/>
    <w:link w:val="20"/>
    <w:uiPriority w:val="9"/>
    <w:unhideWhenUsed/>
    <w:qFormat/>
    <w:rsid w:val="00152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52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873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4D2F8C"/>
    <w:pPr>
      <w:jc w:val="left"/>
    </w:pPr>
    <w:rPr>
      <w:rFonts w:ascii="Times New Roman" w:eastAsia="MS Mincho" w:hAnsi="Times New Roman" w:cs="Times New Roman"/>
      <w:sz w:val="24"/>
      <w:szCs w:val="24"/>
      <w:lang w:eastAsia="ru-RU"/>
    </w:rPr>
  </w:style>
  <w:style w:type="paragraph" w:customStyle="1" w:styleId="msonormalbullet2gif">
    <w:name w:val="msonormalbullet2.gif"/>
    <w:basedOn w:val="a"/>
    <w:uiPriority w:val="99"/>
    <w:rsid w:val="004D2F8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D2F8C"/>
    <w:pPr>
      <w:spacing w:after="0" w:line="240" w:lineRule="auto"/>
      <w:ind w:left="720" w:firstLine="709"/>
      <w:contextualSpacing/>
      <w:jc w:val="both"/>
    </w:pPr>
    <w:rPr>
      <w:rFonts w:eastAsiaTheme="minorHAnsi"/>
      <w:lang w:eastAsia="en-US"/>
    </w:rPr>
  </w:style>
  <w:style w:type="character" w:customStyle="1" w:styleId="40">
    <w:name w:val="Заголовок 4 Знак"/>
    <w:basedOn w:val="a0"/>
    <w:link w:val="4"/>
    <w:uiPriority w:val="9"/>
    <w:rsid w:val="008737D5"/>
    <w:rPr>
      <w:rFonts w:ascii="Times New Roman" w:eastAsia="Times New Roman" w:hAnsi="Times New Roman" w:cs="Times New Roman"/>
      <w:b/>
      <w:bCs/>
      <w:sz w:val="24"/>
      <w:szCs w:val="24"/>
      <w:lang w:eastAsia="ru-RU"/>
    </w:rPr>
  </w:style>
  <w:style w:type="character" w:customStyle="1" w:styleId="maddechar">
    <w:name w:val="maddechar"/>
    <w:basedOn w:val="a0"/>
    <w:rsid w:val="008737D5"/>
  </w:style>
  <w:style w:type="character" w:customStyle="1" w:styleId="apple-converted-space">
    <w:name w:val="apple-converted-space"/>
    <w:basedOn w:val="a0"/>
    <w:rsid w:val="008737D5"/>
  </w:style>
  <w:style w:type="paragraph" w:customStyle="1" w:styleId="mecelle">
    <w:name w:val="mecelle"/>
    <w:basedOn w:val="a"/>
    <w:rsid w:val="008737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ndnote reference"/>
    <w:basedOn w:val="a0"/>
    <w:uiPriority w:val="99"/>
    <w:semiHidden/>
    <w:unhideWhenUsed/>
    <w:rsid w:val="008737D5"/>
  </w:style>
  <w:style w:type="character" w:styleId="a5">
    <w:name w:val="Hyperlink"/>
    <w:basedOn w:val="a0"/>
    <w:uiPriority w:val="99"/>
    <w:semiHidden/>
    <w:unhideWhenUsed/>
    <w:rsid w:val="008D7436"/>
    <w:rPr>
      <w:color w:val="0000FF"/>
      <w:u w:val="single"/>
    </w:rPr>
  </w:style>
  <w:style w:type="paragraph" w:styleId="a6">
    <w:name w:val="Normal (Web)"/>
    <w:basedOn w:val="a"/>
    <w:uiPriority w:val="99"/>
    <w:unhideWhenUsed/>
    <w:rsid w:val="008D7436"/>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1522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522E1"/>
    <w:rPr>
      <w:rFonts w:asciiTheme="majorHAnsi" w:eastAsiaTheme="majorEastAsia" w:hAnsiTheme="majorHAnsi" w:cstheme="majorBidi"/>
      <w:b/>
      <w:bCs/>
      <w:color w:val="4F81BD" w:themeColor="accent1"/>
      <w:lang w:eastAsia="ru-RU"/>
    </w:rPr>
  </w:style>
  <w:style w:type="character" w:customStyle="1" w:styleId="styleheading2palatinolinotype11ptnotboldnotitalic1char">
    <w:name w:val="styleheading2palatinolinotype11ptnotboldnotitalic1char"/>
    <w:basedOn w:val="a0"/>
    <w:rsid w:val="001522E1"/>
  </w:style>
  <w:style w:type="paragraph" w:customStyle="1" w:styleId="stylemaddebefore12ptafter0ptlinespacing15lines">
    <w:name w:val="stylemaddebefore12ptafter0ptlinespacing15lines"/>
    <w:basedOn w:val="a"/>
    <w:rsid w:val="00152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r1char">
    <w:name w:val="lar1char"/>
    <w:basedOn w:val="a0"/>
    <w:rsid w:val="001522E1"/>
  </w:style>
  <w:style w:type="paragraph" w:styleId="a7">
    <w:name w:val="header"/>
    <w:basedOn w:val="a"/>
    <w:link w:val="a8"/>
    <w:uiPriority w:val="99"/>
    <w:semiHidden/>
    <w:unhideWhenUsed/>
    <w:rsid w:val="00FD2C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D2CB8"/>
    <w:rPr>
      <w:rFonts w:eastAsiaTheme="minorEastAsia"/>
      <w:lang w:eastAsia="ru-RU"/>
    </w:rPr>
  </w:style>
  <w:style w:type="paragraph" w:styleId="a9">
    <w:name w:val="footer"/>
    <w:basedOn w:val="a"/>
    <w:link w:val="aa"/>
    <w:uiPriority w:val="99"/>
    <w:unhideWhenUsed/>
    <w:rsid w:val="00FD2C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2CB8"/>
    <w:rPr>
      <w:rFonts w:eastAsiaTheme="minorEastAsia"/>
      <w:lang w:eastAsia="ru-RU"/>
    </w:rPr>
  </w:style>
  <w:style w:type="character" w:styleId="ab">
    <w:name w:val="Strong"/>
    <w:basedOn w:val="a0"/>
    <w:uiPriority w:val="22"/>
    <w:qFormat/>
    <w:rsid w:val="00E425E0"/>
    <w:rPr>
      <w:b/>
      <w:bCs/>
    </w:rPr>
  </w:style>
  <w:style w:type="paragraph" w:styleId="ac">
    <w:name w:val="Balloon Text"/>
    <w:basedOn w:val="a"/>
    <w:link w:val="ad"/>
    <w:uiPriority w:val="99"/>
    <w:semiHidden/>
    <w:unhideWhenUsed/>
    <w:rsid w:val="00527CA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7CA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869306">
      <w:bodyDiv w:val="1"/>
      <w:marLeft w:val="0"/>
      <w:marRight w:val="0"/>
      <w:marTop w:val="0"/>
      <w:marBottom w:val="0"/>
      <w:divBdr>
        <w:top w:val="none" w:sz="0" w:space="0" w:color="auto"/>
        <w:left w:val="none" w:sz="0" w:space="0" w:color="auto"/>
        <w:bottom w:val="none" w:sz="0" w:space="0" w:color="auto"/>
        <w:right w:val="none" w:sz="0" w:space="0" w:color="auto"/>
      </w:divBdr>
    </w:div>
    <w:div w:id="128791855">
      <w:bodyDiv w:val="1"/>
      <w:marLeft w:val="0"/>
      <w:marRight w:val="0"/>
      <w:marTop w:val="0"/>
      <w:marBottom w:val="0"/>
      <w:divBdr>
        <w:top w:val="none" w:sz="0" w:space="0" w:color="auto"/>
        <w:left w:val="none" w:sz="0" w:space="0" w:color="auto"/>
        <w:bottom w:val="none" w:sz="0" w:space="0" w:color="auto"/>
        <w:right w:val="none" w:sz="0" w:space="0" w:color="auto"/>
      </w:divBdr>
    </w:div>
    <w:div w:id="306980334">
      <w:bodyDiv w:val="1"/>
      <w:marLeft w:val="0"/>
      <w:marRight w:val="0"/>
      <w:marTop w:val="0"/>
      <w:marBottom w:val="0"/>
      <w:divBdr>
        <w:top w:val="none" w:sz="0" w:space="0" w:color="auto"/>
        <w:left w:val="none" w:sz="0" w:space="0" w:color="auto"/>
        <w:bottom w:val="none" w:sz="0" w:space="0" w:color="auto"/>
        <w:right w:val="none" w:sz="0" w:space="0" w:color="auto"/>
      </w:divBdr>
    </w:div>
    <w:div w:id="309486449">
      <w:bodyDiv w:val="1"/>
      <w:marLeft w:val="0"/>
      <w:marRight w:val="0"/>
      <w:marTop w:val="0"/>
      <w:marBottom w:val="0"/>
      <w:divBdr>
        <w:top w:val="none" w:sz="0" w:space="0" w:color="auto"/>
        <w:left w:val="none" w:sz="0" w:space="0" w:color="auto"/>
        <w:bottom w:val="none" w:sz="0" w:space="0" w:color="auto"/>
        <w:right w:val="none" w:sz="0" w:space="0" w:color="auto"/>
      </w:divBdr>
    </w:div>
    <w:div w:id="468135797">
      <w:bodyDiv w:val="1"/>
      <w:marLeft w:val="0"/>
      <w:marRight w:val="0"/>
      <w:marTop w:val="0"/>
      <w:marBottom w:val="0"/>
      <w:divBdr>
        <w:top w:val="none" w:sz="0" w:space="0" w:color="auto"/>
        <w:left w:val="none" w:sz="0" w:space="0" w:color="auto"/>
        <w:bottom w:val="none" w:sz="0" w:space="0" w:color="auto"/>
        <w:right w:val="none" w:sz="0" w:space="0" w:color="auto"/>
      </w:divBdr>
    </w:div>
    <w:div w:id="577128939">
      <w:bodyDiv w:val="1"/>
      <w:marLeft w:val="0"/>
      <w:marRight w:val="0"/>
      <w:marTop w:val="0"/>
      <w:marBottom w:val="0"/>
      <w:divBdr>
        <w:top w:val="none" w:sz="0" w:space="0" w:color="auto"/>
        <w:left w:val="none" w:sz="0" w:space="0" w:color="auto"/>
        <w:bottom w:val="none" w:sz="0" w:space="0" w:color="auto"/>
        <w:right w:val="none" w:sz="0" w:space="0" w:color="auto"/>
      </w:divBdr>
    </w:div>
    <w:div w:id="626543724">
      <w:bodyDiv w:val="1"/>
      <w:marLeft w:val="0"/>
      <w:marRight w:val="0"/>
      <w:marTop w:val="0"/>
      <w:marBottom w:val="0"/>
      <w:divBdr>
        <w:top w:val="none" w:sz="0" w:space="0" w:color="auto"/>
        <w:left w:val="none" w:sz="0" w:space="0" w:color="auto"/>
        <w:bottom w:val="none" w:sz="0" w:space="0" w:color="auto"/>
        <w:right w:val="none" w:sz="0" w:space="0" w:color="auto"/>
      </w:divBdr>
    </w:div>
    <w:div w:id="704908236">
      <w:bodyDiv w:val="1"/>
      <w:marLeft w:val="0"/>
      <w:marRight w:val="0"/>
      <w:marTop w:val="0"/>
      <w:marBottom w:val="0"/>
      <w:divBdr>
        <w:top w:val="none" w:sz="0" w:space="0" w:color="auto"/>
        <w:left w:val="none" w:sz="0" w:space="0" w:color="auto"/>
        <w:bottom w:val="none" w:sz="0" w:space="0" w:color="auto"/>
        <w:right w:val="none" w:sz="0" w:space="0" w:color="auto"/>
      </w:divBdr>
    </w:div>
    <w:div w:id="827013350">
      <w:bodyDiv w:val="1"/>
      <w:marLeft w:val="0"/>
      <w:marRight w:val="0"/>
      <w:marTop w:val="0"/>
      <w:marBottom w:val="0"/>
      <w:divBdr>
        <w:top w:val="none" w:sz="0" w:space="0" w:color="auto"/>
        <w:left w:val="none" w:sz="0" w:space="0" w:color="auto"/>
        <w:bottom w:val="none" w:sz="0" w:space="0" w:color="auto"/>
        <w:right w:val="none" w:sz="0" w:space="0" w:color="auto"/>
      </w:divBdr>
    </w:div>
    <w:div w:id="988443537">
      <w:bodyDiv w:val="1"/>
      <w:marLeft w:val="0"/>
      <w:marRight w:val="0"/>
      <w:marTop w:val="0"/>
      <w:marBottom w:val="0"/>
      <w:divBdr>
        <w:top w:val="none" w:sz="0" w:space="0" w:color="auto"/>
        <w:left w:val="none" w:sz="0" w:space="0" w:color="auto"/>
        <w:bottom w:val="none" w:sz="0" w:space="0" w:color="auto"/>
        <w:right w:val="none" w:sz="0" w:space="0" w:color="auto"/>
      </w:divBdr>
      <w:divsChild>
        <w:div w:id="915624860">
          <w:marLeft w:val="0"/>
          <w:marRight w:val="0"/>
          <w:marTop w:val="0"/>
          <w:marBottom w:val="0"/>
          <w:divBdr>
            <w:top w:val="none" w:sz="0" w:space="0" w:color="auto"/>
            <w:left w:val="none" w:sz="0" w:space="0" w:color="auto"/>
            <w:bottom w:val="none" w:sz="0" w:space="0" w:color="auto"/>
            <w:right w:val="none" w:sz="0" w:space="0" w:color="auto"/>
          </w:divBdr>
          <w:divsChild>
            <w:div w:id="136067931">
              <w:marLeft w:val="0"/>
              <w:marRight w:val="0"/>
              <w:marTop w:val="0"/>
              <w:marBottom w:val="0"/>
              <w:divBdr>
                <w:top w:val="none" w:sz="0" w:space="0" w:color="auto"/>
                <w:left w:val="none" w:sz="0" w:space="0" w:color="auto"/>
                <w:bottom w:val="none" w:sz="0" w:space="0" w:color="auto"/>
                <w:right w:val="none" w:sz="0" w:space="0" w:color="auto"/>
              </w:divBdr>
              <w:divsChild>
                <w:div w:id="20040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1577">
          <w:marLeft w:val="0"/>
          <w:marRight w:val="0"/>
          <w:marTop w:val="0"/>
          <w:marBottom w:val="0"/>
          <w:divBdr>
            <w:top w:val="none" w:sz="0" w:space="0" w:color="auto"/>
            <w:left w:val="none" w:sz="0" w:space="0" w:color="auto"/>
            <w:bottom w:val="none" w:sz="0" w:space="0" w:color="auto"/>
            <w:right w:val="none" w:sz="0" w:space="0" w:color="auto"/>
          </w:divBdr>
          <w:divsChild>
            <w:div w:id="507520449">
              <w:marLeft w:val="0"/>
              <w:marRight w:val="0"/>
              <w:marTop w:val="0"/>
              <w:marBottom w:val="0"/>
              <w:divBdr>
                <w:top w:val="none" w:sz="0" w:space="0" w:color="auto"/>
                <w:left w:val="none" w:sz="0" w:space="0" w:color="auto"/>
                <w:bottom w:val="none" w:sz="0" w:space="0" w:color="auto"/>
                <w:right w:val="none" w:sz="0" w:space="0" w:color="auto"/>
              </w:divBdr>
              <w:divsChild>
                <w:div w:id="5274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3787">
      <w:bodyDiv w:val="1"/>
      <w:marLeft w:val="0"/>
      <w:marRight w:val="0"/>
      <w:marTop w:val="0"/>
      <w:marBottom w:val="0"/>
      <w:divBdr>
        <w:top w:val="none" w:sz="0" w:space="0" w:color="auto"/>
        <w:left w:val="none" w:sz="0" w:space="0" w:color="auto"/>
        <w:bottom w:val="none" w:sz="0" w:space="0" w:color="auto"/>
        <w:right w:val="none" w:sz="0" w:space="0" w:color="auto"/>
      </w:divBdr>
      <w:divsChild>
        <w:div w:id="955600420">
          <w:marLeft w:val="0"/>
          <w:marRight w:val="0"/>
          <w:marTop w:val="0"/>
          <w:marBottom w:val="0"/>
          <w:divBdr>
            <w:top w:val="none" w:sz="0" w:space="0" w:color="auto"/>
            <w:left w:val="none" w:sz="0" w:space="0" w:color="auto"/>
            <w:bottom w:val="none" w:sz="0" w:space="0" w:color="auto"/>
            <w:right w:val="none" w:sz="0" w:space="0" w:color="auto"/>
          </w:divBdr>
          <w:divsChild>
            <w:div w:id="978151106">
              <w:marLeft w:val="0"/>
              <w:marRight w:val="0"/>
              <w:marTop w:val="0"/>
              <w:marBottom w:val="0"/>
              <w:divBdr>
                <w:top w:val="none" w:sz="0" w:space="0" w:color="auto"/>
                <w:left w:val="none" w:sz="0" w:space="0" w:color="auto"/>
                <w:bottom w:val="none" w:sz="0" w:space="0" w:color="auto"/>
                <w:right w:val="none" w:sz="0" w:space="0" w:color="auto"/>
              </w:divBdr>
              <w:divsChild>
                <w:div w:id="987443477">
                  <w:marLeft w:val="0"/>
                  <w:marRight w:val="0"/>
                  <w:marTop w:val="0"/>
                  <w:marBottom w:val="0"/>
                  <w:divBdr>
                    <w:top w:val="none" w:sz="0" w:space="0" w:color="auto"/>
                    <w:left w:val="none" w:sz="0" w:space="0" w:color="auto"/>
                    <w:bottom w:val="none" w:sz="0" w:space="0" w:color="auto"/>
                    <w:right w:val="none" w:sz="0" w:space="0" w:color="auto"/>
                  </w:divBdr>
                </w:div>
                <w:div w:id="19846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396">
          <w:marLeft w:val="0"/>
          <w:marRight w:val="0"/>
          <w:marTop w:val="0"/>
          <w:marBottom w:val="0"/>
          <w:divBdr>
            <w:top w:val="none" w:sz="0" w:space="0" w:color="auto"/>
            <w:left w:val="none" w:sz="0" w:space="0" w:color="auto"/>
            <w:bottom w:val="none" w:sz="0" w:space="0" w:color="auto"/>
            <w:right w:val="none" w:sz="0" w:space="0" w:color="auto"/>
          </w:divBdr>
          <w:divsChild>
            <w:div w:id="2056813241">
              <w:marLeft w:val="0"/>
              <w:marRight w:val="0"/>
              <w:marTop w:val="0"/>
              <w:marBottom w:val="0"/>
              <w:divBdr>
                <w:top w:val="none" w:sz="0" w:space="0" w:color="auto"/>
                <w:left w:val="none" w:sz="0" w:space="0" w:color="auto"/>
                <w:bottom w:val="none" w:sz="0" w:space="0" w:color="auto"/>
                <w:right w:val="none" w:sz="0" w:space="0" w:color="auto"/>
              </w:divBdr>
              <w:divsChild>
                <w:div w:id="1248226627">
                  <w:marLeft w:val="0"/>
                  <w:marRight w:val="0"/>
                  <w:marTop w:val="0"/>
                  <w:marBottom w:val="0"/>
                  <w:divBdr>
                    <w:top w:val="none" w:sz="0" w:space="0" w:color="auto"/>
                    <w:left w:val="none" w:sz="0" w:space="0" w:color="auto"/>
                    <w:bottom w:val="none" w:sz="0" w:space="0" w:color="auto"/>
                    <w:right w:val="none" w:sz="0" w:space="0" w:color="auto"/>
                  </w:divBdr>
                </w:div>
                <w:div w:id="1539049435">
                  <w:marLeft w:val="0"/>
                  <w:marRight w:val="0"/>
                  <w:marTop w:val="0"/>
                  <w:marBottom w:val="0"/>
                  <w:divBdr>
                    <w:top w:val="none" w:sz="0" w:space="0" w:color="auto"/>
                    <w:left w:val="none" w:sz="0" w:space="0" w:color="auto"/>
                    <w:bottom w:val="none" w:sz="0" w:space="0" w:color="auto"/>
                    <w:right w:val="none" w:sz="0" w:space="0" w:color="auto"/>
                  </w:divBdr>
                </w:div>
                <w:div w:id="14976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2603">
      <w:bodyDiv w:val="1"/>
      <w:marLeft w:val="0"/>
      <w:marRight w:val="0"/>
      <w:marTop w:val="0"/>
      <w:marBottom w:val="0"/>
      <w:divBdr>
        <w:top w:val="none" w:sz="0" w:space="0" w:color="auto"/>
        <w:left w:val="none" w:sz="0" w:space="0" w:color="auto"/>
        <w:bottom w:val="none" w:sz="0" w:space="0" w:color="auto"/>
        <w:right w:val="none" w:sz="0" w:space="0" w:color="auto"/>
      </w:divBdr>
    </w:div>
    <w:div w:id="1238514957">
      <w:bodyDiv w:val="1"/>
      <w:marLeft w:val="0"/>
      <w:marRight w:val="0"/>
      <w:marTop w:val="0"/>
      <w:marBottom w:val="0"/>
      <w:divBdr>
        <w:top w:val="none" w:sz="0" w:space="0" w:color="auto"/>
        <w:left w:val="none" w:sz="0" w:space="0" w:color="auto"/>
        <w:bottom w:val="none" w:sz="0" w:space="0" w:color="auto"/>
        <w:right w:val="none" w:sz="0" w:space="0" w:color="auto"/>
      </w:divBdr>
    </w:div>
    <w:div w:id="1269577799">
      <w:bodyDiv w:val="1"/>
      <w:marLeft w:val="0"/>
      <w:marRight w:val="0"/>
      <w:marTop w:val="0"/>
      <w:marBottom w:val="0"/>
      <w:divBdr>
        <w:top w:val="none" w:sz="0" w:space="0" w:color="auto"/>
        <w:left w:val="none" w:sz="0" w:space="0" w:color="auto"/>
        <w:bottom w:val="none" w:sz="0" w:space="0" w:color="auto"/>
        <w:right w:val="none" w:sz="0" w:space="0" w:color="auto"/>
      </w:divBdr>
    </w:div>
    <w:div w:id="1583416008">
      <w:bodyDiv w:val="1"/>
      <w:marLeft w:val="0"/>
      <w:marRight w:val="0"/>
      <w:marTop w:val="0"/>
      <w:marBottom w:val="0"/>
      <w:divBdr>
        <w:top w:val="none" w:sz="0" w:space="0" w:color="auto"/>
        <w:left w:val="none" w:sz="0" w:space="0" w:color="auto"/>
        <w:bottom w:val="none" w:sz="0" w:space="0" w:color="auto"/>
        <w:right w:val="none" w:sz="0" w:space="0" w:color="auto"/>
      </w:divBdr>
    </w:div>
    <w:div w:id="1601793315">
      <w:bodyDiv w:val="1"/>
      <w:marLeft w:val="0"/>
      <w:marRight w:val="0"/>
      <w:marTop w:val="0"/>
      <w:marBottom w:val="0"/>
      <w:divBdr>
        <w:top w:val="none" w:sz="0" w:space="0" w:color="auto"/>
        <w:left w:val="none" w:sz="0" w:space="0" w:color="auto"/>
        <w:bottom w:val="none" w:sz="0" w:space="0" w:color="auto"/>
        <w:right w:val="none" w:sz="0" w:space="0" w:color="auto"/>
      </w:divBdr>
    </w:div>
    <w:div w:id="1633171894">
      <w:bodyDiv w:val="1"/>
      <w:marLeft w:val="0"/>
      <w:marRight w:val="0"/>
      <w:marTop w:val="0"/>
      <w:marBottom w:val="0"/>
      <w:divBdr>
        <w:top w:val="none" w:sz="0" w:space="0" w:color="auto"/>
        <w:left w:val="none" w:sz="0" w:space="0" w:color="auto"/>
        <w:bottom w:val="none" w:sz="0" w:space="0" w:color="auto"/>
        <w:right w:val="none" w:sz="0" w:space="0" w:color="auto"/>
      </w:divBdr>
    </w:div>
    <w:div w:id="1639383689">
      <w:bodyDiv w:val="1"/>
      <w:marLeft w:val="0"/>
      <w:marRight w:val="0"/>
      <w:marTop w:val="0"/>
      <w:marBottom w:val="0"/>
      <w:divBdr>
        <w:top w:val="none" w:sz="0" w:space="0" w:color="auto"/>
        <w:left w:val="none" w:sz="0" w:space="0" w:color="auto"/>
        <w:bottom w:val="none" w:sz="0" w:space="0" w:color="auto"/>
        <w:right w:val="none" w:sz="0" w:space="0" w:color="auto"/>
      </w:divBdr>
    </w:div>
    <w:div w:id="1675259325">
      <w:bodyDiv w:val="1"/>
      <w:marLeft w:val="0"/>
      <w:marRight w:val="0"/>
      <w:marTop w:val="0"/>
      <w:marBottom w:val="0"/>
      <w:divBdr>
        <w:top w:val="none" w:sz="0" w:space="0" w:color="auto"/>
        <w:left w:val="none" w:sz="0" w:space="0" w:color="auto"/>
        <w:bottom w:val="none" w:sz="0" w:space="0" w:color="auto"/>
        <w:right w:val="none" w:sz="0" w:space="0" w:color="auto"/>
      </w:divBdr>
    </w:div>
    <w:div w:id="1828478747">
      <w:bodyDiv w:val="1"/>
      <w:marLeft w:val="0"/>
      <w:marRight w:val="0"/>
      <w:marTop w:val="0"/>
      <w:marBottom w:val="0"/>
      <w:divBdr>
        <w:top w:val="none" w:sz="0" w:space="0" w:color="auto"/>
        <w:left w:val="none" w:sz="0" w:space="0" w:color="auto"/>
        <w:bottom w:val="none" w:sz="0" w:space="0" w:color="auto"/>
        <w:right w:val="none" w:sz="0" w:space="0" w:color="auto"/>
      </w:divBdr>
    </w:div>
    <w:div w:id="1893619395">
      <w:bodyDiv w:val="1"/>
      <w:marLeft w:val="0"/>
      <w:marRight w:val="0"/>
      <w:marTop w:val="0"/>
      <w:marBottom w:val="0"/>
      <w:divBdr>
        <w:top w:val="none" w:sz="0" w:space="0" w:color="auto"/>
        <w:left w:val="none" w:sz="0" w:space="0" w:color="auto"/>
        <w:bottom w:val="none" w:sz="0" w:space="0" w:color="auto"/>
        <w:right w:val="none" w:sz="0" w:space="0" w:color="auto"/>
      </w:divBdr>
    </w:div>
    <w:div w:id="1973175039">
      <w:bodyDiv w:val="1"/>
      <w:marLeft w:val="0"/>
      <w:marRight w:val="0"/>
      <w:marTop w:val="0"/>
      <w:marBottom w:val="0"/>
      <w:divBdr>
        <w:top w:val="none" w:sz="0" w:space="0" w:color="auto"/>
        <w:left w:val="none" w:sz="0" w:space="0" w:color="auto"/>
        <w:bottom w:val="none" w:sz="0" w:space="0" w:color="auto"/>
        <w:right w:val="none" w:sz="0" w:space="0" w:color="auto"/>
      </w:divBdr>
    </w:div>
    <w:div w:id="1985432306">
      <w:bodyDiv w:val="1"/>
      <w:marLeft w:val="0"/>
      <w:marRight w:val="0"/>
      <w:marTop w:val="0"/>
      <w:marBottom w:val="0"/>
      <w:divBdr>
        <w:top w:val="none" w:sz="0" w:space="0" w:color="auto"/>
        <w:left w:val="none" w:sz="0" w:space="0" w:color="auto"/>
        <w:bottom w:val="none" w:sz="0" w:space="0" w:color="auto"/>
        <w:right w:val="none" w:sz="0" w:space="0" w:color="auto"/>
      </w:divBdr>
    </w:div>
    <w:div w:id="1999073153">
      <w:bodyDiv w:val="1"/>
      <w:marLeft w:val="0"/>
      <w:marRight w:val="0"/>
      <w:marTop w:val="0"/>
      <w:marBottom w:val="0"/>
      <w:divBdr>
        <w:top w:val="none" w:sz="0" w:space="0" w:color="auto"/>
        <w:left w:val="none" w:sz="0" w:space="0" w:color="auto"/>
        <w:bottom w:val="none" w:sz="0" w:space="0" w:color="auto"/>
        <w:right w:val="none" w:sz="0" w:space="0" w:color="auto"/>
      </w:divBdr>
    </w:div>
    <w:div w:id="2030064146">
      <w:bodyDiv w:val="1"/>
      <w:marLeft w:val="0"/>
      <w:marRight w:val="0"/>
      <w:marTop w:val="0"/>
      <w:marBottom w:val="0"/>
      <w:divBdr>
        <w:top w:val="none" w:sz="0" w:space="0" w:color="auto"/>
        <w:left w:val="none" w:sz="0" w:space="0" w:color="auto"/>
        <w:bottom w:val="none" w:sz="0" w:space="0" w:color="auto"/>
        <w:right w:val="none" w:sz="0" w:space="0" w:color="auto"/>
      </w:divBdr>
    </w:div>
    <w:div w:id="2099209622">
      <w:bodyDiv w:val="1"/>
      <w:marLeft w:val="0"/>
      <w:marRight w:val="0"/>
      <w:marTop w:val="0"/>
      <w:marBottom w:val="0"/>
      <w:divBdr>
        <w:top w:val="none" w:sz="0" w:space="0" w:color="auto"/>
        <w:left w:val="none" w:sz="0" w:space="0" w:color="auto"/>
        <w:bottom w:val="none" w:sz="0" w:space="0" w:color="auto"/>
        <w:right w:val="none" w:sz="0" w:space="0" w:color="auto"/>
      </w:divBdr>
    </w:div>
    <w:div w:id="21398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62F9D-33F9-4B69-8CB7-EF91CAC1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14633</Words>
  <Characters>8342</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dc:creator>
  <cp:lastModifiedBy>Anar</cp:lastModifiedBy>
  <cp:revision>11</cp:revision>
  <cp:lastPrinted>2015-04-20T10:36:00Z</cp:lastPrinted>
  <dcterms:created xsi:type="dcterms:W3CDTF">2015-04-20T10:37:00Z</dcterms:created>
  <dcterms:modified xsi:type="dcterms:W3CDTF">2015-04-22T05:47:00Z</dcterms:modified>
</cp:coreProperties>
</file>