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99" w:rsidRPr="003675D1" w:rsidRDefault="00B23999" w:rsidP="003675D1">
      <w:pPr>
        <w:spacing w:after="0" w:line="240" w:lineRule="auto"/>
        <w:ind w:firstLine="567"/>
        <w:jc w:val="center"/>
        <w:rPr>
          <w:rFonts w:ascii="Times New Roman" w:hAnsi="Times New Roman"/>
          <w:b/>
          <w:sz w:val="28"/>
          <w:szCs w:val="28"/>
        </w:rPr>
      </w:pPr>
    </w:p>
    <w:p w:rsidR="00715BAB" w:rsidRPr="003675D1" w:rsidRDefault="00715BAB" w:rsidP="003675D1">
      <w:pPr>
        <w:spacing w:after="0" w:line="240" w:lineRule="auto"/>
        <w:ind w:firstLine="567"/>
        <w:jc w:val="center"/>
        <w:rPr>
          <w:rFonts w:ascii="Times New Roman" w:hAnsi="Times New Roman"/>
          <w:b/>
          <w:sz w:val="28"/>
          <w:szCs w:val="28"/>
        </w:rPr>
      </w:pPr>
      <w:r w:rsidRPr="003675D1">
        <w:rPr>
          <w:rFonts w:ascii="Times New Roman" w:hAnsi="Times New Roman"/>
          <w:b/>
          <w:sz w:val="28"/>
          <w:szCs w:val="28"/>
        </w:rPr>
        <w:t>AZƏRBAYCAN RESPUBLİKASI ADINDAN</w:t>
      </w:r>
    </w:p>
    <w:p w:rsidR="00715BAB" w:rsidRPr="003675D1" w:rsidRDefault="00715BAB" w:rsidP="003675D1">
      <w:pPr>
        <w:spacing w:after="0" w:line="240" w:lineRule="auto"/>
        <w:ind w:firstLine="567"/>
        <w:jc w:val="center"/>
        <w:rPr>
          <w:rFonts w:ascii="Times New Roman" w:hAnsi="Times New Roman"/>
          <w:b/>
          <w:sz w:val="28"/>
          <w:szCs w:val="28"/>
        </w:rPr>
      </w:pPr>
    </w:p>
    <w:p w:rsidR="00715BAB" w:rsidRPr="003675D1" w:rsidRDefault="00715BAB" w:rsidP="003675D1">
      <w:pPr>
        <w:spacing w:after="0" w:line="240" w:lineRule="auto"/>
        <w:ind w:firstLine="567"/>
        <w:jc w:val="center"/>
        <w:rPr>
          <w:rFonts w:ascii="Times New Roman" w:hAnsi="Times New Roman"/>
          <w:b/>
          <w:sz w:val="28"/>
          <w:szCs w:val="28"/>
        </w:rPr>
      </w:pPr>
      <w:r w:rsidRPr="003675D1">
        <w:rPr>
          <w:rFonts w:ascii="Times New Roman" w:hAnsi="Times New Roman"/>
          <w:b/>
          <w:sz w:val="28"/>
          <w:szCs w:val="28"/>
        </w:rPr>
        <w:t>Azərbaycan Respublikası</w:t>
      </w:r>
    </w:p>
    <w:p w:rsidR="00715BAB" w:rsidRPr="003675D1" w:rsidRDefault="00715BAB" w:rsidP="003675D1">
      <w:pPr>
        <w:spacing w:after="0" w:line="240" w:lineRule="auto"/>
        <w:ind w:firstLine="567"/>
        <w:jc w:val="center"/>
        <w:rPr>
          <w:rFonts w:ascii="Times New Roman" w:hAnsi="Times New Roman"/>
          <w:b/>
          <w:sz w:val="28"/>
          <w:szCs w:val="28"/>
        </w:rPr>
      </w:pPr>
      <w:r w:rsidRPr="003675D1">
        <w:rPr>
          <w:rFonts w:ascii="Times New Roman" w:hAnsi="Times New Roman"/>
          <w:b/>
          <w:sz w:val="28"/>
          <w:szCs w:val="28"/>
        </w:rPr>
        <w:t>Konstitusiya Məhkəməsi Plenumunun</w:t>
      </w:r>
    </w:p>
    <w:p w:rsidR="00715BAB" w:rsidRPr="003675D1" w:rsidRDefault="00715BAB" w:rsidP="003675D1">
      <w:pPr>
        <w:spacing w:after="0" w:line="240" w:lineRule="auto"/>
        <w:ind w:firstLine="567"/>
        <w:jc w:val="center"/>
        <w:rPr>
          <w:rFonts w:ascii="Times New Roman" w:hAnsi="Times New Roman"/>
          <w:b/>
          <w:sz w:val="28"/>
          <w:szCs w:val="28"/>
        </w:rPr>
      </w:pPr>
    </w:p>
    <w:p w:rsidR="00715BAB" w:rsidRPr="003675D1" w:rsidRDefault="00715BAB" w:rsidP="003675D1">
      <w:pPr>
        <w:spacing w:after="0" w:line="240" w:lineRule="auto"/>
        <w:ind w:firstLine="567"/>
        <w:jc w:val="center"/>
        <w:rPr>
          <w:rFonts w:ascii="Times New Roman" w:hAnsi="Times New Roman"/>
          <w:b/>
          <w:sz w:val="28"/>
          <w:szCs w:val="28"/>
        </w:rPr>
      </w:pPr>
      <w:r w:rsidRPr="003675D1">
        <w:rPr>
          <w:rFonts w:ascii="Times New Roman" w:hAnsi="Times New Roman"/>
          <w:b/>
          <w:sz w:val="28"/>
          <w:szCs w:val="28"/>
        </w:rPr>
        <w:t>Q</w:t>
      </w:r>
      <w:r w:rsidR="00B9507A" w:rsidRPr="003675D1">
        <w:rPr>
          <w:rFonts w:ascii="Times New Roman" w:hAnsi="Times New Roman"/>
          <w:b/>
          <w:sz w:val="28"/>
          <w:szCs w:val="28"/>
        </w:rPr>
        <w:t xml:space="preserve"> </w:t>
      </w:r>
      <w:r w:rsidRPr="003675D1">
        <w:rPr>
          <w:rFonts w:ascii="Times New Roman" w:hAnsi="Times New Roman"/>
          <w:b/>
          <w:sz w:val="28"/>
          <w:szCs w:val="28"/>
        </w:rPr>
        <w:t>Ə</w:t>
      </w:r>
      <w:r w:rsidR="00B9507A" w:rsidRPr="003675D1">
        <w:rPr>
          <w:rFonts w:ascii="Times New Roman" w:hAnsi="Times New Roman"/>
          <w:b/>
          <w:sz w:val="28"/>
          <w:szCs w:val="28"/>
        </w:rPr>
        <w:t xml:space="preserve"> </w:t>
      </w:r>
      <w:r w:rsidRPr="003675D1">
        <w:rPr>
          <w:rFonts w:ascii="Times New Roman" w:hAnsi="Times New Roman"/>
          <w:b/>
          <w:sz w:val="28"/>
          <w:szCs w:val="28"/>
        </w:rPr>
        <w:t>R</w:t>
      </w:r>
      <w:r w:rsidR="00B9507A" w:rsidRPr="003675D1">
        <w:rPr>
          <w:rFonts w:ascii="Times New Roman" w:hAnsi="Times New Roman"/>
          <w:b/>
          <w:sz w:val="28"/>
          <w:szCs w:val="28"/>
        </w:rPr>
        <w:t xml:space="preserve"> </w:t>
      </w:r>
      <w:r w:rsidRPr="003675D1">
        <w:rPr>
          <w:rFonts w:ascii="Times New Roman" w:hAnsi="Times New Roman"/>
          <w:b/>
          <w:sz w:val="28"/>
          <w:szCs w:val="28"/>
        </w:rPr>
        <w:t>A</w:t>
      </w:r>
      <w:r w:rsidR="00B9507A" w:rsidRPr="003675D1">
        <w:rPr>
          <w:rFonts w:ascii="Times New Roman" w:hAnsi="Times New Roman"/>
          <w:b/>
          <w:sz w:val="28"/>
          <w:szCs w:val="28"/>
        </w:rPr>
        <w:t xml:space="preserve"> </w:t>
      </w:r>
      <w:r w:rsidRPr="003675D1">
        <w:rPr>
          <w:rFonts w:ascii="Times New Roman" w:hAnsi="Times New Roman"/>
          <w:b/>
          <w:sz w:val="28"/>
          <w:szCs w:val="28"/>
        </w:rPr>
        <w:t>R</w:t>
      </w:r>
      <w:r w:rsidR="00B9507A" w:rsidRPr="003675D1">
        <w:rPr>
          <w:rFonts w:ascii="Times New Roman" w:hAnsi="Times New Roman"/>
          <w:b/>
          <w:sz w:val="28"/>
          <w:szCs w:val="28"/>
        </w:rPr>
        <w:t xml:space="preserve"> </w:t>
      </w:r>
      <w:r w:rsidRPr="003675D1">
        <w:rPr>
          <w:rFonts w:ascii="Times New Roman" w:hAnsi="Times New Roman"/>
          <w:b/>
          <w:sz w:val="28"/>
          <w:szCs w:val="28"/>
        </w:rPr>
        <w:t>I</w:t>
      </w:r>
    </w:p>
    <w:p w:rsidR="00715BAB" w:rsidRPr="003675D1" w:rsidRDefault="00715BAB" w:rsidP="003675D1">
      <w:pPr>
        <w:spacing w:after="0" w:line="240" w:lineRule="auto"/>
        <w:ind w:firstLine="567"/>
        <w:jc w:val="center"/>
        <w:rPr>
          <w:rFonts w:ascii="Times New Roman" w:hAnsi="Times New Roman"/>
          <w:b/>
          <w:sz w:val="28"/>
          <w:szCs w:val="28"/>
        </w:rPr>
      </w:pPr>
    </w:p>
    <w:p w:rsidR="00715BAB" w:rsidRPr="003675D1" w:rsidRDefault="00715BAB" w:rsidP="003675D1">
      <w:pPr>
        <w:spacing w:after="0" w:line="240" w:lineRule="auto"/>
        <w:ind w:firstLine="567"/>
        <w:jc w:val="center"/>
        <w:rPr>
          <w:rFonts w:ascii="Times New Roman" w:hAnsi="Times New Roman"/>
          <w:b/>
          <w:sz w:val="28"/>
          <w:szCs w:val="28"/>
        </w:rPr>
      </w:pPr>
    </w:p>
    <w:p w:rsidR="00715BAB" w:rsidRPr="003675D1" w:rsidRDefault="00715BAB" w:rsidP="003675D1">
      <w:pPr>
        <w:spacing w:after="0" w:line="240" w:lineRule="auto"/>
        <w:ind w:firstLine="567"/>
        <w:jc w:val="center"/>
        <w:rPr>
          <w:rFonts w:ascii="Times New Roman" w:hAnsi="Times New Roman"/>
          <w:i/>
          <w:sz w:val="28"/>
          <w:szCs w:val="28"/>
        </w:rPr>
      </w:pPr>
      <w:r w:rsidRPr="003675D1">
        <w:rPr>
          <w:rFonts w:ascii="Times New Roman" w:hAnsi="Times New Roman"/>
          <w:i/>
          <w:sz w:val="28"/>
          <w:szCs w:val="28"/>
        </w:rPr>
        <w:t>Azərbaycan Respublikası İnzibati Xətalar Məcəlləsinin 37-ci maddəsinin</w:t>
      </w:r>
      <w:r w:rsidR="009817C4">
        <w:rPr>
          <w:rFonts w:ascii="Times New Roman" w:hAnsi="Times New Roman"/>
          <w:i/>
          <w:sz w:val="28"/>
          <w:szCs w:val="28"/>
          <w:lang w:val="az-Latn-AZ"/>
        </w:rPr>
        <w:t xml:space="preserve"> </w:t>
      </w:r>
      <w:r w:rsidRPr="003675D1">
        <w:rPr>
          <w:rFonts w:ascii="Times New Roman" w:hAnsi="Times New Roman"/>
          <w:i/>
          <w:sz w:val="28"/>
          <w:szCs w:val="28"/>
        </w:rPr>
        <w:t>Azərbaycan Respublikası Cinayət Məcəlləsinin 306.1-ci maddəsi baxımından şərh</w:t>
      </w:r>
      <w:r w:rsidR="009817C4">
        <w:rPr>
          <w:rFonts w:ascii="Times New Roman" w:hAnsi="Times New Roman"/>
          <w:i/>
          <w:sz w:val="28"/>
          <w:szCs w:val="28"/>
          <w:lang w:val="az-Latn-AZ"/>
        </w:rPr>
        <w:t xml:space="preserve">  </w:t>
      </w:r>
      <w:r w:rsidRPr="003675D1">
        <w:rPr>
          <w:rFonts w:ascii="Times New Roman" w:hAnsi="Times New Roman"/>
          <w:i/>
          <w:sz w:val="28"/>
          <w:szCs w:val="28"/>
        </w:rPr>
        <w:t>edilməsinə dair</w:t>
      </w:r>
    </w:p>
    <w:p w:rsidR="009F2A94" w:rsidRPr="003675D1" w:rsidRDefault="009F2A94" w:rsidP="003675D1">
      <w:pPr>
        <w:spacing w:after="0" w:line="240" w:lineRule="auto"/>
        <w:ind w:firstLine="567"/>
        <w:jc w:val="center"/>
        <w:rPr>
          <w:rFonts w:ascii="Times New Roman" w:hAnsi="Times New Roman"/>
          <w:b/>
          <w:sz w:val="28"/>
          <w:szCs w:val="28"/>
        </w:rPr>
      </w:pPr>
    </w:p>
    <w:p w:rsidR="009F2A94" w:rsidRPr="003675D1" w:rsidRDefault="009F2A94" w:rsidP="003675D1">
      <w:pPr>
        <w:spacing w:after="0" w:line="240" w:lineRule="auto"/>
        <w:ind w:firstLine="567"/>
        <w:jc w:val="center"/>
        <w:rPr>
          <w:rFonts w:ascii="Times New Roman" w:hAnsi="Times New Roman"/>
          <w:b/>
          <w:sz w:val="28"/>
          <w:szCs w:val="28"/>
        </w:rPr>
      </w:pPr>
    </w:p>
    <w:p w:rsidR="009F2A94" w:rsidRPr="003675D1" w:rsidRDefault="009F2A94" w:rsidP="003675D1">
      <w:pPr>
        <w:spacing w:after="0" w:line="240" w:lineRule="auto"/>
        <w:ind w:firstLine="567"/>
        <w:jc w:val="center"/>
        <w:rPr>
          <w:rFonts w:ascii="Times New Roman" w:hAnsi="Times New Roman"/>
          <w:b/>
          <w:sz w:val="28"/>
          <w:szCs w:val="28"/>
        </w:rPr>
      </w:pPr>
      <w:r w:rsidRPr="003675D1">
        <w:rPr>
          <w:rFonts w:ascii="Times New Roman" w:hAnsi="Times New Roman"/>
          <w:b/>
          <w:sz w:val="28"/>
          <w:szCs w:val="28"/>
        </w:rPr>
        <w:t>18 dekabr  2014-cü il</w:t>
      </w:r>
      <w:r w:rsidRPr="003675D1">
        <w:rPr>
          <w:rFonts w:ascii="Times New Roman" w:hAnsi="Times New Roman"/>
          <w:b/>
          <w:sz w:val="28"/>
          <w:szCs w:val="28"/>
        </w:rPr>
        <w:tab/>
      </w:r>
      <w:r w:rsidRPr="003675D1">
        <w:rPr>
          <w:rFonts w:ascii="Times New Roman" w:hAnsi="Times New Roman"/>
          <w:b/>
          <w:sz w:val="28"/>
          <w:szCs w:val="28"/>
        </w:rPr>
        <w:tab/>
      </w:r>
      <w:r w:rsidRPr="003675D1">
        <w:rPr>
          <w:rFonts w:ascii="Times New Roman" w:hAnsi="Times New Roman"/>
          <w:b/>
          <w:sz w:val="28"/>
          <w:szCs w:val="28"/>
        </w:rPr>
        <w:tab/>
      </w:r>
      <w:r w:rsidRPr="003675D1">
        <w:rPr>
          <w:rFonts w:ascii="Times New Roman" w:hAnsi="Times New Roman"/>
          <w:b/>
          <w:sz w:val="28"/>
          <w:szCs w:val="28"/>
        </w:rPr>
        <w:tab/>
      </w:r>
      <w:r w:rsidRPr="003675D1">
        <w:rPr>
          <w:rFonts w:ascii="Times New Roman" w:hAnsi="Times New Roman"/>
          <w:b/>
          <w:sz w:val="28"/>
          <w:szCs w:val="28"/>
        </w:rPr>
        <w:tab/>
      </w:r>
      <w:r w:rsidRPr="003675D1">
        <w:rPr>
          <w:rFonts w:ascii="Times New Roman" w:hAnsi="Times New Roman"/>
          <w:b/>
          <w:sz w:val="28"/>
          <w:szCs w:val="28"/>
        </w:rPr>
        <w:tab/>
      </w:r>
      <w:r w:rsidR="009817C4">
        <w:rPr>
          <w:rFonts w:ascii="Times New Roman" w:hAnsi="Times New Roman"/>
          <w:b/>
          <w:sz w:val="28"/>
          <w:szCs w:val="28"/>
          <w:lang w:val="az-Latn-AZ"/>
        </w:rPr>
        <w:t xml:space="preserve">           </w:t>
      </w:r>
      <w:r w:rsidRPr="003675D1">
        <w:rPr>
          <w:rFonts w:ascii="Times New Roman" w:hAnsi="Times New Roman"/>
          <w:b/>
          <w:sz w:val="28"/>
          <w:szCs w:val="28"/>
        </w:rPr>
        <w:t xml:space="preserve">      Bakı şəhəri</w:t>
      </w:r>
    </w:p>
    <w:p w:rsidR="00715BAB" w:rsidRPr="003675D1" w:rsidRDefault="00715BAB" w:rsidP="003675D1">
      <w:pPr>
        <w:spacing w:after="0" w:line="240" w:lineRule="auto"/>
        <w:ind w:firstLine="567"/>
        <w:jc w:val="both"/>
        <w:rPr>
          <w:rFonts w:ascii="Times New Roman" w:hAnsi="Times New Roman"/>
          <w:sz w:val="28"/>
          <w:szCs w:val="28"/>
        </w:rPr>
      </w:pPr>
    </w:p>
    <w:p w:rsidR="00715BAB"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rPr>
        <w:t>Azərbaycan Respublikası Konstitusiya Məhkəməsinin Plenumu Fərhad Abdullayev (sədr), Sona Salmanova, Südabə Həsənova, Rövşən İsmayılov, Ceyhun Qaracayev, Rafael Qvaladze, Mahir Muradov,  İsa Nəcəfov və Kamran Şəfiyevdən (məruzəçi-hakim) ibarət tərkibdə,</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rPr>
        <w:t>məhkəmə katibi Elməddin Hüseynovun,</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maraqlı subyektlərin nümayəndələri Quba rayon Məhkəməsinin hakimi Zamin Tahirovun, Azərbaycan Respublikası Milli Məclisi Aparatının İnzibati və hərbi qanunvericilik şöbəsinin baş m</w:t>
      </w:r>
      <w:r w:rsidR="003675D1">
        <w:rPr>
          <w:rFonts w:ascii="Times New Roman" w:hAnsi="Times New Roman"/>
          <w:sz w:val="28"/>
          <w:szCs w:val="28"/>
          <w:lang w:val="az-Latn-AZ"/>
        </w:rPr>
        <w:t>əsləhətçisi Eldar Əsgərovun</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ekspert Bakı Dövlət Universitetinin Cinayət hüququ və kriminologiya kafedrasının müdiri, hüquq elmləri doktoru, professor Firudin Səməndərovun,</w:t>
      </w:r>
    </w:p>
    <w:p w:rsidR="00715BAB" w:rsidRP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mütəxəssislər Azərbaycan Respublikası Ali Məhkəməsinin Cinayət Kollegiyasının sədri Şahin Yusifovun, Azərbaycan Respublikası Ədliyyə Nazirliyinin İstintaq idarəsinin böyük müstəntiqi Elman Yəhyanın  iştirakı ilə,</w:t>
      </w:r>
    </w:p>
    <w:p w:rsidR="00715BAB" w:rsidRPr="003675D1" w:rsidRDefault="00715BAB" w:rsidP="003675D1">
      <w:pPr>
        <w:spacing w:after="0" w:line="240" w:lineRule="auto"/>
        <w:ind w:firstLine="567"/>
        <w:jc w:val="both"/>
        <w:rPr>
          <w:rFonts w:ascii="Times New Roman" w:hAnsi="Times New Roman"/>
          <w:sz w:val="28"/>
          <w:szCs w:val="28"/>
        </w:rPr>
      </w:pPr>
      <w:proofErr w:type="gramStart"/>
      <w:r w:rsidRPr="003675D1">
        <w:rPr>
          <w:rFonts w:ascii="Times New Roman" w:hAnsi="Times New Roman"/>
          <w:sz w:val="28"/>
          <w:szCs w:val="28"/>
        </w:rPr>
        <w:t>Azərbaycan Respublikası Konstitusiyasının 130-cu maddəsinin VI  hissəsinə müvafiq olaraq xüsusi konstitusiya icraatı üzrə açıq məhkəmə iclasında Azərbaycan Respublikası İnzibati Xətalar Məcəlləsinin 37-ci maddəsinin şərh edilməsinə dair Quba rayon Məhkəməsinin müraciəti əsasında konstitusiya işinə baxdı.</w:t>
      </w:r>
      <w:proofErr w:type="gramEnd"/>
    </w:p>
    <w:p w:rsidR="00715BAB"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rPr>
        <w:t>İş üzrə hakim K</w:t>
      </w:r>
      <w:r w:rsidR="001F16FD" w:rsidRPr="003675D1">
        <w:rPr>
          <w:rFonts w:ascii="Times New Roman" w:hAnsi="Times New Roman"/>
          <w:sz w:val="28"/>
          <w:szCs w:val="28"/>
        </w:rPr>
        <w:t>.</w:t>
      </w:r>
      <w:r w:rsidRPr="003675D1">
        <w:rPr>
          <w:rFonts w:ascii="Times New Roman" w:hAnsi="Times New Roman"/>
          <w:sz w:val="28"/>
          <w:szCs w:val="28"/>
        </w:rPr>
        <w:t xml:space="preserve">Şəfiyevin məruzəsini, maraqlı subyektlərin nümayəndələrinin və mütəxəssislərin çıxışlarını, ekspertin rəyini dinləyib, iş materiallarını araşdırıb müzakirə edərək, Azərbaycan Respublikası Konstitusiya Məhkəməsinin Plenumu </w:t>
      </w:r>
    </w:p>
    <w:p w:rsidR="00715BAB" w:rsidRPr="003675D1" w:rsidRDefault="00715BAB" w:rsidP="003675D1">
      <w:pPr>
        <w:spacing w:after="0" w:line="240" w:lineRule="auto"/>
        <w:ind w:firstLine="567"/>
        <w:jc w:val="both"/>
        <w:rPr>
          <w:rFonts w:ascii="Times New Roman" w:hAnsi="Times New Roman"/>
          <w:sz w:val="28"/>
          <w:szCs w:val="28"/>
        </w:rPr>
      </w:pPr>
    </w:p>
    <w:p w:rsidR="00715BAB" w:rsidRPr="003675D1" w:rsidRDefault="00715BAB" w:rsidP="003675D1">
      <w:pPr>
        <w:spacing w:after="0" w:line="240" w:lineRule="auto"/>
        <w:jc w:val="center"/>
        <w:rPr>
          <w:rFonts w:ascii="Times New Roman" w:hAnsi="Times New Roman"/>
          <w:b/>
          <w:sz w:val="28"/>
          <w:szCs w:val="28"/>
        </w:rPr>
      </w:pPr>
      <w:r w:rsidRPr="003675D1">
        <w:rPr>
          <w:rFonts w:ascii="Times New Roman" w:hAnsi="Times New Roman"/>
          <w:b/>
          <w:sz w:val="28"/>
          <w:szCs w:val="28"/>
        </w:rPr>
        <w:t>MÜƏYYƏN  ETDİ:</w:t>
      </w:r>
    </w:p>
    <w:p w:rsidR="001F16FD" w:rsidRPr="003675D1" w:rsidRDefault="001F16FD" w:rsidP="003675D1">
      <w:pPr>
        <w:spacing w:after="0" w:line="240" w:lineRule="auto"/>
        <w:ind w:firstLine="567"/>
        <w:jc w:val="both"/>
        <w:rPr>
          <w:rFonts w:ascii="Times New Roman" w:hAnsi="Times New Roman"/>
          <w:sz w:val="28"/>
          <w:szCs w:val="28"/>
        </w:rPr>
      </w:pPr>
    </w:p>
    <w:p w:rsidR="00AE2737" w:rsidRPr="003675D1" w:rsidRDefault="00715BAB" w:rsidP="003675D1">
      <w:pPr>
        <w:spacing w:after="0" w:line="240" w:lineRule="auto"/>
        <w:ind w:firstLine="567"/>
        <w:jc w:val="both"/>
        <w:rPr>
          <w:rFonts w:ascii="Times New Roman" w:hAnsi="Times New Roman"/>
          <w:sz w:val="28"/>
          <w:szCs w:val="28"/>
        </w:rPr>
      </w:pPr>
      <w:proofErr w:type="gramStart"/>
      <w:r w:rsidRPr="003675D1">
        <w:rPr>
          <w:rFonts w:ascii="Times New Roman" w:hAnsi="Times New Roman"/>
          <w:sz w:val="28"/>
          <w:szCs w:val="28"/>
        </w:rPr>
        <w:t>Quba rayon Məhkəməsi Azərbaycan Respublikasının Konstitusiya Məhkəməsinə (bundan sonra – Konstitusiya Məhkəməsi) müraciət edərək, Azərbaycan Respublikası İnzibati Xətalar Məcəlləsinin (bundan sonra – İnzibati Xətalar Məcəlləsi) 37-ci maddəsinin Azərbaycan Respublikası Cinayət Məcəlləsinin</w:t>
      </w:r>
      <w:proofErr w:type="gramEnd"/>
      <w:r w:rsidRPr="003675D1">
        <w:rPr>
          <w:rFonts w:ascii="Times New Roman" w:hAnsi="Times New Roman"/>
          <w:sz w:val="28"/>
          <w:szCs w:val="28"/>
        </w:rPr>
        <w:t xml:space="preserve"> (</w:t>
      </w:r>
      <w:proofErr w:type="gramStart"/>
      <w:r w:rsidRPr="003675D1">
        <w:rPr>
          <w:rFonts w:ascii="Times New Roman" w:hAnsi="Times New Roman"/>
          <w:sz w:val="28"/>
          <w:szCs w:val="28"/>
        </w:rPr>
        <w:t xml:space="preserve">bundan sonra – Cinayət Məcəlləsi) 306.1-ci maddəsi və Konstitusiya Məhkəməsi Plenumunun “Azərbaycan Respublikası Cinayət Məcəlləsinin 306.1-ci maddəsinin </w:t>
      </w:r>
      <w:r w:rsidRPr="003675D1">
        <w:rPr>
          <w:rFonts w:ascii="Times New Roman" w:hAnsi="Times New Roman"/>
          <w:sz w:val="28"/>
          <w:szCs w:val="28"/>
        </w:rPr>
        <w:lastRenderedPageBreak/>
        <w:t>şərh edilməsinə dair” 2012-ci il 2 oktyabr tarixli Qərarı</w:t>
      </w:r>
      <w:r w:rsidR="00272EE4" w:rsidRPr="003675D1">
        <w:rPr>
          <w:rFonts w:ascii="Times New Roman" w:hAnsi="Times New Roman"/>
          <w:sz w:val="28"/>
          <w:szCs w:val="28"/>
        </w:rPr>
        <w:t xml:space="preserve"> (bundan sonra – Konstitusiya Məhkəməsi Plenumunun 2012-ci il 2 oktyabr tarixli Qərarı)</w:t>
      </w:r>
      <w:r w:rsidRPr="003675D1">
        <w:rPr>
          <w:rFonts w:ascii="Times New Roman" w:hAnsi="Times New Roman"/>
          <w:sz w:val="28"/>
          <w:szCs w:val="28"/>
        </w:rPr>
        <w:t xml:space="preserve"> baxım</w:t>
      </w:r>
      <w:proofErr w:type="gramEnd"/>
      <w:r w:rsidRPr="003675D1">
        <w:rPr>
          <w:rFonts w:ascii="Times New Roman" w:hAnsi="Times New Roman"/>
          <w:sz w:val="28"/>
          <w:szCs w:val="28"/>
        </w:rPr>
        <w:t xml:space="preserve">ından şərh </w:t>
      </w:r>
      <w:r w:rsidR="002C2BD6" w:rsidRPr="003675D1">
        <w:rPr>
          <w:rFonts w:ascii="Times New Roman" w:hAnsi="Times New Roman"/>
          <w:sz w:val="28"/>
          <w:szCs w:val="28"/>
        </w:rPr>
        <w:t xml:space="preserve">olunmasını </w:t>
      </w:r>
      <w:r w:rsidR="00AE2737" w:rsidRPr="003675D1">
        <w:rPr>
          <w:rFonts w:ascii="Times New Roman" w:hAnsi="Times New Roman"/>
          <w:sz w:val="28"/>
          <w:szCs w:val="28"/>
        </w:rPr>
        <w:t>xahiş etmişdir.</w:t>
      </w:r>
    </w:p>
    <w:p w:rsidR="00AE2737" w:rsidRPr="003675D1" w:rsidRDefault="00715BAB" w:rsidP="003675D1">
      <w:pPr>
        <w:spacing w:after="0" w:line="240" w:lineRule="auto"/>
        <w:ind w:firstLine="567"/>
        <w:jc w:val="both"/>
        <w:rPr>
          <w:rFonts w:ascii="Times New Roman" w:hAnsi="Times New Roman"/>
          <w:sz w:val="28"/>
          <w:szCs w:val="28"/>
        </w:rPr>
      </w:pPr>
      <w:proofErr w:type="gramStart"/>
      <w:r w:rsidRPr="003675D1">
        <w:rPr>
          <w:rFonts w:ascii="Times New Roman" w:hAnsi="Times New Roman"/>
          <w:sz w:val="28"/>
          <w:szCs w:val="28"/>
        </w:rPr>
        <w:t>Müraciətdə göstərilir ki, R.Babayev Quba rayon Məhkəməsinin 24 sentyabr 2010-cu il tarixli qətnaməsinin icrası ilə bağlı icra məmurunun qanuni tələbini üzrsüz səbəbdən yerinə yetirməməsinə görə 25 oktyabr 2011-ci il tarix</w:t>
      </w:r>
      <w:r w:rsidR="00573EA7" w:rsidRPr="003675D1">
        <w:rPr>
          <w:rFonts w:ascii="Times New Roman" w:hAnsi="Times New Roman"/>
          <w:sz w:val="28"/>
          <w:szCs w:val="28"/>
        </w:rPr>
        <w:t>in</w:t>
      </w:r>
      <w:r w:rsidRPr="003675D1">
        <w:rPr>
          <w:rFonts w:ascii="Times New Roman" w:hAnsi="Times New Roman"/>
          <w:sz w:val="28"/>
          <w:szCs w:val="28"/>
        </w:rPr>
        <w:t>də Quba rayon Məhkəməsi tərəfind</w:t>
      </w:r>
      <w:proofErr w:type="gramEnd"/>
      <w:r w:rsidRPr="003675D1">
        <w:rPr>
          <w:rFonts w:ascii="Times New Roman" w:hAnsi="Times New Roman"/>
          <w:sz w:val="28"/>
          <w:szCs w:val="28"/>
        </w:rPr>
        <w:t>ən İnzibati Xətalar Məcəlləsinin 313-1.1-ci maddəsi ilə təqsirli bilinərək</w:t>
      </w:r>
      <w:r w:rsidR="0042274F" w:rsidRPr="003675D1">
        <w:rPr>
          <w:rFonts w:ascii="Times New Roman" w:hAnsi="Times New Roman"/>
          <w:sz w:val="28"/>
          <w:szCs w:val="28"/>
        </w:rPr>
        <w:t xml:space="preserve">, </w:t>
      </w:r>
      <w:r w:rsidRPr="003675D1">
        <w:rPr>
          <w:rFonts w:ascii="Times New Roman" w:hAnsi="Times New Roman"/>
          <w:sz w:val="28"/>
          <w:szCs w:val="28"/>
        </w:rPr>
        <w:t xml:space="preserve">inzibati qaydada 3 gün müddətinə inzibati həbs cəzası ilə cəzalandırılmışdır. R.Babayev barəsində tətbiq olunmuş inzibati tənbehin icrası 28 oktyabr 2011-ci il tarixində bitmişdir. </w:t>
      </w:r>
      <w:proofErr w:type="gramStart"/>
      <w:r w:rsidRPr="003675D1">
        <w:rPr>
          <w:rFonts w:ascii="Times New Roman" w:hAnsi="Times New Roman"/>
          <w:sz w:val="28"/>
          <w:szCs w:val="28"/>
        </w:rPr>
        <w:t xml:space="preserve">Azərbaycan Respublikası Ədliyyə Nazirliyinin İstintaq </w:t>
      </w:r>
      <w:r w:rsidR="0042274F" w:rsidRPr="003675D1">
        <w:rPr>
          <w:rFonts w:ascii="Times New Roman" w:hAnsi="Times New Roman"/>
          <w:sz w:val="28"/>
          <w:szCs w:val="28"/>
        </w:rPr>
        <w:t>i</w:t>
      </w:r>
      <w:r w:rsidRPr="003675D1">
        <w:rPr>
          <w:rFonts w:ascii="Times New Roman" w:hAnsi="Times New Roman"/>
          <w:sz w:val="28"/>
          <w:szCs w:val="28"/>
        </w:rPr>
        <w:t>darəsinin müstəntiqinin 25 noyabr 2013-cü il tarixli qərarı ilə R.Babayev</w:t>
      </w:r>
      <w:r w:rsidR="00573EA7" w:rsidRPr="003675D1">
        <w:rPr>
          <w:rFonts w:ascii="Times New Roman" w:hAnsi="Times New Roman"/>
          <w:sz w:val="28"/>
          <w:szCs w:val="28"/>
        </w:rPr>
        <w:t>in</w:t>
      </w:r>
      <w:r w:rsidRPr="003675D1">
        <w:rPr>
          <w:rFonts w:ascii="Times New Roman" w:hAnsi="Times New Roman"/>
          <w:sz w:val="28"/>
          <w:szCs w:val="28"/>
        </w:rPr>
        <w:t xml:space="preserve"> Quba rayon Məhkəməsinin 24 sentyabr 2010-cu il tarixli qanuni qüvvəyə minmiş qətnaməsini icra etməməsi faktına görə Cinayət Məcəlləsinin 306.1-ci maddəsi ilə cina</w:t>
      </w:r>
      <w:r w:rsidR="00AE2737" w:rsidRPr="003675D1">
        <w:rPr>
          <w:rFonts w:ascii="Times New Roman" w:hAnsi="Times New Roman"/>
          <w:sz w:val="28"/>
          <w:szCs w:val="28"/>
        </w:rPr>
        <w:t>y</w:t>
      </w:r>
      <w:proofErr w:type="gramEnd"/>
      <w:r w:rsidR="00AE2737" w:rsidRPr="003675D1">
        <w:rPr>
          <w:rFonts w:ascii="Times New Roman" w:hAnsi="Times New Roman"/>
          <w:sz w:val="28"/>
          <w:szCs w:val="28"/>
        </w:rPr>
        <w:t>ət işi başlanmışdır.</w:t>
      </w:r>
      <w:r w:rsidR="00AE2737" w:rsidRPr="003675D1">
        <w:rPr>
          <w:rFonts w:ascii="Times New Roman" w:hAnsi="Times New Roman"/>
          <w:sz w:val="28"/>
          <w:szCs w:val="28"/>
        </w:rPr>
        <w:tab/>
      </w:r>
    </w:p>
    <w:p w:rsidR="00AE2737" w:rsidRPr="003675D1" w:rsidRDefault="00715BAB" w:rsidP="003675D1">
      <w:pPr>
        <w:spacing w:after="0" w:line="240" w:lineRule="auto"/>
        <w:ind w:firstLine="567"/>
        <w:jc w:val="both"/>
        <w:rPr>
          <w:rFonts w:ascii="Times New Roman" w:hAnsi="Times New Roman"/>
          <w:sz w:val="28"/>
          <w:szCs w:val="28"/>
        </w:rPr>
      </w:pPr>
      <w:proofErr w:type="gramStart"/>
      <w:r w:rsidRPr="003675D1">
        <w:rPr>
          <w:rFonts w:ascii="Times New Roman" w:hAnsi="Times New Roman"/>
          <w:sz w:val="28"/>
          <w:szCs w:val="28"/>
        </w:rPr>
        <w:t xml:space="preserve">Müraciətedən qeyd edir ki, </w:t>
      </w:r>
      <w:r w:rsidR="00573EA7" w:rsidRPr="003675D1">
        <w:rPr>
          <w:rFonts w:ascii="Times New Roman" w:hAnsi="Times New Roman"/>
          <w:sz w:val="28"/>
          <w:szCs w:val="28"/>
        </w:rPr>
        <w:t>Konstitusiya Məhkəməsi Plenumunun 2012-ci il 2 oktyabr tarixli Qərarında Cinayət Məcəlləsinin 306-cı maddəsində nəzərdə tutulmuş cinayət tərkibinin, məhkəmə aktını icra etməməsinə görə İnzibati Xətalar Məcəlləsinin 313-1.1-ci maddəsi</w:t>
      </w:r>
      <w:proofErr w:type="gramEnd"/>
      <w:r w:rsidR="00573EA7" w:rsidRPr="003675D1">
        <w:rPr>
          <w:rFonts w:ascii="Times New Roman" w:hAnsi="Times New Roman"/>
          <w:sz w:val="28"/>
          <w:szCs w:val="28"/>
        </w:rPr>
        <w:t xml:space="preserve"> ilə inzibati məsuliyyətə cəlb edildikdən sonra şəxs tərəfindən icra sənədinin yenidən qərəzli olaraq icra edilmədiyi hallarda yaranması göstərilmişdir.</w:t>
      </w:r>
    </w:p>
    <w:p w:rsidR="00AE2737" w:rsidRPr="003675D1" w:rsidRDefault="00715BAB" w:rsidP="003675D1">
      <w:pPr>
        <w:spacing w:after="0" w:line="240" w:lineRule="auto"/>
        <w:ind w:firstLine="567"/>
        <w:jc w:val="both"/>
        <w:rPr>
          <w:rFonts w:ascii="Times New Roman" w:hAnsi="Times New Roman"/>
          <w:sz w:val="28"/>
          <w:szCs w:val="28"/>
        </w:rPr>
      </w:pPr>
      <w:proofErr w:type="gramStart"/>
      <w:r w:rsidRPr="003675D1">
        <w:rPr>
          <w:rFonts w:ascii="Times New Roman" w:hAnsi="Times New Roman"/>
          <w:sz w:val="28"/>
          <w:szCs w:val="28"/>
        </w:rPr>
        <w:t>İnzibati Xətalar Məcəlləsinin 37-ci maddəsinə əsasən barəsində inzibati tənbeh tətbiq olunmuş şəxs tənbehin icrasının qurtardığı gündən etibarən bir il ərzində yeni inzibati xəta törətməmişsə, o, inzibati məsu</w:t>
      </w:r>
      <w:r w:rsidR="00AE2737" w:rsidRPr="003675D1">
        <w:rPr>
          <w:rFonts w:ascii="Times New Roman" w:hAnsi="Times New Roman"/>
          <w:sz w:val="28"/>
          <w:szCs w:val="28"/>
        </w:rPr>
        <w:t>liyyətə cəlb edilməmiş sayılır.</w:t>
      </w:r>
      <w:proofErr w:type="gramEnd"/>
    </w:p>
    <w:p w:rsidR="00AE2737" w:rsidRPr="003675D1" w:rsidRDefault="005C67E0" w:rsidP="003675D1">
      <w:pPr>
        <w:spacing w:after="0" w:line="240" w:lineRule="auto"/>
        <w:ind w:firstLine="567"/>
        <w:jc w:val="both"/>
        <w:rPr>
          <w:rFonts w:ascii="Times New Roman" w:hAnsi="Times New Roman"/>
          <w:sz w:val="28"/>
          <w:szCs w:val="28"/>
        </w:rPr>
      </w:pPr>
      <w:proofErr w:type="gramStart"/>
      <w:r w:rsidRPr="003675D1">
        <w:rPr>
          <w:rFonts w:ascii="Times New Roman" w:hAnsi="Times New Roman"/>
          <w:sz w:val="28"/>
          <w:szCs w:val="28"/>
        </w:rPr>
        <w:t>Müraciətedən hesab edir ki, İnzibati Xətalar Məcəlləsinin 37-ci maddəsi  Cinayət Məcəlləsinin 306.1-ci maddəsi</w:t>
      </w:r>
      <w:r w:rsidR="0076221B" w:rsidRPr="003675D1">
        <w:rPr>
          <w:rFonts w:ascii="Times New Roman" w:hAnsi="Times New Roman"/>
          <w:sz w:val="28"/>
          <w:szCs w:val="28"/>
        </w:rPr>
        <w:t>nə</w:t>
      </w:r>
      <w:r w:rsidRPr="003675D1">
        <w:rPr>
          <w:rFonts w:ascii="Times New Roman" w:hAnsi="Times New Roman"/>
          <w:sz w:val="28"/>
          <w:szCs w:val="28"/>
        </w:rPr>
        <w:t xml:space="preserve"> və Konstitusiya Məhkəməsi Plenumunun </w:t>
      </w:r>
      <w:r w:rsidR="0076221B" w:rsidRPr="003675D1">
        <w:rPr>
          <w:rFonts w:ascii="Times New Roman" w:hAnsi="Times New Roman"/>
          <w:sz w:val="28"/>
          <w:szCs w:val="28"/>
        </w:rPr>
        <w:t xml:space="preserve">2012-ci il </w:t>
      </w:r>
      <w:r w:rsidRPr="003675D1">
        <w:rPr>
          <w:rFonts w:ascii="Times New Roman" w:hAnsi="Times New Roman"/>
          <w:sz w:val="28"/>
          <w:szCs w:val="28"/>
        </w:rPr>
        <w:t xml:space="preserve">2 oktyabr tarixli </w:t>
      </w:r>
      <w:r w:rsidR="0076221B" w:rsidRPr="003675D1">
        <w:rPr>
          <w:rFonts w:ascii="Times New Roman" w:hAnsi="Times New Roman"/>
          <w:sz w:val="28"/>
          <w:szCs w:val="28"/>
        </w:rPr>
        <w:t>Q</w:t>
      </w:r>
      <w:r w:rsidRPr="003675D1">
        <w:rPr>
          <w:rFonts w:ascii="Times New Roman" w:hAnsi="Times New Roman"/>
          <w:sz w:val="28"/>
          <w:szCs w:val="28"/>
        </w:rPr>
        <w:t>ərarına əsasən şəxsin cinayət məsuliyyətinə cəlb olunması üçün hüquqi əsasın olub-olmamasın</w:t>
      </w:r>
      <w:proofErr w:type="gramEnd"/>
      <w:r w:rsidRPr="003675D1">
        <w:rPr>
          <w:rFonts w:ascii="Times New Roman" w:hAnsi="Times New Roman"/>
          <w:sz w:val="28"/>
          <w:szCs w:val="28"/>
        </w:rPr>
        <w:t xml:space="preserve">ın müəyyən edilməsi ilə bağlı məhkəmə </w:t>
      </w:r>
      <w:r w:rsidR="0076221B" w:rsidRPr="003675D1">
        <w:rPr>
          <w:rFonts w:ascii="Times New Roman" w:hAnsi="Times New Roman"/>
          <w:sz w:val="28"/>
          <w:szCs w:val="28"/>
        </w:rPr>
        <w:t>təcrübəsində müəyyən çətinliklər yaradır.</w:t>
      </w:r>
      <w:r w:rsidR="00CB0D06" w:rsidRPr="003675D1">
        <w:rPr>
          <w:rFonts w:ascii="Times New Roman" w:hAnsi="Times New Roman"/>
          <w:sz w:val="28"/>
          <w:szCs w:val="28"/>
        </w:rPr>
        <w:t xml:space="preserve"> </w:t>
      </w:r>
    </w:p>
    <w:p w:rsidR="003675D1" w:rsidRDefault="00AE2737" w:rsidP="003675D1">
      <w:pPr>
        <w:spacing w:after="0" w:line="240" w:lineRule="auto"/>
        <w:ind w:firstLine="567"/>
        <w:jc w:val="both"/>
        <w:rPr>
          <w:rFonts w:ascii="Times New Roman" w:hAnsi="Times New Roman"/>
          <w:sz w:val="28"/>
          <w:szCs w:val="28"/>
          <w:lang w:val="az-Latn-AZ"/>
        </w:rPr>
      </w:pPr>
      <w:proofErr w:type="gramStart"/>
      <w:r w:rsidRPr="003675D1">
        <w:rPr>
          <w:rFonts w:ascii="Times New Roman" w:hAnsi="Times New Roman"/>
          <w:sz w:val="28"/>
          <w:szCs w:val="28"/>
        </w:rPr>
        <w:t>Belə ki, b</w:t>
      </w:r>
      <w:r w:rsidR="00715BAB" w:rsidRPr="003675D1">
        <w:rPr>
          <w:rFonts w:ascii="Times New Roman" w:hAnsi="Times New Roman"/>
          <w:sz w:val="28"/>
          <w:szCs w:val="28"/>
        </w:rPr>
        <w:t>əzi yanaşmalara görə barəsində tətbiq edilən inzibati tənbehin icrası müddəti qurtardığı gündən etibarən şəxsin bir il ərzində inzibati xəta törətmədiyi halda inzibati məsuliyyətə cəlb edilməmiş sayılması, onun Cinayət Məcəlləsinin  306.1-ci maddəsi</w:t>
      </w:r>
      <w:proofErr w:type="gramEnd"/>
      <w:r w:rsidR="00715BAB" w:rsidRPr="003675D1">
        <w:rPr>
          <w:rFonts w:ascii="Times New Roman" w:hAnsi="Times New Roman"/>
          <w:sz w:val="28"/>
          <w:szCs w:val="28"/>
        </w:rPr>
        <w:t xml:space="preserve"> ilə cinayət məsuliyyətinə cəlb edilməsini istisna edir. </w:t>
      </w:r>
      <w:proofErr w:type="gramStart"/>
      <w:r w:rsidR="00715BAB" w:rsidRPr="003675D1">
        <w:rPr>
          <w:rFonts w:ascii="Times New Roman" w:hAnsi="Times New Roman"/>
          <w:sz w:val="28"/>
          <w:szCs w:val="28"/>
        </w:rPr>
        <w:t>Konstitusiya Məhkəməsi Plenumunun 2012-ci il 2 oktyabr tarixli Qərarında Cinayət Məcəlləsinin 306-cı maddəsində nəzərdə tutulmuş cinayət məsuliyyətinin yaranması üçün şəxsin İnzibati Xətalar Məcəlləsinin 313-1.1-ci maddəsi ilə inzibati məsuliyyətə cəlb edilməsi imperativ qayda kimi müəyy</w:t>
      </w:r>
      <w:proofErr w:type="gramEnd"/>
      <w:r w:rsidR="00715BAB" w:rsidRPr="003675D1">
        <w:rPr>
          <w:rFonts w:ascii="Times New Roman" w:hAnsi="Times New Roman"/>
          <w:sz w:val="28"/>
          <w:szCs w:val="28"/>
        </w:rPr>
        <w:t xml:space="preserve">ən edilir. </w:t>
      </w:r>
      <w:proofErr w:type="gramStart"/>
      <w:r w:rsidR="00715BAB" w:rsidRPr="003675D1">
        <w:rPr>
          <w:rFonts w:ascii="Times New Roman" w:hAnsi="Times New Roman"/>
          <w:sz w:val="28"/>
          <w:szCs w:val="28"/>
        </w:rPr>
        <w:t xml:space="preserve">Tənbehin icrası müddətinin faktiki bitməsi günündən bir il müddətin keçməsi </w:t>
      </w:r>
      <w:r w:rsidR="00CB0D06" w:rsidRPr="003675D1">
        <w:rPr>
          <w:rFonts w:ascii="Times New Roman" w:hAnsi="Times New Roman"/>
          <w:sz w:val="28"/>
          <w:szCs w:val="28"/>
        </w:rPr>
        <w:t xml:space="preserve">isə </w:t>
      </w:r>
      <w:r w:rsidR="00715BAB" w:rsidRPr="003675D1">
        <w:rPr>
          <w:rFonts w:ascii="Times New Roman" w:hAnsi="Times New Roman"/>
          <w:sz w:val="28"/>
          <w:szCs w:val="28"/>
        </w:rPr>
        <w:t>şəxsin Cinayət Məcəlləsinin 306-cı maddəsi ilə məsuliyyətə cəlb edilməsi üçün zəruri olan inzibati məsuliyyəti aradan qaldırır</w:t>
      </w:r>
      <w:r w:rsidR="003675D1">
        <w:rPr>
          <w:rFonts w:ascii="Times New Roman" w:hAnsi="Times New Roman"/>
          <w:sz w:val="28"/>
          <w:szCs w:val="28"/>
          <w:lang w:val="az-Latn-AZ"/>
        </w:rPr>
        <w:t>.</w:t>
      </w:r>
      <w:proofErr w:type="gramEnd"/>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Konstitusiya Məhkəməsinin Plenumu müraciətlə bağlı aşağıdakıların qeyd edilməsini zəruri hesab edir.</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xml:space="preserve">Azərbaycan Respublikası Konstitusiyasının (bundan sonra – Konstitusiya) 129-cu maddəsinin I və II hissələrinə görə məhkəmənin qəbul etdiyi qərarlar dövlətin </w:t>
      </w:r>
      <w:r w:rsidRPr="003675D1">
        <w:rPr>
          <w:rFonts w:ascii="Times New Roman" w:hAnsi="Times New Roman"/>
          <w:sz w:val="28"/>
          <w:szCs w:val="28"/>
          <w:lang w:val="az-Latn-AZ"/>
        </w:rPr>
        <w:lastRenderedPageBreak/>
        <w:t xml:space="preserve">adından çıxarılır və onların icrası məcburidir. </w:t>
      </w:r>
      <w:r w:rsidRPr="003675D1">
        <w:rPr>
          <w:rFonts w:ascii="Times New Roman" w:hAnsi="Times New Roman"/>
          <w:sz w:val="28"/>
          <w:szCs w:val="28"/>
        </w:rPr>
        <w:t>Məhkəmə qərarının icra olunmaması qanunla müəyyən edilmiş məsuliyyətə səbəb olur.</w:t>
      </w:r>
      <w:r w:rsidRPr="003675D1">
        <w:rPr>
          <w:rFonts w:ascii="Times New Roman" w:hAnsi="Times New Roman"/>
          <w:sz w:val="28"/>
          <w:szCs w:val="28"/>
        </w:rPr>
        <w:tab/>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Məhkəmə qərarlarının icrasının məcburiliyi “Məhkəmələr və hakimlər haqqında” Azərbaycan Respublikası Qanunun</w:t>
      </w:r>
      <w:r w:rsidR="00045220" w:rsidRPr="003675D1">
        <w:rPr>
          <w:rFonts w:ascii="Times New Roman" w:hAnsi="Times New Roman"/>
          <w:sz w:val="28"/>
          <w:szCs w:val="28"/>
          <w:lang w:val="az-Latn-AZ"/>
        </w:rPr>
        <w:t>un</w:t>
      </w:r>
      <w:r w:rsidRPr="003675D1">
        <w:rPr>
          <w:rFonts w:ascii="Times New Roman" w:hAnsi="Times New Roman"/>
          <w:sz w:val="28"/>
          <w:szCs w:val="28"/>
          <w:lang w:val="az-Latn-AZ"/>
        </w:rPr>
        <w:t xml:space="preserve"> 5-ci maddəsində də əks olunmuşdur. </w:t>
      </w:r>
      <w:r w:rsidRPr="003675D1">
        <w:rPr>
          <w:rFonts w:ascii="Times New Roman" w:hAnsi="Times New Roman"/>
          <w:sz w:val="28"/>
          <w:szCs w:val="28"/>
        </w:rPr>
        <w:t>Həmin maddəyə əsasən məhkəmələr baxılmış işlər üzrə Azərbaycan Respublikası adından qətnamələr, hökmlər, qərardadlar və qərarlar çıxarırlar. Azərbaycan Respublikasının qanunvericiliyi ilə müəyyən edilmiş qaydada qanuni qüvvəyə minmiş bu qərarlar Azərbaycan Respublikası ərazisində bütün fiziki və hüquqi şəxslər tərəfindən mütləq, vaxtında və dəqiq icra olunmalıdır. Qanuni qüvvəyə minmiş məhkəmə qərarlarının icra edilməməsi Azərbaycan Respublikası qanunvericiliyi ilə nəzərdə tutulmuş məsuliyyətə səbəb olur.</w:t>
      </w:r>
    </w:p>
    <w:p w:rsidR="0098442E" w:rsidRP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Konstitusiyanın 60-cı maddəsində hər kəsin hüquq və azadlıqlarının məhkəmə</w:t>
      </w:r>
      <w:r w:rsidR="003675D1">
        <w:rPr>
          <w:rFonts w:ascii="Times New Roman" w:hAnsi="Times New Roman"/>
          <w:sz w:val="28"/>
          <w:szCs w:val="28"/>
          <w:lang w:val="az-Latn-AZ"/>
        </w:rPr>
        <w:t>də müdafiəsinə təminat verilir.</w:t>
      </w:r>
    </w:p>
    <w:p w:rsidR="003675D1" w:rsidRDefault="00A72916" w:rsidP="003675D1">
      <w:pPr>
        <w:spacing w:after="0" w:line="240" w:lineRule="auto"/>
        <w:ind w:firstLine="567"/>
        <w:jc w:val="both"/>
        <w:rPr>
          <w:rFonts w:ascii="Times New Roman" w:hAnsi="Times New Roman"/>
          <w:sz w:val="28"/>
          <w:szCs w:val="28"/>
          <w:lang w:val="az-Latn-AZ"/>
        </w:rPr>
      </w:pPr>
      <w:proofErr w:type="gramStart"/>
      <w:r w:rsidRPr="003675D1">
        <w:rPr>
          <w:rFonts w:ascii="Times New Roman" w:hAnsi="Times New Roman"/>
          <w:sz w:val="28"/>
          <w:szCs w:val="28"/>
        </w:rPr>
        <w:t>Konstitusiya Məhkəməsi Plenumunun ə</w:t>
      </w:r>
      <w:r w:rsidR="00715BAB" w:rsidRPr="003675D1">
        <w:rPr>
          <w:rFonts w:ascii="Times New Roman" w:hAnsi="Times New Roman"/>
          <w:sz w:val="28"/>
          <w:szCs w:val="28"/>
        </w:rPr>
        <w:t>dalətli məhkəmə araşdırması hüququ ilə bağlı formalaşdırdığı hüquqi mövqe ondan ibarətdir ki, ədalət mühakiməsi mahiyyət etibarilə ədalət anlayışına cavab verməli və hüquqların təsirli şəkildə bərpa olunmasını təmin etməlidir.</w:t>
      </w:r>
      <w:r w:rsidRPr="003675D1">
        <w:rPr>
          <w:rFonts w:ascii="Times New Roman" w:hAnsi="Times New Roman"/>
          <w:sz w:val="28"/>
          <w:szCs w:val="28"/>
        </w:rPr>
        <w:t xml:space="preserve"> </w:t>
      </w:r>
      <w:proofErr w:type="gramEnd"/>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xml:space="preserve">Məhkəmə təminatı hüququ məhkəmənin təkcə vətəndaşların şikayətlərinə baxmaq və qanuni, əsaslandırılmış və ədalətli qərar qəbul etmək vəzifəsini ehtiva etmir. </w:t>
      </w:r>
      <w:r w:rsidRPr="003675D1">
        <w:rPr>
          <w:rFonts w:ascii="Times New Roman" w:hAnsi="Times New Roman"/>
          <w:sz w:val="28"/>
          <w:szCs w:val="28"/>
        </w:rPr>
        <w:t xml:space="preserve">Həmin təminat, həmçinin qəbul olunmuş məhkəmə aktlarının icra edilməsini də nəzərdə tutur. </w:t>
      </w:r>
      <w:proofErr w:type="gramStart"/>
      <w:r w:rsidRPr="003675D1">
        <w:rPr>
          <w:rFonts w:ascii="Times New Roman" w:hAnsi="Times New Roman"/>
          <w:sz w:val="28"/>
          <w:szCs w:val="28"/>
        </w:rPr>
        <w:t>Belə ki, ədalət mühakiməsinin mühüm elementlərindən biri məhkəmə qərarlarının vaxtında və tam icrasına nail olunmasıdır. Əks halda, həmin qərarların vaxtında icra olunmaması ədalətli məhkəmə araşdırılması hüququnun pozulması hesab olunur.</w:t>
      </w:r>
      <w:proofErr w:type="gramEnd"/>
    </w:p>
    <w:p w:rsidR="00715BAB"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rPr>
        <w:tab/>
        <w:t>Ədalətli məhkəmə araşdırılması hüququ “İnsan hüqüqlarının və əsas azadlıqların müdafiəsi haqqında” Konvensiyada</w:t>
      </w:r>
      <w:r w:rsidR="00102B1E" w:rsidRPr="003675D1">
        <w:rPr>
          <w:rFonts w:ascii="Times New Roman" w:hAnsi="Times New Roman"/>
          <w:sz w:val="28"/>
          <w:szCs w:val="28"/>
        </w:rPr>
        <w:t xml:space="preserve"> </w:t>
      </w:r>
      <w:r w:rsidRPr="003675D1">
        <w:rPr>
          <w:rFonts w:ascii="Times New Roman" w:hAnsi="Times New Roman"/>
          <w:sz w:val="28"/>
          <w:szCs w:val="28"/>
        </w:rPr>
        <w:t xml:space="preserve">(bundan sonra – Konvensiya) da öz əksini tapmışdır. </w:t>
      </w:r>
      <w:proofErr w:type="gramStart"/>
      <w:r w:rsidRPr="003675D1">
        <w:rPr>
          <w:rFonts w:ascii="Times New Roman" w:hAnsi="Times New Roman"/>
          <w:sz w:val="28"/>
          <w:szCs w:val="28"/>
        </w:rPr>
        <w:t>Konvensiyanın 6-cı maddəsinin tələbinə görə hər kəs, onun</w:t>
      </w:r>
      <w:r w:rsidR="00CC739A" w:rsidRPr="003675D1">
        <w:rPr>
          <w:rFonts w:ascii="Times New Roman" w:hAnsi="Times New Roman"/>
          <w:sz w:val="28"/>
          <w:szCs w:val="28"/>
        </w:rPr>
        <w:t xml:space="preserve"> mülki</w:t>
      </w:r>
      <w:r w:rsidRPr="003675D1">
        <w:rPr>
          <w:rFonts w:ascii="Times New Roman" w:hAnsi="Times New Roman"/>
          <w:sz w:val="28"/>
          <w:szCs w:val="28"/>
        </w:rPr>
        <w:t xml:space="preserve"> hüquq və vəzifələri müəyyən edilərkən və ya ona qarşı hər hansı cinayət ittihamı irəli sürülərkən, qanun əsasında yaradılmış müstəqil və qərəzsiz m</w:t>
      </w:r>
      <w:proofErr w:type="gramEnd"/>
      <w:r w:rsidRPr="003675D1">
        <w:rPr>
          <w:rFonts w:ascii="Times New Roman" w:hAnsi="Times New Roman"/>
          <w:sz w:val="28"/>
          <w:szCs w:val="28"/>
        </w:rPr>
        <w:t>əhkəmə vasitəsi</w:t>
      </w:r>
      <w:r w:rsidR="00CC739A" w:rsidRPr="003675D1">
        <w:rPr>
          <w:rFonts w:ascii="Times New Roman" w:hAnsi="Times New Roman"/>
          <w:sz w:val="28"/>
          <w:szCs w:val="28"/>
        </w:rPr>
        <w:t xml:space="preserve"> i</w:t>
      </w:r>
      <w:r w:rsidRPr="003675D1">
        <w:rPr>
          <w:rFonts w:ascii="Times New Roman" w:hAnsi="Times New Roman"/>
          <w:sz w:val="28"/>
          <w:szCs w:val="28"/>
        </w:rPr>
        <w:t>lə, ağlabatan müddətdə işinin ədalətli və açıq araşdırılması hüququna malikdir.</w:t>
      </w:r>
    </w:p>
    <w:p w:rsidR="006B1BE9" w:rsidRPr="003675D1" w:rsidRDefault="00715BAB" w:rsidP="003675D1">
      <w:pPr>
        <w:spacing w:after="0" w:line="240" w:lineRule="auto"/>
        <w:ind w:firstLine="567"/>
        <w:jc w:val="both"/>
        <w:rPr>
          <w:rFonts w:ascii="Times New Roman" w:hAnsi="Times New Roman"/>
          <w:sz w:val="28"/>
          <w:szCs w:val="28"/>
        </w:rPr>
      </w:pPr>
      <w:proofErr w:type="gramStart"/>
      <w:r w:rsidRPr="003675D1">
        <w:rPr>
          <w:rFonts w:ascii="Times New Roman" w:hAnsi="Times New Roman"/>
          <w:sz w:val="28"/>
          <w:szCs w:val="28"/>
        </w:rPr>
        <w:t>İnsan Hüquqları üzrə Avropa Məhkəməsinin (bundan sonra – Avropa Məhkəməsi) qanuni qüvvəyə minmiş məhkəmə aktlarının icrasına dair mövqeyinə görə, iştirakçı dövlətin daxili hüquq sistemi məcburi qüvvəyə malik yekun məhkəmə qərarının tərəfl</w:t>
      </w:r>
      <w:proofErr w:type="gramEnd"/>
      <w:r w:rsidRPr="003675D1">
        <w:rPr>
          <w:rFonts w:ascii="Times New Roman" w:hAnsi="Times New Roman"/>
          <w:sz w:val="28"/>
          <w:szCs w:val="28"/>
        </w:rPr>
        <w:t>ə</w:t>
      </w:r>
      <w:proofErr w:type="gramStart"/>
      <w:r w:rsidRPr="003675D1">
        <w:rPr>
          <w:rFonts w:ascii="Times New Roman" w:hAnsi="Times New Roman"/>
          <w:sz w:val="28"/>
          <w:szCs w:val="28"/>
        </w:rPr>
        <w:t>rdən birinin ziyanına olaraq yerinə yetirilməmiş qalmasına imkan versəydi, məhkəmə araşdırılması hüququ xəyali hüquq olardı. Konvensiyanın 6-cı maddəsinin 1-ci bəndi iş üzrə tərəflərə verilən prosessual təminatları (ədalətli, açıq və vaxtında aparılan məhkəmə ara</w:t>
      </w:r>
      <w:proofErr w:type="gramEnd"/>
      <w:r w:rsidRPr="003675D1">
        <w:rPr>
          <w:rFonts w:ascii="Times New Roman" w:hAnsi="Times New Roman"/>
          <w:sz w:val="28"/>
          <w:szCs w:val="28"/>
        </w:rPr>
        <w:t>ş</w:t>
      </w:r>
      <w:proofErr w:type="gramStart"/>
      <w:r w:rsidRPr="003675D1">
        <w:rPr>
          <w:rFonts w:ascii="Times New Roman" w:hAnsi="Times New Roman"/>
          <w:sz w:val="28"/>
          <w:szCs w:val="28"/>
        </w:rPr>
        <w:t>dırılması) ətraflı təsvir etdiyi halda məhkəmə qərarlarının icrası hüququnu müdafiə etməsəydi, bu, anlaşılmaz bir hal olardı. Qeyd olunan maddəni yalnız məhkəməyə müraciət edilməsi və icraatın aparılması ilə əlaqədar olan maddə kimi şərh etmək, yəqin</w:t>
      </w:r>
      <w:proofErr w:type="gramEnd"/>
      <w:r w:rsidRPr="003675D1">
        <w:rPr>
          <w:rFonts w:ascii="Times New Roman" w:hAnsi="Times New Roman"/>
          <w:sz w:val="28"/>
          <w:szCs w:val="28"/>
        </w:rPr>
        <w:t xml:space="preserve"> ki, qanunun aliliyi prinsipinə zidd olan situasiyalara gətirib çıxarardı</w:t>
      </w:r>
      <w:r w:rsidR="002019E5" w:rsidRPr="003675D1">
        <w:rPr>
          <w:rFonts w:ascii="Times New Roman" w:hAnsi="Times New Roman"/>
          <w:sz w:val="28"/>
          <w:szCs w:val="28"/>
        </w:rPr>
        <w:t>; h</w:t>
      </w:r>
      <w:r w:rsidRPr="003675D1">
        <w:rPr>
          <w:rFonts w:ascii="Times New Roman" w:hAnsi="Times New Roman"/>
          <w:sz w:val="28"/>
          <w:szCs w:val="28"/>
        </w:rPr>
        <w:t xml:space="preserve">albuki iştirakçı dövlətlər Konvensiyanı ratifikasiya edərkən həmin prinsipə hörmət etməyi öhdələrinə götürüblər. Buna görə də, hər hansı məhkəmə tərəfindən çıxarılmış qərarın icrası Konvensiyanın 6-cı maddəsinin </w:t>
      </w:r>
      <w:r w:rsidRPr="003675D1">
        <w:rPr>
          <w:rFonts w:ascii="Times New Roman" w:hAnsi="Times New Roman"/>
          <w:sz w:val="28"/>
          <w:szCs w:val="28"/>
        </w:rPr>
        <w:lastRenderedPageBreak/>
        <w:t>məqsədləri üçün “məhkəmə araşdırılmasının” ayrılmaz tərkib hissəsi sayılmalıdır</w:t>
      </w:r>
      <w:r w:rsidR="006B1BE9" w:rsidRPr="003675D1">
        <w:rPr>
          <w:rFonts w:ascii="Times New Roman" w:hAnsi="Times New Roman"/>
          <w:sz w:val="28"/>
          <w:szCs w:val="28"/>
        </w:rPr>
        <w:t>.</w:t>
      </w:r>
      <w:r w:rsidRPr="003675D1">
        <w:rPr>
          <w:rFonts w:ascii="Times New Roman" w:hAnsi="Times New Roman"/>
          <w:sz w:val="28"/>
          <w:szCs w:val="28"/>
        </w:rPr>
        <w:t xml:space="preserve"> (Hornsbi Yunanıstana qarşı iş üzrə </w:t>
      </w:r>
      <w:r w:rsidR="00EF57B4" w:rsidRPr="003675D1">
        <w:rPr>
          <w:rFonts w:ascii="Times New Roman" w:hAnsi="Times New Roman"/>
          <w:sz w:val="28"/>
          <w:szCs w:val="28"/>
        </w:rPr>
        <w:t xml:space="preserve">1997-ci il </w:t>
      </w:r>
      <w:r w:rsidRPr="003675D1">
        <w:rPr>
          <w:rFonts w:ascii="Times New Roman" w:hAnsi="Times New Roman"/>
          <w:sz w:val="28"/>
          <w:szCs w:val="28"/>
        </w:rPr>
        <w:t>19 mart tarixli Qərar, §40).</w:t>
      </w:r>
    </w:p>
    <w:p w:rsidR="00EF57B4"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rPr>
        <w:t xml:space="preserve">Avropa Məhkəməsi </w:t>
      </w:r>
      <w:r w:rsidR="000808CB" w:rsidRPr="003675D1">
        <w:rPr>
          <w:rFonts w:ascii="Times New Roman" w:hAnsi="Times New Roman"/>
          <w:sz w:val="28"/>
          <w:szCs w:val="28"/>
        </w:rPr>
        <w:t xml:space="preserve">həmçinin </w:t>
      </w:r>
      <w:r w:rsidRPr="003675D1">
        <w:rPr>
          <w:rFonts w:ascii="Times New Roman" w:hAnsi="Times New Roman"/>
          <w:sz w:val="28"/>
          <w:szCs w:val="28"/>
        </w:rPr>
        <w:t>qeyd etmişdir ki, məhkəmə qərarının icrasının gecikdirilməsinə xüsusi hallarda haqq qazandırıla bilər. Amma bu gecikdirmə Konvensiyanın 6-cı maddəsinin 1-ci bəndi ilə qorunan hüququn mahiyyətinə xələl gətirməməlidir</w:t>
      </w:r>
      <w:r w:rsidR="000808CB" w:rsidRPr="003675D1">
        <w:rPr>
          <w:rFonts w:ascii="Times New Roman" w:hAnsi="Times New Roman"/>
          <w:sz w:val="28"/>
          <w:szCs w:val="28"/>
        </w:rPr>
        <w:t>.</w:t>
      </w:r>
      <w:r w:rsidRPr="003675D1">
        <w:rPr>
          <w:rFonts w:ascii="Times New Roman" w:hAnsi="Times New Roman"/>
          <w:sz w:val="28"/>
          <w:szCs w:val="28"/>
        </w:rPr>
        <w:t xml:space="preserve"> (Burdov Rusiya</w:t>
      </w:r>
      <w:r w:rsidR="004A3B13" w:rsidRPr="003675D1">
        <w:rPr>
          <w:rFonts w:ascii="Times New Roman" w:hAnsi="Times New Roman"/>
          <w:sz w:val="28"/>
          <w:szCs w:val="28"/>
        </w:rPr>
        <w:t>ya q</w:t>
      </w:r>
      <w:r w:rsidRPr="003675D1">
        <w:rPr>
          <w:rFonts w:ascii="Times New Roman" w:hAnsi="Times New Roman"/>
          <w:sz w:val="28"/>
          <w:szCs w:val="28"/>
        </w:rPr>
        <w:t xml:space="preserve">arşı iş üzrə 2002-ci il </w:t>
      </w:r>
      <w:r w:rsidR="00EF57B4" w:rsidRPr="003675D1">
        <w:rPr>
          <w:rFonts w:ascii="Times New Roman" w:hAnsi="Times New Roman"/>
          <w:sz w:val="28"/>
          <w:szCs w:val="28"/>
        </w:rPr>
        <w:t xml:space="preserve">7 may </w:t>
      </w:r>
      <w:r w:rsidRPr="003675D1">
        <w:rPr>
          <w:rFonts w:ascii="Times New Roman" w:hAnsi="Times New Roman"/>
          <w:sz w:val="28"/>
          <w:szCs w:val="28"/>
        </w:rPr>
        <w:t>tarixli Qərar, §35).</w:t>
      </w:r>
    </w:p>
    <w:p w:rsidR="00715BAB"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rPr>
        <w:t xml:space="preserve">“İcra haqqında” Azərbaycan Respublikasının Qanunu (budan sonra </w:t>
      </w:r>
      <w:r w:rsidR="00FD55AE" w:rsidRPr="003675D1">
        <w:rPr>
          <w:rFonts w:ascii="Times New Roman" w:hAnsi="Times New Roman"/>
          <w:sz w:val="28"/>
          <w:szCs w:val="28"/>
        </w:rPr>
        <w:t xml:space="preserve">– </w:t>
      </w:r>
      <w:r w:rsidRPr="003675D1">
        <w:rPr>
          <w:rFonts w:ascii="Times New Roman" w:hAnsi="Times New Roman"/>
          <w:sz w:val="28"/>
          <w:szCs w:val="28"/>
        </w:rPr>
        <w:t xml:space="preserve">“İcra haqqında” Qanun) məhkəmə qərarlarının məcburi icrası qaydalarını və şərtlərini ətraflı və dəqiq tənzimləyir. </w:t>
      </w:r>
      <w:proofErr w:type="gramStart"/>
      <w:r w:rsidRPr="003675D1">
        <w:rPr>
          <w:rFonts w:ascii="Times New Roman" w:hAnsi="Times New Roman"/>
          <w:sz w:val="28"/>
          <w:szCs w:val="28"/>
        </w:rPr>
        <w:t>Belə ki, həmin Qanunun III Fəsli məcburi icra tədbirləri və onların tətbiqi</w:t>
      </w:r>
      <w:r w:rsidR="00FD55AE" w:rsidRPr="003675D1">
        <w:rPr>
          <w:rFonts w:ascii="Times New Roman" w:hAnsi="Times New Roman"/>
          <w:sz w:val="28"/>
          <w:szCs w:val="28"/>
        </w:rPr>
        <w:t>nin</w:t>
      </w:r>
      <w:r w:rsidRPr="003675D1">
        <w:rPr>
          <w:rFonts w:ascii="Times New Roman" w:hAnsi="Times New Roman"/>
          <w:sz w:val="28"/>
          <w:szCs w:val="28"/>
        </w:rPr>
        <w:t xml:space="preserve"> əsaslarını, IV Fəsli tələbin borclunun əmlakına yönəldilməsi, VI Fəsli isə tələbin borclunun əmək haqqına və digər gəlirlərinə yönəldilməsi qaydalarını müəyy</w:t>
      </w:r>
      <w:proofErr w:type="gramEnd"/>
      <w:r w:rsidRPr="003675D1">
        <w:rPr>
          <w:rFonts w:ascii="Times New Roman" w:hAnsi="Times New Roman"/>
          <w:sz w:val="28"/>
          <w:szCs w:val="28"/>
        </w:rPr>
        <w:t>ən edir.</w:t>
      </w:r>
    </w:p>
    <w:p w:rsidR="003675D1" w:rsidRDefault="00715BAB" w:rsidP="003675D1">
      <w:pPr>
        <w:spacing w:after="0" w:line="240" w:lineRule="auto"/>
        <w:ind w:firstLine="567"/>
        <w:jc w:val="both"/>
        <w:rPr>
          <w:rFonts w:ascii="Times New Roman" w:hAnsi="Times New Roman"/>
          <w:sz w:val="28"/>
          <w:szCs w:val="28"/>
          <w:lang w:val="az-Latn-AZ"/>
        </w:rPr>
      </w:pPr>
      <w:proofErr w:type="gramStart"/>
      <w:r w:rsidRPr="003675D1">
        <w:rPr>
          <w:rFonts w:ascii="Times New Roman" w:hAnsi="Times New Roman"/>
          <w:sz w:val="28"/>
          <w:szCs w:val="28"/>
        </w:rPr>
        <w:t>Məhkəmə</w:t>
      </w:r>
      <w:r w:rsidR="00DA50A8" w:rsidRPr="003675D1">
        <w:rPr>
          <w:rFonts w:ascii="Times New Roman" w:hAnsi="Times New Roman"/>
          <w:sz w:val="28"/>
          <w:szCs w:val="28"/>
        </w:rPr>
        <w:t>nin</w:t>
      </w:r>
      <w:r w:rsidRPr="003675D1">
        <w:rPr>
          <w:rFonts w:ascii="Times New Roman" w:hAnsi="Times New Roman"/>
          <w:sz w:val="28"/>
          <w:szCs w:val="28"/>
        </w:rPr>
        <w:t xml:space="preserve"> qətnaməsini, hökmünü, qərarını, yaxud digər aktını icra etməmə dedikdə, icra üçün daxil olmuş məhkəmə qətnaməsinin, hökmünün, qərardadının, qərarının və ya əmrinin icrasını həyata keçirmək üçün bu və ya digər</w:t>
      </w:r>
      <w:proofErr w:type="gramEnd"/>
      <w:r w:rsidRPr="003675D1">
        <w:rPr>
          <w:rFonts w:ascii="Times New Roman" w:hAnsi="Times New Roman"/>
          <w:sz w:val="28"/>
          <w:szCs w:val="28"/>
        </w:rPr>
        <w:t xml:space="preserve"> hərəkəti etməli olan şəxsin qanunla müəyyən edilmiş müddətdə həmin hərəkətləri etməməsi başa düşülür. Konstitusiya Məhkəməsi Plenumunun 2012-ci il 2 oktyabr tarixli Qərarında </w:t>
      </w:r>
      <w:r w:rsidR="005B2180" w:rsidRPr="003675D1">
        <w:rPr>
          <w:rFonts w:ascii="Times New Roman" w:hAnsi="Times New Roman"/>
          <w:sz w:val="28"/>
          <w:szCs w:val="28"/>
        </w:rPr>
        <w:t>qeyd edilmişdir ki</w:t>
      </w:r>
      <w:r w:rsidRPr="003675D1">
        <w:rPr>
          <w:rFonts w:ascii="Times New Roman" w:hAnsi="Times New Roman"/>
          <w:sz w:val="28"/>
          <w:szCs w:val="28"/>
        </w:rPr>
        <w:t>, məhkəmə aktlarını qərəzli icra etməmə, bir qayda olaraq, hərəkətsizlik nəticəsində baş verir. Borclu məhkəmə qərarının icrası üçün müəyyən hərəkətləri etmir. Bununla yanaşı, icra etməmə borclunun müəyyən hərəkətləri etməsi ilə də həyata keçirilə bilər</w:t>
      </w:r>
      <w:r w:rsidR="003675D1">
        <w:rPr>
          <w:rFonts w:ascii="Times New Roman" w:hAnsi="Times New Roman"/>
          <w:sz w:val="28"/>
          <w:szCs w:val="28"/>
          <w:lang w:val="az-Latn-AZ"/>
        </w:rPr>
        <w:t>.</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Cinayət Məcəlləsinin 306.1-ci maddəsində qanuni qüvvəyə minmiş məhkəmə qətnaməsini, hökmünü, qərardadını</w:t>
      </w:r>
      <w:r w:rsidR="00111AF6" w:rsidRPr="003675D1">
        <w:rPr>
          <w:rFonts w:ascii="Times New Roman" w:hAnsi="Times New Roman"/>
          <w:sz w:val="28"/>
          <w:szCs w:val="28"/>
          <w:lang w:val="az-Latn-AZ"/>
        </w:rPr>
        <w:t>,</w:t>
      </w:r>
      <w:r w:rsidRPr="003675D1">
        <w:rPr>
          <w:rFonts w:ascii="Times New Roman" w:hAnsi="Times New Roman"/>
          <w:sz w:val="28"/>
          <w:szCs w:val="28"/>
          <w:lang w:val="az-Latn-AZ"/>
        </w:rPr>
        <w:t xml:space="preserve"> qərarını </w:t>
      </w:r>
      <w:r w:rsidR="00111AF6" w:rsidRPr="003675D1">
        <w:rPr>
          <w:rFonts w:ascii="Times New Roman" w:hAnsi="Times New Roman"/>
          <w:sz w:val="28"/>
          <w:szCs w:val="28"/>
          <w:lang w:val="az-Latn-AZ"/>
        </w:rPr>
        <w:t xml:space="preserve">və ya əmrini </w:t>
      </w:r>
      <w:r w:rsidRPr="003675D1">
        <w:rPr>
          <w:rFonts w:ascii="Times New Roman" w:hAnsi="Times New Roman"/>
          <w:sz w:val="28"/>
          <w:szCs w:val="28"/>
          <w:lang w:val="az-Latn-AZ"/>
        </w:rPr>
        <w:t>qərəzli olaraq icra etməmə və ya həmin məhkəmə aktlarının icrasına maneçilik törə</w:t>
      </w:r>
      <w:r w:rsidR="00A370B5" w:rsidRPr="003675D1">
        <w:rPr>
          <w:rFonts w:ascii="Times New Roman" w:hAnsi="Times New Roman"/>
          <w:sz w:val="28"/>
          <w:szCs w:val="28"/>
          <w:lang w:val="az-Latn-AZ"/>
        </w:rPr>
        <w:t>tməyə</w:t>
      </w:r>
      <w:r w:rsidRPr="003675D1">
        <w:rPr>
          <w:rFonts w:ascii="Times New Roman" w:hAnsi="Times New Roman"/>
          <w:sz w:val="28"/>
          <w:szCs w:val="28"/>
          <w:lang w:val="az-Latn-AZ"/>
        </w:rPr>
        <w:t xml:space="preserve"> görə cinayət məsuliyyəti nəzərdə tutulmuşdur.</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xml:space="preserve">Konstitusiya Məhkəməsi Plenumunun “Azərbaycan Respublikası Mülki Prosessual Məcəlləsinin 265.5-ci maddəsinin və “Məhkəmə qərarlarının icrası haqqında” Azərbaycan Respublikası Qanununun 82.3-cü maddəsinin şərh edilməsinə dair” 2008-ci il 15 fevral tarixli Qərarında göstərilmişdir ki, “Məhkəmə qərarlarının icrası haqqında” Azərbaycan Respublikası Qanununun 82-ci maddəsinin quruluşunda qanunverici tərəfindən inzibati preyudisiyadan istifadə olunmuşdur. </w:t>
      </w:r>
      <w:proofErr w:type="gramStart"/>
      <w:r w:rsidRPr="003675D1">
        <w:rPr>
          <w:rFonts w:ascii="Times New Roman" w:hAnsi="Times New Roman"/>
          <w:sz w:val="28"/>
          <w:szCs w:val="28"/>
        </w:rPr>
        <w:t>Həmçinin inzibati məsuliyyətdən sonra borclunun hüquqazidd davranışı davam etdiyi halda onun cinayət məsuliyyətinə cəlb olunması, habelə bunun məhz Azərbaycan Respublikasının qanunvericiliyi ilə nəzərdə tutulmuş qaydada müvafiq orqana, məhkəmə icraçıları qurumunun rəhbərinin təqdimatı əsasında mümkünl</w:t>
      </w:r>
      <w:proofErr w:type="gramEnd"/>
      <w:r w:rsidRPr="003675D1">
        <w:rPr>
          <w:rFonts w:ascii="Times New Roman" w:hAnsi="Times New Roman"/>
          <w:sz w:val="28"/>
          <w:szCs w:val="28"/>
        </w:rPr>
        <w:t>üyü müəyyən olunmuşdur.</w:t>
      </w:r>
      <w:r w:rsidRPr="003675D1">
        <w:rPr>
          <w:rFonts w:ascii="Times New Roman" w:hAnsi="Times New Roman"/>
          <w:sz w:val="28"/>
          <w:szCs w:val="28"/>
        </w:rPr>
        <w:tab/>
      </w:r>
    </w:p>
    <w:p w:rsidR="003675D1" w:rsidRDefault="009F4449"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C</w:t>
      </w:r>
      <w:r w:rsidR="00715BAB" w:rsidRPr="003675D1">
        <w:rPr>
          <w:rFonts w:ascii="Times New Roman" w:hAnsi="Times New Roman"/>
          <w:sz w:val="28"/>
          <w:szCs w:val="28"/>
          <w:lang w:val="az-Latn-AZ"/>
        </w:rPr>
        <w:t>inayət qanunvericiliyində inzibati preyudisiya, bir tərəfdən əməlin lazımsız kriminallaşdırılmasını istisna edir, digər tərəfdən isə analoji hüquq</w:t>
      </w:r>
      <w:r w:rsidRPr="003675D1">
        <w:rPr>
          <w:rFonts w:ascii="Times New Roman" w:hAnsi="Times New Roman"/>
          <w:sz w:val="28"/>
          <w:szCs w:val="28"/>
          <w:lang w:val="az-Latn-AZ"/>
        </w:rPr>
        <w:t xml:space="preserve"> </w:t>
      </w:r>
      <w:r w:rsidR="00715BAB" w:rsidRPr="003675D1">
        <w:rPr>
          <w:rFonts w:ascii="Times New Roman" w:hAnsi="Times New Roman"/>
          <w:sz w:val="28"/>
          <w:szCs w:val="28"/>
          <w:lang w:val="az-Latn-AZ"/>
        </w:rPr>
        <w:t>pozuntusuna görə şəxsi inzibati məsuliyyətə cəlb etmək vasitəsi ilə cinayətlərin qarşısının alınmasına imkan yaradır.</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xml:space="preserve">Bu halda, inzibati tənbeh təkcə inzibati hüquq pozuntusu ilə deyil, həm də cinayətlə mübarizədə hüquqi vasitə hesab edilir. </w:t>
      </w:r>
      <w:proofErr w:type="gramStart"/>
      <w:r w:rsidRPr="003675D1">
        <w:rPr>
          <w:rFonts w:ascii="Times New Roman" w:hAnsi="Times New Roman"/>
          <w:sz w:val="28"/>
          <w:szCs w:val="28"/>
        </w:rPr>
        <w:t xml:space="preserve">Belə ki, inzibati pozuntu törətmiş və buna görə inzibati məsuliyyətə cəlb olunmuş şəxs təkrarən eyni pozuntunu törətməsi halında cinayət məsuliyyətinə cəlb ediləcəyi barədə xəbərdar edilir. İnzibati  </w:t>
      </w:r>
      <w:r w:rsidRPr="003675D1">
        <w:rPr>
          <w:rFonts w:ascii="Times New Roman" w:hAnsi="Times New Roman"/>
          <w:sz w:val="28"/>
          <w:szCs w:val="28"/>
        </w:rPr>
        <w:lastRenderedPageBreak/>
        <w:t>məsuliyyətə cəlb edilmənin nəticəsiz qalması, bu inzibati</w:t>
      </w:r>
      <w:proofErr w:type="gramEnd"/>
      <w:r w:rsidRPr="003675D1">
        <w:rPr>
          <w:rFonts w:ascii="Times New Roman" w:hAnsi="Times New Roman"/>
          <w:sz w:val="28"/>
          <w:szCs w:val="28"/>
        </w:rPr>
        <w:t xml:space="preserve"> tənbehin tərbiyəedici, xəbərdaredici təsir göstərmədiyini sübut edir. Belə olan halda, təqsirləndirilən şəxs cinayət məsuliyyətinə cəlb edilir.</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xml:space="preserve">İnzibati tənbehin icrası zamanı və qanunla nəzərdə tutulmuş icradan sonrakı müddət şəxsin inzibati məsuliyyətə cəlb olunmuş hesab edildiyi müddətdir. </w:t>
      </w:r>
      <w:proofErr w:type="gramStart"/>
      <w:r w:rsidRPr="003675D1">
        <w:rPr>
          <w:rFonts w:ascii="Times New Roman" w:hAnsi="Times New Roman"/>
          <w:sz w:val="28"/>
          <w:szCs w:val="28"/>
        </w:rPr>
        <w:t>Bu müddət ərzində şəxsin yeni inzibati xəta törətməsi faktı onun üçün hüquqi xarakterli mənfi nəticələr (inzibati məsuliyyəti ağırlaşdıran hal və daha ciddi inzibati tənbehin tətbiqi üçün tövsifedici əlamət) yarada bilər.</w:t>
      </w:r>
      <w:r w:rsidR="00FF083B" w:rsidRPr="003675D1">
        <w:rPr>
          <w:rFonts w:ascii="Times New Roman" w:hAnsi="Times New Roman"/>
          <w:sz w:val="28"/>
          <w:szCs w:val="28"/>
        </w:rPr>
        <w:t xml:space="preserve"> </w:t>
      </w:r>
      <w:r w:rsidRPr="003675D1">
        <w:rPr>
          <w:rFonts w:ascii="Times New Roman" w:hAnsi="Times New Roman"/>
          <w:sz w:val="28"/>
          <w:szCs w:val="28"/>
        </w:rPr>
        <w:t>İnzibati tənbehin ödənilməsi müddəti</w:t>
      </w:r>
      <w:proofErr w:type="gramEnd"/>
      <w:r w:rsidRPr="003675D1">
        <w:rPr>
          <w:rFonts w:ascii="Times New Roman" w:hAnsi="Times New Roman"/>
          <w:sz w:val="28"/>
          <w:szCs w:val="28"/>
        </w:rPr>
        <w:t xml:space="preserve"> sınaq müddəti hesab edilir və bu müddətdə məsuliyyətə cəlb olunmuş şəxs özünün islah olunmasını sübut etməlidir.</w:t>
      </w:r>
    </w:p>
    <w:p w:rsidR="00125FE4"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lang w:val="az-Latn-AZ"/>
        </w:rPr>
        <w:t xml:space="preserve">Cinayət hüququnda inzibati preyudisiya Konstitusiya Məhkəməsi Plenumunun 2012-ci il 2 oktyabr tarixli Qərarında da öz əksini tapmışdır. </w:t>
      </w:r>
      <w:r w:rsidRPr="003675D1">
        <w:rPr>
          <w:rFonts w:ascii="Times New Roman" w:hAnsi="Times New Roman"/>
          <w:sz w:val="28"/>
          <w:szCs w:val="28"/>
        </w:rPr>
        <w:t xml:space="preserve">Həmin Qərara əsasən Cinayət Məcəlləsinin 306-cı maddəsində nəzərdə tutulmuş cinayət tərkibi </w:t>
      </w:r>
      <w:r w:rsidR="00FF083B" w:rsidRPr="003675D1">
        <w:rPr>
          <w:rFonts w:ascii="Times New Roman" w:hAnsi="Times New Roman"/>
          <w:sz w:val="28"/>
          <w:szCs w:val="28"/>
        </w:rPr>
        <w:t xml:space="preserve">şəxs </w:t>
      </w:r>
      <w:r w:rsidRPr="003675D1">
        <w:rPr>
          <w:rFonts w:ascii="Times New Roman" w:hAnsi="Times New Roman"/>
          <w:sz w:val="28"/>
          <w:szCs w:val="28"/>
        </w:rPr>
        <w:t xml:space="preserve">İnzibati Xətalar Məcəlləsinin 313-1.1-ci maddəsi ilə inzibati məsuliyyətə cəlb edildikdən sonra yaranır. </w:t>
      </w:r>
      <w:proofErr w:type="gramStart"/>
      <w:r w:rsidRPr="003675D1">
        <w:rPr>
          <w:rFonts w:ascii="Times New Roman" w:hAnsi="Times New Roman"/>
          <w:sz w:val="28"/>
          <w:szCs w:val="28"/>
        </w:rPr>
        <w:t>Lakin şəxsin İnzibati Xətalar Məcəlləsinin 313-1.l-ci maddəsi ilə inzibati məsuliyyətə cəlb edilmiş olması</w:t>
      </w:r>
      <w:r w:rsidR="00CD1A7D" w:rsidRPr="003675D1">
        <w:rPr>
          <w:rFonts w:ascii="Times New Roman" w:hAnsi="Times New Roman"/>
          <w:sz w:val="28"/>
          <w:szCs w:val="28"/>
        </w:rPr>
        <w:t xml:space="preserve"> </w:t>
      </w:r>
      <w:r w:rsidR="000B51B2" w:rsidRPr="003675D1">
        <w:rPr>
          <w:rFonts w:ascii="Times New Roman" w:hAnsi="Times New Roman"/>
          <w:sz w:val="28"/>
          <w:szCs w:val="28"/>
        </w:rPr>
        <w:t>qeyd şərtsiz</w:t>
      </w:r>
      <w:r w:rsidR="00CD1A7D" w:rsidRPr="003675D1">
        <w:rPr>
          <w:rFonts w:ascii="Times New Roman" w:hAnsi="Times New Roman"/>
          <w:sz w:val="28"/>
          <w:szCs w:val="28"/>
        </w:rPr>
        <w:t xml:space="preserve"> olaraq</w:t>
      </w:r>
      <w:r w:rsidRPr="003675D1">
        <w:rPr>
          <w:rFonts w:ascii="Times New Roman" w:hAnsi="Times New Roman"/>
          <w:sz w:val="28"/>
          <w:szCs w:val="28"/>
        </w:rPr>
        <w:t xml:space="preserve"> onun Cinayət Məcəlləsinin 306-cı maddəsi ilə cinayət məsuliyyətinə cəlb edilməsinə </w:t>
      </w:r>
      <w:r w:rsidR="000B51B2" w:rsidRPr="003675D1">
        <w:rPr>
          <w:rFonts w:ascii="Times New Roman" w:hAnsi="Times New Roman"/>
          <w:sz w:val="28"/>
          <w:szCs w:val="28"/>
        </w:rPr>
        <w:t>səbəb ola</w:t>
      </w:r>
      <w:r w:rsidRPr="003675D1">
        <w:rPr>
          <w:rFonts w:ascii="Times New Roman" w:hAnsi="Times New Roman"/>
          <w:sz w:val="28"/>
          <w:szCs w:val="28"/>
        </w:rPr>
        <w:t xml:space="preserve"> bilməz.</w:t>
      </w:r>
      <w:proofErr w:type="gramEnd"/>
      <w:r w:rsidRPr="003675D1">
        <w:rPr>
          <w:rFonts w:ascii="Times New Roman" w:hAnsi="Times New Roman"/>
          <w:sz w:val="28"/>
          <w:szCs w:val="28"/>
        </w:rPr>
        <w:t xml:space="preserve"> </w:t>
      </w:r>
      <w:proofErr w:type="gramStart"/>
      <w:r w:rsidRPr="003675D1">
        <w:rPr>
          <w:rFonts w:ascii="Times New Roman" w:hAnsi="Times New Roman"/>
          <w:sz w:val="28"/>
          <w:szCs w:val="28"/>
        </w:rPr>
        <w:t>Məhkəmə qərarını icra etməyən şəxsin bunu qərəzli olaraq edib-etməməsi və ya məhkəmə aktlarının icrasına maneçilik törətməsi həmin şəxs inzibati məsuliyyətə  cəlb edildikdən sonra aydınlaşdırılmalıdır və yalnız bu əlamət</w:t>
      </w:r>
      <w:proofErr w:type="gramEnd"/>
      <w:r w:rsidRPr="003675D1">
        <w:rPr>
          <w:rFonts w:ascii="Times New Roman" w:hAnsi="Times New Roman"/>
          <w:sz w:val="28"/>
          <w:szCs w:val="28"/>
        </w:rPr>
        <w:t xml:space="preserve"> mövcud olduqda cinayət təqibi başlana bilər.</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rPr>
        <w:t>Konstitusiya Məhkəməsi Plenumunun 2012-ci il 2 oktyabr tarixli Qərarında qeyd edilmişdir ki, məhkəmə aktlarının qərəzli icra edilməməsini aşağıdakılara əsasən müəyyən etmək olar:</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məhkəmə qərarında nəzərdə tutulmuş tələblərin həmin qərarda müəyyən edilmiş müddət</w:t>
      </w:r>
      <w:r w:rsidR="003675D1">
        <w:rPr>
          <w:rFonts w:ascii="Times New Roman" w:hAnsi="Times New Roman"/>
          <w:sz w:val="28"/>
          <w:szCs w:val="28"/>
          <w:lang w:val="az-Latn-AZ"/>
        </w:rPr>
        <w:t xml:space="preserve"> ərzində icra edilməməsi;</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borcluya məhkəmə qərarının icra edilməməsi haqqında dəfələrlə rəsmi xəbərdarlıq edilməsi;</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borclunun məhkəmə qərarını icra etməməsinə görə inzibati məsuliyyətə cəlb edilməsi;</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borclu tərəfindən məhkəmə qərarının icrası üçün yetərli tədbirlərin görülməməsi;</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 borclunun məhkəmə qərarının icrası üçün faktiki imkanlarının olması.</w:t>
      </w:r>
      <w:r w:rsidRPr="003675D1">
        <w:rPr>
          <w:rFonts w:ascii="Times New Roman" w:hAnsi="Times New Roman"/>
          <w:sz w:val="28"/>
          <w:szCs w:val="28"/>
          <w:lang w:val="az-Latn-AZ"/>
        </w:rPr>
        <w:tab/>
        <w:t>Eyni zamanda, tələbin yönəldilməsi mümkün olan əmlakın və pul vəsaitinin gizlədilməsi, icradan yayınmaq məqsədilə əmlakın özgəninkiləşdirilməsi və borcun tam ödənilməsi imkanı olduğu halda kiçik məbləğin ödənilməsi ilə məhkəmə qərarının icrasından yayınma məhkəmə aktlarının qərəzli icra edilməməsi kimi qiymətləndirilməlidir.</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Göstərilənlərlə yanaşı, məhkəmə qərarlarının icrası məsələsinin daim xüsusi əhəmiyyət kəsb etdiyini nəzərə alaraq, Konstitusiya Məhkəməsinin Plenumu hesab edir ki, səlahiyyətli dövlət orqanları məhkəmə qərarlarının icrası ilə bağlı bütün lazımi tədbirləri vaxtında görməlidirlər.</w:t>
      </w:r>
    </w:p>
    <w:p w:rsidR="00C66C7D"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lang w:val="az-Latn-AZ"/>
        </w:rPr>
        <w:t>Konstitusiya Məhkəməsinin Plenumu həmçinin qeyd edir ki, məhkəmə</w:t>
      </w:r>
      <w:r w:rsidR="00671A73" w:rsidRPr="003675D1">
        <w:rPr>
          <w:rFonts w:ascii="Times New Roman" w:hAnsi="Times New Roman"/>
          <w:sz w:val="28"/>
          <w:szCs w:val="28"/>
          <w:lang w:val="az-Latn-AZ"/>
        </w:rPr>
        <w:t xml:space="preserve"> </w:t>
      </w:r>
      <w:r w:rsidRPr="003675D1">
        <w:rPr>
          <w:rFonts w:ascii="Times New Roman" w:hAnsi="Times New Roman"/>
          <w:sz w:val="28"/>
          <w:szCs w:val="28"/>
          <w:lang w:val="az-Latn-AZ"/>
        </w:rPr>
        <w:t>qərarlarının</w:t>
      </w:r>
      <w:r w:rsidR="00671A73" w:rsidRPr="003675D1">
        <w:rPr>
          <w:rFonts w:ascii="Times New Roman" w:hAnsi="Times New Roman"/>
          <w:sz w:val="28"/>
          <w:szCs w:val="28"/>
          <w:lang w:val="az-Latn-AZ"/>
        </w:rPr>
        <w:t xml:space="preserve"> </w:t>
      </w:r>
      <w:r w:rsidRPr="003675D1">
        <w:rPr>
          <w:rFonts w:ascii="Times New Roman" w:hAnsi="Times New Roman"/>
          <w:sz w:val="28"/>
          <w:szCs w:val="28"/>
          <w:lang w:val="az-Latn-AZ"/>
        </w:rPr>
        <w:t>icra</w:t>
      </w:r>
      <w:r w:rsidR="00671A73" w:rsidRPr="003675D1">
        <w:rPr>
          <w:rFonts w:ascii="Times New Roman" w:hAnsi="Times New Roman"/>
          <w:sz w:val="28"/>
          <w:szCs w:val="28"/>
          <w:lang w:val="az-Latn-AZ"/>
        </w:rPr>
        <w:t xml:space="preserve"> </w:t>
      </w:r>
      <w:r w:rsidRPr="003675D1">
        <w:rPr>
          <w:rFonts w:ascii="Times New Roman" w:hAnsi="Times New Roman"/>
          <w:sz w:val="28"/>
          <w:szCs w:val="28"/>
          <w:lang w:val="az-Latn-AZ"/>
        </w:rPr>
        <w:t>edilməməsi</w:t>
      </w:r>
      <w:r w:rsidR="00671A73" w:rsidRPr="003675D1">
        <w:rPr>
          <w:rFonts w:ascii="Times New Roman" w:hAnsi="Times New Roman"/>
          <w:sz w:val="28"/>
          <w:szCs w:val="28"/>
          <w:lang w:val="az-Latn-AZ"/>
        </w:rPr>
        <w:t xml:space="preserve"> </w:t>
      </w:r>
      <w:r w:rsidRPr="003675D1">
        <w:rPr>
          <w:rFonts w:ascii="Times New Roman" w:hAnsi="Times New Roman"/>
          <w:sz w:val="28"/>
          <w:szCs w:val="28"/>
          <w:lang w:val="az-Latn-AZ"/>
        </w:rPr>
        <w:t>uzanan</w:t>
      </w:r>
      <w:r w:rsidR="00671A73" w:rsidRPr="003675D1">
        <w:rPr>
          <w:rFonts w:ascii="Times New Roman" w:hAnsi="Times New Roman"/>
          <w:sz w:val="28"/>
          <w:szCs w:val="28"/>
          <w:lang w:val="az-Latn-AZ"/>
        </w:rPr>
        <w:t xml:space="preserve"> </w:t>
      </w:r>
      <w:r w:rsidRPr="003675D1">
        <w:rPr>
          <w:rFonts w:ascii="Times New Roman" w:hAnsi="Times New Roman"/>
          <w:sz w:val="28"/>
          <w:szCs w:val="28"/>
          <w:lang w:val="az-Latn-AZ"/>
        </w:rPr>
        <w:t xml:space="preserve">cinayətdir. </w:t>
      </w:r>
      <w:r w:rsidRPr="003675D1">
        <w:rPr>
          <w:rFonts w:ascii="Times New Roman" w:hAnsi="Times New Roman"/>
          <w:sz w:val="28"/>
          <w:szCs w:val="28"/>
        </w:rPr>
        <w:t xml:space="preserve">Uzanan cinayət müəyyən cinayət </w:t>
      </w:r>
      <w:r w:rsidRPr="003675D1">
        <w:rPr>
          <w:rFonts w:ascii="Times New Roman" w:hAnsi="Times New Roman"/>
          <w:sz w:val="28"/>
          <w:szCs w:val="28"/>
        </w:rPr>
        <w:lastRenderedPageBreak/>
        <w:t>tərkibinin uzun müddət ərzində fasiləsiz olaraq həyata keçirilməsində ifadə olunur</w:t>
      </w:r>
      <w:r w:rsidR="00FD79FE" w:rsidRPr="003675D1">
        <w:rPr>
          <w:rFonts w:ascii="Times New Roman" w:hAnsi="Times New Roman"/>
          <w:sz w:val="28"/>
          <w:szCs w:val="28"/>
        </w:rPr>
        <w:t xml:space="preserve"> və </w:t>
      </w:r>
      <w:r w:rsidRPr="003675D1">
        <w:rPr>
          <w:rFonts w:ascii="Times New Roman" w:hAnsi="Times New Roman"/>
          <w:sz w:val="28"/>
          <w:szCs w:val="28"/>
        </w:rPr>
        <w:t>cinayət əməlin</w:t>
      </w:r>
      <w:r w:rsidR="00FD79FE" w:rsidRPr="003675D1">
        <w:rPr>
          <w:rFonts w:ascii="Times New Roman" w:hAnsi="Times New Roman"/>
          <w:sz w:val="28"/>
          <w:szCs w:val="28"/>
        </w:rPr>
        <w:t>in törədilməsi ilə bitmir.</w:t>
      </w:r>
    </w:p>
    <w:p w:rsidR="00C66C7D"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rPr>
        <w:t>Bu baxımdan, Konstitusiya Məhkəməsinin Plenumu hesab edir ki, İnzibati Xətalar Məcəlləsinin 37-ci maddəsinin tələbləri məhkəmə qərarının icra edilməməsinə görə cinayət məsuliyyətinə cəlb edilməni istisna etmir.</w:t>
      </w:r>
    </w:p>
    <w:p w:rsidR="00C66C7D"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rPr>
        <w:t>Konstitusiya Məhkəməsinin Plenumu həmçinin qeyd edir ki, İnzibati Xətalar Məcəlləsinin 37-ci maddəsinin tələbləri inzibati xarakterli pozuntu törətmiş və bunun nəticəsində inzibati məsuliyyətə cəlb olunmuş şəxslərə aiddir. Belə ki, inzibati xətaya görə inzibati tənbeh almış şəxsin eyni xətanı il ərzində təkrar törətməsi onun üçün daha ciddi inzibati tənbehin tətbiqinə dair tövsifedici əlamətdir.</w:t>
      </w:r>
    </w:p>
    <w:p w:rsidR="00715BAB" w:rsidRPr="003675D1" w:rsidRDefault="00715BAB" w:rsidP="003675D1">
      <w:pPr>
        <w:spacing w:after="0" w:line="240" w:lineRule="auto"/>
        <w:ind w:firstLine="567"/>
        <w:jc w:val="both"/>
        <w:rPr>
          <w:rFonts w:ascii="Times New Roman" w:hAnsi="Times New Roman"/>
          <w:sz w:val="28"/>
          <w:szCs w:val="28"/>
        </w:rPr>
      </w:pPr>
      <w:proofErr w:type="gramStart"/>
      <w:r w:rsidRPr="003675D1">
        <w:rPr>
          <w:rFonts w:ascii="Times New Roman" w:hAnsi="Times New Roman"/>
          <w:sz w:val="28"/>
          <w:szCs w:val="28"/>
        </w:rPr>
        <w:t xml:space="preserve">Yuxarıda qeyd olunanlara əsasən Konstitusiya Məhkəməsinin Plenumu belə  nəticəyə gəlir ki, İnzibati Xətalar Məcəlləsinin 313-1.1-ci maddəsinə müvafiq olaraq barəsində inzibati tənbeh tətbiq olunmuş şəxs, məhkəmə aktını qərəzli olaraq icra </w:t>
      </w:r>
      <w:r w:rsidR="00E44FC9" w:rsidRPr="003675D1">
        <w:rPr>
          <w:rFonts w:ascii="Times New Roman" w:hAnsi="Times New Roman"/>
          <w:sz w:val="28"/>
          <w:szCs w:val="28"/>
        </w:rPr>
        <w:t>etməməkdə</w:t>
      </w:r>
      <w:r w:rsidRPr="003675D1">
        <w:rPr>
          <w:rFonts w:ascii="Times New Roman" w:hAnsi="Times New Roman"/>
          <w:sz w:val="28"/>
          <w:szCs w:val="28"/>
        </w:rPr>
        <w:t xml:space="preserve"> davam edərsə, Cinayət</w:t>
      </w:r>
      <w:proofErr w:type="gramEnd"/>
      <w:r w:rsidRPr="003675D1">
        <w:rPr>
          <w:rFonts w:ascii="Times New Roman" w:hAnsi="Times New Roman"/>
          <w:sz w:val="28"/>
          <w:szCs w:val="28"/>
        </w:rPr>
        <w:t xml:space="preserve"> Məcəlləsinin 306.1-ci maddəsi ilə cinayət məsuliyyətinə cəlb edilir. Bu hallara İnzibati Xətalar Məcəlləsinin 37-ci maddəsinin tələbləri şamil edilmir.</w:t>
      </w:r>
    </w:p>
    <w:p w:rsidR="00715BAB" w:rsidRPr="003675D1" w:rsidRDefault="00715BAB" w:rsidP="003675D1">
      <w:pPr>
        <w:spacing w:after="0" w:line="240" w:lineRule="auto"/>
        <w:ind w:firstLine="567"/>
        <w:jc w:val="both"/>
        <w:rPr>
          <w:rFonts w:ascii="Times New Roman" w:hAnsi="Times New Roman"/>
          <w:sz w:val="28"/>
          <w:szCs w:val="28"/>
        </w:rPr>
      </w:pPr>
      <w:r w:rsidRPr="003675D1">
        <w:rPr>
          <w:rFonts w:ascii="Times New Roman" w:hAnsi="Times New Roman"/>
          <w:sz w:val="28"/>
          <w:szCs w:val="28"/>
        </w:rPr>
        <w:t xml:space="preserve">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rsidR="00715BAB" w:rsidRPr="003675D1" w:rsidRDefault="00715BAB" w:rsidP="003675D1">
      <w:pPr>
        <w:spacing w:after="0" w:line="240" w:lineRule="auto"/>
        <w:ind w:firstLine="567"/>
        <w:jc w:val="both"/>
        <w:rPr>
          <w:rFonts w:ascii="Times New Roman" w:hAnsi="Times New Roman"/>
          <w:sz w:val="28"/>
          <w:szCs w:val="28"/>
        </w:rPr>
      </w:pPr>
    </w:p>
    <w:p w:rsidR="00715BAB" w:rsidRPr="003675D1" w:rsidRDefault="00715BAB" w:rsidP="003675D1">
      <w:pPr>
        <w:spacing w:after="0" w:line="240" w:lineRule="auto"/>
        <w:jc w:val="center"/>
        <w:rPr>
          <w:rFonts w:ascii="Times New Roman" w:hAnsi="Times New Roman"/>
          <w:b/>
          <w:sz w:val="28"/>
          <w:szCs w:val="28"/>
          <w:lang w:val="en-US"/>
        </w:rPr>
      </w:pPr>
      <w:r w:rsidRPr="003675D1">
        <w:rPr>
          <w:rFonts w:ascii="Times New Roman" w:hAnsi="Times New Roman"/>
          <w:b/>
          <w:sz w:val="28"/>
          <w:szCs w:val="28"/>
          <w:lang w:val="en-US"/>
        </w:rPr>
        <w:t>QƏRARA ALDI:</w:t>
      </w:r>
    </w:p>
    <w:p w:rsidR="0021349C" w:rsidRPr="003675D1" w:rsidRDefault="0021349C" w:rsidP="003675D1">
      <w:pPr>
        <w:spacing w:after="0" w:line="240" w:lineRule="auto"/>
        <w:ind w:firstLine="567"/>
        <w:jc w:val="both"/>
        <w:rPr>
          <w:rFonts w:ascii="Times New Roman" w:hAnsi="Times New Roman"/>
          <w:sz w:val="28"/>
          <w:szCs w:val="28"/>
          <w:lang w:val="en-US"/>
        </w:rPr>
      </w:pPr>
    </w:p>
    <w:p w:rsidR="0019269C"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en-US"/>
        </w:rPr>
        <w:t>1. Azərbaycan Respublikası İnzibati Xətalar Məcəlləsinin 313-1.1-ci maddəsinə müvafiq olaraq barəsində inzibati tənbeh tətbiq olunmuş şəxs, məhkəmə aktını qərəzli olaraq icra etməmə</w:t>
      </w:r>
      <w:r w:rsidR="0011706B" w:rsidRPr="003675D1">
        <w:rPr>
          <w:rFonts w:ascii="Times New Roman" w:hAnsi="Times New Roman"/>
          <w:sz w:val="28"/>
          <w:szCs w:val="28"/>
          <w:lang w:val="en-US"/>
        </w:rPr>
        <w:t>kdə</w:t>
      </w:r>
      <w:r w:rsidRPr="003675D1">
        <w:rPr>
          <w:rFonts w:ascii="Times New Roman" w:hAnsi="Times New Roman"/>
          <w:sz w:val="28"/>
          <w:szCs w:val="28"/>
          <w:lang w:val="en-US"/>
        </w:rPr>
        <w:t xml:space="preserve"> davam edərsə, Azərbaycan Respublikası Cinayət Məcəlləsinin 306.1-ci maddəsi ilə cinayət məsuliyyətinə cəlb edilir. </w:t>
      </w:r>
      <w:r w:rsidRPr="003675D1">
        <w:rPr>
          <w:rFonts w:ascii="Times New Roman" w:hAnsi="Times New Roman"/>
          <w:sz w:val="28"/>
          <w:szCs w:val="28"/>
        </w:rPr>
        <w:t>Bu hallara Azərbaycan Respublikası İnzibati Xətalar Məcəlləsinin 37-ci maddəsinin tələbləri şamil edilmir.</w:t>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2.</w:t>
      </w:r>
      <w:r w:rsidR="000010E3" w:rsidRPr="003675D1">
        <w:rPr>
          <w:rFonts w:ascii="Times New Roman" w:hAnsi="Times New Roman"/>
          <w:sz w:val="28"/>
          <w:szCs w:val="28"/>
          <w:lang w:val="az-Latn-AZ"/>
        </w:rPr>
        <w:t xml:space="preserve"> </w:t>
      </w:r>
      <w:r w:rsidRPr="003675D1">
        <w:rPr>
          <w:rFonts w:ascii="Times New Roman" w:hAnsi="Times New Roman"/>
          <w:sz w:val="28"/>
          <w:szCs w:val="28"/>
          <w:lang w:val="az-Latn-AZ"/>
        </w:rPr>
        <w:t xml:space="preserve">Qərar dərc edildiyi gündən qüvvəyə </w:t>
      </w:r>
      <w:r w:rsidR="003675D1">
        <w:rPr>
          <w:rFonts w:ascii="Times New Roman" w:hAnsi="Times New Roman"/>
          <w:sz w:val="28"/>
          <w:szCs w:val="28"/>
          <w:lang w:val="az-Latn-AZ"/>
        </w:rPr>
        <w:t>minir.</w:t>
      </w:r>
      <w:r w:rsidR="003675D1">
        <w:rPr>
          <w:rFonts w:ascii="Times New Roman" w:hAnsi="Times New Roman"/>
          <w:sz w:val="28"/>
          <w:szCs w:val="28"/>
          <w:lang w:val="az-Latn-AZ"/>
        </w:rPr>
        <w:tab/>
      </w:r>
    </w:p>
    <w:p w:rsid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3.</w:t>
      </w:r>
      <w:bookmarkStart w:id="0" w:name="_GoBack"/>
      <w:bookmarkEnd w:id="0"/>
      <w:r w:rsidR="000010E3" w:rsidRPr="003675D1">
        <w:rPr>
          <w:rFonts w:ascii="Times New Roman" w:hAnsi="Times New Roman"/>
          <w:sz w:val="28"/>
          <w:szCs w:val="28"/>
          <w:lang w:val="az-Latn-AZ"/>
        </w:rPr>
        <w:t xml:space="preserve"> </w:t>
      </w:r>
      <w:r w:rsidRPr="003675D1">
        <w:rPr>
          <w:rFonts w:ascii="Times New Roman" w:hAnsi="Times New Roman"/>
          <w:sz w:val="28"/>
          <w:szCs w:val="28"/>
          <w:lang w:val="az-Latn-AZ"/>
        </w:rPr>
        <w:t>Qərar “Azərbaycan”, “Respublika”, “Xalq qəzeti”, “Bakinski raboçi” qəzetlərində, “Azərbaycan Respublikası Konstitusiya Məhkəməsinin Məlumatı”nda dərc edilsin.</w:t>
      </w:r>
      <w:r w:rsidRPr="003675D1">
        <w:rPr>
          <w:rFonts w:ascii="Times New Roman" w:hAnsi="Times New Roman"/>
          <w:sz w:val="28"/>
          <w:szCs w:val="28"/>
          <w:lang w:val="az-Latn-AZ"/>
        </w:rPr>
        <w:tab/>
      </w:r>
    </w:p>
    <w:p w:rsidR="00715BAB" w:rsidRPr="003675D1" w:rsidRDefault="00715BAB" w:rsidP="003675D1">
      <w:pPr>
        <w:spacing w:after="0" w:line="240" w:lineRule="auto"/>
        <w:ind w:firstLine="567"/>
        <w:jc w:val="both"/>
        <w:rPr>
          <w:rFonts w:ascii="Times New Roman" w:hAnsi="Times New Roman"/>
          <w:sz w:val="28"/>
          <w:szCs w:val="28"/>
          <w:lang w:val="az-Latn-AZ"/>
        </w:rPr>
      </w:pPr>
      <w:r w:rsidRPr="003675D1">
        <w:rPr>
          <w:rFonts w:ascii="Times New Roman" w:hAnsi="Times New Roman"/>
          <w:sz w:val="28"/>
          <w:szCs w:val="28"/>
          <w:lang w:val="az-Latn-AZ"/>
        </w:rPr>
        <w:t>4. Qərar qətidir, heç bir orqan və ya şəxs tərəfindən ləğv edilə, dəyişdirilə və ya rəsmi təfsir edilə bilməz.</w:t>
      </w:r>
    </w:p>
    <w:p w:rsidR="00715BAB" w:rsidRDefault="00715BAB" w:rsidP="003675D1">
      <w:pPr>
        <w:spacing w:after="0" w:line="240" w:lineRule="auto"/>
        <w:ind w:firstLine="567"/>
        <w:jc w:val="both"/>
        <w:rPr>
          <w:rFonts w:ascii="Times New Roman" w:hAnsi="Times New Roman"/>
          <w:sz w:val="28"/>
          <w:szCs w:val="28"/>
          <w:lang w:val="az-Latn-AZ"/>
        </w:rPr>
      </w:pPr>
    </w:p>
    <w:p w:rsidR="009817C4" w:rsidRPr="003675D1" w:rsidRDefault="009817C4" w:rsidP="003675D1">
      <w:pPr>
        <w:spacing w:after="0" w:line="240" w:lineRule="auto"/>
        <w:ind w:firstLine="567"/>
        <w:jc w:val="both"/>
        <w:rPr>
          <w:rFonts w:ascii="Times New Roman" w:hAnsi="Times New Roman"/>
          <w:sz w:val="28"/>
          <w:szCs w:val="28"/>
          <w:lang w:val="az-Latn-AZ"/>
        </w:rPr>
      </w:pPr>
    </w:p>
    <w:p w:rsidR="00715BAB" w:rsidRPr="003675D1" w:rsidRDefault="00715BAB" w:rsidP="003675D1">
      <w:pPr>
        <w:spacing w:after="0" w:line="240" w:lineRule="auto"/>
        <w:ind w:firstLine="567"/>
        <w:jc w:val="both"/>
        <w:rPr>
          <w:rFonts w:ascii="Times New Roman" w:hAnsi="Times New Roman"/>
          <w:b/>
          <w:sz w:val="28"/>
          <w:szCs w:val="28"/>
        </w:rPr>
      </w:pPr>
      <w:r w:rsidRPr="003675D1">
        <w:rPr>
          <w:rFonts w:ascii="Times New Roman" w:hAnsi="Times New Roman"/>
          <w:b/>
          <w:sz w:val="28"/>
          <w:szCs w:val="28"/>
        </w:rPr>
        <w:t>Sədr</w:t>
      </w:r>
      <w:r w:rsidRPr="003675D1">
        <w:rPr>
          <w:rFonts w:ascii="Times New Roman" w:hAnsi="Times New Roman"/>
          <w:b/>
          <w:sz w:val="28"/>
          <w:szCs w:val="28"/>
        </w:rPr>
        <w:tab/>
      </w:r>
      <w:r w:rsidRPr="003675D1">
        <w:rPr>
          <w:rFonts w:ascii="Times New Roman" w:hAnsi="Times New Roman"/>
          <w:b/>
          <w:sz w:val="28"/>
          <w:szCs w:val="28"/>
        </w:rPr>
        <w:tab/>
      </w:r>
      <w:r w:rsidRPr="003675D1">
        <w:rPr>
          <w:rFonts w:ascii="Times New Roman" w:hAnsi="Times New Roman"/>
          <w:b/>
          <w:sz w:val="28"/>
          <w:szCs w:val="28"/>
        </w:rPr>
        <w:tab/>
      </w:r>
      <w:r w:rsidRPr="003675D1">
        <w:rPr>
          <w:rFonts w:ascii="Times New Roman" w:hAnsi="Times New Roman"/>
          <w:b/>
          <w:sz w:val="28"/>
          <w:szCs w:val="28"/>
        </w:rPr>
        <w:tab/>
      </w:r>
      <w:r w:rsidRPr="003675D1">
        <w:rPr>
          <w:rFonts w:ascii="Times New Roman" w:hAnsi="Times New Roman"/>
          <w:b/>
          <w:sz w:val="28"/>
          <w:szCs w:val="28"/>
        </w:rPr>
        <w:tab/>
      </w:r>
      <w:r w:rsidRPr="003675D1">
        <w:rPr>
          <w:rFonts w:ascii="Times New Roman" w:hAnsi="Times New Roman"/>
          <w:b/>
          <w:sz w:val="28"/>
          <w:szCs w:val="28"/>
        </w:rPr>
        <w:tab/>
        <w:t xml:space="preserve">                       Fərhad Abdullayev </w:t>
      </w:r>
    </w:p>
    <w:p w:rsidR="00715BAB" w:rsidRPr="003675D1" w:rsidRDefault="00715BAB" w:rsidP="003675D1">
      <w:pPr>
        <w:spacing w:after="0" w:line="240" w:lineRule="auto"/>
        <w:ind w:firstLine="567"/>
        <w:jc w:val="both"/>
        <w:rPr>
          <w:rFonts w:ascii="Times New Roman" w:hAnsi="Times New Roman"/>
          <w:sz w:val="28"/>
          <w:szCs w:val="28"/>
        </w:rPr>
      </w:pPr>
    </w:p>
    <w:p w:rsidR="00715BAB" w:rsidRPr="003675D1" w:rsidRDefault="00715BAB" w:rsidP="003675D1">
      <w:pPr>
        <w:spacing w:after="0" w:line="240" w:lineRule="auto"/>
        <w:ind w:firstLine="567"/>
        <w:jc w:val="both"/>
        <w:rPr>
          <w:rFonts w:ascii="Times New Roman" w:hAnsi="Times New Roman"/>
          <w:sz w:val="28"/>
          <w:szCs w:val="28"/>
        </w:rPr>
      </w:pPr>
    </w:p>
    <w:p w:rsidR="003675D1" w:rsidRPr="003675D1" w:rsidRDefault="003675D1">
      <w:pPr>
        <w:spacing w:after="0" w:line="240" w:lineRule="auto"/>
        <w:ind w:firstLine="567"/>
        <w:jc w:val="both"/>
        <w:rPr>
          <w:rFonts w:ascii="Times New Roman" w:hAnsi="Times New Roman"/>
          <w:sz w:val="28"/>
          <w:szCs w:val="28"/>
        </w:rPr>
      </w:pPr>
    </w:p>
    <w:sectPr w:rsidR="003675D1" w:rsidRPr="003675D1" w:rsidSect="001F2182">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FB" w:rsidRDefault="00DD17FB" w:rsidP="001F2182">
      <w:pPr>
        <w:spacing w:after="0" w:line="240" w:lineRule="auto"/>
      </w:pPr>
      <w:r>
        <w:separator/>
      </w:r>
    </w:p>
  </w:endnote>
  <w:endnote w:type="continuationSeparator" w:id="0">
    <w:p w:rsidR="00DD17FB" w:rsidRDefault="00DD17FB" w:rsidP="001F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z Arial">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AB" w:rsidRDefault="004106AB">
    <w:pPr>
      <w:pStyle w:val="aa"/>
      <w:jc w:val="right"/>
    </w:pPr>
    <w:fldSimple w:instr="PAGE   \* MERGEFORMAT">
      <w:r w:rsidR="009928C9">
        <w:rPr>
          <w:noProof/>
        </w:rPr>
        <w:t>6</w:t>
      </w:r>
    </w:fldSimple>
  </w:p>
  <w:p w:rsidR="00715BAB" w:rsidRDefault="00715B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FB" w:rsidRDefault="00DD17FB" w:rsidP="001F2182">
      <w:pPr>
        <w:spacing w:after="0" w:line="240" w:lineRule="auto"/>
      </w:pPr>
      <w:r>
        <w:separator/>
      </w:r>
    </w:p>
  </w:footnote>
  <w:footnote w:type="continuationSeparator" w:id="0">
    <w:p w:rsidR="00DD17FB" w:rsidRDefault="00DD17FB" w:rsidP="001F21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C5463"/>
    <w:multiLevelType w:val="hybridMultilevel"/>
    <w:tmpl w:val="207A671C"/>
    <w:lvl w:ilvl="0" w:tplc="6F3CCF3E">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E30742E"/>
    <w:multiLevelType w:val="hybridMultilevel"/>
    <w:tmpl w:val="9350C94A"/>
    <w:lvl w:ilvl="0" w:tplc="04323DD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9567381"/>
    <w:multiLevelType w:val="hybridMultilevel"/>
    <w:tmpl w:val="3EA494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F10EB5"/>
    <w:rsid w:val="000010E3"/>
    <w:rsid w:val="00014366"/>
    <w:rsid w:val="00016335"/>
    <w:rsid w:val="000175D5"/>
    <w:rsid w:val="00017C86"/>
    <w:rsid w:val="00020A5B"/>
    <w:rsid w:val="00021A32"/>
    <w:rsid w:val="00022254"/>
    <w:rsid w:val="00025DE9"/>
    <w:rsid w:val="00035C61"/>
    <w:rsid w:val="00045220"/>
    <w:rsid w:val="00056BA2"/>
    <w:rsid w:val="00060ABD"/>
    <w:rsid w:val="00064620"/>
    <w:rsid w:val="00066FD5"/>
    <w:rsid w:val="00070E20"/>
    <w:rsid w:val="00074C49"/>
    <w:rsid w:val="00074C72"/>
    <w:rsid w:val="00076AA1"/>
    <w:rsid w:val="000808CB"/>
    <w:rsid w:val="000866E2"/>
    <w:rsid w:val="0009593B"/>
    <w:rsid w:val="000975F0"/>
    <w:rsid w:val="000A7B6D"/>
    <w:rsid w:val="000B0580"/>
    <w:rsid w:val="000B51B2"/>
    <w:rsid w:val="000C1445"/>
    <w:rsid w:val="000C3B80"/>
    <w:rsid w:val="000D55F1"/>
    <w:rsid w:val="000E34FB"/>
    <w:rsid w:val="000F5320"/>
    <w:rsid w:val="00100749"/>
    <w:rsid w:val="00102B1E"/>
    <w:rsid w:val="00111AF6"/>
    <w:rsid w:val="00111E31"/>
    <w:rsid w:val="001129FE"/>
    <w:rsid w:val="00112E4D"/>
    <w:rsid w:val="00116923"/>
    <w:rsid w:val="0011706B"/>
    <w:rsid w:val="00120165"/>
    <w:rsid w:val="001227DE"/>
    <w:rsid w:val="001242E4"/>
    <w:rsid w:val="00125FE4"/>
    <w:rsid w:val="001275A9"/>
    <w:rsid w:val="0013220D"/>
    <w:rsid w:val="001325F2"/>
    <w:rsid w:val="00140E61"/>
    <w:rsid w:val="00142C5A"/>
    <w:rsid w:val="0014498A"/>
    <w:rsid w:val="0015340E"/>
    <w:rsid w:val="00155151"/>
    <w:rsid w:val="00161A64"/>
    <w:rsid w:val="001669EF"/>
    <w:rsid w:val="00166DBA"/>
    <w:rsid w:val="001673FA"/>
    <w:rsid w:val="00174075"/>
    <w:rsid w:val="00175F04"/>
    <w:rsid w:val="001775AF"/>
    <w:rsid w:val="0019269C"/>
    <w:rsid w:val="001A2A9C"/>
    <w:rsid w:val="001B5106"/>
    <w:rsid w:val="001B53BD"/>
    <w:rsid w:val="001C129C"/>
    <w:rsid w:val="001C308F"/>
    <w:rsid w:val="001D1D33"/>
    <w:rsid w:val="001D63C7"/>
    <w:rsid w:val="001D69C7"/>
    <w:rsid w:val="001F16FD"/>
    <w:rsid w:val="001F2182"/>
    <w:rsid w:val="001F59A5"/>
    <w:rsid w:val="0020143D"/>
    <w:rsid w:val="002019E5"/>
    <w:rsid w:val="00207196"/>
    <w:rsid w:val="00207475"/>
    <w:rsid w:val="002112A7"/>
    <w:rsid w:val="0021349C"/>
    <w:rsid w:val="00217DDB"/>
    <w:rsid w:val="00226677"/>
    <w:rsid w:val="00234C21"/>
    <w:rsid w:val="00237FF1"/>
    <w:rsid w:val="0026191C"/>
    <w:rsid w:val="00272EE4"/>
    <w:rsid w:val="002804FD"/>
    <w:rsid w:val="002817BC"/>
    <w:rsid w:val="002844B4"/>
    <w:rsid w:val="0029407D"/>
    <w:rsid w:val="002A7915"/>
    <w:rsid w:val="002B6E46"/>
    <w:rsid w:val="002C2BD6"/>
    <w:rsid w:val="002C2D7B"/>
    <w:rsid w:val="002C477C"/>
    <w:rsid w:val="002D0C69"/>
    <w:rsid w:val="002E20FB"/>
    <w:rsid w:val="002E3E5F"/>
    <w:rsid w:val="002E6240"/>
    <w:rsid w:val="002E724E"/>
    <w:rsid w:val="002F516B"/>
    <w:rsid w:val="0030126F"/>
    <w:rsid w:val="00301848"/>
    <w:rsid w:val="003145DB"/>
    <w:rsid w:val="003174B8"/>
    <w:rsid w:val="003174CE"/>
    <w:rsid w:val="00325CD2"/>
    <w:rsid w:val="00327FD0"/>
    <w:rsid w:val="00330E8B"/>
    <w:rsid w:val="0033776D"/>
    <w:rsid w:val="003461DA"/>
    <w:rsid w:val="003565CA"/>
    <w:rsid w:val="00356759"/>
    <w:rsid w:val="003675D1"/>
    <w:rsid w:val="0037062D"/>
    <w:rsid w:val="00375FC3"/>
    <w:rsid w:val="0038094A"/>
    <w:rsid w:val="00382B38"/>
    <w:rsid w:val="00383578"/>
    <w:rsid w:val="00383BB7"/>
    <w:rsid w:val="00391DF7"/>
    <w:rsid w:val="003A0BE6"/>
    <w:rsid w:val="003A5095"/>
    <w:rsid w:val="003B4B55"/>
    <w:rsid w:val="003B75DF"/>
    <w:rsid w:val="003B7D2D"/>
    <w:rsid w:val="003C6D0A"/>
    <w:rsid w:val="003E0774"/>
    <w:rsid w:val="003E3108"/>
    <w:rsid w:val="003F6659"/>
    <w:rsid w:val="00404B32"/>
    <w:rsid w:val="004106AB"/>
    <w:rsid w:val="00412BA6"/>
    <w:rsid w:val="004134A2"/>
    <w:rsid w:val="00415A5C"/>
    <w:rsid w:val="0042274F"/>
    <w:rsid w:val="004233FE"/>
    <w:rsid w:val="00430C5F"/>
    <w:rsid w:val="004332D5"/>
    <w:rsid w:val="00435890"/>
    <w:rsid w:val="00457273"/>
    <w:rsid w:val="00474D5A"/>
    <w:rsid w:val="00475CF0"/>
    <w:rsid w:val="00477427"/>
    <w:rsid w:val="00480F95"/>
    <w:rsid w:val="004876C4"/>
    <w:rsid w:val="004978C7"/>
    <w:rsid w:val="004A3B13"/>
    <w:rsid w:val="004A4ACB"/>
    <w:rsid w:val="004B100A"/>
    <w:rsid w:val="004B2FF4"/>
    <w:rsid w:val="004C0AF9"/>
    <w:rsid w:val="004C1936"/>
    <w:rsid w:val="004C4603"/>
    <w:rsid w:val="004D4D78"/>
    <w:rsid w:val="004D6977"/>
    <w:rsid w:val="004D6F3D"/>
    <w:rsid w:val="004E7B96"/>
    <w:rsid w:val="004F2ADA"/>
    <w:rsid w:val="004F59CF"/>
    <w:rsid w:val="00503D4A"/>
    <w:rsid w:val="00504C2B"/>
    <w:rsid w:val="00510781"/>
    <w:rsid w:val="005108A7"/>
    <w:rsid w:val="005136E2"/>
    <w:rsid w:val="00513CAC"/>
    <w:rsid w:val="00540716"/>
    <w:rsid w:val="005436F8"/>
    <w:rsid w:val="005560DF"/>
    <w:rsid w:val="00573EA7"/>
    <w:rsid w:val="0058388C"/>
    <w:rsid w:val="00591B71"/>
    <w:rsid w:val="00593C46"/>
    <w:rsid w:val="00595E89"/>
    <w:rsid w:val="005979C9"/>
    <w:rsid w:val="005A030F"/>
    <w:rsid w:val="005A2C53"/>
    <w:rsid w:val="005A6BB6"/>
    <w:rsid w:val="005B103B"/>
    <w:rsid w:val="005B2180"/>
    <w:rsid w:val="005B238A"/>
    <w:rsid w:val="005B6D7C"/>
    <w:rsid w:val="005C30CF"/>
    <w:rsid w:val="005C67E0"/>
    <w:rsid w:val="005D43D6"/>
    <w:rsid w:val="005D4D14"/>
    <w:rsid w:val="005D7460"/>
    <w:rsid w:val="005E3E07"/>
    <w:rsid w:val="005F0A81"/>
    <w:rsid w:val="005F0A95"/>
    <w:rsid w:val="005F26F3"/>
    <w:rsid w:val="005F2941"/>
    <w:rsid w:val="005F4AF9"/>
    <w:rsid w:val="00606E79"/>
    <w:rsid w:val="006109C0"/>
    <w:rsid w:val="00611258"/>
    <w:rsid w:val="006248B7"/>
    <w:rsid w:val="00631E89"/>
    <w:rsid w:val="00640F0E"/>
    <w:rsid w:val="006414FC"/>
    <w:rsid w:val="006440DA"/>
    <w:rsid w:val="00645658"/>
    <w:rsid w:val="00646976"/>
    <w:rsid w:val="00656373"/>
    <w:rsid w:val="00656714"/>
    <w:rsid w:val="00671A1F"/>
    <w:rsid w:val="00671A73"/>
    <w:rsid w:val="00691CE9"/>
    <w:rsid w:val="006942B9"/>
    <w:rsid w:val="006973AC"/>
    <w:rsid w:val="00697C96"/>
    <w:rsid w:val="006A0DEB"/>
    <w:rsid w:val="006A14FA"/>
    <w:rsid w:val="006A1D96"/>
    <w:rsid w:val="006A62C6"/>
    <w:rsid w:val="006B1BE9"/>
    <w:rsid w:val="006B3563"/>
    <w:rsid w:val="006B759E"/>
    <w:rsid w:val="006C3D08"/>
    <w:rsid w:val="006C5563"/>
    <w:rsid w:val="006C592A"/>
    <w:rsid w:val="006D014B"/>
    <w:rsid w:val="006D542F"/>
    <w:rsid w:val="006E0E45"/>
    <w:rsid w:val="006E74D2"/>
    <w:rsid w:val="006F011E"/>
    <w:rsid w:val="006F32B0"/>
    <w:rsid w:val="006F4725"/>
    <w:rsid w:val="006F56DE"/>
    <w:rsid w:val="00702724"/>
    <w:rsid w:val="007052D3"/>
    <w:rsid w:val="00705952"/>
    <w:rsid w:val="00706352"/>
    <w:rsid w:val="00710508"/>
    <w:rsid w:val="00713652"/>
    <w:rsid w:val="0071453B"/>
    <w:rsid w:val="00715BAB"/>
    <w:rsid w:val="007230D7"/>
    <w:rsid w:val="00724DBD"/>
    <w:rsid w:val="00726AD6"/>
    <w:rsid w:val="007352C4"/>
    <w:rsid w:val="00736A34"/>
    <w:rsid w:val="007407B9"/>
    <w:rsid w:val="00760A8F"/>
    <w:rsid w:val="0076221B"/>
    <w:rsid w:val="00771811"/>
    <w:rsid w:val="0077259A"/>
    <w:rsid w:val="007726A4"/>
    <w:rsid w:val="00773982"/>
    <w:rsid w:val="00777E32"/>
    <w:rsid w:val="00782C0B"/>
    <w:rsid w:val="00786E06"/>
    <w:rsid w:val="00790AFD"/>
    <w:rsid w:val="00797E0A"/>
    <w:rsid w:val="007A5043"/>
    <w:rsid w:val="007A7582"/>
    <w:rsid w:val="007B60CF"/>
    <w:rsid w:val="007B6522"/>
    <w:rsid w:val="007B7B59"/>
    <w:rsid w:val="007C13DD"/>
    <w:rsid w:val="007D3879"/>
    <w:rsid w:val="007D5E57"/>
    <w:rsid w:val="007D7DC1"/>
    <w:rsid w:val="007E70B5"/>
    <w:rsid w:val="00800873"/>
    <w:rsid w:val="00810ADE"/>
    <w:rsid w:val="008163B2"/>
    <w:rsid w:val="008250B5"/>
    <w:rsid w:val="00830A9A"/>
    <w:rsid w:val="00835205"/>
    <w:rsid w:val="00845725"/>
    <w:rsid w:val="008472A6"/>
    <w:rsid w:val="00847665"/>
    <w:rsid w:val="008606D3"/>
    <w:rsid w:val="00863775"/>
    <w:rsid w:val="008927E3"/>
    <w:rsid w:val="00894C7E"/>
    <w:rsid w:val="008A58EC"/>
    <w:rsid w:val="008A5A26"/>
    <w:rsid w:val="008C4274"/>
    <w:rsid w:val="008C4E85"/>
    <w:rsid w:val="008D2D6C"/>
    <w:rsid w:val="008D4336"/>
    <w:rsid w:val="008D4A7C"/>
    <w:rsid w:val="008D58F1"/>
    <w:rsid w:val="008E09E4"/>
    <w:rsid w:val="008E5A4C"/>
    <w:rsid w:val="008E7647"/>
    <w:rsid w:val="008F724A"/>
    <w:rsid w:val="0090228C"/>
    <w:rsid w:val="00902707"/>
    <w:rsid w:val="00912075"/>
    <w:rsid w:val="009125A9"/>
    <w:rsid w:val="00917803"/>
    <w:rsid w:val="00920CC2"/>
    <w:rsid w:val="00930017"/>
    <w:rsid w:val="009306C4"/>
    <w:rsid w:val="009329FC"/>
    <w:rsid w:val="00937296"/>
    <w:rsid w:val="00937B4C"/>
    <w:rsid w:val="00940A31"/>
    <w:rsid w:val="009427CF"/>
    <w:rsid w:val="00952B85"/>
    <w:rsid w:val="00956E7E"/>
    <w:rsid w:val="00962B9C"/>
    <w:rsid w:val="0096451F"/>
    <w:rsid w:val="00965449"/>
    <w:rsid w:val="00971489"/>
    <w:rsid w:val="00972BA5"/>
    <w:rsid w:val="00975DE2"/>
    <w:rsid w:val="009817C4"/>
    <w:rsid w:val="009840BE"/>
    <w:rsid w:val="0098442E"/>
    <w:rsid w:val="009928C9"/>
    <w:rsid w:val="009947A9"/>
    <w:rsid w:val="00994A90"/>
    <w:rsid w:val="0099795F"/>
    <w:rsid w:val="00997D6A"/>
    <w:rsid w:val="009A0215"/>
    <w:rsid w:val="009A17AF"/>
    <w:rsid w:val="009C44BF"/>
    <w:rsid w:val="009C4CEC"/>
    <w:rsid w:val="009D1764"/>
    <w:rsid w:val="009D6BF3"/>
    <w:rsid w:val="009E0BD5"/>
    <w:rsid w:val="009E452A"/>
    <w:rsid w:val="009E5884"/>
    <w:rsid w:val="009F2A94"/>
    <w:rsid w:val="009F4449"/>
    <w:rsid w:val="009F6B77"/>
    <w:rsid w:val="009F7779"/>
    <w:rsid w:val="00A0344C"/>
    <w:rsid w:val="00A06462"/>
    <w:rsid w:val="00A118A7"/>
    <w:rsid w:val="00A1193D"/>
    <w:rsid w:val="00A12730"/>
    <w:rsid w:val="00A16059"/>
    <w:rsid w:val="00A17280"/>
    <w:rsid w:val="00A245D7"/>
    <w:rsid w:val="00A24A85"/>
    <w:rsid w:val="00A27C3F"/>
    <w:rsid w:val="00A30335"/>
    <w:rsid w:val="00A31F30"/>
    <w:rsid w:val="00A327E8"/>
    <w:rsid w:val="00A370B5"/>
    <w:rsid w:val="00A44FCD"/>
    <w:rsid w:val="00A45A4A"/>
    <w:rsid w:val="00A46935"/>
    <w:rsid w:val="00A46D90"/>
    <w:rsid w:val="00A52D77"/>
    <w:rsid w:val="00A57875"/>
    <w:rsid w:val="00A70C8F"/>
    <w:rsid w:val="00A71348"/>
    <w:rsid w:val="00A72916"/>
    <w:rsid w:val="00A95660"/>
    <w:rsid w:val="00AA016B"/>
    <w:rsid w:val="00AA414F"/>
    <w:rsid w:val="00AA6FFF"/>
    <w:rsid w:val="00AB25CC"/>
    <w:rsid w:val="00AB4B28"/>
    <w:rsid w:val="00AB5A62"/>
    <w:rsid w:val="00AB67A5"/>
    <w:rsid w:val="00AD1562"/>
    <w:rsid w:val="00AD4785"/>
    <w:rsid w:val="00AE0539"/>
    <w:rsid w:val="00AE14D7"/>
    <w:rsid w:val="00AE2737"/>
    <w:rsid w:val="00AF3B26"/>
    <w:rsid w:val="00AF745C"/>
    <w:rsid w:val="00B1116A"/>
    <w:rsid w:val="00B127A5"/>
    <w:rsid w:val="00B13768"/>
    <w:rsid w:val="00B23999"/>
    <w:rsid w:val="00B32106"/>
    <w:rsid w:val="00B41834"/>
    <w:rsid w:val="00B44BAE"/>
    <w:rsid w:val="00B4510B"/>
    <w:rsid w:val="00B47212"/>
    <w:rsid w:val="00B53C2F"/>
    <w:rsid w:val="00B545EA"/>
    <w:rsid w:val="00B61B12"/>
    <w:rsid w:val="00B67A6A"/>
    <w:rsid w:val="00B72429"/>
    <w:rsid w:val="00B73589"/>
    <w:rsid w:val="00B7408B"/>
    <w:rsid w:val="00B84A6D"/>
    <w:rsid w:val="00B8640B"/>
    <w:rsid w:val="00B9507A"/>
    <w:rsid w:val="00BA4079"/>
    <w:rsid w:val="00BA5213"/>
    <w:rsid w:val="00BC0E91"/>
    <w:rsid w:val="00BC53CE"/>
    <w:rsid w:val="00BD5E27"/>
    <w:rsid w:val="00BD6325"/>
    <w:rsid w:val="00BE35FA"/>
    <w:rsid w:val="00BF5BD8"/>
    <w:rsid w:val="00BF62DC"/>
    <w:rsid w:val="00BF793F"/>
    <w:rsid w:val="00C06EE8"/>
    <w:rsid w:val="00C07BC4"/>
    <w:rsid w:val="00C11536"/>
    <w:rsid w:val="00C1799C"/>
    <w:rsid w:val="00C22CF0"/>
    <w:rsid w:val="00C37A8E"/>
    <w:rsid w:val="00C42419"/>
    <w:rsid w:val="00C45655"/>
    <w:rsid w:val="00C52513"/>
    <w:rsid w:val="00C66C7D"/>
    <w:rsid w:val="00C730FE"/>
    <w:rsid w:val="00C74855"/>
    <w:rsid w:val="00C82770"/>
    <w:rsid w:val="00C84C42"/>
    <w:rsid w:val="00C901AE"/>
    <w:rsid w:val="00C92D79"/>
    <w:rsid w:val="00C93703"/>
    <w:rsid w:val="00CA2EC1"/>
    <w:rsid w:val="00CB0D06"/>
    <w:rsid w:val="00CB1B8D"/>
    <w:rsid w:val="00CB3FA0"/>
    <w:rsid w:val="00CB498D"/>
    <w:rsid w:val="00CC1BAF"/>
    <w:rsid w:val="00CC2B4B"/>
    <w:rsid w:val="00CC2EC0"/>
    <w:rsid w:val="00CC739A"/>
    <w:rsid w:val="00CC7CE2"/>
    <w:rsid w:val="00CD003B"/>
    <w:rsid w:val="00CD0319"/>
    <w:rsid w:val="00CD1A7D"/>
    <w:rsid w:val="00CD1AD9"/>
    <w:rsid w:val="00CD4475"/>
    <w:rsid w:val="00CD57EC"/>
    <w:rsid w:val="00CE11BF"/>
    <w:rsid w:val="00CE2101"/>
    <w:rsid w:val="00CE367A"/>
    <w:rsid w:val="00CE6527"/>
    <w:rsid w:val="00CE7AE4"/>
    <w:rsid w:val="00CF2A00"/>
    <w:rsid w:val="00CF3B73"/>
    <w:rsid w:val="00CF5589"/>
    <w:rsid w:val="00CF67B1"/>
    <w:rsid w:val="00D1210F"/>
    <w:rsid w:val="00D2028C"/>
    <w:rsid w:val="00D2287D"/>
    <w:rsid w:val="00D249B4"/>
    <w:rsid w:val="00D25EED"/>
    <w:rsid w:val="00D31497"/>
    <w:rsid w:val="00D347AB"/>
    <w:rsid w:val="00D34C13"/>
    <w:rsid w:val="00D52D5E"/>
    <w:rsid w:val="00D60A8A"/>
    <w:rsid w:val="00D61837"/>
    <w:rsid w:val="00D61F40"/>
    <w:rsid w:val="00D64EEA"/>
    <w:rsid w:val="00D74790"/>
    <w:rsid w:val="00D751C0"/>
    <w:rsid w:val="00D7710B"/>
    <w:rsid w:val="00D83AB7"/>
    <w:rsid w:val="00D8430D"/>
    <w:rsid w:val="00D8619A"/>
    <w:rsid w:val="00D87379"/>
    <w:rsid w:val="00D910A2"/>
    <w:rsid w:val="00D923F8"/>
    <w:rsid w:val="00D92E51"/>
    <w:rsid w:val="00D94807"/>
    <w:rsid w:val="00D96D79"/>
    <w:rsid w:val="00DA0965"/>
    <w:rsid w:val="00DA3016"/>
    <w:rsid w:val="00DA50A8"/>
    <w:rsid w:val="00DA7C31"/>
    <w:rsid w:val="00DB10B2"/>
    <w:rsid w:val="00DB4805"/>
    <w:rsid w:val="00DB4BD5"/>
    <w:rsid w:val="00DC027D"/>
    <w:rsid w:val="00DC033A"/>
    <w:rsid w:val="00DC4A8D"/>
    <w:rsid w:val="00DC6A99"/>
    <w:rsid w:val="00DD00BB"/>
    <w:rsid w:val="00DD17FB"/>
    <w:rsid w:val="00DD6404"/>
    <w:rsid w:val="00DE11C4"/>
    <w:rsid w:val="00DE39B9"/>
    <w:rsid w:val="00DE44A8"/>
    <w:rsid w:val="00DF31CB"/>
    <w:rsid w:val="00DF629B"/>
    <w:rsid w:val="00DF720E"/>
    <w:rsid w:val="00E02A79"/>
    <w:rsid w:val="00E10B4A"/>
    <w:rsid w:val="00E11156"/>
    <w:rsid w:val="00E12DF1"/>
    <w:rsid w:val="00E2266D"/>
    <w:rsid w:val="00E35EBE"/>
    <w:rsid w:val="00E36979"/>
    <w:rsid w:val="00E44071"/>
    <w:rsid w:val="00E44A7A"/>
    <w:rsid w:val="00E44FC9"/>
    <w:rsid w:val="00E501A2"/>
    <w:rsid w:val="00E51320"/>
    <w:rsid w:val="00E56338"/>
    <w:rsid w:val="00E62F60"/>
    <w:rsid w:val="00E6349F"/>
    <w:rsid w:val="00E655AF"/>
    <w:rsid w:val="00E66993"/>
    <w:rsid w:val="00E81623"/>
    <w:rsid w:val="00EA504F"/>
    <w:rsid w:val="00EB1C9D"/>
    <w:rsid w:val="00EB4C4D"/>
    <w:rsid w:val="00EB4EBB"/>
    <w:rsid w:val="00EC2A03"/>
    <w:rsid w:val="00EC72F8"/>
    <w:rsid w:val="00ED0932"/>
    <w:rsid w:val="00ED10DF"/>
    <w:rsid w:val="00ED1DED"/>
    <w:rsid w:val="00ED753F"/>
    <w:rsid w:val="00EE7D98"/>
    <w:rsid w:val="00EF11C9"/>
    <w:rsid w:val="00EF57B4"/>
    <w:rsid w:val="00EF6E57"/>
    <w:rsid w:val="00F05F32"/>
    <w:rsid w:val="00F070F1"/>
    <w:rsid w:val="00F10EB5"/>
    <w:rsid w:val="00F12790"/>
    <w:rsid w:val="00F129BF"/>
    <w:rsid w:val="00F171E5"/>
    <w:rsid w:val="00F23ECF"/>
    <w:rsid w:val="00F263ED"/>
    <w:rsid w:val="00F26D07"/>
    <w:rsid w:val="00F34F9D"/>
    <w:rsid w:val="00F405FC"/>
    <w:rsid w:val="00F47501"/>
    <w:rsid w:val="00F51C33"/>
    <w:rsid w:val="00F655B6"/>
    <w:rsid w:val="00F740A0"/>
    <w:rsid w:val="00F81619"/>
    <w:rsid w:val="00F8251A"/>
    <w:rsid w:val="00F82A8C"/>
    <w:rsid w:val="00FA54B2"/>
    <w:rsid w:val="00FA74A1"/>
    <w:rsid w:val="00FB5016"/>
    <w:rsid w:val="00FC0E5E"/>
    <w:rsid w:val="00FC50AA"/>
    <w:rsid w:val="00FD0F3E"/>
    <w:rsid w:val="00FD55AE"/>
    <w:rsid w:val="00FD79FE"/>
    <w:rsid w:val="00FE0858"/>
    <w:rsid w:val="00FE242C"/>
    <w:rsid w:val="00FE5C6B"/>
    <w:rsid w:val="00FE6551"/>
    <w:rsid w:val="00FF0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977"/>
    <w:pPr>
      <w:spacing w:after="200" w:line="276" w:lineRule="auto"/>
    </w:pPr>
    <w:rPr>
      <w:sz w:val="22"/>
      <w:szCs w:val="22"/>
    </w:rPr>
  </w:style>
  <w:style w:type="paragraph" w:styleId="2">
    <w:name w:val="heading 2"/>
    <w:basedOn w:val="a"/>
    <w:link w:val="20"/>
    <w:uiPriority w:val="99"/>
    <w:qFormat/>
    <w:rsid w:val="00DD640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D6404"/>
    <w:rPr>
      <w:rFonts w:ascii="Times New Roman" w:hAnsi="Times New Roman" w:cs="Times New Roman"/>
      <w:b/>
      <w:bCs/>
      <w:sz w:val="36"/>
      <w:szCs w:val="36"/>
    </w:rPr>
  </w:style>
  <w:style w:type="paragraph" w:styleId="a3">
    <w:name w:val="No Spacing"/>
    <w:uiPriority w:val="99"/>
    <w:qFormat/>
    <w:rsid w:val="00C901AE"/>
    <w:rPr>
      <w:sz w:val="22"/>
      <w:szCs w:val="22"/>
    </w:rPr>
  </w:style>
  <w:style w:type="paragraph" w:customStyle="1" w:styleId="amaddeChar">
    <w:name w:val="amadde Char"/>
    <w:basedOn w:val="a"/>
    <w:link w:val="amaddeCharChar"/>
    <w:uiPriority w:val="99"/>
    <w:rsid w:val="006973AC"/>
    <w:pPr>
      <w:spacing w:before="240" w:after="240" w:line="240" w:lineRule="auto"/>
      <w:ind w:left="1928" w:hanging="1361"/>
    </w:pPr>
    <w:rPr>
      <w:rFonts w:ascii="Courier New" w:eastAsia="MS Mincho" w:hAnsi="Courier New" w:cs="Courier New"/>
      <w:b/>
      <w:sz w:val="28"/>
      <w:szCs w:val="20"/>
      <w:lang w:val="az-Latn-AZ" w:eastAsia="en-US"/>
    </w:rPr>
  </w:style>
  <w:style w:type="character" w:customStyle="1" w:styleId="amaddeCharChar">
    <w:name w:val="amadde Char Char"/>
    <w:basedOn w:val="a0"/>
    <w:link w:val="amaddeChar"/>
    <w:uiPriority w:val="99"/>
    <w:locked/>
    <w:rsid w:val="006973AC"/>
    <w:rPr>
      <w:rFonts w:ascii="Courier New" w:eastAsia="MS Mincho" w:hAnsi="Courier New" w:cs="Courier New"/>
      <w:b/>
      <w:sz w:val="20"/>
      <w:szCs w:val="20"/>
      <w:lang w:val="az-Latn-AZ" w:eastAsia="en-US"/>
    </w:rPr>
  </w:style>
  <w:style w:type="paragraph" w:customStyle="1" w:styleId="ametn">
    <w:name w:val="ametn"/>
    <w:basedOn w:val="a4"/>
    <w:uiPriority w:val="99"/>
    <w:rsid w:val="006973AC"/>
    <w:pPr>
      <w:ind w:firstLine="567"/>
      <w:jc w:val="both"/>
    </w:pPr>
    <w:rPr>
      <w:rFonts w:ascii="Times New Roman" w:hAnsi="Times New Roman" w:cs="Courier New"/>
      <w:sz w:val="28"/>
      <w:szCs w:val="20"/>
      <w:lang w:val="az-Latn-AZ" w:eastAsia="en-US"/>
    </w:rPr>
  </w:style>
  <w:style w:type="paragraph" w:styleId="a4">
    <w:name w:val="Plain Text"/>
    <w:basedOn w:val="a"/>
    <w:link w:val="a5"/>
    <w:uiPriority w:val="99"/>
    <w:semiHidden/>
    <w:rsid w:val="006973AC"/>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locked/>
    <w:rsid w:val="006973AC"/>
    <w:rPr>
      <w:rFonts w:ascii="Consolas" w:hAnsi="Consolas" w:cs="Consolas"/>
      <w:sz w:val="21"/>
      <w:szCs w:val="21"/>
    </w:rPr>
  </w:style>
  <w:style w:type="character" w:styleId="a6">
    <w:name w:val="Strong"/>
    <w:basedOn w:val="a0"/>
    <w:uiPriority w:val="99"/>
    <w:qFormat/>
    <w:rsid w:val="00CD4475"/>
    <w:rPr>
      <w:rFonts w:cs="Times New Roman"/>
      <w:b/>
      <w:bCs/>
    </w:rPr>
  </w:style>
  <w:style w:type="paragraph" w:styleId="a7">
    <w:name w:val="List Paragraph"/>
    <w:basedOn w:val="a"/>
    <w:uiPriority w:val="99"/>
    <w:qFormat/>
    <w:rsid w:val="00CD4475"/>
    <w:pPr>
      <w:ind w:left="720"/>
      <w:contextualSpacing/>
    </w:pPr>
  </w:style>
  <w:style w:type="paragraph" w:styleId="a8">
    <w:name w:val="header"/>
    <w:basedOn w:val="a"/>
    <w:link w:val="a9"/>
    <w:uiPriority w:val="99"/>
    <w:rsid w:val="001F2182"/>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1F2182"/>
    <w:rPr>
      <w:rFonts w:cs="Times New Roman"/>
    </w:rPr>
  </w:style>
  <w:style w:type="paragraph" w:styleId="aa">
    <w:name w:val="footer"/>
    <w:basedOn w:val="a"/>
    <w:link w:val="ab"/>
    <w:uiPriority w:val="99"/>
    <w:rsid w:val="001F2182"/>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F2182"/>
    <w:rPr>
      <w:rFonts w:cs="Times New Roman"/>
    </w:rPr>
  </w:style>
  <w:style w:type="character" w:customStyle="1" w:styleId="apple-converted-space">
    <w:name w:val="apple-converted-space"/>
    <w:basedOn w:val="a0"/>
    <w:uiPriority w:val="99"/>
    <w:rsid w:val="008472A6"/>
    <w:rPr>
      <w:rFonts w:cs="Times New Roman"/>
    </w:rPr>
  </w:style>
  <w:style w:type="paragraph" w:customStyle="1" w:styleId="mecelle">
    <w:name w:val="mecelle"/>
    <w:basedOn w:val="a"/>
    <w:uiPriority w:val="99"/>
    <w:rsid w:val="003B75DF"/>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rsid w:val="004358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435890"/>
    <w:rPr>
      <w:rFonts w:ascii="Tahoma" w:hAnsi="Tahoma" w:cs="Tahoma"/>
      <w:sz w:val="16"/>
      <w:szCs w:val="16"/>
    </w:rPr>
  </w:style>
  <w:style w:type="paragraph" w:customStyle="1" w:styleId="1">
    <w:name w:val="Без интервала1"/>
    <w:uiPriority w:val="99"/>
    <w:rsid w:val="00DC033A"/>
    <w:rPr>
      <w:rFonts w:ascii="Times New Roman" w:eastAsia="MS Mincho" w:hAnsi="Times New Roman"/>
      <w:sz w:val="24"/>
      <w:szCs w:val="24"/>
    </w:rPr>
  </w:style>
  <w:style w:type="paragraph" w:customStyle="1" w:styleId="style5">
    <w:name w:val="style5"/>
    <w:basedOn w:val="a"/>
    <w:uiPriority w:val="99"/>
    <w:rsid w:val="00DC033A"/>
    <w:pPr>
      <w:spacing w:after="0" w:line="240" w:lineRule="auto"/>
      <w:ind w:firstLine="150"/>
      <w:jc w:val="both"/>
    </w:pPr>
    <w:rPr>
      <w:rFonts w:ascii="Times New Roman" w:hAnsi="Times New Roman"/>
      <w:color w:val="555555"/>
      <w:sz w:val="20"/>
      <w:szCs w:val="20"/>
    </w:rPr>
  </w:style>
  <w:style w:type="paragraph" w:styleId="ae">
    <w:name w:val="Body Text Indent"/>
    <w:basedOn w:val="a"/>
    <w:link w:val="af"/>
    <w:uiPriority w:val="99"/>
    <w:semiHidden/>
    <w:rsid w:val="009840BE"/>
    <w:pPr>
      <w:spacing w:after="0" w:line="240" w:lineRule="auto"/>
      <w:ind w:right="-766" w:firstLine="567"/>
      <w:jc w:val="both"/>
    </w:pPr>
    <w:rPr>
      <w:rFonts w:ascii="Az Arial" w:hAnsi="Az Arial"/>
      <w:sz w:val="28"/>
      <w:szCs w:val="20"/>
    </w:rPr>
  </w:style>
  <w:style w:type="character" w:customStyle="1" w:styleId="af">
    <w:name w:val="Основной текст с отступом Знак"/>
    <w:basedOn w:val="a0"/>
    <w:link w:val="ae"/>
    <w:uiPriority w:val="99"/>
    <w:semiHidden/>
    <w:locked/>
    <w:rsid w:val="009840BE"/>
    <w:rPr>
      <w:rFonts w:ascii="Az Arial" w:hAnsi="Az Arial" w:cs="Times New Roman"/>
      <w:sz w:val="20"/>
      <w:szCs w:val="20"/>
    </w:rPr>
  </w:style>
  <w:style w:type="paragraph" w:customStyle="1" w:styleId="Fesiladi">
    <w:name w:val="Fesil adi"/>
    <w:basedOn w:val="a"/>
    <w:uiPriority w:val="99"/>
    <w:rsid w:val="00FD0F3E"/>
    <w:pPr>
      <w:spacing w:after="240" w:line="240" w:lineRule="auto"/>
      <w:jc w:val="center"/>
    </w:pPr>
    <w:rPr>
      <w:rFonts w:ascii="Times New Roman" w:hAnsi="Times New Roman" w:cs="Courier New"/>
      <w:b/>
      <w:sz w:val="28"/>
      <w:szCs w:val="20"/>
    </w:rPr>
  </w:style>
  <w:style w:type="paragraph" w:customStyle="1" w:styleId="adi">
    <w:name w:val="adi"/>
    <w:basedOn w:val="a4"/>
    <w:link w:val="adi0"/>
    <w:uiPriority w:val="99"/>
    <w:rsid w:val="00F8251A"/>
    <w:pPr>
      <w:jc w:val="center"/>
    </w:pPr>
    <w:rPr>
      <w:rFonts w:ascii="Times New Roman" w:hAnsi="Times New Roman" w:cs="Courier New"/>
      <w:b/>
      <w:sz w:val="36"/>
      <w:szCs w:val="20"/>
    </w:rPr>
  </w:style>
  <w:style w:type="character" w:customStyle="1" w:styleId="adi0">
    <w:name w:val="adi Знак"/>
    <w:basedOn w:val="a0"/>
    <w:link w:val="adi"/>
    <w:uiPriority w:val="99"/>
    <w:locked/>
    <w:rsid w:val="00F8251A"/>
    <w:rPr>
      <w:rFonts w:ascii="Times New Roman" w:hAnsi="Times New Roman" w:cs="Courier New"/>
      <w:b/>
      <w:sz w:val="20"/>
      <w:szCs w:val="20"/>
    </w:rPr>
  </w:style>
  <w:style w:type="paragraph" w:customStyle="1" w:styleId="metn">
    <w:name w:val="metn"/>
    <w:basedOn w:val="a4"/>
    <w:uiPriority w:val="99"/>
    <w:rsid w:val="00F8251A"/>
    <w:pPr>
      <w:ind w:firstLine="567"/>
      <w:jc w:val="both"/>
    </w:pPr>
    <w:rPr>
      <w:rFonts w:ascii="Times New Roman" w:hAnsi="Times New Roman" w:cs="Courier New"/>
      <w:sz w:val="28"/>
      <w:szCs w:val="20"/>
    </w:rPr>
  </w:style>
  <w:style w:type="paragraph" w:styleId="af0">
    <w:name w:val="Body Text"/>
    <w:basedOn w:val="a"/>
    <w:link w:val="af1"/>
    <w:uiPriority w:val="99"/>
    <w:rsid w:val="003A0BE6"/>
    <w:pPr>
      <w:spacing w:after="120"/>
    </w:pPr>
  </w:style>
  <w:style w:type="character" w:customStyle="1" w:styleId="af1">
    <w:name w:val="Основной текст Знак"/>
    <w:basedOn w:val="a0"/>
    <w:link w:val="af0"/>
    <w:uiPriority w:val="99"/>
    <w:locked/>
    <w:rsid w:val="003A0BE6"/>
    <w:rPr>
      <w:rFonts w:cs="Times New Roman"/>
    </w:rPr>
  </w:style>
  <w:style w:type="paragraph" w:styleId="af2">
    <w:name w:val="Document Map"/>
    <w:basedOn w:val="a"/>
    <w:link w:val="af3"/>
    <w:uiPriority w:val="99"/>
    <w:semiHidden/>
    <w:rsid w:val="004233FE"/>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842D0C"/>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349912801">
      <w:marLeft w:val="0"/>
      <w:marRight w:val="0"/>
      <w:marTop w:val="0"/>
      <w:marBottom w:val="0"/>
      <w:divBdr>
        <w:top w:val="none" w:sz="0" w:space="0" w:color="auto"/>
        <w:left w:val="none" w:sz="0" w:space="0" w:color="auto"/>
        <w:bottom w:val="none" w:sz="0" w:space="0" w:color="auto"/>
        <w:right w:val="none" w:sz="0" w:space="0" w:color="auto"/>
      </w:divBdr>
    </w:div>
    <w:div w:id="1349912802">
      <w:marLeft w:val="0"/>
      <w:marRight w:val="0"/>
      <w:marTop w:val="0"/>
      <w:marBottom w:val="0"/>
      <w:divBdr>
        <w:top w:val="none" w:sz="0" w:space="0" w:color="auto"/>
        <w:left w:val="none" w:sz="0" w:space="0" w:color="auto"/>
        <w:bottom w:val="none" w:sz="0" w:space="0" w:color="auto"/>
        <w:right w:val="none" w:sz="0" w:space="0" w:color="auto"/>
      </w:divBdr>
    </w:div>
    <w:div w:id="1349912803">
      <w:marLeft w:val="0"/>
      <w:marRight w:val="0"/>
      <w:marTop w:val="0"/>
      <w:marBottom w:val="0"/>
      <w:divBdr>
        <w:top w:val="none" w:sz="0" w:space="0" w:color="auto"/>
        <w:left w:val="none" w:sz="0" w:space="0" w:color="auto"/>
        <w:bottom w:val="none" w:sz="0" w:space="0" w:color="auto"/>
        <w:right w:val="none" w:sz="0" w:space="0" w:color="auto"/>
      </w:divBdr>
    </w:div>
    <w:div w:id="1349912804">
      <w:marLeft w:val="0"/>
      <w:marRight w:val="0"/>
      <w:marTop w:val="0"/>
      <w:marBottom w:val="0"/>
      <w:divBdr>
        <w:top w:val="none" w:sz="0" w:space="0" w:color="auto"/>
        <w:left w:val="none" w:sz="0" w:space="0" w:color="auto"/>
        <w:bottom w:val="none" w:sz="0" w:space="0" w:color="auto"/>
        <w:right w:val="none" w:sz="0" w:space="0" w:color="auto"/>
      </w:divBdr>
    </w:div>
    <w:div w:id="1349912805">
      <w:marLeft w:val="0"/>
      <w:marRight w:val="0"/>
      <w:marTop w:val="0"/>
      <w:marBottom w:val="0"/>
      <w:divBdr>
        <w:top w:val="none" w:sz="0" w:space="0" w:color="auto"/>
        <w:left w:val="none" w:sz="0" w:space="0" w:color="auto"/>
        <w:bottom w:val="none" w:sz="0" w:space="0" w:color="auto"/>
        <w:right w:val="none" w:sz="0" w:space="0" w:color="auto"/>
      </w:divBdr>
    </w:div>
    <w:div w:id="1349912806">
      <w:marLeft w:val="0"/>
      <w:marRight w:val="0"/>
      <w:marTop w:val="0"/>
      <w:marBottom w:val="0"/>
      <w:divBdr>
        <w:top w:val="none" w:sz="0" w:space="0" w:color="auto"/>
        <w:left w:val="none" w:sz="0" w:space="0" w:color="auto"/>
        <w:bottom w:val="none" w:sz="0" w:space="0" w:color="auto"/>
        <w:right w:val="none" w:sz="0" w:space="0" w:color="auto"/>
      </w:divBdr>
    </w:div>
    <w:div w:id="1349912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2506</Words>
  <Characters>14285</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cp:lastPrinted>2015-01-22T13:32:00Z</cp:lastPrinted>
  <dcterms:created xsi:type="dcterms:W3CDTF">2019-08-29T06:22:00Z</dcterms:created>
  <dcterms:modified xsi:type="dcterms:W3CDTF">2019-08-29T06:22:00Z</dcterms:modified>
</cp:coreProperties>
</file>