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ECB" w:rsidRPr="001924C0" w:rsidRDefault="00073ECB" w:rsidP="001924C0">
      <w:pPr>
        <w:jc w:val="center"/>
        <w:rPr>
          <w:b/>
          <w:sz w:val="28"/>
          <w:szCs w:val="28"/>
        </w:rPr>
      </w:pPr>
    </w:p>
    <w:p w:rsidR="00834F54" w:rsidRPr="001924C0" w:rsidRDefault="00843E27" w:rsidP="001924C0">
      <w:pPr>
        <w:jc w:val="center"/>
        <w:rPr>
          <w:b/>
          <w:sz w:val="28"/>
          <w:szCs w:val="28"/>
        </w:rPr>
      </w:pPr>
      <w:r w:rsidRPr="001924C0">
        <w:rPr>
          <w:b/>
          <w:sz w:val="28"/>
          <w:szCs w:val="28"/>
        </w:rPr>
        <w:t>AZƏRBAYCAN RESPUBLİ</w:t>
      </w:r>
      <w:r w:rsidR="00834F54" w:rsidRPr="001924C0">
        <w:rPr>
          <w:b/>
          <w:sz w:val="28"/>
          <w:szCs w:val="28"/>
        </w:rPr>
        <w:t>KASI ADINDAN</w:t>
      </w:r>
    </w:p>
    <w:p w:rsidR="00834F54" w:rsidRPr="001924C0" w:rsidRDefault="00834F54" w:rsidP="001924C0">
      <w:pPr>
        <w:jc w:val="center"/>
        <w:rPr>
          <w:b/>
          <w:sz w:val="28"/>
          <w:szCs w:val="28"/>
        </w:rPr>
      </w:pPr>
      <w:r w:rsidRPr="001924C0">
        <w:rPr>
          <w:b/>
          <w:sz w:val="28"/>
          <w:szCs w:val="28"/>
        </w:rPr>
        <w:br/>
        <w:t>Azərbaycan Respublikası</w:t>
      </w:r>
    </w:p>
    <w:p w:rsidR="00834F54" w:rsidRPr="001924C0" w:rsidRDefault="00834F54" w:rsidP="001924C0">
      <w:pPr>
        <w:jc w:val="center"/>
        <w:rPr>
          <w:b/>
          <w:sz w:val="28"/>
          <w:szCs w:val="28"/>
        </w:rPr>
      </w:pPr>
      <w:r w:rsidRPr="001924C0">
        <w:rPr>
          <w:b/>
          <w:sz w:val="28"/>
          <w:szCs w:val="28"/>
        </w:rPr>
        <w:t>Konstitusiya Məhkəməsi Plenumunun</w:t>
      </w:r>
    </w:p>
    <w:p w:rsidR="00834F54" w:rsidRPr="001924C0" w:rsidRDefault="00834F54" w:rsidP="001924C0">
      <w:pPr>
        <w:jc w:val="center"/>
        <w:rPr>
          <w:b/>
          <w:sz w:val="28"/>
          <w:szCs w:val="28"/>
        </w:rPr>
      </w:pPr>
    </w:p>
    <w:p w:rsidR="00834F54" w:rsidRPr="001924C0" w:rsidRDefault="00834F54" w:rsidP="001924C0">
      <w:pPr>
        <w:jc w:val="center"/>
        <w:rPr>
          <w:b/>
          <w:sz w:val="28"/>
          <w:szCs w:val="28"/>
        </w:rPr>
      </w:pPr>
      <w:r w:rsidRPr="001924C0">
        <w:rPr>
          <w:b/>
          <w:sz w:val="28"/>
          <w:szCs w:val="28"/>
        </w:rPr>
        <w:t>QƏRARI</w:t>
      </w:r>
    </w:p>
    <w:p w:rsidR="00150E81" w:rsidRPr="001924C0" w:rsidRDefault="00150E81" w:rsidP="001924C0">
      <w:pPr>
        <w:jc w:val="center"/>
        <w:rPr>
          <w:b/>
          <w:sz w:val="28"/>
          <w:szCs w:val="28"/>
        </w:rPr>
      </w:pPr>
    </w:p>
    <w:p w:rsidR="00834F54" w:rsidRPr="001924C0" w:rsidRDefault="00834F54" w:rsidP="001924C0">
      <w:pPr>
        <w:jc w:val="center"/>
        <w:rPr>
          <w:b/>
          <w:sz w:val="28"/>
          <w:szCs w:val="28"/>
        </w:rPr>
      </w:pPr>
    </w:p>
    <w:p w:rsidR="00150E81" w:rsidRPr="001924C0" w:rsidRDefault="00150E81" w:rsidP="001924C0">
      <w:pPr>
        <w:jc w:val="center"/>
        <w:rPr>
          <w:i/>
          <w:sz w:val="28"/>
          <w:szCs w:val="28"/>
        </w:rPr>
      </w:pPr>
      <w:r w:rsidRPr="001924C0">
        <w:rPr>
          <w:i/>
          <w:sz w:val="28"/>
          <w:szCs w:val="28"/>
        </w:rPr>
        <w:t>Azə</w:t>
      </w:r>
      <w:r w:rsidR="00843E27" w:rsidRPr="001924C0">
        <w:rPr>
          <w:i/>
          <w:sz w:val="28"/>
          <w:szCs w:val="28"/>
        </w:rPr>
        <w:t>rbaycan Respublikası</w:t>
      </w:r>
      <w:r w:rsidRPr="001924C0">
        <w:rPr>
          <w:i/>
          <w:sz w:val="28"/>
          <w:szCs w:val="28"/>
        </w:rPr>
        <w:t xml:space="preserve"> Cinayət-Prosessual Məcəlləsinin</w:t>
      </w:r>
      <w:r w:rsidR="001924C0">
        <w:rPr>
          <w:i/>
          <w:sz w:val="28"/>
          <w:szCs w:val="28"/>
          <w:lang w:val="az-Latn-AZ"/>
        </w:rPr>
        <w:t xml:space="preserve"> </w:t>
      </w:r>
      <w:r w:rsidRPr="001924C0">
        <w:rPr>
          <w:i/>
          <w:sz w:val="28"/>
          <w:szCs w:val="28"/>
        </w:rPr>
        <w:t>448.5-ci maddəsinin Azərbaycan Respublikasının Konstitusiyasına</w:t>
      </w:r>
      <w:r w:rsidR="001924C0">
        <w:rPr>
          <w:i/>
          <w:sz w:val="28"/>
          <w:szCs w:val="28"/>
          <w:lang w:val="az-Latn-AZ"/>
        </w:rPr>
        <w:t xml:space="preserve"> </w:t>
      </w:r>
      <w:r w:rsidRPr="001924C0">
        <w:rPr>
          <w:i/>
          <w:sz w:val="28"/>
          <w:szCs w:val="28"/>
        </w:rPr>
        <w:t>uyğunluğunun yoxlanılmasına dair</w:t>
      </w:r>
    </w:p>
    <w:p w:rsidR="00150E81" w:rsidRPr="001924C0" w:rsidRDefault="00150E81" w:rsidP="001924C0">
      <w:pPr>
        <w:jc w:val="center"/>
        <w:rPr>
          <w:b/>
          <w:sz w:val="28"/>
          <w:szCs w:val="28"/>
        </w:rPr>
      </w:pPr>
    </w:p>
    <w:p w:rsidR="00150E81" w:rsidRPr="001924C0" w:rsidRDefault="00150E81" w:rsidP="001924C0">
      <w:pPr>
        <w:jc w:val="center"/>
        <w:rPr>
          <w:b/>
          <w:sz w:val="28"/>
          <w:szCs w:val="28"/>
        </w:rPr>
      </w:pPr>
    </w:p>
    <w:p w:rsidR="00150E81" w:rsidRPr="001924C0" w:rsidRDefault="00851864" w:rsidP="001924C0">
      <w:pPr>
        <w:jc w:val="center"/>
        <w:rPr>
          <w:b/>
          <w:sz w:val="28"/>
          <w:szCs w:val="28"/>
        </w:rPr>
      </w:pPr>
      <w:r w:rsidRPr="001924C0">
        <w:rPr>
          <w:b/>
          <w:sz w:val="28"/>
          <w:szCs w:val="28"/>
        </w:rPr>
        <w:t>16</w:t>
      </w:r>
      <w:r w:rsidR="00150E81" w:rsidRPr="001924C0">
        <w:rPr>
          <w:b/>
          <w:sz w:val="28"/>
          <w:szCs w:val="28"/>
        </w:rPr>
        <w:t xml:space="preserve"> </w:t>
      </w:r>
      <w:r w:rsidRPr="001924C0">
        <w:rPr>
          <w:b/>
          <w:sz w:val="28"/>
          <w:szCs w:val="28"/>
        </w:rPr>
        <w:t>sentyabr 2014</w:t>
      </w:r>
      <w:r w:rsidR="00150E81" w:rsidRPr="001924C0">
        <w:rPr>
          <w:b/>
          <w:sz w:val="28"/>
          <w:szCs w:val="28"/>
        </w:rPr>
        <w:t>-cü il</w:t>
      </w:r>
      <w:r w:rsidR="00150E81" w:rsidRPr="001924C0">
        <w:rPr>
          <w:b/>
          <w:sz w:val="28"/>
          <w:szCs w:val="28"/>
        </w:rPr>
        <w:tab/>
      </w:r>
      <w:r w:rsidR="00150E81" w:rsidRPr="001924C0">
        <w:rPr>
          <w:b/>
          <w:sz w:val="28"/>
          <w:szCs w:val="28"/>
        </w:rPr>
        <w:tab/>
      </w:r>
      <w:r w:rsidR="00150E81" w:rsidRPr="001924C0">
        <w:rPr>
          <w:b/>
          <w:sz w:val="28"/>
          <w:szCs w:val="28"/>
        </w:rPr>
        <w:tab/>
      </w:r>
      <w:r w:rsidR="00150E81" w:rsidRPr="001924C0">
        <w:rPr>
          <w:b/>
          <w:sz w:val="28"/>
          <w:szCs w:val="28"/>
        </w:rPr>
        <w:tab/>
      </w:r>
      <w:r w:rsidR="00150E81" w:rsidRPr="001924C0">
        <w:rPr>
          <w:b/>
          <w:sz w:val="28"/>
          <w:szCs w:val="28"/>
        </w:rPr>
        <w:tab/>
      </w:r>
      <w:r w:rsidR="00150E81" w:rsidRPr="001924C0">
        <w:rPr>
          <w:b/>
          <w:sz w:val="28"/>
          <w:szCs w:val="28"/>
        </w:rPr>
        <w:tab/>
      </w:r>
      <w:r w:rsidR="00150E81" w:rsidRPr="001924C0">
        <w:rPr>
          <w:b/>
          <w:sz w:val="28"/>
          <w:szCs w:val="28"/>
        </w:rPr>
        <w:tab/>
      </w:r>
      <w:r w:rsidR="00834F54" w:rsidRPr="001924C0">
        <w:rPr>
          <w:b/>
          <w:sz w:val="28"/>
          <w:szCs w:val="28"/>
        </w:rPr>
        <w:t xml:space="preserve">   </w:t>
      </w:r>
      <w:r w:rsidR="00150E81" w:rsidRPr="001924C0">
        <w:rPr>
          <w:b/>
          <w:sz w:val="28"/>
          <w:szCs w:val="28"/>
        </w:rPr>
        <w:t>Bakı şəhəri</w:t>
      </w:r>
    </w:p>
    <w:p w:rsidR="00150E81" w:rsidRPr="001924C0" w:rsidRDefault="00150E81" w:rsidP="001924C0">
      <w:pPr>
        <w:ind w:firstLine="567"/>
        <w:jc w:val="both"/>
        <w:rPr>
          <w:sz w:val="28"/>
          <w:szCs w:val="28"/>
        </w:rPr>
      </w:pPr>
    </w:p>
    <w:p w:rsidR="00150E81" w:rsidRPr="001924C0" w:rsidRDefault="00150E81" w:rsidP="001924C0">
      <w:pPr>
        <w:ind w:firstLine="567"/>
        <w:jc w:val="both"/>
        <w:rPr>
          <w:sz w:val="28"/>
          <w:szCs w:val="28"/>
        </w:rPr>
      </w:pPr>
      <w:r w:rsidRPr="001924C0">
        <w:rPr>
          <w:sz w:val="28"/>
          <w:szCs w:val="28"/>
        </w:rPr>
        <w:t>Azərbaycan Respublikası Konstitusiya Məhkəməsinin Plenumu Fərhad Abdullayev (sə</w:t>
      </w:r>
      <w:r w:rsidR="00843E27" w:rsidRPr="001924C0">
        <w:rPr>
          <w:sz w:val="28"/>
          <w:szCs w:val="28"/>
        </w:rPr>
        <w:t>dr</w:t>
      </w:r>
      <w:r w:rsidRPr="001924C0">
        <w:rPr>
          <w:sz w:val="28"/>
          <w:szCs w:val="28"/>
        </w:rPr>
        <w:t>), Sona Salmanova, Südabə Həsənova, Rövşən İsmayılov (məruzəçi-hakim), Ceyhun Qaracayev, Rafael Qvaladze, Mahir Muradov, İsa Nəcəfov və Kamran Şəfiyevdən ibarət tərkibdə,</w:t>
      </w:r>
    </w:p>
    <w:p w:rsidR="00150E81" w:rsidRPr="001924C0" w:rsidRDefault="00150E81" w:rsidP="001924C0">
      <w:pPr>
        <w:ind w:firstLine="567"/>
        <w:jc w:val="both"/>
        <w:rPr>
          <w:sz w:val="28"/>
          <w:szCs w:val="28"/>
        </w:rPr>
      </w:pPr>
      <w:r w:rsidRPr="001924C0">
        <w:rPr>
          <w:sz w:val="28"/>
          <w:szCs w:val="28"/>
        </w:rPr>
        <w:t>məhkəmə</w:t>
      </w:r>
      <w:r w:rsidR="002F3F9C" w:rsidRPr="001924C0">
        <w:rPr>
          <w:sz w:val="28"/>
          <w:szCs w:val="28"/>
        </w:rPr>
        <w:t xml:space="preserve"> katibi</w:t>
      </w:r>
      <w:r w:rsidRPr="001924C0">
        <w:rPr>
          <w:sz w:val="28"/>
          <w:szCs w:val="28"/>
        </w:rPr>
        <w:t xml:space="preserve"> Zaur Quliyev</w:t>
      </w:r>
      <w:r w:rsidR="002F3F9C" w:rsidRPr="001924C0">
        <w:rPr>
          <w:sz w:val="28"/>
          <w:szCs w:val="28"/>
        </w:rPr>
        <w:t>i</w:t>
      </w:r>
      <w:r w:rsidRPr="001924C0">
        <w:rPr>
          <w:sz w:val="28"/>
          <w:szCs w:val="28"/>
        </w:rPr>
        <w:t>n,</w:t>
      </w:r>
    </w:p>
    <w:p w:rsidR="00150E81" w:rsidRPr="001924C0" w:rsidRDefault="00150E81" w:rsidP="001924C0">
      <w:pPr>
        <w:ind w:firstLine="567"/>
        <w:jc w:val="both"/>
        <w:rPr>
          <w:sz w:val="28"/>
          <w:szCs w:val="28"/>
        </w:rPr>
      </w:pPr>
      <w:r w:rsidRPr="001924C0">
        <w:rPr>
          <w:sz w:val="28"/>
          <w:szCs w:val="28"/>
        </w:rPr>
        <w:t>sorğuverən orqanın nümayəndəsi Azərbaycan Respublikasının İnsan Hüquqları üzrə Müvəkkili (Ombudsman) Aparatının Elmi-analitik sektorunun müdiri Mahir Məmmədovun,</w:t>
      </w:r>
    </w:p>
    <w:p w:rsidR="00150E81" w:rsidRPr="001924C0" w:rsidRDefault="00150E81" w:rsidP="001924C0">
      <w:pPr>
        <w:ind w:firstLine="567"/>
        <w:jc w:val="both"/>
        <w:rPr>
          <w:sz w:val="28"/>
          <w:szCs w:val="28"/>
        </w:rPr>
      </w:pPr>
      <w:r w:rsidRPr="001924C0">
        <w:rPr>
          <w:sz w:val="28"/>
          <w:szCs w:val="28"/>
        </w:rPr>
        <w:t>cavabverən orqanın nümayəndəsi Azərbaycan Respublikası Milli Məclisi Aparatının İnzibati və hərbi qanunvericilik şöbəsinin baş məsləhətçisi Fuad Məmmədovun,</w:t>
      </w:r>
    </w:p>
    <w:p w:rsidR="00150E81" w:rsidRPr="001924C0" w:rsidRDefault="00150E81" w:rsidP="001924C0">
      <w:pPr>
        <w:ind w:firstLine="567"/>
        <w:jc w:val="both"/>
        <w:rPr>
          <w:sz w:val="28"/>
          <w:szCs w:val="28"/>
        </w:rPr>
      </w:pPr>
      <w:r w:rsidRPr="001924C0">
        <w:rPr>
          <w:sz w:val="28"/>
          <w:szCs w:val="28"/>
        </w:rPr>
        <w:t xml:space="preserve">ekspert Bakı Dövlət Universitetinin Hüquq fakültəsinin Cinayət prosesi kafedrasının müdiri, hüquq </w:t>
      </w:r>
      <w:r w:rsidR="004F3B5F" w:rsidRPr="001924C0">
        <w:rPr>
          <w:sz w:val="28"/>
          <w:szCs w:val="28"/>
        </w:rPr>
        <w:t xml:space="preserve">elmləri </w:t>
      </w:r>
      <w:r w:rsidRPr="001924C0">
        <w:rPr>
          <w:sz w:val="28"/>
          <w:szCs w:val="28"/>
        </w:rPr>
        <w:t>doktoru Firuzə Abbasovanın,</w:t>
      </w:r>
    </w:p>
    <w:p w:rsidR="00150E81" w:rsidRPr="001924C0" w:rsidRDefault="00150E81" w:rsidP="001924C0">
      <w:pPr>
        <w:ind w:firstLine="567"/>
        <w:jc w:val="both"/>
        <w:rPr>
          <w:sz w:val="28"/>
          <w:szCs w:val="28"/>
        </w:rPr>
      </w:pPr>
      <w:proofErr w:type="gramStart"/>
      <w:r w:rsidRPr="001924C0">
        <w:rPr>
          <w:sz w:val="28"/>
          <w:szCs w:val="28"/>
        </w:rPr>
        <w:t>mütəxəssislər Azərbaycan Respublikası Ali Məhkəməsinin Cinayət Kollegiyasının sədri Şahin Yusifovun, Bakı Apellyasiya Məhkəməsinin hakimi Abid Abdinbəyovun, Azərbaycan Respublikası Prokurorluğunun İstinta</w:t>
      </w:r>
      <w:r w:rsidR="00843E27" w:rsidRPr="001924C0">
        <w:rPr>
          <w:sz w:val="28"/>
          <w:szCs w:val="28"/>
        </w:rPr>
        <w:t>qa n</w:t>
      </w:r>
      <w:r w:rsidRPr="001924C0">
        <w:rPr>
          <w:sz w:val="28"/>
          <w:szCs w:val="28"/>
        </w:rPr>
        <w:t>əzarə</w:t>
      </w:r>
      <w:r w:rsidR="00843E27" w:rsidRPr="001924C0">
        <w:rPr>
          <w:sz w:val="28"/>
          <w:szCs w:val="28"/>
        </w:rPr>
        <w:t>t i</w:t>
      </w:r>
      <w:r w:rsidRPr="001924C0">
        <w:rPr>
          <w:sz w:val="28"/>
          <w:szCs w:val="28"/>
        </w:rPr>
        <w:t>darəsinin rəis müavini Ramiz Nəbiyevin iştirakı ilə,</w:t>
      </w:r>
      <w:proofErr w:type="gramEnd"/>
    </w:p>
    <w:p w:rsidR="00150E81" w:rsidRPr="001924C0" w:rsidRDefault="00150E81" w:rsidP="001924C0">
      <w:pPr>
        <w:ind w:firstLine="567"/>
        <w:jc w:val="both"/>
        <w:rPr>
          <w:sz w:val="28"/>
          <w:szCs w:val="28"/>
        </w:rPr>
      </w:pPr>
      <w:proofErr w:type="gramStart"/>
      <w:r w:rsidRPr="001924C0">
        <w:rPr>
          <w:sz w:val="28"/>
          <w:szCs w:val="28"/>
        </w:rPr>
        <w:t>Azərbaycan Respublikası Konstitusiyasının 130-cu maddəsinin VII hissəsinə müvafiq olaraq konstitusiya məhkəmə icraatı üzrə açıq məhkəmə iclasında Azərbaycan Respublikasının İnsan Hüquqları üzrə Müvəkkilinin (Ombudsmanın) sorğusu əsasında Azə</w:t>
      </w:r>
      <w:r w:rsidR="00843E27" w:rsidRPr="001924C0">
        <w:rPr>
          <w:sz w:val="28"/>
          <w:szCs w:val="28"/>
        </w:rPr>
        <w:t>rbaycan Respublikası</w:t>
      </w:r>
      <w:r w:rsidRPr="001924C0">
        <w:rPr>
          <w:sz w:val="28"/>
          <w:szCs w:val="28"/>
        </w:rPr>
        <w:t xml:space="preserve"> Cinayət-Prosessual Məcəlləsinin 448.5-ci maddəsinin Az</w:t>
      </w:r>
      <w:proofErr w:type="gramEnd"/>
      <w:r w:rsidRPr="001924C0">
        <w:rPr>
          <w:sz w:val="28"/>
          <w:szCs w:val="28"/>
        </w:rPr>
        <w:t>ərbaycan Respublikası Konstitusiyasının 28</w:t>
      </w:r>
      <w:r w:rsidR="004F3B5F" w:rsidRPr="001924C0">
        <w:rPr>
          <w:sz w:val="28"/>
          <w:szCs w:val="28"/>
        </w:rPr>
        <w:t>-ci</w:t>
      </w:r>
      <w:r w:rsidRPr="001924C0">
        <w:rPr>
          <w:sz w:val="28"/>
          <w:szCs w:val="28"/>
        </w:rPr>
        <w:t xml:space="preserve"> maddəsinin I hissəsinə və 149-cu maddəsinin III hissəsinə uyğunluğunun yoxlanılmasına dair konstitusiya işinə baxdı.</w:t>
      </w:r>
    </w:p>
    <w:p w:rsidR="00150E81" w:rsidRPr="001924C0" w:rsidRDefault="00150E81" w:rsidP="001924C0">
      <w:pPr>
        <w:ind w:firstLine="567"/>
        <w:jc w:val="both"/>
        <w:rPr>
          <w:sz w:val="28"/>
          <w:szCs w:val="28"/>
        </w:rPr>
      </w:pPr>
      <w:proofErr w:type="gramStart"/>
      <w:r w:rsidRPr="001924C0">
        <w:rPr>
          <w:sz w:val="28"/>
          <w:szCs w:val="28"/>
        </w:rPr>
        <w:t>İş üzrə</w:t>
      </w:r>
      <w:r w:rsidR="00843E27" w:rsidRPr="001924C0">
        <w:rPr>
          <w:sz w:val="28"/>
          <w:szCs w:val="28"/>
        </w:rPr>
        <w:t xml:space="preserve"> hakim R.</w:t>
      </w:r>
      <w:r w:rsidRPr="001924C0">
        <w:rPr>
          <w:sz w:val="28"/>
          <w:szCs w:val="28"/>
        </w:rPr>
        <w:t>İsmayılovun məruzəsini, sorğuverən və cavabverən orqanların nümayəndələrinin və mütəxəssislərin çıxışlarını, ekspertin rəyini dinləyib, iş materiallarını</w:t>
      </w:r>
      <w:r w:rsidR="00843E27" w:rsidRPr="001924C0">
        <w:rPr>
          <w:sz w:val="28"/>
          <w:szCs w:val="28"/>
        </w:rPr>
        <w:t xml:space="preserve"> araşdırıb</w:t>
      </w:r>
      <w:r w:rsidRPr="001924C0">
        <w:rPr>
          <w:sz w:val="28"/>
          <w:szCs w:val="28"/>
        </w:rPr>
        <w:t xml:space="preserve"> müzakirə edərək, Azərbaycan Respublikası Konstitusiya Məhkəməsinin Plenumu</w:t>
      </w:r>
      <w:proofErr w:type="gramEnd"/>
    </w:p>
    <w:p w:rsidR="00834F54" w:rsidRPr="001924C0" w:rsidRDefault="00834F54" w:rsidP="001924C0">
      <w:pPr>
        <w:ind w:firstLine="567"/>
        <w:jc w:val="both"/>
        <w:rPr>
          <w:sz w:val="28"/>
          <w:szCs w:val="28"/>
        </w:rPr>
      </w:pPr>
    </w:p>
    <w:p w:rsidR="00150E81" w:rsidRPr="001924C0" w:rsidRDefault="00150E81" w:rsidP="001924C0">
      <w:pPr>
        <w:ind w:firstLine="567"/>
        <w:jc w:val="center"/>
        <w:rPr>
          <w:b/>
          <w:sz w:val="28"/>
          <w:szCs w:val="28"/>
        </w:rPr>
      </w:pPr>
      <w:r w:rsidRPr="001924C0">
        <w:rPr>
          <w:b/>
          <w:sz w:val="28"/>
          <w:szCs w:val="28"/>
        </w:rPr>
        <w:t>MÜ</w:t>
      </w:r>
      <w:r w:rsidR="00DB660D" w:rsidRPr="001924C0">
        <w:rPr>
          <w:b/>
          <w:sz w:val="28"/>
          <w:szCs w:val="28"/>
        </w:rPr>
        <w:t>Ə</w:t>
      </w:r>
      <w:r w:rsidRPr="001924C0">
        <w:rPr>
          <w:b/>
          <w:sz w:val="28"/>
          <w:szCs w:val="28"/>
        </w:rPr>
        <w:t>YYƏN  ETDİ:</w:t>
      </w:r>
    </w:p>
    <w:p w:rsidR="00834F54" w:rsidRPr="001924C0" w:rsidRDefault="00834F54" w:rsidP="001924C0">
      <w:pPr>
        <w:ind w:firstLine="567"/>
        <w:jc w:val="both"/>
        <w:rPr>
          <w:sz w:val="28"/>
          <w:szCs w:val="28"/>
        </w:rPr>
      </w:pPr>
    </w:p>
    <w:p w:rsidR="00150E81" w:rsidRPr="001924C0" w:rsidRDefault="00150E81" w:rsidP="001924C0">
      <w:pPr>
        <w:ind w:firstLine="567"/>
        <w:jc w:val="both"/>
        <w:rPr>
          <w:sz w:val="28"/>
          <w:szCs w:val="28"/>
        </w:rPr>
      </w:pPr>
      <w:proofErr w:type="gramStart"/>
      <w:r w:rsidRPr="001924C0">
        <w:rPr>
          <w:sz w:val="28"/>
          <w:szCs w:val="28"/>
        </w:rPr>
        <w:t>Azərbaycan Respublikasının İnsan Hüquqları üzrə Müvəkkili (Ombudsman)</w:t>
      </w:r>
      <w:r w:rsidR="00DB660D" w:rsidRPr="001924C0">
        <w:rPr>
          <w:sz w:val="28"/>
          <w:szCs w:val="28"/>
        </w:rPr>
        <w:t xml:space="preserve"> Azərbaycan Respublikasının Konstitusiya Məhkəməsinə (bundan sonra – Konstitusiya Məhkəməsi)</w:t>
      </w:r>
      <w:r w:rsidRPr="001924C0">
        <w:rPr>
          <w:sz w:val="28"/>
          <w:szCs w:val="28"/>
        </w:rPr>
        <w:t xml:space="preserve"> </w:t>
      </w:r>
      <w:r w:rsidR="00DB660D" w:rsidRPr="001924C0">
        <w:rPr>
          <w:sz w:val="28"/>
          <w:szCs w:val="28"/>
        </w:rPr>
        <w:t xml:space="preserve">müraciət edərək </w:t>
      </w:r>
      <w:r w:rsidRPr="001924C0">
        <w:rPr>
          <w:sz w:val="28"/>
          <w:szCs w:val="28"/>
        </w:rPr>
        <w:t xml:space="preserve">Azərbaycan Respublikası Cinayət-Prosessual Məcəlləsinin (bundan sonra </w:t>
      </w:r>
      <w:r w:rsidR="00843E27" w:rsidRPr="001924C0">
        <w:rPr>
          <w:sz w:val="28"/>
          <w:szCs w:val="28"/>
        </w:rPr>
        <w:t>–</w:t>
      </w:r>
      <w:r w:rsidRPr="001924C0">
        <w:rPr>
          <w:sz w:val="28"/>
          <w:szCs w:val="28"/>
        </w:rPr>
        <w:t xml:space="preserve"> CPM) 448.5-ci maddəsinin </w:t>
      </w:r>
      <w:r w:rsidR="00843E27" w:rsidRPr="001924C0">
        <w:rPr>
          <w:sz w:val="28"/>
          <w:szCs w:val="28"/>
        </w:rPr>
        <w:t>Azərbaycan Respublikası Konstitusiyasının (bundan sonra</w:t>
      </w:r>
      <w:proofErr w:type="gramEnd"/>
      <w:r w:rsidR="00843E27" w:rsidRPr="001924C0">
        <w:rPr>
          <w:sz w:val="28"/>
          <w:szCs w:val="28"/>
        </w:rPr>
        <w:t xml:space="preserve"> – </w:t>
      </w:r>
      <w:proofErr w:type="gramStart"/>
      <w:r w:rsidR="00843E27" w:rsidRPr="001924C0">
        <w:rPr>
          <w:sz w:val="28"/>
          <w:szCs w:val="28"/>
        </w:rPr>
        <w:t xml:space="preserve">Konstitusiya) </w:t>
      </w:r>
      <w:r w:rsidRPr="001924C0">
        <w:rPr>
          <w:sz w:val="28"/>
          <w:szCs w:val="28"/>
        </w:rPr>
        <w:t>28</w:t>
      </w:r>
      <w:r w:rsidR="000756AD" w:rsidRPr="001924C0">
        <w:rPr>
          <w:sz w:val="28"/>
          <w:szCs w:val="28"/>
        </w:rPr>
        <w:t>-ci</w:t>
      </w:r>
      <w:r w:rsidRPr="001924C0">
        <w:rPr>
          <w:sz w:val="28"/>
          <w:szCs w:val="28"/>
        </w:rPr>
        <w:t xml:space="preserve"> maddəsinin I hissəsinə və 149-cu maddəsinin III hissəsinə uyğunluğunun yoxlanılmasını xahiş etmişdir.</w:t>
      </w:r>
      <w:proofErr w:type="gramEnd"/>
    </w:p>
    <w:p w:rsidR="00150E81" w:rsidRPr="001924C0" w:rsidRDefault="00150E81" w:rsidP="001924C0">
      <w:pPr>
        <w:ind w:firstLine="567"/>
        <w:jc w:val="both"/>
        <w:rPr>
          <w:sz w:val="28"/>
          <w:szCs w:val="28"/>
        </w:rPr>
      </w:pPr>
      <w:r w:rsidRPr="001924C0">
        <w:rPr>
          <w:sz w:val="28"/>
          <w:szCs w:val="28"/>
        </w:rPr>
        <w:t>Sorğuda qeyd olunur ki, CPM-in 448.5-ci maddə</w:t>
      </w:r>
      <w:r w:rsidR="00B873D5" w:rsidRPr="001924C0">
        <w:rPr>
          <w:sz w:val="28"/>
          <w:szCs w:val="28"/>
        </w:rPr>
        <w:t>si</w:t>
      </w:r>
      <w:r w:rsidRPr="001924C0">
        <w:rPr>
          <w:sz w:val="28"/>
          <w:szCs w:val="28"/>
        </w:rPr>
        <w:t xml:space="preserve"> ədalətlilik və qanunçuluq kimi ümumhüquq prinsiplər</w:t>
      </w:r>
      <w:r w:rsidR="000756AD" w:rsidRPr="001924C0">
        <w:rPr>
          <w:sz w:val="28"/>
          <w:szCs w:val="28"/>
        </w:rPr>
        <w:t>in</w:t>
      </w:r>
      <w:r w:rsidRPr="001924C0">
        <w:rPr>
          <w:sz w:val="28"/>
          <w:szCs w:val="28"/>
        </w:rPr>
        <w:t>ə xələl gə</w:t>
      </w:r>
      <w:r w:rsidR="00B873D5" w:rsidRPr="001924C0">
        <w:rPr>
          <w:sz w:val="28"/>
          <w:szCs w:val="28"/>
        </w:rPr>
        <w:t>tirir, eləcə</w:t>
      </w:r>
      <w:r w:rsidR="00DB660D" w:rsidRPr="001924C0">
        <w:rPr>
          <w:sz w:val="28"/>
          <w:szCs w:val="28"/>
        </w:rPr>
        <w:t xml:space="preserve"> </w:t>
      </w:r>
      <w:r w:rsidR="00B873D5" w:rsidRPr="001924C0">
        <w:rPr>
          <w:sz w:val="28"/>
          <w:szCs w:val="28"/>
        </w:rPr>
        <w:t xml:space="preserve">də </w:t>
      </w:r>
      <w:r w:rsidRPr="001924C0">
        <w:rPr>
          <w:sz w:val="28"/>
          <w:szCs w:val="28"/>
        </w:rPr>
        <w:t xml:space="preserve">Konstitusiyada təsbit olunmuş azadlıq hüququnun pozulmasına səbəb olur. </w:t>
      </w:r>
      <w:proofErr w:type="gramStart"/>
      <w:r w:rsidRPr="001924C0">
        <w:rPr>
          <w:sz w:val="28"/>
          <w:szCs w:val="28"/>
        </w:rPr>
        <w:t xml:space="preserve">Sorğuverən həmçinin </w:t>
      </w:r>
      <w:r w:rsidR="00DB660D" w:rsidRPr="001924C0">
        <w:rPr>
          <w:sz w:val="28"/>
          <w:szCs w:val="28"/>
        </w:rPr>
        <w:t>“</w:t>
      </w:r>
      <w:r w:rsidRPr="001924C0">
        <w:rPr>
          <w:sz w:val="28"/>
          <w:szCs w:val="28"/>
        </w:rPr>
        <w:t>İnsan hüquqlarının və əsas azadlıqların müdafiəsi haqqında</w:t>
      </w:r>
      <w:r w:rsidR="00DB660D" w:rsidRPr="001924C0">
        <w:rPr>
          <w:sz w:val="28"/>
          <w:szCs w:val="28"/>
        </w:rPr>
        <w:t>”</w:t>
      </w:r>
      <w:r w:rsidRPr="001924C0">
        <w:rPr>
          <w:sz w:val="28"/>
          <w:szCs w:val="28"/>
        </w:rPr>
        <w:t xml:space="preserve"> Konvensiyanın </w:t>
      </w:r>
      <w:r w:rsidR="000756AD" w:rsidRPr="001924C0">
        <w:rPr>
          <w:sz w:val="28"/>
          <w:szCs w:val="28"/>
        </w:rPr>
        <w:t xml:space="preserve">(bundan sonra </w:t>
      </w:r>
      <w:r w:rsidR="00B873D5" w:rsidRPr="001924C0">
        <w:rPr>
          <w:sz w:val="28"/>
          <w:szCs w:val="28"/>
        </w:rPr>
        <w:t xml:space="preserve">– </w:t>
      </w:r>
      <w:r w:rsidR="000756AD" w:rsidRPr="001924C0">
        <w:rPr>
          <w:sz w:val="28"/>
          <w:szCs w:val="28"/>
        </w:rPr>
        <w:t xml:space="preserve">Konvensiya) </w:t>
      </w:r>
      <w:r w:rsidRPr="001924C0">
        <w:rPr>
          <w:sz w:val="28"/>
          <w:szCs w:val="28"/>
        </w:rPr>
        <w:t>5-ci maddəsinə və ondan irəli gələn presedent hüququna istinad etməklə hesab edir ki, mübahisələndirilən maddə Kon</w:t>
      </w:r>
      <w:r w:rsidR="00B873D5" w:rsidRPr="001924C0">
        <w:rPr>
          <w:sz w:val="28"/>
          <w:szCs w:val="28"/>
        </w:rPr>
        <w:t>vensiyanın</w:t>
      </w:r>
      <w:r w:rsidRPr="001924C0">
        <w:rPr>
          <w:sz w:val="28"/>
          <w:szCs w:val="28"/>
        </w:rPr>
        <w:t xml:space="preserve"> </w:t>
      </w:r>
      <w:r w:rsidR="00B873D5" w:rsidRPr="001924C0">
        <w:rPr>
          <w:sz w:val="28"/>
          <w:szCs w:val="28"/>
        </w:rPr>
        <w:t>həmin</w:t>
      </w:r>
      <w:r w:rsidRPr="001924C0">
        <w:rPr>
          <w:sz w:val="28"/>
          <w:szCs w:val="28"/>
        </w:rPr>
        <w:t xml:space="preserve"> maddə</w:t>
      </w:r>
      <w:r w:rsidR="00B873D5" w:rsidRPr="001924C0">
        <w:rPr>
          <w:sz w:val="28"/>
          <w:szCs w:val="28"/>
        </w:rPr>
        <w:t>s</w:t>
      </w:r>
      <w:r w:rsidRPr="001924C0">
        <w:rPr>
          <w:sz w:val="28"/>
          <w:szCs w:val="28"/>
        </w:rPr>
        <w:t>in</w:t>
      </w:r>
      <w:r w:rsidR="00D74B8E" w:rsidRPr="001924C0">
        <w:rPr>
          <w:sz w:val="28"/>
          <w:szCs w:val="28"/>
        </w:rPr>
        <w:t xml:space="preserve">in </w:t>
      </w:r>
      <w:r w:rsidRPr="001924C0">
        <w:rPr>
          <w:sz w:val="28"/>
          <w:szCs w:val="28"/>
        </w:rPr>
        <w:t>müddəalar</w:t>
      </w:r>
      <w:proofErr w:type="gramEnd"/>
      <w:r w:rsidRPr="001924C0">
        <w:rPr>
          <w:sz w:val="28"/>
          <w:szCs w:val="28"/>
        </w:rPr>
        <w:t>ına ziddir.</w:t>
      </w:r>
    </w:p>
    <w:p w:rsidR="00150E81" w:rsidRPr="001924C0" w:rsidRDefault="00150E81" w:rsidP="001924C0">
      <w:pPr>
        <w:ind w:firstLine="567"/>
        <w:jc w:val="both"/>
        <w:rPr>
          <w:sz w:val="28"/>
          <w:szCs w:val="28"/>
        </w:rPr>
      </w:pPr>
      <w:r w:rsidRPr="001924C0">
        <w:rPr>
          <w:sz w:val="28"/>
          <w:szCs w:val="28"/>
        </w:rPr>
        <w:t>Konstitusiya Məhkəməsinin Plenumu sorğu ilə əlaqədar aşağıdakıları qeyd etməyi zəruri hesab edir.</w:t>
      </w:r>
    </w:p>
    <w:p w:rsidR="00150E81" w:rsidRPr="001924C0" w:rsidRDefault="00150E81" w:rsidP="001924C0">
      <w:pPr>
        <w:ind w:firstLine="567"/>
        <w:jc w:val="both"/>
        <w:rPr>
          <w:sz w:val="28"/>
          <w:szCs w:val="28"/>
        </w:rPr>
      </w:pPr>
      <w:proofErr w:type="gramStart"/>
      <w:r w:rsidRPr="001924C0">
        <w:rPr>
          <w:sz w:val="28"/>
          <w:szCs w:val="28"/>
        </w:rPr>
        <w:t>CPM-in 448.5-ci maddəsinin tələbinə görə həbs qismində qətimkan tədbirinin seçilməsinin və ya həbsdə saxlama müddətinin uzadılmasının rədd edilməsi haqqında hakimin qərarı elan edildikdən dərhal sonra ibtidai araşdırmaya prosessual rəhbərliyi həyata keçirən</w:t>
      </w:r>
      <w:proofErr w:type="gramEnd"/>
      <w:r w:rsidRPr="001924C0">
        <w:rPr>
          <w:sz w:val="28"/>
          <w:szCs w:val="28"/>
        </w:rPr>
        <w:t xml:space="preserve"> </w:t>
      </w:r>
      <w:proofErr w:type="gramStart"/>
      <w:r w:rsidRPr="001924C0">
        <w:rPr>
          <w:sz w:val="28"/>
          <w:szCs w:val="28"/>
        </w:rPr>
        <w:t>prokuror məhkəmənin qərarı ilə razı olmadığını və həmin qərardan apellyasiya instansiyası məhkəməsinə protest verəcəyini bildirdikdə, hakim öz qərarına təqsirləndirilən şəxsin müvəqqəti olaraq 7 gün müddətində ev dustaqlığı və ya həbsdə saxlanılması barədə müdd</w:t>
      </w:r>
      <w:proofErr w:type="gramEnd"/>
      <w:r w:rsidRPr="001924C0">
        <w:rPr>
          <w:sz w:val="28"/>
          <w:szCs w:val="28"/>
        </w:rPr>
        <w:t>əa əlavə edir.</w:t>
      </w:r>
    </w:p>
    <w:p w:rsidR="00150E81" w:rsidRPr="001924C0" w:rsidRDefault="00B873D5" w:rsidP="001924C0">
      <w:pPr>
        <w:ind w:firstLine="567"/>
        <w:jc w:val="both"/>
        <w:rPr>
          <w:sz w:val="28"/>
          <w:szCs w:val="28"/>
        </w:rPr>
      </w:pPr>
      <w:proofErr w:type="gramStart"/>
      <w:r w:rsidRPr="001924C0">
        <w:rPr>
          <w:sz w:val="28"/>
          <w:szCs w:val="28"/>
        </w:rPr>
        <w:t>Qeyd edilən</w:t>
      </w:r>
      <w:r w:rsidR="00150E81" w:rsidRPr="001924C0">
        <w:rPr>
          <w:sz w:val="28"/>
          <w:szCs w:val="28"/>
        </w:rPr>
        <w:t xml:space="preserve"> normanın məzmununa görə, hakim</w:t>
      </w:r>
      <w:r w:rsidR="00D74B8E" w:rsidRPr="001924C0">
        <w:rPr>
          <w:sz w:val="28"/>
          <w:szCs w:val="28"/>
        </w:rPr>
        <w:t xml:space="preserve"> tərəfindən </w:t>
      </w:r>
      <w:r w:rsidR="00150E81" w:rsidRPr="001924C0">
        <w:rPr>
          <w:sz w:val="28"/>
          <w:szCs w:val="28"/>
        </w:rPr>
        <w:t>həbs qismində qətimkan tədbirinin seçilməməsinə (onun müddətinin uzadılmamasına) dair qərarın elan edilməsinə baxmayaraq, ibtidai araşdırmaya prosessual rəhbərliyi həyata keçirən prokuror bu qə</w:t>
      </w:r>
      <w:r w:rsidRPr="001924C0">
        <w:rPr>
          <w:sz w:val="28"/>
          <w:szCs w:val="28"/>
        </w:rPr>
        <w:t>rardan apellyasiya protesti</w:t>
      </w:r>
      <w:r w:rsidR="00D74B8E" w:rsidRPr="001924C0">
        <w:rPr>
          <w:sz w:val="28"/>
          <w:szCs w:val="28"/>
        </w:rPr>
        <w:t xml:space="preserve"> </w:t>
      </w:r>
      <w:r w:rsidR="00150E81" w:rsidRPr="001924C0">
        <w:rPr>
          <w:sz w:val="28"/>
          <w:szCs w:val="28"/>
        </w:rPr>
        <w:t>ver</w:t>
      </w:r>
      <w:proofErr w:type="gramEnd"/>
      <w:r w:rsidR="00150E81" w:rsidRPr="001924C0">
        <w:rPr>
          <w:sz w:val="28"/>
          <w:szCs w:val="28"/>
        </w:rPr>
        <w:t>əcəyini bildirməklə, faktiki olaraq hakimdən öz qərarın</w:t>
      </w:r>
      <w:r w:rsidRPr="001924C0">
        <w:rPr>
          <w:sz w:val="28"/>
          <w:szCs w:val="28"/>
        </w:rPr>
        <w:t>ın</w:t>
      </w:r>
      <w:r w:rsidR="00150E81" w:rsidRPr="001924C0">
        <w:rPr>
          <w:sz w:val="28"/>
          <w:szCs w:val="28"/>
        </w:rPr>
        <w:t xml:space="preserve"> ləğvi</w:t>
      </w:r>
      <w:r w:rsidR="00D74B8E" w:rsidRPr="001924C0">
        <w:rPr>
          <w:sz w:val="28"/>
          <w:szCs w:val="28"/>
        </w:rPr>
        <w:t>ni</w:t>
      </w:r>
      <w:r w:rsidR="00150E81" w:rsidRPr="001924C0">
        <w:rPr>
          <w:sz w:val="28"/>
          <w:szCs w:val="28"/>
        </w:rPr>
        <w:t xml:space="preserve"> tələb etmək səlahiyyətinə</w:t>
      </w:r>
      <w:r w:rsidRPr="001924C0">
        <w:rPr>
          <w:sz w:val="28"/>
          <w:szCs w:val="28"/>
        </w:rPr>
        <w:t xml:space="preserve"> malik olur</w:t>
      </w:r>
      <w:r w:rsidR="00150E81" w:rsidRPr="001924C0">
        <w:rPr>
          <w:sz w:val="28"/>
          <w:szCs w:val="28"/>
        </w:rPr>
        <w:t>. Nəticədə şəxsin Konstitusiyanın 28-ci və Konvensiyanın 5-ci maddə</w:t>
      </w:r>
      <w:r w:rsidR="00D74B8E" w:rsidRPr="001924C0">
        <w:rPr>
          <w:sz w:val="28"/>
          <w:szCs w:val="28"/>
        </w:rPr>
        <w:t>lər</w:t>
      </w:r>
      <w:r w:rsidR="00150E81" w:rsidRPr="001924C0">
        <w:rPr>
          <w:sz w:val="28"/>
          <w:szCs w:val="28"/>
        </w:rPr>
        <w:t>ində təsbit olunmuş azadlıq hüququ məhdudlaşdırılır.</w:t>
      </w:r>
    </w:p>
    <w:p w:rsidR="00150E81" w:rsidRPr="001924C0" w:rsidRDefault="00150E81" w:rsidP="001924C0">
      <w:pPr>
        <w:ind w:firstLine="567"/>
        <w:jc w:val="both"/>
        <w:rPr>
          <w:sz w:val="28"/>
          <w:szCs w:val="28"/>
        </w:rPr>
      </w:pPr>
      <w:proofErr w:type="gramStart"/>
      <w:r w:rsidRPr="001924C0">
        <w:rPr>
          <w:sz w:val="28"/>
          <w:szCs w:val="28"/>
        </w:rPr>
        <w:t>Konstitusiya Məhkəməsinin Plenumu sorğuda qaldırılan məsələnin düzgün hə</w:t>
      </w:r>
      <w:r w:rsidR="00B873D5" w:rsidRPr="001924C0">
        <w:rPr>
          <w:sz w:val="28"/>
          <w:szCs w:val="28"/>
        </w:rPr>
        <w:t>ll edilməsi</w:t>
      </w:r>
      <w:r w:rsidRPr="001924C0">
        <w:rPr>
          <w:sz w:val="28"/>
          <w:szCs w:val="28"/>
        </w:rPr>
        <w:t xml:space="preserve"> üçün azadlıq hüququn</w:t>
      </w:r>
      <w:r w:rsidR="00D74B8E" w:rsidRPr="001924C0">
        <w:rPr>
          <w:sz w:val="28"/>
          <w:szCs w:val="28"/>
        </w:rPr>
        <w:t>un</w:t>
      </w:r>
      <w:r w:rsidRPr="001924C0">
        <w:rPr>
          <w:sz w:val="28"/>
          <w:szCs w:val="28"/>
        </w:rPr>
        <w:t xml:space="preserve"> mə</w:t>
      </w:r>
      <w:r w:rsidR="00B873D5" w:rsidRPr="001924C0">
        <w:rPr>
          <w:sz w:val="28"/>
          <w:szCs w:val="28"/>
        </w:rPr>
        <w:t>zmunun</w:t>
      </w:r>
      <w:r w:rsidR="00FA059D" w:rsidRPr="001924C0">
        <w:rPr>
          <w:sz w:val="28"/>
          <w:szCs w:val="28"/>
        </w:rPr>
        <w:t>a</w:t>
      </w:r>
      <w:r w:rsidR="00D74B8E" w:rsidRPr="001924C0">
        <w:rPr>
          <w:sz w:val="28"/>
          <w:szCs w:val="28"/>
        </w:rPr>
        <w:t xml:space="preserve">, </w:t>
      </w:r>
      <w:r w:rsidR="00FA059D" w:rsidRPr="001924C0">
        <w:rPr>
          <w:sz w:val="28"/>
          <w:szCs w:val="28"/>
        </w:rPr>
        <w:t>bu hüquqa dair</w:t>
      </w:r>
      <w:r w:rsidRPr="001924C0">
        <w:rPr>
          <w:sz w:val="28"/>
          <w:szCs w:val="28"/>
        </w:rPr>
        <w:t xml:space="preserve"> məhdudiyyətlərin </w:t>
      </w:r>
      <w:r w:rsidR="00D74B8E" w:rsidRPr="001924C0">
        <w:rPr>
          <w:sz w:val="28"/>
          <w:szCs w:val="28"/>
        </w:rPr>
        <w:t xml:space="preserve">mümkün </w:t>
      </w:r>
      <w:r w:rsidRPr="001924C0">
        <w:rPr>
          <w:sz w:val="28"/>
          <w:szCs w:val="28"/>
        </w:rPr>
        <w:t xml:space="preserve">hədlərinə və </w:t>
      </w:r>
      <w:r w:rsidR="00D74B8E" w:rsidRPr="001924C0">
        <w:rPr>
          <w:sz w:val="28"/>
          <w:szCs w:val="28"/>
        </w:rPr>
        <w:t xml:space="preserve">məhdudiyyətlərin </w:t>
      </w:r>
      <w:r w:rsidRPr="001924C0">
        <w:rPr>
          <w:sz w:val="28"/>
          <w:szCs w:val="28"/>
        </w:rPr>
        <w:t>tətbiqinin şərtlərinə aydınlıq gətirilməsini əhəmiyy</w:t>
      </w:r>
      <w:proofErr w:type="gramEnd"/>
      <w:r w:rsidRPr="001924C0">
        <w:rPr>
          <w:sz w:val="28"/>
          <w:szCs w:val="28"/>
        </w:rPr>
        <w:t>ətli hesab edir.</w:t>
      </w:r>
    </w:p>
    <w:p w:rsidR="00150E81" w:rsidRPr="001924C0" w:rsidRDefault="00D74B8E" w:rsidP="001924C0">
      <w:pPr>
        <w:ind w:firstLine="567"/>
        <w:jc w:val="both"/>
        <w:rPr>
          <w:sz w:val="28"/>
          <w:szCs w:val="28"/>
        </w:rPr>
      </w:pPr>
      <w:proofErr w:type="gramStart"/>
      <w:r w:rsidRPr="001924C0">
        <w:rPr>
          <w:sz w:val="28"/>
          <w:szCs w:val="28"/>
        </w:rPr>
        <w:t xml:space="preserve">Konstitusiyanın 24-cü maddəsinin </w:t>
      </w:r>
      <w:r w:rsidR="00150E81" w:rsidRPr="001924C0">
        <w:rPr>
          <w:sz w:val="28"/>
          <w:szCs w:val="28"/>
        </w:rPr>
        <w:t>I</w:t>
      </w:r>
      <w:r w:rsidRPr="001924C0">
        <w:rPr>
          <w:sz w:val="28"/>
          <w:szCs w:val="28"/>
        </w:rPr>
        <w:t xml:space="preserve"> hissəsinin</w:t>
      </w:r>
      <w:r w:rsidR="00150E81" w:rsidRPr="001924C0">
        <w:rPr>
          <w:sz w:val="28"/>
          <w:szCs w:val="28"/>
        </w:rPr>
        <w:t xml:space="preserve"> və 28</w:t>
      </w:r>
      <w:r w:rsidRPr="001924C0">
        <w:rPr>
          <w:sz w:val="28"/>
          <w:szCs w:val="28"/>
        </w:rPr>
        <w:t xml:space="preserve">-ci </w:t>
      </w:r>
      <w:r w:rsidR="00150E81" w:rsidRPr="001924C0">
        <w:rPr>
          <w:sz w:val="28"/>
          <w:szCs w:val="28"/>
        </w:rPr>
        <w:t>maddə</w:t>
      </w:r>
      <w:r w:rsidRPr="001924C0">
        <w:rPr>
          <w:sz w:val="28"/>
          <w:szCs w:val="28"/>
        </w:rPr>
        <w:t>si</w:t>
      </w:r>
      <w:r w:rsidR="00150E81" w:rsidRPr="001924C0">
        <w:rPr>
          <w:sz w:val="28"/>
          <w:szCs w:val="28"/>
        </w:rPr>
        <w:t>nin</w:t>
      </w:r>
      <w:r w:rsidRPr="001924C0">
        <w:rPr>
          <w:sz w:val="28"/>
          <w:szCs w:val="28"/>
        </w:rPr>
        <w:t xml:space="preserve">, </w:t>
      </w:r>
      <w:r w:rsidR="00150E81" w:rsidRPr="001924C0">
        <w:rPr>
          <w:sz w:val="28"/>
          <w:szCs w:val="28"/>
        </w:rPr>
        <w:t>“Azərbaycan Respublikasında insan hüquq və azadlıqlarının həyata keçirilməsinin tənzimlənməsi haqqında” Azə</w:t>
      </w:r>
      <w:r w:rsidRPr="001924C0">
        <w:rPr>
          <w:sz w:val="28"/>
          <w:szCs w:val="28"/>
        </w:rPr>
        <w:t xml:space="preserve">rbaycan Respublikası </w:t>
      </w:r>
      <w:r w:rsidR="00150E81" w:rsidRPr="001924C0">
        <w:rPr>
          <w:sz w:val="28"/>
          <w:szCs w:val="28"/>
        </w:rPr>
        <w:t>Konstitusiya Qanununun</w:t>
      </w:r>
      <w:r w:rsidR="00FA059D" w:rsidRPr="001924C0">
        <w:rPr>
          <w:sz w:val="28"/>
          <w:szCs w:val="28"/>
        </w:rPr>
        <w:t xml:space="preserve"> (bundan sonra – “Azərbaycan Respublikasında insan hüquq və azadlıqlarının həyata keçirilməsinin t</w:t>
      </w:r>
      <w:proofErr w:type="gramEnd"/>
      <w:r w:rsidR="00FA059D" w:rsidRPr="001924C0">
        <w:rPr>
          <w:sz w:val="28"/>
          <w:szCs w:val="28"/>
        </w:rPr>
        <w:t>ə</w:t>
      </w:r>
      <w:proofErr w:type="gramStart"/>
      <w:r w:rsidR="00FA059D" w:rsidRPr="001924C0">
        <w:rPr>
          <w:sz w:val="28"/>
          <w:szCs w:val="28"/>
        </w:rPr>
        <w:t xml:space="preserve">nzimlənməsi haqqında” Konstitusiya Qanunu) </w:t>
      </w:r>
      <w:r w:rsidR="00150E81" w:rsidRPr="001924C0">
        <w:rPr>
          <w:sz w:val="28"/>
          <w:szCs w:val="28"/>
        </w:rPr>
        <w:t xml:space="preserve">4-cü maddəsinin mənasına görə azadlıq hüququ əsas insan hüquqları sırasına daxil olmaqla hər kəsə doğulduğu andan məxsusdur, ayrılmazdır və ən əhəmiyyətli sosial neməti özündə əks etdirir. </w:t>
      </w:r>
      <w:proofErr w:type="gramEnd"/>
    </w:p>
    <w:p w:rsidR="00757A47" w:rsidRPr="001924C0" w:rsidRDefault="00150E81" w:rsidP="001924C0">
      <w:pPr>
        <w:ind w:firstLine="567"/>
        <w:jc w:val="both"/>
        <w:rPr>
          <w:sz w:val="28"/>
          <w:szCs w:val="28"/>
        </w:rPr>
      </w:pPr>
      <w:r w:rsidRPr="001924C0">
        <w:rPr>
          <w:sz w:val="28"/>
          <w:szCs w:val="28"/>
        </w:rPr>
        <w:lastRenderedPageBreak/>
        <w:t>Azadlıq hüququ insanın muxtariyy</w:t>
      </w:r>
      <w:r w:rsidR="00757A47" w:rsidRPr="001924C0">
        <w:rPr>
          <w:sz w:val="28"/>
          <w:szCs w:val="28"/>
        </w:rPr>
        <w:t>a</w:t>
      </w:r>
      <w:r w:rsidRPr="001924C0">
        <w:rPr>
          <w:sz w:val="28"/>
          <w:szCs w:val="28"/>
        </w:rPr>
        <w:t xml:space="preserve">tinə özbaşına müdaxilənin yolverilməzliyini təmin edir və həm fərdin hərtərəfli inkişafı, həm də cəmiyyətin demokratik təşkili üçün şərait yaradır. </w:t>
      </w:r>
      <w:proofErr w:type="gramStart"/>
      <w:r w:rsidR="00427F52" w:rsidRPr="001924C0">
        <w:rPr>
          <w:sz w:val="28"/>
          <w:szCs w:val="28"/>
        </w:rPr>
        <w:t>Azadlıq hü</w:t>
      </w:r>
      <w:r w:rsidRPr="001924C0">
        <w:rPr>
          <w:sz w:val="28"/>
          <w:szCs w:val="28"/>
        </w:rPr>
        <w:t>ququn</w:t>
      </w:r>
      <w:r w:rsidR="00427F52" w:rsidRPr="001924C0">
        <w:rPr>
          <w:sz w:val="28"/>
          <w:szCs w:val="28"/>
        </w:rPr>
        <w:t>un</w:t>
      </w:r>
      <w:r w:rsidRPr="001924C0">
        <w:rPr>
          <w:sz w:val="28"/>
          <w:szCs w:val="28"/>
        </w:rPr>
        <w:t xml:space="preserve"> məhdudlaşdırılması yalnız Konstitusiyanın 28</w:t>
      </w:r>
      <w:r w:rsidR="00E72DC6" w:rsidRPr="001924C0">
        <w:rPr>
          <w:sz w:val="28"/>
          <w:szCs w:val="28"/>
        </w:rPr>
        <w:t>-ci maddəsinin</w:t>
      </w:r>
      <w:r w:rsidRPr="001924C0">
        <w:rPr>
          <w:sz w:val="28"/>
          <w:szCs w:val="28"/>
        </w:rPr>
        <w:t xml:space="preserve"> və onunla birbaşa əlaqəli olan “Azərbaycan Respublikasında insan hüquq və azadlıqlarının həyata keçirilməsinin tənzimlənməsi haqqında” Konstitusiya Qanununun</w:t>
      </w:r>
      <w:r w:rsidR="00FA059D" w:rsidRPr="001924C0">
        <w:rPr>
          <w:sz w:val="28"/>
          <w:szCs w:val="28"/>
        </w:rPr>
        <w:t xml:space="preserve"> </w:t>
      </w:r>
      <w:r w:rsidRPr="001924C0">
        <w:rPr>
          <w:sz w:val="28"/>
          <w:szCs w:val="28"/>
        </w:rPr>
        <w:t>4-cü maddəsinin tələblər</w:t>
      </w:r>
      <w:r w:rsidR="00757A47" w:rsidRPr="001924C0">
        <w:rPr>
          <w:sz w:val="28"/>
          <w:szCs w:val="28"/>
        </w:rPr>
        <w:t>in</w:t>
      </w:r>
      <w:r w:rsidRPr="001924C0">
        <w:rPr>
          <w:sz w:val="28"/>
          <w:szCs w:val="28"/>
        </w:rPr>
        <w:t>ə, ümumhüquq prinsiplər</w:t>
      </w:r>
      <w:r w:rsidR="00601DF2" w:rsidRPr="001924C0">
        <w:rPr>
          <w:sz w:val="28"/>
          <w:szCs w:val="28"/>
        </w:rPr>
        <w:t>inə,</w:t>
      </w:r>
      <w:r w:rsidRPr="001924C0">
        <w:rPr>
          <w:sz w:val="28"/>
          <w:szCs w:val="28"/>
        </w:rPr>
        <w:t xml:space="preserve"> habel</w:t>
      </w:r>
      <w:proofErr w:type="gramEnd"/>
      <w:r w:rsidRPr="001924C0">
        <w:rPr>
          <w:sz w:val="28"/>
          <w:szCs w:val="28"/>
        </w:rPr>
        <w:t>ə zərurilik və mütənasiblik meyarlar</w:t>
      </w:r>
      <w:r w:rsidR="00601DF2" w:rsidRPr="001924C0">
        <w:rPr>
          <w:sz w:val="28"/>
          <w:szCs w:val="28"/>
        </w:rPr>
        <w:t>ına</w:t>
      </w:r>
      <w:r w:rsidRPr="001924C0">
        <w:rPr>
          <w:sz w:val="28"/>
          <w:szCs w:val="28"/>
        </w:rPr>
        <w:t xml:space="preserve"> riayət etməklə və bu hüququn mahiyyətini dəyişmə</w:t>
      </w:r>
      <w:r w:rsidR="00601DF2" w:rsidRPr="001924C0">
        <w:rPr>
          <w:sz w:val="28"/>
          <w:szCs w:val="28"/>
        </w:rPr>
        <w:t>məklə</w:t>
      </w:r>
      <w:r w:rsidRPr="001924C0">
        <w:rPr>
          <w:sz w:val="28"/>
          <w:szCs w:val="28"/>
        </w:rPr>
        <w:t xml:space="preserve"> tətbiq oluna bilə</w:t>
      </w:r>
      <w:r w:rsidR="00757A47" w:rsidRPr="001924C0">
        <w:rPr>
          <w:sz w:val="28"/>
          <w:szCs w:val="28"/>
        </w:rPr>
        <w:t>r.</w:t>
      </w:r>
    </w:p>
    <w:p w:rsidR="00150E81" w:rsidRPr="001924C0" w:rsidRDefault="00150E81" w:rsidP="001924C0">
      <w:pPr>
        <w:ind w:firstLine="567"/>
        <w:jc w:val="both"/>
        <w:rPr>
          <w:sz w:val="28"/>
          <w:szCs w:val="28"/>
        </w:rPr>
      </w:pPr>
      <w:proofErr w:type="gramStart"/>
      <w:r w:rsidRPr="001924C0">
        <w:rPr>
          <w:sz w:val="28"/>
          <w:szCs w:val="28"/>
        </w:rPr>
        <w:t>Qanunverici azadlıq hüququnun məhdudlaşdırılmasının hüquqi qaydasını və əsaslarını müəyyən etməklə, dövlətin ədalət mühakiməsi yolu ilə cəmiyyət üçün əhəmiyyət kəsb edən dəyərlərinin mühafizə edilməsi və hər bir şəxsin azadlıq</w:t>
      </w:r>
      <w:proofErr w:type="gramEnd"/>
      <w:r w:rsidRPr="001924C0">
        <w:rPr>
          <w:sz w:val="28"/>
          <w:szCs w:val="28"/>
        </w:rPr>
        <w:t xml:space="preserve"> hüququnun təmin edilməsi arasında yarana biləcək kolliziyaları həll etmiş olur. (</w:t>
      </w:r>
      <w:r w:rsidR="00427F52" w:rsidRPr="001924C0">
        <w:rPr>
          <w:sz w:val="28"/>
          <w:szCs w:val="28"/>
        </w:rPr>
        <w:t xml:space="preserve">Konstitusiya Məhkəməsi Plenumunun </w:t>
      </w:r>
      <w:r w:rsidR="00757A47" w:rsidRPr="001924C0">
        <w:rPr>
          <w:sz w:val="28"/>
          <w:szCs w:val="28"/>
        </w:rPr>
        <w:t>“</w:t>
      </w:r>
      <w:r w:rsidRPr="001924C0">
        <w:rPr>
          <w:sz w:val="28"/>
          <w:szCs w:val="28"/>
        </w:rPr>
        <w:t>Azərbaycan Respublikası Cinayət-Prosessual Məcəlləsinin 158.3-cü maddəsinin bəzi</w:t>
      </w:r>
      <w:r w:rsidR="00427F52" w:rsidRPr="001924C0">
        <w:rPr>
          <w:sz w:val="28"/>
          <w:szCs w:val="28"/>
        </w:rPr>
        <w:t xml:space="preserve"> </w:t>
      </w:r>
      <w:r w:rsidRPr="001924C0">
        <w:rPr>
          <w:sz w:val="28"/>
          <w:szCs w:val="28"/>
        </w:rPr>
        <w:t>müddəalarının, 158.4 və 290.3-cü maddələrinin şərh edilməsinə dair</w:t>
      </w:r>
      <w:r w:rsidR="00757A47" w:rsidRPr="001924C0">
        <w:rPr>
          <w:sz w:val="28"/>
          <w:szCs w:val="28"/>
        </w:rPr>
        <w:t>”</w:t>
      </w:r>
      <w:r w:rsidRPr="001924C0">
        <w:rPr>
          <w:sz w:val="28"/>
          <w:szCs w:val="28"/>
        </w:rPr>
        <w:t xml:space="preserve"> 10 oktyabr 2011-ci il tarixli Qərarı). </w:t>
      </w:r>
    </w:p>
    <w:p w:rsidR="00150E81" w:rsidRPr="001924C0" w:rsidRDefault="00150E81" w:rsidP="001924C0">
      <w:pPr>
        <w:ind w:firstLine="567"/>
        <w:jc w:val="both"/>
        <w:rPr>
          <w:sz w:val="28"/>
          <w:szCs w:val="28"/>
        </w:rPr>
      </w:pPr>
      <w:r w:rsidRPr="001924C0">
        <w:rPr>
          <w:sz w:val="28"/>
          <w:szCs w:val="28"/>
        </w:rPr>
        <w:t xml:space="preserve">Azadlıq hüququnun səciyyəvi əlamətlərindən biri şəxsin saxlanılmasına və həbs olunmasına dair qərarın məhkəmə nəzarəti qaydasında qəbul edilməsidir. Bu əlamət “Azərbaycan Respublikasında insan hüquq və azadlıqlarının həyata keçirilməsinin tənzimlənməsi haqqında” Konstitusiya Qanununun 4.3-cü maddəsində konstitusion hüquq kimi ifadə olunaraq xüsusi əhəmiyyət kəsb edir. </w:t>
      </w:r>
      <w:proofErr w:type="gramStart"/>
      <w:r w:rsidRPr="001924C0">
        <w:rPr>
          <w:sz w:val="28"/>
          <w:szCs w:val="28"/>
        </w:rPr>
        <w:t>Bu hüquq müstəqil mənaya malik olmaqla nə qanunda azadlığın məhdudlaşdırılmasının müəyyən müddətlərinin</w:t>
      </w:r>
      <w:r w:rsidR="0026484D" w:rsidRPr="001924C0">
        <w:rPr>
          <w:sz w:val="28"/>
          <w:szCs w:val="28"/>
        </w:rPr>
        <w:t>,</w:t>
      </w:r>
      <w:r w:rsidRPr="001924C0">
        <w:rPr>
          <w:sz w:val="28"/>
          <w:szCs w:val="28"/>
        </w:rPr>
        <w:t xml:space="preserve"> nə də şəxs tərəfindən həbslə əlaqədar məhkəmə qaydasında şikayət vermə imkanının təsbit edilməsi ilə əvəz oluna bilməz</w:t>
      </w:r>
      <w:proofErr w:type="gramEnd"/>
      <w:r w:rsidRPr="001924C0">
        <w:rPr>
          <w:sz w:val="28"/>
          <w:szCs w:val="28"/>
        </w:rPr>
        <w:t xml:space="preserve">. Belə ki, </w:t>
      </w:r>
      <w:r w:rsidR="00427F52" w:rsidRPr="001924C0">
        <w:rPr>
          <w:sz w:val="28"/>
          <w:szCs w:val="28"/>
        </w:rPr>
        <w:t>həmin</w:t>
      </w:r>
      <w:r w:rsidRPr="001924C0">
        <w:rPr>
          <w:sz w:val="28"/>
          <w:szCs w:val="28"/>
        </w:rPr>
        <w:t xml:space="preserve"> maddə baxımından məhkəmə nəzarə</w:t>
      </w:r>
      <w:r w:rsidR="00161873" w:rsidRPr="001924C0">
        <w:rPr>
          <w:sz w:val="28"/>
          <w:szCs w:val="28"/>
        </w:rPr>
        <w:t>ti olma</w:t>
      </w:r>
      <w:r w:rsidRPr="001924C0">
        <w:rPr>
          <w:sz w:val="28"/>
          <w:szCs w:val="28"/>
        </w:rPr>
        <w:t>dan uzun müddət ərzində şəxsin azadlıq hüququn</w:t>
      </w:r>
      <w:r w:rsidR="00161873" w:rsidRPr="001924C0">
        <w:rPr>
          <w:sz w:val="28"/>
          <w:szCs w:val="28"/>
        </w:rPr>
        <w:t>un</w:t>
      </w:r>
      <w:r w:rsidRPr="001924C0">
        <w:rPr>
          <w:sz w:val="28"/>
          <w:szCs w:val="28"/>
        </w:rPr>
        <w:t xml:space="preserve"> məhdudlaşdırılması yolverilməzdir. </w:t>
      </w:r>
    </w:p>
    <w:p w:rsidR="00150E81" w:rsidRPr="001924C0" w:rsidRDefault="00150E81" w:rsidP="001924C0">
      <w:pPr>
        <w:ind w:firstLine="567"/>
        <w:jc w:val="both"/>
        <w:rPr>
          <w:sz w:val="28"/>
          <w:szCs w:val="28"/>
        </w:rPr>
      </w:pPr>
      <w:proofErr w:type="gramStart"/>
      <w:r w:rsidRPr="001924C0">
        <w:rPr>
          <w:sz w:val="28"/>
          <w:szCs w:val="28"/>
        </w:rPr>
        <w:t>Şəxsin saxlan</w:t>
      </w:r>
      <w:r w:rsidR="00161873" w:rsidRPr="001924C0">
        <w:rPr>
          <w:sz w:val="28"/>
          <w:szCs w:val="28"/>
        </w:rPr>
        <w:t>ıl</w:t>
      </w:r>
      <w:r w:rsidRPr="001924C0">
        <w:rPr>
          <w:sz w:val="28"/>
          <w:szCs w:val="28"/>
        </w:rPr>
        <w:t>ması və ya həbs edilməsinə dair məhkəmə nəzarəti proseduru ədalətliliyin tələblərinə cavab verdikdə, tərəflərin çəkişməsi prinsip</w:t>
      </w:r>
      <w:r w:rsidR="009022C8" w:rsidRPr="001924C0">
        <w:rPr>
          <w:sz w:val="28"/>
          <w:szCs w:val="28"/>
        </w:rPr>
        <w:t>in</w:t>
      </w:r>
      <w:r w:rsidRPr="001924C0">
        <w:rPr>
          <w:sz w:val="28"/>
          <w:szCs w:val="28"/>
        </w:rPr>
        <w:t>ə əsaslandıqda, səlahiyyətli məhkəmə tərəfindən isə qətimkan tədbirinin seçilib-seçilməməsinə dair qəbul olunmuş q</w:t>
      </w:r>
      <w:proofErr w:type="gramEnd"/>
      <w:r w:rsidRPr="001924C0">
        <w:rPr>
          <w:sz w:val="28"/>
          <w:szCs w:val="28"/>
        </w:rPr>
        <w:t>ərar tərəflər üçün məcburi oldu</w:t>
      </w:r>
      <w:r w:rsidR="009022C8" w:rsidRPr="001924C0">
        <w:rPr>
          <w:sz w:val="28"/>
          <w:szCs w:val="28"/>
        </w:rPr>
        <w:t>ğu təqdirdə s</w:t>
      </w:r>
      <w:r w:rsidRPr="001924C0">
        <w:rPr>
          <w:sz w:val="28"/>
          <w:szCs w:val="28"/>
        </w:rPr>
        <w:t xml:space="preserve">əmərəli hesab edilə bilər. </w:t>
      </w:r>
    </w:p>
    <w:p w:rsidR="00150E81" w:rsidRPr="001924C0" w:rsidRDefault="00EE064E" w:rsidP="001924C0">
      <w:pPr>
        <w:ind w:firstLine="567"/>
        <w:jc w:val="both"/>
        <w:rPr>
          <w:sz w:val="28"/>
          <w:szCs w:val="28"/>
        </w:rPr>
      </w:pPr>
      <w:r w:rsidRPr="001924C0">
        <w:rPr>
          <w:sz w:val="28"/>
          <w:szCs w:val="28"/>
        </w:rPr>
        <w:t>Bu</w:t>
      </w:r>
      <w:r w:rsidR="00150E81" w:rsidRPr="001924C0">
        <w:rPr>
          <w:sz w:val="28"/>
          <w:szCs w:val="28"/>
        </w:rPr>
        <w:t xml:space="preserve"> öz növbəsində məhkəmə tərəfindən</w:t>
      </w:r>
      <w:r w:rsidRPr="001924C0">
        <w:rPr>
          <w:sz w:val="28"/>
          <w:szCs w:val="28"/>
        </w:rPr>
        <w:t xml:space="preserve"> qətimkan tədbirinin seçilməsi və ya həbsdə saxlama müddətinin uzadılması üçün</w:t>
      </w:r>
      <w:r w:rsidR="00150E81" w:rsidRPr="001924C0">
        <w:rPr>
          <w:sz w:val="28"/>
          <w:szCs w:val="28"/>
        </w:rPr>
        <w:t xml:space="preserve"> </w:t>
      </w:r>
      <w:r w:rsidRPr="001924C0">
        <w:rPr>
          <w:sz w:val="28"/>
          <w:szCs w:val="28"/>
        </w:rPr>
        <w:t>faktiki və hüquqi əsasların tədqiq edilməsini nəzərdə tutur. Həbs qətimkan tədbirinin özbaşına və ya hər hansı formal şərtlərdən çıxış edərək həll edilməməsi üçün şəxsə öz mövqeyini məhkəməyə çatdırmaq imkanı təmin edilməlidir. Məhkəmə isə</w:t>
      </w:r>
      <w:r w:rsidR="00150E81" w:rsidRPr="001924C0">
        <w:rPr>
          <w:sz w:val="28"/>
          <w:szCs w:val="28"/>
        </w:rPr>
        <w:t xml:space="preserve"> </w:t>
      </w:r>
      <w:r w:rsidR="00427F52" w:rsidRPr="001924C0">
        <w:rPr>
          <w:sz w:val="28"/>
          <w:szCs w:val="28"/>
        </w:rPr>
        <w:t xml:space="preserve">belə </w:t>
      </w:r>
      <w:r w:rsidR="00150E81" w:rsidRPr="001924C0">
        <w:rPr>
          <w:sz w:val="28"/>
          <w:szCs w:val="28"/>
        </w:rPr>
        <w:t>qərarın qəbul olunması üçün həm ittiham tərəfinin</w:t>
      </w:r>
      <w:r w:rsidR="00427F52" w:rsidRPr="001924C0">
        <w:rPr>
          <w:sz w:val="28"/>
          <w:szCs w:val="28"/>
        </w:rPr>
        <w:t>,</w:t>
      </w:r>
      <w:r w:rsidR="00150E81" w:rsidRPr="001924C0">
        <w:rPr>
          <w:sz w:val="28"/>
          <w:szCs w:val="28"/>
        </w:rPr>
        <w:t xml:space="preserve"> həm də müdafiə tərəfinin təqdim etdiyi ə</w:t>
      </w:r>
      <w:r w:rsidR="00427F52" w:rsidRPr="001924C0">
        <w:rPr>
          <w:sz w:val="28"/>
          <w:szCs w:val="28"/>
        </w:rPr>
        <w:t>sasların</w:t>
      </w:r>
      <w:r w:rsidR="00150E81" w:rsidRPr="001924C0">
        <w:rPr>
          <w:sz w:val="28"/>
          <w:szCs w:val="28"/>
        </w:rPr>
        <w:t xml:space="preserve"> qiymətləndirilməsi nəticəsində öz müstəqil qərarı</w:t>
      </w:r>
      <w:r w:rsidR="009022C8" w:rsidRPr="001924C0">
        <w:rPr>
          <w:sz w:val="28"/>
          <w:szCs w:val="28"/>
        </w:rPr>
        <w:t>nı</w:t>
      </w:r>
      <w:r w:rsidR="00150E81" w:rsidRPr="001924C0">
        <w:rPr>
          <w:sz w:val="28"/>
          <w:szCs w:val="28"/>
        </w:rPr>
        <w:t xml:space="preserve"> qəbul etməlidir.</w:t>
      </w:r>
    </w:p>
    <w:p w:rsidR="00150E81" w:rsidRPr="001924C0" w:rsidRDefault="00150E81" w:rsidP="001924C0">
      <w:pPr>
        <w:ind w:firstLine="567"/>
        <w:jc w:val="both"/>
        <w:rPr>
          <w:sz w:val="28"/>
          <w:szCs w:val="28"/>
        </w:rPr>
      </w:pPr>
      <w:r w:rsidRPr="001924C0">
        <w:rPr>
          <w:sz w:val="28"/>
          <w:szCs w:val="28"/>
        </w:rPr>
        <w:t>Analoji mövqelər</w:t>
      </w:r>
      <w:r w:rsidR="009022C8" w:rsidRPr="001924C0">
        <w:rPr>
          <w:sz w:val="28"/>
          <w:szCs w:val="28"/>
        </w:rPr>
        <w:t>i</w:t>
      </w:r>
      <w:r w:rsidRPr="001924C0">
        <w:rPr>
          <w:sz w:val="28"/>
          <w:szCs w:val="28"/>
        </w:rPr>
        <w:t xml:space="preserve"> </w:t>
      </w:r>
      <w:r w:rsidR="00217F3D" w:rsidRPr="001924C0">
        <w:rPr>
          <w:sz w:val="28"/>
          <w:szCs w:val="28"/>
        </w:rPr>
        <w:t xml:space="preserve">İnsan Hüquqları üzrə </w:t>
      </w:r>
      <w:r w:rsidRPr="001924C0">
        <w:rPr>
          <w:sz w:val="28"/>
          <w:szCs w:val="28"/>
        </w:rPr>
        <w:t>Avropa Məhkəməsi</w:t>
      </w:r>
      <w:r w:rsidR="00217F3D" w:rsidRPr="001924C0">
        <w:rPr>
          <w:sz w:val="28"/>
          <w:szCs w:val="28"/>
        </w:rPr>
        <w:t xml:space="preserve"> (bundan sonra – Avropa Məhkəməsi)</w:t>
      </w:r>
      <w:r w:rsidRPr="001924C0">
        <w:rPr>
          <w:sz w:val="28"/>
          <w:szCs w:val="28"/>
        </w:rPr>
        <w:t xml:space="preserve"> </w:t>
      </w:r>
      <w:r w:rsidR="009022C8" w:rsidRPr="001924C0">
        <w:rPr>
          <w:sz w:val="28"/>
          <w:szCs w:val="28"/>
        </w:rPr>
        <w:t xml:space="preserve">də </w:t>
      </w:r>
      <w:r w:rsidRPr="001924C0">
        <w:rPr>
          <w:sz w:val="28"/>
          <w:szCs w:val="28"/>
        </w:rPr>
        <w:t xml:space="preserve">ifadə etmişdir. </w:t>
      </w:r>
      <w:proofErr w:type="gramStart"/>
      <w:r w:rsidR="00217F3D" w:rsidRPr="001924C0">
        <w:rPr>
          <w:sz w:val="28"/>
          <w:szCs w:val="28"/>
        </w:rPr>
        <w:t xml:space="preserve">Avropa </w:t>
      </w:r>
      <w:r w:rsidRPr="001924C0">
        <w:rPr>
          <w:sz w:val="28"/>
          <w:szCs w:val="28"/>
        </w:rPr>
        <w:t>Məhkəmə</w:t>
      </w:r>
      <w:r w:rsidR="00217F3D" w:rsidRPr="001924C0">
        <w:rPr>
          <w:sz w:val="28"/>
          <w:szCs w:val="28"/>
        </w:rPr>
        <w:t>si</w:t>
      </w:r>
      <w:r w:rsidRPr="001924C0">
        <w:rPr>
          <w:sz w:val="28"/>
          <w:szCs w:val="28"/>
        </w:rPr>
        <w:t>nin qənaət</w:t>
      </w:r>
      <w:r w:rsidR="009022C8" w:rsidRPr="001924C0">
        <w:rPr>
          <w:sz w:val="28"/>
          <w:szCs w:val="28"/>
        </w:rPr>
        <w:t>in</w:t>
      </w:r>
      <w:r w:rsidRPr="001924C0">
        <w:rPr>
          <w:sz w:val="28"/>
          <w:szCs w:val="28"/>
        </w:rPr>
        <w:t>ə görə, Konvensiyanın 5-ci maddəsində təsbit olunmuş azadlıq və toxunulmazlıq hüququ, Konvensiyanın 2, 3 və 4-cü maddələ</w:t>
      </w:r>
      <w:r w:rsidR="00217F3D" w:rsidRPr="001924C0">
        <w:rPr>
          <w:sz w:val="28"/>
          <w:szCs w:val="28"/>
        </w:rPr>
        <w:t>ri ilə</w:t>
      </w:r>
      <w:r w:rsidRPr="001924C0">
        <w:rPr>
          <w:sz w:val="28"/>
          <w:szCs w:val="28"/>
        </w:rPr>
        <w:t xml:space="preserve"> birlikdə, fərdin fiziki toxunulmazlığını qoruyan əsas hüquqlar arasında birinci sırada durur və bu baxımdan onun əhəmiyyəti çox</w:t>
      </w:r>
      <w:proofErr w:type="gramEnd"/>
      <w:r w:rsidRPr="001924C0">
        <w:rPr>
          <w:sz w:val="28"/>
          <w:szCs w:val="28"/>
        </w:rPr>
        <w:t xml:space="preserve"> böyükdür. Onun əsas məqsədi şəxsin azadlıqdan özbaşına və ya əsassız olaraq məhrum edilməsinin qarşısını almaqdır</w:t>
      </w:r>
      <w:r w:rsidR="00217F3D" w:rsidRPr="001924C0">
        <w:rPr>
          <w:sz w:val="28"/>
          <w:szCs w:val="28"/>
        </w:rPr>
        <w:t>.</w:t>
      </w:r>
      <w:r w:rsidRPr="001924C0">
        <w:rPr>
          <w:sz w:val="28"/>
          <w:szCs w:val="28"/>
        </w:rPr>
        <w:t xml:space="preserve"> (Assanidze Gürcüstana qarşı </w:t>
      </w:r>
      <w:r w:rsidR="009022C8" w:rsidRPr="001924C0">
        <w:rPr>
          <w:sz w:val="28"/>
          <w:szCs w:val="28"/>
        </w:rPr>
        <w:t xml:space="preserve">iş üzrə </w:t>
      </w:r>
      <w:r w:rsidRPr="001924C0">
        <w:rPr>
          <w:sz w:val="28"/>
          <w:szCs w:val="28"/>
        </w:rPr>
        <w:t xml:space="preserve">Böyük </w:t>
      </w:r>
      <w:r w:rsidRPr="001924C0">
        <w:rPr>
          <w:sz w:val="28"/>
          <w:szCs w:val="28"/>
        </w:rPr>
        <w:lastRenderedPageBreak/>
        <w:t>Palatanın 8 aprel 2004-cü il tarixli Qərarı, § 171 və İlaşku və başqaları Moldova və Rusiyaya qarşı</w:t>
      </w:r>
      <w:r w:rsidR="009022C8" w:rsidRPr="001924C0">
        <w:rPr>
          <w:sz w:val="28"/>
          <w:szCs w:val="28"/>
        </w:rPr>
        <w:t xml:space="preserve"> iş üzrə </w:t>
      </w:r>
      <w:r w:rsidRPr="001924C0">
        <w:rPr>
          <w:sz w:val="28"/>
          <w:szCs w:val="28"/>
        </w:rPr>
        <w:t xml:space="preserve">Böyük Palatanın 8 iyul 2004-cü il tarixli Qərarı, § 461). </w:t>
      </w:r>
    </w:p>
    <w:p w:rsidR="00150E81" w:rsidRPr="001924C0" w:rsidRDefault="00217F3D" w:rsidP="001924C0">
      <w:pPr>
        <w:ind w:firstLine="567"/>
        <w:jc w:val="both"/>
        <w:rPr>
          <w:sz w:val="28"/>
          <w:szCs w:val="28"/>
        </w:rPr>
      </w:pPr>
      <w:proofErr w:type="gramStart"/>
      <w:r w:rsidRPr="001924C0">
        <w:rPr>
          <w:sz w:val="28"/>
          <w:szCs w:val="28"/>
        </w:rPr>
        <w:t>Avropa Məhkəməsinin b</w:t>
      </w:r>
      <w:r w:rsidR="00150E81" w:rsidRPr="001924C0">
        <w:rPr>
          <w:sz w:val="28"/>
          <w:szCs w:val="28"/>
        </w:rPr>
        <w:t>u sahədə presedent hüququna nəzər salarkən üç cəhəti müəyyən etmək olar: 5-ci maddənin 1-ci bəndində sadalanan hallar tam (bitkin) xarakter daşıyır və məhdud çərçivədə şərh olunmalıdır və həbs tədbirinin geniş şərh olunaraq digər madd</w:t>
      </w:r>
      <w:proofErr w:type="gramEnd"/>
      <w:r w:rsidR="00150E81" w:rsidRPr="001924C0">
        <w:rPr>
          <w:sz w:val="28"/>
          <w:szCs w:val="28"/>
        </w:rPr>
        <w:t>ələrlə (xüsusən Konvensiyanın 8-11-ci maddələri) əsaslandırılmasına icazə ver</w:t>
      </w:r>
      <w:r w:rsidRPr="001924C0">
        <w:rPr>
          <w:sz w:val="28"/>
          <w:szCs w:val="28"/>
        </w:rPr>
        <w:t>il</w:t>
      </w:r>
      <w:r w:rsidR="00150E81" w:rsidRPr="001924C0">
        <w:rPr>
          <w:sz w:val="28"/>
          <w:szCs w:val="28"/>
        </w:rPr>
        <w:t>mir; həbsə almanın prosessual və maddi hüquq baxımından qanuniliyi dönə-dönə vurğulanır, qanunun aliliyinə ciddi riayət edilməsi tələb olunur; zəruri məhkəmə nəzarətinin dərhal və təxirə salınmadan həyata keçirilməsinin (</w:t>
      </w:r>
      <w:r w:rsidRPr="001924C0">
        <w:rPr>
          <w:sz w:val="28"/>
          <w:szCs w:val="28"/>
        </w:rPr>
        <w:t xml:space="preserve">Konvensiyanın </w:t>
      </w:r>
      <w:r w:rsidR="00150E81" w:rsidRPr="001924C0">
        <w:rPr>
          <w:sz w:val="28"/>
          <w:szCs w:val="28"/>
        </w:rPr>
        <w:t>5-ci maddə</w:t>
      </w:r>
      <w:r w:rsidRPr="001924C0">
        <w:rPr>
          <w:sz w:val="28"/>
          <w:szCs w:val="28"/>
        </w:rPr>
        <w:t>si</w:t>
      </w:r>
      <w:r w:rsidR="00150E81" w:rsidRPr="001924C0">
        <w:rPr>
          <w:sz w:val="28"/>
          <w:szCs w:val="28"/>
        </w:rPr>
        <w:t>nin 3-cü və 4-cü bəndləri) əhəmiyyəti qeyd edilir</w:t>
      </w:r>
      <w:r w:rsidRPr="001924C0">
        <w:rPr>
          <w:sz w:val="28"/>
          <w:szCs w:val="28"/>
        </w:rPr>
        <w:t>.</w:t>
      </w:r>
      <w:r w:rsidR="00150E81" w:rsidRPr="001924C0">
        <w:rPr>
          <w:sz w:val="28"/>
          <w:szCs w:val="28"/>
        </w:rPr>
        <w:t xml:space="preserve"> (Makkey Birləşmiş Krallığa qarşı </w:t>
      </w:r>
      <w:r w:rsidR="00B852D5" w:rsidRPr="001924C0">
        <w:rPr>
          <w:sz w:val="28"/>
          <w:szCs w:val="28"/>
        </w:rPr>
        <w:t xml:space="preserve">iş üzrə </w:t>
      </w:r>
      <w:r w:rsidR="00150E81" w:rsidRPr="001924C0">
        <w:rPr>
          <w:sz w:val="28"/>
          <w:szCs w:val="28"/>
        </w:rPr>
        <w:t>Böyük Palatanın 3 oktyabr 2006-cı il tarixli Qərarı, §30).</w:t>
      </w:r>
    </w:p>
    <w:p w:rsidR="001B4F6A" w:rsidRPr="001924C0" w:rsidRDefault="00217F3D" w:rsidP="001924C0">
      <w:pPr>
        <w:ind w:firstLine="567"/>
        <w:jc w:val="both"/>
        <w:rPr>
          <w:sz w:val="28"/>
          <w:szCs w:val="28"/>
        </w:rPr>
      </w:pPr>
      <w:proofErr w:type="gramStart"/>
      <w:r w:rsidRPr="001924C0">
        <w:rPr>
          <w:sz w:val="28"/>
          <w:szCs w:val="28"/>
        </w:rPr>
        <w:t xml:space="preserve">Konvensiyanın </w:t>
      </w:r>
      <w:r w:rsidR="00150E81" w:rsidRPr="001924C0">
        <w:rPr>
          <w:sz w:val="28"/>
          <w:szCs w:val="28"/>
        </w:rPr>
        <w:t>5-ci maddə</w:t>
      </w:r>
      <w:r w:rsidRPr="001924C0">
        <w:rPr>
          <w:sz w:val="28"/>
          <w:szCs w:val="28"/>
        </w:rPr>
        <w:t>si</w:t>
      </w:r>
      <w:r w:rsidR="00150E81" w:rsidRPr="001924C0">
        <w:rPr>
          <w:sz w:val="28"/>
          <w:szCs w:val="28"/>
        </w:rPr>
        <w:t>nin 3-cü bəndi özbaşına həbslərə qarşı təminatların hüquqi bazasının bir hissəsi olaraq</w:t>
      </w:r>
      <w:r w:rsidRPr="001924C0">
        <w:rPr>
          <w:sz w:val="28"/>
          <w:szCs w:val="28"/>
        </w:rPr>
        <w:t>,</w:t>
      </w:r>
      <w:r w:rsidR="00150E81" w:rsidRPr="001924C0">
        <w:rPr>
          <w:sz w:val="28"/>
          <w:szCs w:val="28"/>
        </w:rPr>
        <w:t xml:space="preserve"> struktur baxımından iki ayrıca şaxə ilə bağlıdır: tutulmadan sonrakı ilkin mərhələlər (bu zaman tutulmuş şəxs dövlət orqanlarının ixtiyarına verilir</w:t>
      </w:r>
      <w:proofErr w:type="gramEnd"/>
      <w:r w:rsidR="00150E81" w:rsidRPr="001924C0">
        <w:rPr>
          <w:sz w:val="28"/>
          <w:szCs w:val="28"/>
        </w:rPr>
        <w:t>) və şəxsin cinayət məhkəməsi tərəfindən işinə baxılmasını gözlədiyi müddət (bu müddətdə şübhəli şəxs həbsdə saxlanıla, yaxud müəyyən şərtlərlə və ya qeyd-şərtsiz azad edilə bilər). Bu iki şaxə fərqli hüquqları nəzərdə tutur və məntiqi cəhətdən və ya zaman baxımından zahirən bir-biri ilə əlaqəli deyil</w:t>
      </w:r>
      <w:r w:rsidRPr="001924C0">
        <w:rPr>
          <w:sz w:val="28"/>
          <w:szCs w:val="28"/>
        </w:rPr>
        <w:t>.</w:t>
      </w:r>
      <w:r w:rsidR="00150E81" w:rsidRPr="001924C0">
        <w:rPr>
          <w:sz w:val="28"/>
          <w:szCs w:val="28"/>
        </w:rPr>
        <w:t xml:space="preserve"> </w:t>
      </w:r>
      <w:proofErr w:type="gramStart"/>
      <w:r w:rsidR="00150E81" w:rsidRPr="001924C0">
        <w:rPr>
          <w:sz w:val="28"/>
          <w:szCs w:val="28"/>
        </w:rPr>
        <w:t>(T.W.</w:t>
      </w:r>
      <w:proofErr w:type="gramEnd"/>
      <w:r w:rsidR="0026484D" w:rsidRPr="001924C0">
        <w:rPr>
          <w:sz w:val="28"/>
          <w:szCs w:val="28"/>
        </w:rPr>
        <w:t xml:space="preserve"> </w:t>
      </w:r>
      <w:proofErr w:type="gramStart"/>
      <w:r w:rsidR="00150E81" w:rsidRPr="001924C0">
        <w:rPr>
          <w:sz w:val="28"/>
          <w:szCs w:val="28"/>
        </w:rPr>
        <w:t xml:space="preserve">Maltaya qarşı </w:t>
      </w:r>
      <w:r w:rsidR="00B852D5" w:rsidRPr="001924C0">
        <w:rPr>
          <w:sz w:val="28"/>
          <w:szCs w:val="28"/>
        </w:rPr>
        <w:t xml:space="preserve">iş üzrə </w:t>
      </w:r>
      <w:r w:rsidR="00150E81" w:rsidRPr="001924C0">
        <w:rPr>
          <w:sz w:val="28"/>
          <w:szCs w:val="28"/>
        </w:rPr>
        <w:t>Böyük Palatanın 29 aprel 1999-cu il tarixli Qərarı, § 49).</w:t>
      </w:r>
      <w:proofErr w:type="gramEnd"/>
    </w:p>
    <w:p w:rsidR="00150E81" w:rsidRPr="001924C0" w:rsidRDefault="00F11924" w:rsidP="001924C0">
      <w:pPr>
        <w:ind w:firstLine="567"/>
        <w:jc w:val="both"/>
        <w:rPr>
          <w:sz w:val="28"/>
          <w:szCs w:val="28"/>
        </w:rPr>
      </w:pPr>
      <w:r w:rsidRPr="001924C0">
        <w:rPr>
          <w:sz w:val="28"/>
          <w:szCs w:val="28"/>
        </w:rPr>
        <w:t>Avropa Məhkəməsi m</w:t>
      </w:r>
      <w:r w:rsidR="00150E81" w:rsidRPr="001924C0">
        <w:rPr>
          <w:sz w:val="28"/>
          <w:szCs w:val="28"/>
        </w:rPr>
        <w:t>əhkəmə nəzarətin</w:t>
      </w:r>
      <w:r w:rsidRPr="001924C0">
        <w:rPr>
          <w:sz w:val="28"/>
          <w:szCs w:val="28"/>
        </w:rPr>
        <w:t>in</w:t>
      </w:r>
      <w:r w:rsidR="00150E81" w:rsidRPr="001924C0">
        <w:rPr>
          <w:sz w:val="28"/>
          <w:szCs w:val="28"/>
        </w:rPr>
        <w:t xml:space="preserve"> avtomatik xarakter</w:t>
      </w:r>
      <w:r w:rsidR="00B852D5" w:rsidRPr="001924C0">
        <w:rPr>
          <w:sz w:val="28"/>
          <w:szCs w:val="28"/>
        </w:rPr>
        <w:t>li</w:t>
      </w:r>
      <w:r w:rsidR="00150E81" w:rsidRPr="001924C0">
        <w:rPr>
          <w:sz w:val="28"/>
          <w:szCs w:val="28"/>
        </w:rPr>
        <w:t xml:space="preserve"> </w:t>
      </w:r>
      <w:r w:rsidR="00EE064E" w:rsidRPr="001924C0">
        <w:rPr>
          <w:sz w:val="28"/>
          <w:szCs w:val="28"/>
        </w:rPr>
        <w:t>ol</w:t>
      </w:r>
      <w:r w:rsidRPr="001924C0">
        <w:rPr>
          <w:sz w:val="28"/>
          <w:szCs w:val="28"/>
        </w:rPr>
        <w:t>ma</w:t>
      </w:r>
      <w:r w:rsidR="00150E81" w:rsidRPr="001924C0">
        <w:rPr>
          <w:sz w:val="28"/>
          <w:szCs w:val="28"/>
        </w:rPr>
        <w:t>sının vacibliyini dəfələrlə</w:t>
      </w:r>
      <w:r w:rsidRPr="001924C0">
        <w:rPr>
          <w:sz w:val="28"/>
          <w:szCs w:val="28"/>
        </w:rPr>
        <w:t xml:space="preserve"> qeyd etmişdir</w:t>
      </w:r>
      <w:r w:rsidR="00150E81" w:rsidRPr="001924C0">
        <w:rPr>
          <w:sz w:val="28"/>
          <w:szCs w:val="28"/>
        </w:rPr>
        <w:t>. (</w:t>
      </w:r>
      <w:bookmarkStart w:id="0" w:name="To"/>
      <w:r w:rsidR="001B4F6A" w:rsidRPr="001924C0">
        <w:rPr>
          <w:sz w:val="28"/>
          <w:szCs w:val="28"/>
        </w:rPr>
        <w:t xml:space="preserve">Medvedev və başqaları Fransaya qarşı iş üzrə </w:t>
      </w:r>
      <w:bookmarkEnd w:id="0"/>
      <w:r w:rsidR="001B4F6A" w:rsidRPr="001924C0">
        <w:rPr>
          <w:sz w:val="28"/>
          <w:szCs w:val="28"/>
        </w:rPr>
        <w:t xml:space="preserve">29 mart 2010-cu il </w:t>
      </w:r>
      <w:r w:rsidR="00150E81" w:rsidRPr="001924C0">
        <w:rPr>
          <w:sz w:val="28"/>
          <w:szCs w:val="28"/>
        </w:rPr>
        <w:t xml:space="preserve">tarixli Qərar, § </w:t>
      </w:r>
      <w:r w:rsidR="001B4F6A" w:rsidRPr="001924C0">
        <w:rPr>
          <w:sz w:val="28"/>
          <w:szCs w:val="28"/>
        </w:rPr>
        <w:t>118;</w:t>
      </w:r>
      <w:r w:rsidR="00150E81" w:rsidRPr="001924C0">
        <w:rPr>
          <w:sz w:val="28"/>
          <w:szCs w:val="28"/>
        </w:rPr>
        <w:t xml:space="preserve"> Akvilina Maltaya qarşı </w:t>
      </w:r>
      <w:r w:rsidR="00B852D5" w:rsidRPr="001924C0">
        <w:rPr>
          <w:sz w:val="28"/>
          <w:szCs w:val="28"/>
        </w:rPr>
        <w:t xml:space="preserve">iş üzrə </w:t>
      </w:r>
      <w:r w:rsidR="00150E81" w:rsidRPr="001924C0">
        <w:rPr>
          <w:sz w:val="28"/>
          <w:szCs w:val="28"/>
        </w:rPr>
        <w:t>Böyük Palatanın 29 aprel 1999-cu il tarixli Qə</w:t>
      </w:r>
      <w:r w:rsidR="001B4F6A" w:rsidRPr="001924C0">
        <w:rPr>
          <w:sz w:val="28"/>
          <w:szCs w:val="28"/>
        </w:rPr>
        <w:t>rar</w:t>
      </w:r>
      <w:r w:rsidRPr="001924C0">
        <w:rPr>
          <w:sz w:val="28"/>
          <w:szCs w:val="28"/>
        </w:rPr>
        <w:t>ı</w:t>
      </w:r>
      <w:r w:rsidR="00150E81" w:rsidRPr="001924C0">
        <w:rPr>
          <w:sz w:val="28"/>
          <w:szCs w:val="28"/>
        </w:rPr>
        <w:t xml:space="preserve">, § 49). </w:t>
      </w:r>
      <w:proofErr w:type="gramStart"/>
      <w:r w:rsidR="00150E81" w:rsidRPr="001924C0">
        <w:rPr>
          <w:sz w:val="28"/>
          <w:szCs w:val="28"/>
        </w:rPr>
        <w:t>Məhkəmə nəzarətin</w:t>
      </w:r>
      <w:r w:rsidR="00B852D5" w:rsidRPr="001924C0">
        <w:rPr>
          <w:sz w:val="28"/>
          <w:szCs w:val="28"/>
        </w:rPr>
        <w:t>in</w:t>
      </w:r>
      <w:r w:rsidR="00150E81" w:rsidRPr="001924C0">
        <w:rPr>
          <w:sz w:val="28"/>
          <w:szCs w:val="28"/>
        </w:rPr>
        <w:t xml:space="preserve"> digər əhəmiyyətli cəhəti onu həyata keçirən vəzifəli şəxsin icra hakimiyyətindən və tərəflərdən müstəqil olması və şəxsi dinlədikdən və onun tutulmasının və ya həbsə alınmasının qanuniliyi və əsaslıl</w:t>
      </w:r>
      <w:proofErr w:type="gramEnd"/>
      <w:r w:rsidR="00150E81" w:rsidRPr="001924C0">
        <w:rPr>
          <w:sz w:val="28"/>
          <w:szCs w:val="28"/>
        </w:rPr>
        <w:t xml:space="preserve">ığı </w:t>
      </w:r>
      <w:proofErr w:type="gramStart"/>
      <w:r w:rsidR="00150E81" w:rsidRPr="001924C0">
        <w:rPr>
          <w:sz w:val="28"/>
          <w:szCs w:val="28"/>
        </w:rPr>
        <w:t>məsələsini yoxladıqdan sonra onu azad etmək haqqında məcburi qüvvəyə malik qərar qəbul etmək səlahiyyətinə malik olmasıdır</w:t>
      </w:r>
      <w:r w:rsidRPr="001924C0">
        <w:rPr>
          <w:sz w:val="28"/>
          <w:szCs w:val="28"/>
        </w:rPr>
        <w:t>.</w:t>
      </w:r>
      <w:r w:rsidR="00150E81" w:rsidRPr="001924C0">
        <w:rPr>
          <w:sz w:val="28"/>
          <w:szCs w:val="28"/>
        </w:rPr>
        <w:t xml:space="preserve"> (Şisser Avstriyaya qarşı </w:t>
      </w:r>
      <w:r w:rsidR="00B852D5" w:rsidRPr="001924C0">
        <w:rPr>
          <w:sz w:val="28"/>
          <w:szCs w:val="28"/>
        </w:rPr>
        <w:t xml:space="preserve">iş üzrə </w:t>
      </w:r>
      <w:r w:rsidR="00150E81" w:rsidRPr="001924C0">
        <w:rPr>
          <w:sz w:val="28"/>
          <w:szCs w:val="28"/>
        </w:rPr>
        <w:t>4 dekabr 1979-cu il tarixli Qə</w:t>
      </w:r>
      <w:r w:rsidR="001B4F6A" w:rsidRPr="001924C0">
        <w:rPr>
          <w:sz w:val="28"/>
          <w:szCs w:val="28"/>
        </w:rPr>
        <w:t>rar, §</w:t>
      </w:r>
      <w:r w:rsidRPr="001924C0">
        <w:rPr>
          <w:sz w:val="28"/>
          <w:szCs w:val="28"/>
        </w:rPr>
        <w:t xml:space="preserve"> </w:t>
      </w:r>
      <w:r w:rsidR="001B4F6A" w:rsidRPr="001924C0">
        <w:rPr>
          <w:sz w:val="28"/>
          <w:szCs w:val="28"/>
        </w:rPr>
        <w:t>31;</w:t>
      </w:r>
      <w:r w:rsidR="00150E81" w:rsidRPr="001924C0">
        <w:rPr>
          <w:sz w:val="28"/>
          <w:szCs w:val="28"/>
        </w:rPr>
        <w:t xml:space="preserve"> Assenov Bolqarıstana qarşı</w:t>
      </w:r>
      <w:r w:rsidR="00B852D5" w:rsidRPr="001924C0">
        <w:rPr>
          <w:sz w:val="28"/>
          <w:szCs w:val="28"/>
        </w:rPr>
        <w:t xml:space="preserve"> iş üzrə </w:t>
      </w:r>
      <w:r w:rsidR="00150E81" w:rsidRPr="001924C0">
        <w:rPr>
          <w:sz w:val="28"/>
          <w:szCs w:val="28"/>
        </w:rPr>
        <w:t xml:space="preserve">28 oktyabr 1998-ci il tarixli Qərar, § 146). </w:t>
      </w:r>
      <w:proofErr w:type="gramEnd"/>
    </w:p>
    <w:p w:rsidR="00150E81" w:rsidRPr="001924C0" w:rsidRDefault="004D19B2" w:rsidP="001924C0">
      <w:pPr>
        <w:ind w:firstLine="567"/>
        <w:jc w:val="both"/>
        <w:rPr>
          <w:sz w:val="28"/>
          <w:szCs w:val="28"/>
        </w:rPr>
      </w:pPr>
      <w:proofErr w:type="gramStart"/>
      <w:r w:rsidRPr="001924C0">
        <w:rPr>
          <w:sz w:val="28"/>
          <w:szCs w:val="28"/>
        </w:rPr>
        <w:t xml:space="preserve">Avropa Məhkəməsi yuxarıda </w:t>
      </w:r>
      <w:r w:rsidR="00150E81" w:rsidRPr="001924C0">
        <w:rPr>
          <w:sz w:val="28"/>
          <w:szCs w:val="28"/>
        </w:rPr>
        <w:t xml:space="preserve">qeyd olunan Assenov Bolqarıstana qarşı </w:t>
      </w:r>
      <w:r w:rsidRPr="001924C0">
        <w:rPr>
          <w:sz w:val="28"/>
          <w:szCs w:val="28"/>
        </w:rPr>
        <w:t xml:space="preserve">iş üzrə </w:t>
      </w:r>
      <w:r w:rsidR="00150E81" w:rsidRPr="001924C0">
        <w:rPr>
          <w:sz w:val="28"/>
          <w:szCs w:val="28"/>
        </w:rPr>
        <w:t>Qərarında belə qənaətə gəlmişdir ki, əgər məhkəmə nəzarəti</w:t>
      </w:r>
      <w:r w:rsidRPr="001924C0">
        <w:rPr>
          <w:sz w:val="28"/>
          <w:szCs w:val="28"/>
        </w:rPr>
        <w:t>ni</w:t>
      </w:r>
      <w:r w:rsidR="00150E81" w:rsidRPr="001924C0">
        <w:rPr>
          <w:sz w:val="28"/>
          <w:szCs w:val="28"/>
        </w:rPr>
        <w:t xml:space="preserve"> həyata keçirən vəzifəli şəxs həbs qətimkan tədbirin</w:t>
      </w:r>
      <w:r w:rsidRPr="001924C0">
        <w:rPr>
          <w:sz w:val="28"/>
          <w:szCs w:val="28"/>
        </w:rPr>
        <w:t>in</w:t>
      </w:r>
      <w:r w:rsidR="00150E81" w:rsidRPr="001924C0">
        <w:rPr>
          <w:sz w:val="28"/>
          <w:szCs w:val="28"/>
        </w:rPr>
        <w:t xml:space="preserve"> seçilib-seçilməməsinə dair məcburi hüquqi q</w:t>
      </w:r>
      <w:proofErr w:type="gramEnd"/>
      <w:r w:rsidR="00150E81" w:rsidRPr="001924C0">
        <w:rPr>
          <w:sz w:val="28"/>
          <w:szCs w:val="28"/>
        </w:rPr>
        <w:t>ü</w:t>
      </w:r>
      <w:proofErr w:type="gramStart"/>
      <w:r w:rsidR="00150E81" w:rsidRPr="001924C0">
        <w:rPr>
          <w:sz w:val="28"/>
          <w:szCs w:val="28"/>
        </w:rPr>
        <w:t>vvəyə malik qərarlar qəbul etmək səlahiyyətin</w:t>
      </w:r>
      <w:r w:rsidRPr="001924C0">
        <w:rPr>
          <w:sz w:val="28"/>
          <w:szCs w:val="28"/>
        </w:rPr>
        <w:t>d</w:t>
      </w:r>
      <w:r w:rsidR="00150E81" w:rsidRPr="001924C0">
        <w:rPr>
          <w:sz w:val="28"/>
          <w:szCs w:val="28"/>
        </w:rPr>
        <w:t>ə deyil</w:t>
      </w:r>
      <w:r w:rsidRPr="001924C0">
        <w:rPr>
          <w:sz w:val="28"/>
          <w:szCs w:val="28"/>
        </w:rPr>
        <w:t>sə</w:t>
      </w:r>
      <w:r w:rsidR="00150E81" w:rsidRPr="001924C0">
        <w:rPr>
          <w:sz w:val="28"/>
          <w:szCs w:val="28"/>
        </w:rPr>
        <w:t xml:space="preserve"> və onun müvafiq qərarlar</w:t>
      </w:r>
      <w:r w:rsidRPr="001924C0">
        <w:rPr>
          <w:sz w:val="28"/>
          <w:szCs w:val="28"/>
        </w:rPr>
        <w:t>ı</w:t>
      </w:r>
      <w:r w:rsidR="00150E81" w:rsidRPr="001924C0">
        <w:rPr>
          <w:sz w:val="28"/>
          <w:szCs w:val="28"/>
        </w:rPr>
        <w:t xml:space="preserve"> prokuror tərəfindən ləğv edilə bil</w:t>
      </w:r>
      <w:r w:rsidRPr="001924C0">
        <w:rPr>
          <w:sz w:val="28"/>
          <w:szCs w:val="28"/>
        </w:rPr>
        <w:t>ir</w:t>
      </w:r>
      <w:r w:rsidR="00150E81" w:rsidRPr="001924C0">
        <w:rPr>
          <w:sz w:val="28"/>
          <w:szCs w:val="28"/>
        </w:rPr>
        <w:t>sə, həmin vəzifəli şəxs Konvensiyanın 5-ci maddəsinin 3-cü bəndinin mənası baxımından kifayət qədər müstəqil deyil (§ 148).</w:t>
      </w:r>
      <w:proofErr w:type="gramEnd"/>
    </w:p>
    <w:p w:rsidR="00150E81" w:rsidRPr="001924C0" w:rsidRDefault="00150E81" w:rsidP="001924C0">
      <w:pPr>
        <w:ind w:firstLine="567"/>
        <w:jc w:val="both"/>
        <w:rPr>
          <w:sz w:val="28"/>
          <w:szCs w:val="28"/>
        </w:rPr>
      </w:pPr>
      <w:proofErr w:type="gramStart"/>
      <w:r w:rsidRPr="001924C0">
        <w:rPr>
          <w:sz w:val="28"/>
          <w:szCs w:val="28"/>
        </w:rPr>
        <w:t xml:space="preserve">Beləliklə, Konstitusiyanın 28-ci maddəsi, “Azərbaycan Respublikasında insan hüquq və azadlıqlarının həyata keçirilməsinin tənzimlənməsi haqqında” Konstitusiya Qanununun 4-cü maddəsi və Avropa Məhkəməsi tərəfindən </w:t>
      </w:r>
      <w:r w:rsidR="004D19B2" w:rsidRPr="001924C0">
        <w:rPr>
          <w:sz w:val="28"/>
          <w:szCs w:val="28"/>
        </w:rPr>
        <w:t xml:space="preserve">Konvensiyanın 5-ci maddəsinə </w:t>
      </w:r>
      <w:r w:rsidRPr="001924C0">
        <w:rPr>
          <w:sz w:val="28"/>
          <w:szCs w:val="28"/>
        </w:rPr>
        <w:t>verilmiş rəsmi şə</w:t>
      </w:r>
      <w:r w:rsidR="00F11924" w:rsidRPr="001924C0">
        <w:rPr>
          <w:sz w:val="28"/>
          <w:szCs w:val="28"/>
        </w:rPr>
        <w:t>rh</w:t>
      </w:r>
      <w:r w:rsidRPr="001924C0">
        <w:rPr>
          <w:sz w:val="28"/>
          <w:szCs w:val="28"/>
        </w:rPr>
        <w:t xml:space="preserve"> qanunverici tərəfindən cinay</w:t>
      </w:r>
      <w:proofErr w:type="gramEnd"/>
      <w:r w:rsidRPr="001924C0">
        <w:rPr>
          <w:sz w:val="28"/>
          <w:szCs w:val="28"/>
        </w:rPr>
        <w:t>ət prosessual qanunvericiliyində nəzərdə tutulan qətimkan tədbirlərinin tənzimlənmə</w:t>
      </w:r>
      <w:r w:rsidR="00CF7BA1" w:rsidRPr="001924C0">
        <w:rPr>
          <w:sz w:val="28"/>
          <w:szCs w:val="28"/>
        </w:rPr>
        <w:t>si zamanı azadlıq hüququna dair</w:t>
      </w:r>
      <w:r w:rsidRPr="001924C0">
        <w:rPr>
          <w:sz w:val="28"/>
          <w:szCs w:val="28"/>
        </w:rPr>
        <w:t xml:space="preserve"> mümkün məhdudiyyətlərin xarakterini, hədlərini və şərtlərini müəyyənlə</w:t>
      </w:r>
      <w:r w:rsidR="00CF7BA1" w:rsidRPr="001924C0">
        <w:rPr>
          <w:sz w:val="28"/>
          <w:szCs w:val="28"/>
        </w:rPr>
        <w:t>şdirir</w:t>
      </w:r>
      <w:r w:rsidRPr="001924C0">
        <w:rPr>
          <w:sz w:val="28"/>
          <w:szCs w:val="28"/>
        </w:rPr>
        <w:t xml:space="preserve">. Buna müvafiq olaraq, həbs, azadlıq hüququnun </w:t>
      </w:r>
      <w:r w:rsidRPr="001924C0">
        <w:rPr>
          <w:sz w:val="28"/>
          <w:szCs w:val="28"/>
        </w:rPr>
        <w:lastRenderedPageBreak/>
        <w:t>məhdudlaşdırılmasında ifadə olunduğu üçün təcrübədə yuxarıda müəyyən olunan mövqelərə zidd tətbiq edilə bilməz.</w:t>
      </w:r>
    </w:p>
    <w:p w:rsidR="00150E81" w:rsidRPr="001924C0" w:rsidRDefault="00150E81" w:rsidP="001924C0">
      <w:pPr>
        <w:ind w:firstLine="567"/>
        <w:jc w:val="both"/>
        <w:rPr>
          <w:sz w:val="28"/>
          <w:szCs w:val="28"/>
        </w:rPr>
      </w:pPr>
      <w:proofErr w:type="gramStart"/>
      <w:r w:rsidRPr="001924C0">
        <w:rPr>
          <w:sz w:val="28"/>
          <w:szCs w:val="28"/>
        </w:rPr>
        <w:t xml:space="preserve">Bununla bağlı </w:t>
      </w:r>
      <w:r w:rsidR="007B1C07" w:rsidRPr="001924C0">
        <w:rPr>
          <w:sz w:val="28"/>
          <w:szCs w:val="28"/>
        </w:rPr>
        <w:t xml:space="preserve">formalaşan </w:t>
      </w:r>
      <w:r w:rsidRPr="001924C0">
        <w:rPr>
          <w:sz w:val="28"/>
          <w:szCs w:val="28"/>
        </w:rPr>
        <w:t xml:space="preserve">məhkəmə təcrübəsinə </w:t>
      </w:r>
      <w:r w:rsidR="00CD3F4D" w:rsidRPr="001924C0">
        <w:rPr>
          <w:sz w:val="28"/>
          <w:szCs w:val="28"/>
        </w:rPr>
        <w:t>görə,</w:t>
      </w:r>
      <w:r w:rsidRPr="001924C0">
        <w:rPr>
          <w:sz w:val="28"/>
          <w:szCs w:val="28"/>
        </w:rPr>
        <w:t xml:space="preserve"> </w:t>
      </w:r>
      <w:r w:rsidR="00CD3F4D" w:rsidRPr="001924C0">
        <w:rPr>
          <w:sz w:val="28"/>
          <w:szCs w:val="28"/>
        </w:rPr>
        <w:t xml:space="preserve">ibtidai araşdırmaya </w:t>
      </w:r>
      <w:r w:rsidRPr="001924C0">
        <w:rPr>
          <w:sz w:val="28"/>
          <w:szCs w:val="28"/>
        </w:rPr>
        <w:t xml:space="preserve">prosessual rəhbərliyi həyata keçirən prokuror həbs qismində qətimkan tədbirinin seçilməsinin və ya həbsdə saxlama müddətinin uzadılmasının rədd edilməsi haqqında hakimin qərarı </w:t>
      </w:r>
      <w:r w:rsidR="004D19B2" w:rsidRPr="001924C0">
        <w:rPr>
          <w:sz w:val="28"/>
          <w:szCs w:val="28"/>
        </w:rPr>
        <w:t>il</w:t>
      </w:r>
      <w:proofErr w:type="gramEnd"/>
      <w:r w:rsidR="004D19B2" w:rsidRPr="001924C0">
        <w:rPr>
          <w:sz w:val="28"/>
          <w:szCs w:val="28"/>
        </w:rPr>
        <w:t xml:space="preserve">ə </w:t>
      </w:r>
      <w:proofErr w:type="gramStart"/>
      <w:r w:rsidRPr="001924C0">
        <w:rPr>
          <w:sz w:val="28"/>
          <w:szCs w:val="28"/>
        </w:rPr>
        <w:t>razılaşmaya</w:t>
      </w:r>
      <w:r w:rsidR="000B7F4B" w:rsidRPr="001924C0">
        <w:rPr>
          <w:sz w:val="28"/>
          <w:szCs w:val="28"/>
        </w:rPr>
        <w:t>ra</w:t>
      </w:r>
      <w:r w:rsidRPr="001924C0">
        <w:rPr>
          <w:sz w:val="28"/>
          <w:szCs w:val="28"/>
        </w:rPr>
        <w:t>q, həmin qərardan apellyasiya instansiyası məhkəməsinə protest verəcəyini bildirməklə şəxsin müvəqqəti olaraq 7 (yeddi) gün müddətində həbsdə saxlanılmasını tələb etdikdə, məhkəmələr Konstitusiyanın 12</w:t>
      </w:r>
      <w:r w:rsidR="004D19B2" w:rsidRPr="001924C0">
        <w:rPr>
          <w:sz w:val="28"/>
          <w:szCs w:val="28"/>
        </w:rPr>
        <w:t xml:space="preserve">-ci maddəsinin </w:t>
      </w:r>
      <w:r w:rsidRPr="001924C0">
        <w:rPr>
          <w:sz w:val="28"/>
          <w:szCs w:val="28"/>
        </w:rPr>
        <w:t>II</w:t>
      </w:r>
      <w:r w:rsidR="004D19B2" w:rsidRPr="001924C0">
        <w:rPr>
          <w:sz w:val="28"/>
          <w:szCs w:val="28"/>
        </w:rPr>
        <w:t xml:space="preserve"> hissəsini</w:t>
      </w:r>
      <w:r w:rsidRPr="001924C0">
        <w:rPr>
          <w:sz w:val="28"/>
          <w:szCs w:val="28"/>
        </w:rPr>
        <w:t xml:space="preserve">, </w:t>
      </w:r>
      <w:r w:rsidR="00CD3F4D" w:rsidRPr="001924C0">
        <w:rPr>
          <w:sz w:val="28"/>
          <w:szCs w:val="28"/>
        </w:rPr>
        <w:t xml:space="preserve">28-ci maddəsini, </w:t>
      </w:r>
      <w:r w:rsidRPr="001924C0">
        <w:rPr>
          <w:sz w:val="28"/>
          <w:szCs w:val="28"/>
        </w:rPr>
        <w:t>149</w:t>
      </w:r>
      <w:r w:rsidR="004D19B2" w:rsidRPr="001924C0">
        <w:rPr>
          <w:sz w:val="28"/>
          <w:szCs w:val="28"/>
        </w:rPr>
        <w:t>-cu maddəsinin</w:t>
      </w:r>
      <w:proofErr w:type="gramEnd"/>
      <w:r w:rsidR="004D19B2" w:rsidRPr="001924C0">
        <w:rPr>
          <w:sz w:val="28"/>
          <w:szCs w:val="28"/>
        </w:rPr>
        <w:t xml:space="preserve"> </w:t>
      </w:r>
      <w:r w:rsidRPr="001924C0">
        <w:rPr>
          <w:sz w:val="28"/>
          <w:szCs w:val="28"/>
        </w:rPr>
        <w:t>III</w:t>
      </w:r>
      <w:r w:rsidR="004D19B2" w:rsidRPr="001924C0">
        <w:rPr>
          <w:sz w:val="28"/>
          <w:szCs w:val="28"/>
        </w:rPr>
        <w:t xml:space="preserve"> hissəsini </w:t>
      </w:r>
      <w:r w:rsidRPr="001924C0">
        <w:rPr>
          <w:sz w:val="28"/>
          <w:szCs w:val="28"/>
        </w:rPr>
        <w:t>və 151</w:t>
      </w:r>
      <w:r w:rsidR="004D19B2" w:rsidRPr="001924C0">
        <w:rPr>
          <w:sz w:val="28"/>
          <w:szCs w:val="28"/>
        </w:rPr>
        <w:t>-ci maddə</w:t>
      </w:r>
      <w:r w:rsidR="00CD3F4D" w:rsidRPr="001924C0">
        <w:rPr>
          <w:sz w:val="28"/>
          <w:szCs w:val="28"/>
        </w:rPr>
        <w:t>sini</w:t>
      </w:r>
      <w:r w:rsidRPr="001924C0">
        <w:rPr>
          <w:sz w:val="28"/>
          <w:szCs w:val="28"/>
        </w:rPr>
        <w:t xml:space="preserve">, </w:t>
      </w:r>
      <w:r w:rsidR="00CD3F4D" w:rsidRPr="001924C0">
        <w:rPr>
          <w:sz w:val="28"/>
          <w:szCs w:val="28"/>
        </w:rPr>
        <w:t xml:space="preserve">Konvensiyanın 5-ci maddəsini, </w:t>
      </w:r>
      <w:r w:rsidRPr="001924C0">
        <w:rPr>
          <w:sz w:val="28"/>
          <w:szCs w:val="28"/>
        </w:rPr>
        <w:t>CPM-in 2.3 və 2.4</w:t>
      </w:r>
      <w:r w:rsidR="004D19B2" w:rsidRPr="001924C0">
        <w:rPr>
          <w:sz w:val="28"/>
          <w:szCs w:val="28"/>
        </w:rPr>
        <w:t>-cü</w:t>
      </w:r>
      <w:r w:rsidRPr="001924C0">
        <w:rPr>
          <w:sz w:val="28"/>
          <w:szCs w:val="28"/>
        </w:rPr>
        <w:t xml:space="preserve"> maddələr</w:t>
      </w:r>
      <w:r w:rsidR="00CD3F4D" w:rsidRPr="001924C0">
        <w:rPr>
          <w:sz w:val="28"/>
          <w:szCs w:val="28"/>
        </w:rPr>
        <w:t>ini</w:t>
      </w:r>
      <w:r w:rsidRPr="001924C0">
        <w:rPr>
          <w:sz w:val="28"/>
          <w:szCs w:val="28"/>
        </w:rPr>
        <w:t xml:space="preserve"> rəhbər tutaraq</w:t>
      </w:r>
      <w:r w:rsidR="000B7F4B" w:rsidRPr="001924C0">
        <w:rPr>
          <w:sz w:val="28"/>
          <w:szCs w:val="28"/>
        </w:rPr>
        <w:t>,</w:t>
      </w:r>
      <w:r w:rsidRPr="001924C0">
        <w:rPr>
          <w:sz w:val="28"/>
          <w:szCs w:val="28"/>
        </w:rPr>
        <w:t xml:space="preserve"> </w:t>
      </w:r>
      <w:r w:rsidR="000B7F4B" w:rsidRPr="001924C0">
        <w:rPr>
          <w:sz w:val="28"/>
          <w:szCs w:val="28"/>
        </w:rPr>
        <w:t>həmin Məcəllənin</w:t>
      </w:r>
      <w:r w:rsidRPr="001924C0">
        <w:rPr>
          <w:sz w:val="28"/>
          <w:szCs w:val="28"/>
        </w:rPr>
        <w:t xml:space="preserve"> 448.5</w:t>
      </w:r>
      <w:r w:rsidR="002326B5" w:rsidRPr="001924C0">
        <w:rPr>
          <w:sz w:val="28"/>
          <w:szCs w:val="28"/>
        </w:rPr>
        <w:t>-ci</w:t>
      </w:r>
      <w:r w:rsidRPr="001924C0">
        <w:rPr>
          <w:sz w:val="28"/>
          <w:szCs w:val="28"/>
        </w:rPr>
        <w:t xml:space="preserve"> maddə</w:t>
      </w:r>
      <w:r w:rsidR="004D19B2" w:rsidRPr="001924C0">
        <w:rPr>
          <w:sz w:val="28"/>
          <w:szCs w:val="28"/>
        </w:rPr>
        <w:t>si</w:t>
      </w:r>
      <w:r w:rsidRPr="001924C0">
        <w:rPr>
          <w:sz w:val="28"/>
          <w:szCs w:val="28"/>
        </w:rPr>
        <w:t xml:space="preserve">ni tətbiq etmirlər. </w:t>
      </w:r>
    </w:p>
    <w:p w:rsidR="00150E81" w:rsidRPr="001924C0" w:rsidRDefault="00150E81" w:rsidP="001924C0">
      <w:pPr>
        <w:ind w:firstLine="567"/>
        <w:jc w:val="both"/>
        <w:rPr>
          <w:sz w:val="28"/>
          <w:szCs w:val="28"/>
        </w:rPr>
      </w:pPr>
      <w:proofErr w:type="gramStart"/>
      <w:r w:rsidRPr="001924C0">
        <w:rPr>
          <w:sz w:val="28"/>
          <w:szCs w:val="28"/>
        </w:rPr>
        <w:t>Beləliklə, CPM-in 448.5</w:t>
      </w:r>
      <w:r w:rsidR="00D17DB4" w:rsidRPr="001924C0">
        <w:rPr>
          <w:sz w:val="28"/>
          <w:szCs w:val="28"/>
        </w:rPr>
        <w:t>-ci</w:t>
      </w:r>
      <w:r w:rsidRPr="001924C0">
        <w:rPr>
          <w:sz w:val="28"/>
          <w:szCs w:val="28"/>
        </w:rPr>
        <w:t xml:space="preserve"> maddəsində təsbit olunmuş qayda həbs qətimkan tədbirinin seçilməsi zamanı mütləq xarakter daşıyan məhkəmə nəzarəti təminatları</w:t>
      </w:r>
      <w:r w:rsidR="00D17DB4" w:rsidRPr="001924C0">
        <w:rPr>
          <w:sz w:val="28"/>
          <w:szCs w:val="28"/>
        </w:rPr>
        <w:t>nı</w:t>
      </w:r>
      <w:r w:rsidRPr="001924C0">
        <w:rPr>
          <w:sz w:val="28"/>
          <w:szCs w:val="28"/>
        </w:rPr>
        <w:t xml:space="preserve"> əhəmiyyətli dərəcədə</w:t>
      </w:r>
      <w:r w:rsidR="000B7F4B" w:rsidRPr="001924C0">
        <w:rPr>
          <w:sz w:val="28"/>
          <w:szCs w:val="28"/>
        </w:rPr>
        <w:t xml:space="preserve"> azaldır</w:t>
      </w:r>
      <w:r w:rsidRPr="001924C0">
        <w:rPr>
          <w:sz w:val="28"/>
          <w:szCs w:val="28"/>
        </w:rPr>
        <w:t xml:space="preserve"> və bununla da Konstitusiyanın 28</w:t>
      </w:r>
      <w:r w:rsidR="002326B5" w:rsidRPr="001924C0">
        <w:rPr>
          <w:sz w:val="28"/>
          <w:szCs w:val="28"/>
        </w:rPr>
        <w:t>-ci</w:t>
      </w:r>
      <w:r w:rsidRPr="001924C0">
        <w:rPr>
          <w:sz w:val="28"/>
          <w:szCs w:val="28"/>
        </w:rPr>
        <w:t xml:space="preserve"> maddə</w:t>
      </w:r>
      <w:r w:rsidR="002326B5" w:rsidRPr="001924C0">
        <w:rPr>
          <w:sz w:val="28"/>
          <w:szCs w:val="28"/>
        </w:rPr>
        <w:t>si,</w:t>
      </w:r>
      <w:r w:rsidRPr="001924C0">
        <w:rPr>
          <w:sz w:val="28"/>
          <w:szCs w:val="28"/>
        </w:rPr>
        <w:t xml:space="preserve"> habelə “Azərbaycan Respublikasında insan h</w:t>
      </w:r>
      <w:proofErr w:type="gramEnd"/>
      <w:r w:rsidRPr="001924C0">
        <w:rPr>
          <w:sz w:val="28"/>
          <w:szCs w:val="28"/>
        </w:rPr>
        <w:t>üquq və azadlıqlarının həyata keçirilməsinin tənzimlənməsi haqqında” Konstitusiya Qanununun 4-cü maddə</w:t>
      </w:r>
      <w:r w:rsidR="002326B5" w:rsidRPr="001924C0">
        <w:rPr>
          <w:sz w:val="28"/>
          <w:szCs w:val="28"/>
        </w:rPr>
        <w:t>si ilə ziddiyyət təşkil edir.</w:t>
      </w:r>
      <w:r w:rsidRPr="001924C0">
        <w:rPr>
          <w:sz w:val="28"/>
          <w:szCs w:val="28"/>
        </w:rPr>
        <w:t xml:space="preserve"> </w:t>
      </w:r>
    </w:p>
    <w:p w:rsidR="00150E81" w:rsidRPr="001924C0" w:rsidRDefault="00150E81" w:rsidP="001924C0">
      <w:pPr>
        <w:ind w:firstLine="567"/>
        <w:jc w:val="both"/>
        <w:rPr>
          <w:sz w:val="28"/>
          <w:szCs w:val="28"/>
        </w:rPr>
      </w:pPr>
      <w:r w:rsidRPr="001924C0">
        <w:rPr>
          <w:sz w:val="28"/>
          <w:szCs w:val="28"/>
        </w:rPr>
        <w:t>Konstitusiya Məhkəməsinin Plenumu həmçinin qeyd edir ki, CPM-in 448.5</w:t>
      </w:r>
      <w:r w:rsidR="002326B5" w:rsidRPr="001924C0">
        <w:rPr>
          <w:sz w:val="28"/>
          <w:szCs w:val="28"/>
        </w:rPr>
        <w:t>-ci</w:t>
      </w:r>
      <w:r w:rsidRPr="001924C0">
        <w:rPr>
          <w:sz w:val="28"/>
          <w:szCs w:val="28"/>
        </w:rPr>
        <w:t xml:space="preserve"> maddə</w:t>
      </w:r>
      <w:r w:rsidR="002326B5" w:rsidRPr="001924C0">
        <w:rPr>
          <w:sz w:val="28"/>
          <w:szCs w:val="28"/>
        </w:rPr>
        <w:t>si CPM-in</w:t>
      </w:r>
      <w:r w:rsidRPr="001924C0">
        <w:rPr>
          <w:sz w:val="28"/>
          <w:szCs w:val="28"/>
        </w:rPr>
        <w:t xml:space="preserve"> </w:t>
      </w:r>
      <w:r w:rsidR="002326B5" w:rsidRPr="001924C0">
        <w:rPr>
          <w:sz w:val="28"/>
          <w:szCs w:val="28"/>
        </w:rPr>
        <w:t>d</w:t>
      </w:r>
      <w:r w:rsidRPr="001924C0">
        <w:rPr>
          <w:sz w:val="28"/>
          <w:szCs w:val="28"/>
        </w:rPr>
        <w:t>igər oxşar normalar</w:t>
      </w:r>
      <w:r w:rsidR="002326B5" w:rsidRPr="001924C0">
        <w:rPr>
          <w:sz w:val="28"/>
          <w:szCs w:val="28"/>
        </w:rPr>
        <w:t>ın</w:t>
      </w:r>
      <w:r w:rsidRPr="001924C0">
        <w:rPr>
          <w:sz w:val="28"/>
          <w:szCs w:val="28"/>
        </w:rPr>
        <w:t xml:space="preserve">dan əhəmiyyətli dərəcədə fərqlənir. </w:t>
      </w:r>
      <w:proofErr w:type="gramStart"/>
      <w:r w:rsidRPr="001924C0">
        <w:rPr>
          <w:sz w:val="28"/>
          <w:szCs w:val="28"/>
        </w:rPr>
        <w:t>Belə ki, CPM-in 353.5.1 və 357.0.1</w:t>
      </w:r>
      <w:r w:rsidR="00D17DB4" w:rsidRPr="001924C0">
        <w:rPr>
          <w:sz w:val="28"/>
          <w:szCs w:val="28"/>
        </w:rPr>
        <w:t>-ci</w:t>
      </w:r>
      <w:r w:rsidRPr="001924C0">
        <w:rPr>
          <w:sz w:val="28"/>
          <w:szCs w:val="28"/>
        </w:rPr>
        <w:t xml:space="preserve"> maddələrin</w:t>
      </w:r>
      <w:r w:rsidR="00D17DB4" w:rsidRPr="001924C0">
        <w:rPr>
          <w:sz w:val="28"/>
          <w:szCs w:val="28"/>
        </w:rPr>
        <w:t>in</w:t>
      </w:r>
      <w:r w:rsidRPr="001924C0">
        <w:rPr>
          <w:sz w:val="28"/>
          <w:szCs w:val="28"/>
        </w:rPr>
        <w:t xml:space="preserve"> məzmununa görə məhkəmənin hökmü ilə şəxsə bəraət verildikdə, birinci instansiya məhkəmə</w:t>
      </w:r>
      <w:r w:rsidR="002326B5" w:rsidRPr="001924C0">
        <w:rPr>
          <w:sz w:val="28"/>
          <w:szCs w:val="28"/>
        </w:rPr>
        <w:t>sinin hökmü ş</w:t>
      </w:r>
      <w:r w:rsidRPr="001924C0">
        <w:rPr>
          <w:sz w:val="28"/>
          <w:szCs w:val="28"/>
        </w:rPr>
        <w:t>übhə altına qoyulmur və elan edildikdən dərhal sonra şəxs məhkəmə iclası zalında həbsdən azad olunur.</w:t>
      </w:r>
      <w:proofErr w:type="gramEnd"/>
      <w:r w:rsidRPr="001924C0">
        <w:rPr>
          <w:sz w:val="28"/>
          <w:szCs w:val="28"/>
        </w:rPr>
        <w:t xml:space="preserve"> </w:t>
      </w:r>
      <w:proofErr w:type="gramStart"/>
      <w:r w:rsidRPr="001924C0">
        <w:rPr>
          <w:sz w:val="28"/>
          <w:szCs w:val="28"/>
        </w:rPr>
        <w:t>Lakin bu qaydanın tətbiqi prokurorun hökmdən protest vermək səlahiyyətini istisna etmir (CPM-in 84.6.11</w:t>
      </w:r>
      <w:r w:rsidR="002326B5" w:rsidRPr="001924C0">
        <w:rPr>
          <w:sz w:val="28"/>
          <w:szCs w:val="28"/>
        </w:rPr>
        <w:t>-ci</w:t>
      </w:r>
      <w:r w:rsidRPr="001924C0">
        <w:rPr>
          <w:sz w:val="28"/>
          <w:szCs w:val="28"/>
        </w:rPr>
        <w:t xml:space="preserve"> maddəsi), habelə apellyasiya instansiyası məhkəməsini cinayət işi üzrə qətimkan tədbirinin seçilməsi üçün əsasların olub-olmadığını araşdırmaq vəzifəsindən azad etmir (CPM-in 391.2.4</w:t>
      </w:r>
      <w:r w:rsidR="002326B5" w:rsidRPr="001924C0">
        <w:rPr>
          <w:sz w:val="28"/>
          <w:szCs w:val="28"/>
        </w:rPr>
        <w:t>-cü</w:t>
      </w:r>
      <w:r w:rsidRPr="001924C0">
        <w:rPr>
          <w:sz w:val="28"/>
          <w:szCs w:val="28"/>
        </w:rPr>
        <w:t xml:space="preserve"> madd</w:t>
      </w:r>
      <w:proofErr w:type="gramEnd"/>
      <w:r w:rsidRPr="001924C0">
        <w:rPr>
          <w:sz w:val="28"/>
          <w:szCs w:val="28"/>
        </w:rPr>
        <w:t>ə</w:t>
      </w:r>
      <w:proofErr w:type="gramStart"/>
      <w:r w:rsidRPr="001924C0">
        <w:rPr>
          <w:sz w:val="28"/>
          <w:szCs w:val="28"/>
        </w:rPr>
        <w:t>si).</w:t>
      </w:r>
      <w:proofErr w:type="gramEnd"/>
    </w:p>
    <w:p w:rsidR="00150E81" w:rsidRPr="001924C0" w:rsidRDefault="002326B5" w:rsidP="001924C0">
      <w:pPr>
        <w:ind w:firstLine="567"/>
        <w:jc w:val="both"/>
        <w:rPr>
          <w:sz w:val="28"/>
          <w:szCs w:val="28"/>
        </w:rPr>
      </w:pPr>
      <w:proofErr w:type="gramStart"/>
      <w:r w:rsidRPr="001924C0">
        <w:rPr>
          <w:sz w:val="28"/>
          <w:szCs w:val="28"/>
        </w:rPr>
        <w:t>P</w:t>
      </w:r>
      <w:r w:rsidR="007A06FC" w:rsidRPr="001924C0">
        <w:rPr>
          <w:sz w:val="28"/>
          <w:szCs w:val="28"/>
        </w:rPr>
        <w:t>rokurorun artıq elan edilmiş bəraə</w:t>
      </w:r>
      <w:r w:rsidRPr="001924C0">
        <w:rPr>
          <w:sz w:val="28"/>
          <w:szCs w:val="28"/>
        </w:rPr>
        <w:t>t hökmündən</w:t>
      </w:r>
      <w:r w:rsidR="007A06FC" w:rsidRPr="001924C0">
        <w:rPr>
          <w:sz w:val="28"/>
          <w:szCs w:val="28"/>
        </w:rPr>
        <w:t xml:space="preserve"> verilmiş protesti əsasında şəxsin hökmə zidd olaraq həbsdən azad edilməsinin icrasının təxirə salınması</w:t>
      </w:r>
      <w:r w:rsidRPr="001924C0">
        <w:rPr>
          <w:sz w:val="28"/>
          <w:szCs w:val="28"/>
        </w:rPr>
        <w:t>nın</w:t>
      </w:r>
      <w:r w:rsidR="007A06FC" w:rsidRPr="001924C0">
        <w:rPr>
          <w:sz w:val="28"/>
          <w:szCs w:val="28"/>
        </w:rPr>
        <w:t xml:space="preserve"> mü</w:t>
      </w:r>
      <w:r w:rsidR="000B7F4B" w:rsidRPr="001924C0">
        <w:rPr>
          <w:sz w:val="28"/>
          <w:szCs w:val="28"/>
        </w:rPr>
        <w:t>mkünlüyü</w:t>
      </w:r>
      <w:r w:rsidRPr="001924C0">
        <w:rPr>
          <w:sz w:val="28"/>
          <w:szCs w:val="28"/>
        </w:rPr>
        <w:t xml:space="preserve"> Çexiya Respublikası</w:t>
      </w:r>
      <w:r w:rsidR="007A06FC" w:rsidRPr="001924C0">
        <w:rPr>
          <w:sz w:val="28"/>
          <w:szCs w:val="28"/>
        </w:rPr>
        <w:t xml:space="preserve"> Konstitusiya Məhkəməsi</w:t>
      </w:r>
      <w:r w:rsidRPr="001924C0">
        <w:rPr>
          <w:sz w:val="28"/>
          <w:szCs w:val="28"/>
        </w:rPr>
        <w:t>nin</w:t>
      </w:r>
      <w:r w:rsidR="007A06FC" w:rsidRPr="001924C0">
        <w:rPr>
          <w:sz w:val="28"/>
          <w:szCs w:val="28"/>
        </w:rPr>
        <w:t xml:space="preserve"> </w:t>
      </w:r>
      <w:r w:rsidRPr="001924C0">
        <w:rPr>
          <w:sz w:val="28"/>
          <w:szCs w:val="28"/>
        </w:rPr>
        <w:t xml:space="preserve">20 aprel 2010-cu il tarixli Qərarı ilə </w:t>
      </w:r>
      <w:r w:rsidR="007A06FC" w:rsidRPr="001924C0">
        <w:rPr>
          <w:sz w:val="28"/>
          <w:szCs w:val="28"/>
        </w:rPr>
        <w:t>azadlıq hüququna zidd</w:t>
      </w:r>
      <w:proofErr w:type="gramEnd"/>
      <w:r w:rsidR="007A06FC" w:rsidRPr="001924C0">
        <w:rPr>
          <w:sz w:val="28"/>
          <w:szCs w:val="28"/>
        </w:rPr>
        <w:t xml:space="preserve"> hesab e</w:t>
      </w:r>
      <w:r w:rsidRPr="001924C0">
        <w:rPr>
          <w:sz w:val="28"/>
          <w:szCs w:val="28"/>
        </w:rPr>
        <w:t>dilmiş</w:t>
      </w:r>
      <w:r w:rsidR="007A06FC" w:rsidRPr="001924C0">
        <w:rPr>
          <w:sz w:val="28"/>
          <w:szCs w:val="28"/>
        </w:rPr>
        <w:t xml:space="preserve"> və </w:t>
      </w:r>
      <w:r w:rsidRPr="001924C0">
        <w:rPr>
          <w:sz w:val="28"/>
          <w:szCs w:val="28"/>
        </w:rPr>
        <w:t>C</w:t>
      </w:r>
      <w:r w:rsidR="007A06FC" w:rsidRPr="001924C0">
        <w:rPr>
          <w:sz w:val="28"/>
          <w:szCs w:val="28"/>
        </w:rPr>
        <w:t xml:space="preserve">inayət </w:t>
      </w:r>
      <w:r w:rsidRPr="001924C0">
        <w:rPr>
          <w:sz w:val="28"/>
          <w:szCs w:val="28"/>
        </w:rPr>
        <w:t>P</w:t>
      </w:r>
      <w:r w:rsidR="007A06FC" w:rsidRPr="001924C0">
        <w:rPr>
          <w:sz w:val="28"/>
          <w:szCs w:val="28"/>
        </w:rPr>
        <w:t xml:space="preserve">rosessual Məcəlləsinin </w:t>
      </w:r>
      <w:r w:rsidRPr="001924C0">
        <w:rPr>
          <w:sz w:val="28"/>
          <w:szCs w:val="28"/>
        </w:rPr>
        <w:t>həmin</w:t>
      </w:r>
      <w:r w:rsidR="007A06FC" w:rsidRPr="001924C0">
        <w:rPr>
          <w:sz w:val="28"/>
          <w:szCs w:val="28"/>
        </w:rPr>
        <w:t xml:space="preserve"> müddəası qüvvədən </w:t>
      </w:r>
      <w:r w:rsidRPr="001924C0">
        <w:rPr>
          <w:sz w:val="28"/>
          <w:szCs w:val="28"/>
        </w:rPr>
        <w:t>salınmışdır</w:t>
      </w:r>
      <w:r w:rsidR="00150E81" w:rsidRPr="001924C0">
        <w:rPr>
          <w:sz w:val="28"/>
          <w:szCs w:val="28"/>
        </w:rPr>
        <w:t xml:space="preserve">. </w:t>
      </w:r>
      <w:proofErr w:type="gramStart"/>
      <w:r w:rsidR="00150E81" w:rsidRPr="001924C0">
        <w:rPr>
          <w:sz w:val="28"/>
          <w:szCs w:val="28"/>
        </w:rPr>
        <w:t>Həmin Qərarda həmçinin belə fikir ifadə olunmuşdur ki, bu cür qaydanın mövcudluğu prokurorun məhkəmə qə</w:t>
      </w:r>
      <w:r w:rsidR="00753CA4" w:rsidRPr="001924C0">
        <w:rPr>
          <w:sz w:val="28"/>
          <w:szCs w:val="28"/>
        </w:rPr>
        <w:t>rarından</w:t>
      </w:r>
      <w:r w:rsidR="00150E81" w:rsidRPr="001924C0">
        <w:rPr>
          <w:sz w:val="28"/>
          <w:szCs w:val="28"/>
        </w:rPr>
        <w:t xml:space="preserve"> verilmiş apellyasiya protestinin hipotetik təmininin mümkünlüyünə söykənərək, birinci instansiya məhkəməsinin qəbul etdiyi qərarı əsassız olaraq </w:t>
      </w:r>
      <w:r w:rsidR="00753CA4" w:rsidRPr="001924C0">
        <w:rPr>
          <w:sz w:val="28"/>
          <w:szCs w:val="28"/>
        </w:rPr>
        <w:t>ş</w:t>
      </w:r>
      <w:r w:rsidR="00150E81" w:rsidRPr="001924C0">
        <w:rPr>
          <w:sz w:val="28"/>
          <w:szCs w:val="28"/>
        </w:rPr>
        <w:t>übhə</w:t>
      </w:r>
      <w:r w:rsidR="00753CA4" w:rsidRPr="001924C0">
        <w:rPr>
          <w:sz w:val="28"/>
          <w:szCs w:val="28"/>
        </w:rPr>
        <w:t xml:space="preserve"> alt</w:t>
      </w:r>
      <w:proofErr w:type="gramEnd"/>
      <w:r w:rsidR="00753CA4" w:rsidRPr="001924C0">
        <w:rPr>
          <w:sz w:val="28"/>
          <w:szCs w:val="28"/>
        </w:rPr>
        <w:t>ına ala və</w:t>
      </w:r>
      <w:r w:rsidR="00150E81" w:rsidRPr="001924C0">
        <w:rPr>
          <w:sz w:val="28"/>
          <w:szCs w:val="28"/>
        </w:rPr>
        <w:t xml:space="preserve"> onun statusuna mənfi təsir edə bilə</w:t>
      </w:r>
      <w:r w:rsidR="00D17DB4" w:rsidRPr="001924C0">
        <w:rPr>
          <w:sz w:val="28"/>
          <w:szCs w:val="28"/>
        </w:rPr>
        <w:t>r.</w:t>
      </w:r>
    </w:p>
    <w:p w:rsidR="00150E81" w:rsidRPr="001924C0" w:rsidRDefault="00851864" w:rsidP="001924C0">
      <w:pPr>
        <w:ind w:firstLine="567"/>
        <w:jc w:val="both"/>
        <w:rPr>
          <w:sz w:val="28"/>
          <w:szCs w:val="28"/>
        </w:rPr>
      </w:pPr>
      <w:r w:rsidRPr="001924C0">
        <w:rPr>
          <w:sz w:val="28"/>
          <w:szCs w:val="28"/>
        </w:rPr>
        <w:t xml:space="preserve">Göstərilənləri </w:t>
      </w:r>
      <w:r w:rsidR="00150E81" w:rsidRPr="001924C0">
        <w:rPr>
          <w:sz w:val="28"/>
          <w:szCs w:val="28"/>
        </w:rPr>
        <w:t>nəzərə alaraq Konstitusiya Məhkəməsinin Plenumu belə nəticəyə gəlir ki, CPM-in</w:t>
      </w:r>
      <w:r w:rsidR="00753CA4" w:rsidRPr="001924C0">
        <w:rPr>
          <w:sz w:val="28"/>
          <w:szCs w:val="28"/>
        </w:rPr>
        <w:t xml:space="preserve"> 448.5-ci maddəsi Konstitusiyanı</w:t>
      </w:r>
      <w:r w:rsidR="00150E81" w:rsidRPr="001924C0">
        <w:rPr>
          <w:sz w:val="28"/>
          <w:szCs w:val="28"/>
        </w:rPr>
        <w:t>n 28-ci maddəsinin I hissəsinə və 149-cu maddəsinin III hissəs</w:t>
      </w:r>
      <w:r w:rsidR="00707063" w:rsidRPr="001924C0">
        <w:rPr>
          <w:sz w:val="28"/>
          <w:szCs w:val="28"/>
        </w:rPr>
        <w:t xml:space="preserve">inə </w:t>
      </w:r>
      <w:r w:rsidRPr="001924C0">
        <w:rPr>
          <w:sz w:val="28"/>
          <w:szCs w:val="28"/>
        </w:rPr>
        <w:t xml:space="preserve">uyğun olmayan </w:t>
      </w:r>
      <w:r w:rsidR="00150E81" w:rsidRPr="001924C0">
        <w:rPr>
          <w:sz w:val="28"/>
          <w:szCs w:val="28"/>
        </w:rPr>
        <w:t>hesab edilməlidir.</w:t>
      </w:r>
    </w:p>
    <w:p w:rsidR="00150E81" w:rsidRPr="001924C0" w:rsidRDefault="00150E81" w:rsidP="001924C0">
      <w:pPr>
        <w:ind w:firstLine="567"/>
        <w:jc w:val="both"/>
        <w:rPr>
          <w:sz w:val="28"/>
          <w:szCs w:val="28"/>
        </w:rPr>
      </w:pPr>
      <w:r w:rsidRPr="001924C0">
        <w:rPr>
          <w:sz w:val="28"/>
          <w:szCs w:val="28"/>
        </w:rPr>
        <w:t xml:space="preserve">Azərbaycan Respublikası Konstitusiyasının 130-cu maddəsinin VII və IX hissələrini, “Konstitusiya Məhkəməsi haqqında” Azərbaycan Respublikası Qanununun 52, 62, 63, 65-67 və 69-cu maddələrini rəhbər tutaraq Azərbaycan Respublikası Konstitusiya Məhkəməsinin Plenumu </w:t>
      </w:r>
    </w:p>
    <w:p w:rsidR="00834F54" w:rsidRPr="001924C0" w:rsidRDefault="00834F54" w:rsidP="001924C0">
      <w:pPr>
        <w:ind w:firstLine="567"/>
        <w:jc w:val="both"/>
        <w:rPr>
          <w:sz w:val="28"/>
          <w:szCs w:val="28"/>
        </w:rPr>
      </w:pPr>
    </w:p>
    <w:p w:rsidR="00150E81" w:rsidRPr="001924C0" w:rsidRDefault="00150E81" w:rsidP="001924C0">
      <w:pPr>
        <w:ind w:firstLine="567"/>
        <w:jc w:val="center"/>
        <w:rPr>
          <w:b/>
          <w:sz w:val="28"/>
          <w:szCs w:val="28"/>
        </w:rPr>
      </w:pPr>
      <w:r w:rsidRPr="001924C0">
        <w:rPr>
          <w:b/>
          <w:sz w:val="28"/>
          <w:szCs w:val="28"/>
        </w:rPr>
        <w:t>QƏRARA ALDI:</w:t>
      </w:r>
    </w:p>
    <w:p w:rsidR="00834F54" w:rsidRPr="001924C0" w:rsidRDefault="00834F54" w:rsidP="001924C0">
      <w:pPr>
        <w:ind w:firstLine="567"/>
        <w:jc w:val="both"/>
        <w:rPr>
          <w:sz w:val="28"/>
          <w:szCs w:val="28"/>
        </w:rPr>
      </w:pPr>
    </w:p>
    <w:p w:rsidR="00150E81" w:rsidRPr="001924C0" w:rsidRDefault="00150E81" w:rsidP="001924C0">
      <w:pPr>
        <w:ind w:firstLine="567"/>
        <w:jc w:val="both"/>
        <w:rPr>
          <w:sz w:val="28"/>
          <w:szCs w:val="28"/>
        </w:rPr>
      </w:pPr>
      <w:r w:rsidRPr="001924C0">
        <w:rPr>
          <w:sz w:val="28"/>
          <w:szCs w:val="28"/>
        </w:rPr>
        <w:t>1.</w:t>
      </w:r>
      <w:r w:rsidRPr="001924C0">
        <w:rPr>
          <w:sz w:val="28"/>
          <w:szCs w:val="28"/>
        </w:rPr>
        <w:tab/>
        <w:t>Azərbaycan Respublikası Cinayət-Prosessual Məcəlləsinin 448.5-ci maddəsi Azərbaycan Respublikası Konstitusiyasının 28</w:t>
      </w:r>
      <w:r w:rsidR="00FB590F" w:rsidRPr="001924C0">
        <w:rPr>
          <w:sz w:val="28"/>
          <w:szCs w:val="28"/>
        </w:rPr>
        <w:t>-</w:t>
      </w:r>
      <w:r w:rsidRPr="001924C0">
        <w:rPr>
          <w:sz w:val="28"/>
          <w:szCs w:val="28"/>
        </w:rPr>
        <w:t>ci maddəsinin I hissəsinə və 149-cu maddəsinin III hissəsinə uyğun</w:t>
      </w:r>
      <w:r w:rsidR="00851864" w:rsidRPr="001924C0">
        <w:rPr>
          <w:sz w:val="28"/>
          <w:szCs w:val="28"/>
        </w:rPr>
        <w:t xml:space="preserve"> olmayan </w:t>
      </w:r>
      <w:r w:rsidRPr="001924C0">
        <w:rPr>
          <w:sz w:val="28"/>
          <w:szCs w:val="28"/>
        </w:rPr>
        <w:t>hesab edilsin.</w:t>
      </w:r>
    </w:p>
    <w:p w:rsidR="00150E81" w:rsidRPr="001924C0" w:rsidRDefault="00150E81" w:rsidP="001924C0">
      <w:pPr>
        <w:ind w:firstLine="567"/>
        <w:jc w:val="both"/>
        <w:rPr>
          <w:sz w:val="28"/>
          <w:szCs w:val="28"/>
        </w:rPr>
      </w:pPr>
      <w:r w:rsidRPr="001924C0">
        <w:rPr>
          <w:sz w:val="28"/>
          <w:szCs w:val="28"/>
        </w:rPr>
        <w:t>2.</w:t>
      </w:r>
      <w:r w:rsidRPr="001924C0">
        <w:rPr>
          <w:sz w:val="28"/>
          <w:szCs w:val="28"/>
        </w:rPr>
        <w:tab/>
        <w:t xml:space="preserve">Qərar dərc </w:t>
      </w:r>
      <w:r w:rsidR="000A2076" w:rsidRPr="001924C0">
        <w:rPr>
          <w:sz w:val="28"/>
          <w:szCs w:val="28"/>
        </w:rPr>
        <w:t>olunduğu</w:t>
      </w:r>
      <w:r w:rsidRPr="001924C0">
        <w:rPr>
          <w:sz w:val="28"/>
          <w:szCs w:val="28"/>
        </w:rPr>
        <w:t xml:space="preserve"> gündən qüvvəyə minir.</w:t>
      </w:r>
    </w:p>
    <w:p w:rsidR="00150E81" w:rsidRPr="001924C0" w:rsidRDefault="00150E81" w:rsidP="001924C0">
      <w:pPr>
        <w:ind w:firstLine="567"/>
        <w:jc w:val="both"/>
        <w:rPr>
          <w:sz w:val="28"/>
          <w:szCs w:val="28"/>
        </w:rPr>
      </w:pPr>
      <w:r w:rsidRPr="001924C0">
        <w:rPr>
          <w:sz w:val="28"/>
          <w:szCs w:val="28"/>
        </w:rPr>
        <w:t>3.</w:t>
      </w:r>
      <w:r w:rsidRPr="001924C0">
        <w:rPr>
          <w:sz w:val="28"/>
          <w:szCs w:val="28"/>
        </w:rPr>
        <w:tab/>
        <w:t>Qərar “Azərbaycan”, “Respublika”, “Xalq qəzeti”, “Bakinski raboçi” qəzetlərində və “Azərbaycan Respublikası Konstitusiya Məhkəməsinin Məlumatı”nda dərc edilsin.</w:t>
      </w:r>
    </w:p>
    <w:p w:rsidR="00150E81" w:rsidRPr="001924C0" w:rsidRDefault="00BE7A24" w:rsidP="001924C0">
      <w:pPr>
        <w:ind w:firstLine="567"/>
        <w:jc w:val="both"/>
        <w:rPr>
          <w:sz w:val="28"/>
          <w:szCs w:val="28"/>
        </w:rPr>
      </w:pPr>
      <w:r w:rsidRPr="001924C0">
        <w:rPr>
          <w:sz w:val="28"/>
          <w:szCs w:val="28"/>
        </w:rPr>
        <w:t>4</w:t>
      </w:r>
      <w:r w:rsidR="00150E81" w:rsidRPr="001924C0">
        <w:rPr>
          <w:sz w:val="28"/>
          <w:szCs w:val="28"/>
        </w:rPr>
        <w:t>.</w:t>
      </w:r>
      <w:r w:rsidR="00150E81" w:rsidRPr="001924C0">
        <w:rPr>
          <w:sz w:val="28"/>
          <w:szCs w:val="28"/>
        </w:rPr>
        <w:tab/>
        <w:t xml:space="preserve">Qərar qətidir, heç bir orqan və ya şəxs tərəfindən ləğv </w:t>
      </w:r>
      <w:r w:rsidR="00D17DB4" w:rsidRPr="001924C0">
        <w:rPr>
          <w:sz w:val="28"/>
          <w:szCs w:val="28"/>
        </w:rPr>
        <w:t>edilə</w:t>
      </w:r>
      <w:r w:rsidR="00150E81" w:rsidRPr="001924C0">
        <w:rPr>
          <w:sz w:val="28"/>
          <w:szCs w:val="28"/>
        </w:rPr>
        <w:t xml:space="preserve">, dəyişdirilə və ya rəsmi təfsir </w:t>
      </w:r>
      <w:r w:rsidR="00D17DB4" w:rsidRPr="001924C0">
        <w:rPr>
          <w:sz w:val="28"/>
          <w:szCs w:val="28"/>
        </w:rPr>
        <w:t xml:space="preserve">edilə </w:t>
      </w:r>
      <w:r w:rsidR="00150E81" w:rsidRPr="001924C0">
        <w:rPr>
          <w:sz w:val="28"/>
          <w:szCs w:val="28"/>
        </w:rPr>
        <w:t>bilməz.</w:t>
      </w:r>
    </w:p>
    <w:p w:rsidR="00150E81" w:rsidRPr="001924C0" w:rsidRDefault="00150E81" w:rsidP="001924C0">
      <w:pPr>
        <w:ind w:firstLine="567"/>
        <w:jc w:val="both"/>
        <w:rPr>
          <w:sz w:val="28"/>
          <w:szCs w:val="28"/>
        </w:rPr>
      </w:pPr>
    </w:p>
    <w:p w:rsidR="00834F54" w:rsidRPr="001924C0" w:rsidRDefault="00834F54" w:rsidP="001924C0">
      <w:pPr>
        <w:ind w:firstLine="567"/>
        <w:jc w:val="both"/>
        <w:rPr>
          <w:sz w:val="28"/>
          <w:szCs w:val="28"/>
        </w:rPr>
      </w:pPr>
    </w:p>
    <w:p w:rsidR="00150E81" w:rsidRPr="001924C0" w:rsidRDefault="00150E81" w:rsidP="001924C0">
      <w:pPr>
        <w:ind w:firstLine="567"/>
        <w:jc w:val="both"/>
        <w:rPr>
          <w:b/>
          <w:sz w:val="28"/>
          <w:szCs w:val="28"/>
        </w:rPr>
      </w:pPr>
      <w:r w:rsidRPr="001924C0">
        <w:rPr>
          <w:b/>
          <w:sz w:val="28"/>
          <w:szCs w:val="28"/>
        </w:rPr>
        <w:t>Sədr</w:t>
      </w:r>
      <w:r w:rsidRPr="001924C0">
        <w:rPr>
          <w:b/>
          <w:sz w:val="28"/>
          <w:szCs w:val="28"/>
        </w:rPr>
        <w:tab/>
      </w:r>
      <w:r w:rsidRPr="001924C0">
        <w:rPr>
          <w:b/>
          <w:sz w:val="28"/>
          <w:szCs w:val="28"/>
        </w:rPr>
        <w:tab/>
      </w:r>
      <w:r w:rsidRPr="001924C0">
        <w:rPr>
          <w:b/>
          <w:sz w:val="28"/>
          <w:szCs w:val="28"/>
        </w:rPr>
        <w:tab/>
      </w:r>
      <w:r w:rsidRPr="001924C0">
        <w:rPr>
          <w:b/>
          <w:sz w:val="28"/>
          <w:szCs w:val="28"/>
        </w:rPr>
        <w:tab/>
      </w:r>
      <w:r w:rsidRPr="001924C0">
        <w:rPr>
          <w:b/>
          <w:sz w:val="28"/>
          <w:szCs w:val="28"/>
        </w:rPr>
        <w:tab/>
      </w:r>
      <w:r w:rsidRPr="001924C0">
        <w:rPr>
          <w:b/>
          <w:sz w:val="28"/>
          <w:szCs w:val="28"/>
        </w:rPr>
        <w:tab/>
      </w:r>
      <w:r w:rsidRPr="001924C0">
        <w:rPr>
          <w:b/>
          <w:sz w:val="28"/>
          <w:szCs w:val="28"/>
        </w:rPr>
        <w:tab/>
      </w:r>
      <w:r w:rsidRPr="001924C0">
        <w:rPr>
          <w:b/>
          <w:sz w:val="28"/>
          <w:szCs w:val="28"/>
        </w:rPr>
        <w:tab/>
        <w:t xml:space="preserve">        Fərhad Abdullayev</w:t>
      </w:r>
    </w:p>
    <w:sectPr w:rsidR="00150E81" w:rsidRPr="001924C0" w:rsidSect="001924C0">
      <w:headerReference w:type="even" r:id="rId8"/>
      <w:headerReference w:type="default" r:id="rId9"/>
      <w:footerReference w:type="even" r:id="rId10"/>
      <w:footerReference w:type="default" r:id="rId11"/>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69B" w:rsidRDefault="0008469B" w:rsidP="00441810">
      <w:r>
        <w:separator/>
      </w:r>
    </w:p>
  </w:endnote>
  <w:endnote w:type="continuationSeparator" w:id="0">
    <w:p w:rsidR="0008469B" w:rsidRDefault="0008469B" w:rsidP="004418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864" w:rsidRDefault="0003493B" w:rsidP="00A936C0">
    <w:pPr>
      <w:pStyle w:val="a6"/>
      <w:framePr w:wrap="around" w:vAnchor="text" w:hAnchor="margin" w:xAlign="right" w:y="1"/>
      <w:rPr>
        <w:rStyle w:val="a5"/>
      </w:rPr>
    </w:pPr>
    <w:r>
      <w:rPr>
        <w:rStyle w:val="a5"/>
      </w:rPr>
      <w:fldChar w:fldCharType="begin"/>
    </w:r>
    <w:r w:rsidR="00851864">
      <w:rPr>
        <w:rStyle w:val="a5"/>
      </w:rPr>
      <w:instrText xml:space="preserve">PAGE  </w:instrText>
    </w:r>
    <w:r>
      <w:rPr>
        <w:rStyle w:val="a5"/>
      </w:rPr>
      <w:fldChar w:fldCharType="end"/>
    </w:r>
  </w:p>
  <w:p w:rsidR="00851864" w:rsidRDefault="00851864" w:rsidP="00A936C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F54" w:rsidRDefault="00834F54">
    <w:pPr>
      <w:pStyle w:val="a6"/>
      <w:jc w:val="right"/>
    </w:pPr>
    <w:fldSimple w:instr="PAGE   \* MERGEFORMAT">
      <w:r w:rsidR="000C0342">
        <w:rPr>
          <w:noProof/>
        </w:rPr>
        <w:t>6</w:t>
      </w:r>
    </w:fldSimple>
  </w:p>
  <w:p w:rsidR="00851864" w:rsidRDefault="00851864" w:rsidP="00A936C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69B" w:rsidRDefault="0008469B" w:rsidP="00441810">
      <w:r>
        <w:separator/>
      </w:r>
    </w:p>
  </w:footnote>
  <w:footnote w:type="continuationSeparator" w:id="0">
    <w:p w:rsidR="0008469B" w:rsidRDefault="0008469B" w:rsidP="004418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864" w:rsidRDefault="0003493B" w:rsidP="00A936C0">
    <w:pPr>
      <w:pStyle w:val="a3"/>
      <w:framePr w:wrap="around" w:vAnchor="text" w:hAnchor="margin" w:xAlign="center" w:y="1"/>
      <w:rPr>
        <w:rStyle w:val="a5"/>
      </w:rPr>
    </w:pPr>
    <w:r>
      <w:rPr>
        <w:rStyle w:val="a5"/>
      </w:rPr>
      <w:fldChar w:fldCharType="begin"/>
    </w:r>
    <w:r w:rsidR="00851864">
      <w:rPr>
        <w:rStyle w:val="a5"/>
      </w:rPr>
      <w:instrText xml:space="preserve">PAGE  </w:instrText>
    </w:r>
    <w:r>
      <w:rPr>
        <w:rStyle w:val="a5"/>
      </w:rPr>
      <w:fldChar w:fldCharType="end"/>
    </w:r>
  </w:p>
  <w:p w:rsidR="00851864" w:rsidRDefault="0085186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864" w:rsidRDefault="00851864">
    <w:pPr>
      <w:pStyle w:val="a3"/>
      <w:jc w:val="center"/>
    </w:pPr>
  </w:p>
  <w:p w:rsidR="00851864" w:rsidRPr="00CE605D" w:rsidRDefault="00851864">
    <w:pPr>
      <w:pStyle w:val="a3"/>
      <w:rPr>
        <w:lang w:val="az-Latn-A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87CF5"/>
    <w:multiLevelType w:val="hybridMultilevel"/>
    <w:tmpl w:val="2FE24D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79003629"/>
    <w:multiLevelType w:val="hybridMultilevel"/>
    <w:tmpl w:val="F3E2AB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392B31"/>
    <w:rsid w:val="0001187B"/>
    <w:rsid w:val="00025173"/>
    <w:rsid w:val="0003493B"/>
    <w:rsid w:val="0004662D"/>
    <w:rsid w:val="00057A43"/>
    <w:rsid w:val="00073ECB"/>
    <w:rsid w:val="000756AD"/>
    <w:rsid w:val="0008469B"/>
    <w:rsid w:val="000A19AD"/>
    <w:rsid w:val="000A2076"/>
    <w:rsid w:val="000B1BB8"/>
    <w:rsid w:val="000B7F4B"/>
    <w:rsid w:val="000C0342"/>
    <w:rsid w:val="000C18A7"/>
    <w:rsid w:val="000F2CA1"/>
    <w:rsid w:val="001011A0"/>
    <w:rsid w:val="0010371B"/>
    <w:rsid w:val="00106A9E"/>
    <w:rsid w:val="0012322E"/>
    <w:rsid w:val="00141902"/>
    <w:rsid w:val="00150E81"/>
    <w:rsid w:val="00161873"/>
    <w:rsid w:val="0018770D"/>
    <w:rsid w:val="001924C0"/>
    <w:rsid w:val="001A2E18"/>
    <w:rsid w:val="001B4F6A"/>
    <w:rsid w:val="00205BB6"/>
    <w:rsid w:val="00217F3D"/>
    <w:rsid w:val="002326B5"/>
    <w:rsid w:val="002333D4"/>
    <w:rsid w:val="00253490"/>
    <w:rsid w:val="00255F86"/>
    <w:rsid w:val="0026484D"/>
    <w:rsid w:val="00274599"/>
    <w:rsid w:val="00280B76"/>
    <w:rsid w:val="002B46C5"/>
    <w:rsid w:val="002C7312"/>
    <w:rsid w:val="002F3F9C"/>
    <w:rsid w:val="002F60B5"/>
    <w:rsid w:val="00323DED"/>
    <w:rsid w:val="003418D6"/>
    <w:rsid w:val="0037518E"/>
    <w:rsid w:val="00382237"/>
    <w:rsid w:val="00392B31"/>
    <w:rsid w:val="003A2ED1"/>
    <w:rsid w:val="003E7869"/>
    <w:rsid w:val="00414FAA"/>
    <w:rsid w:val="00427F52"/>
    <w:rsid w:val="00441810"/>
    <w:rsid w:val="004634AE"/>
    <w:rsid w:val="004A1EF4"/>
    <w:rsid w:val="004A5535"/>
    <w:rsid w:val="004D19B2"/>
    <w:rsid w:val="004F3B5F"/>
    <w:rsid w:val="004F457F"/>
    <w:rsid w:val="004F7681"/>
    <w:rsid w:val="005149E6"/>
    <w:rsid w:val="00516EB6"/>
    <w:rsid w:val="00576E93"/>
    <w:rsid w:val="00580295"/>
    <w:rsid w:val="0058365C"/>
    <w:rsid w:val="00594801"/>
    <w:rsid w:val="005A40DA"/>
    <w:rsid w:val="005B2D3A"/>
    <w:rsid w:val="005B6A2C"/>
    <w:rsid w:val="005F0553"/>
    <w:rsid w:val="005F5351"/>
    <w:rsid w:val="00601DF2"/>
    <w:rsid w:val="00610C1F"/>
    <w:rsid w:val="0066468B"/>
    <w:rsid w:val="00686BD2"/>
    <w:rsid w:val="006A0634"/>
    <w:rsid w:val="006A5A8F"/>
    <w:rsid w:val="006A7D58"/>
    <w:rsid w:val="00707063"/>
    <w:rsid w:val="00707CC6"/>
    <w:rsid w:val="00710830"/>
    <w:rsid w:val="00720BC0"/>
    <w:rsid w:val="00753CA4"/>
    <w:rsid w:val="0075599E"/>
    <w:rsid w:val="00757A47"/>
    <w:rsid w:val="00780350"/>
    <w:rsid w:val="007A06FC"/>
    <w:rsid w:val="007B1C07"/>
    <w:rsid w:val="00834F54"/>
    <w:rsid w:val="00843E27"/>
    <w:rsid w:val="00851864"/>
    <w:rsid w:val="00897BE0"/>
    <w:rsid w:val="008C0FCB"/>
    <w:rsid w:val="008D0D0E"/>
    <w:rsid w:val="008E1968"/>
    <w:rsid w:val="008E7E32"/>
    <w:rsid w:val="009022C8"/>
    <w:rsid w:val="00916930"/>
    <w:rsid w:val="00991918"/>
    <w:rsid w:val="009A3396"/>
    <w:rsid w:val="009B3EE5"/>
    <w:rsid w:val="009C1A5E"/>
    <w:rsid w:val="009C490A"/>
    <w:rsid w:val="00A00377"/>
    <w:rsid w:val="00A051F1"/>
    <w:rsid w:val="00A128FB"/>
    <w:rsid w:val="00A34C87"/>
    <w:rsid w:val="00A50AD7"/>
    <w:rsid w:val="00A936C0"/>
    <w:rsid w:val="00AA4693"/>
    <w:rsid w:val="00AB3535"/>
    <w:rsid w:val="00AD5A5A"/>
    <w:rsid w:val="00AD7D28"/>
    <w:rsid w:val="00AE1809"/>
    <w:rsid w:val="00AE2C49"/>
    <w:rsid w:val="00AF06D3"/>
    <w:rsid w:val="00B042A3"/>
    <w:rsid w:val="00B049D5"/>
    <w:rsid w:val="00B14566"/>
    <w:rsid w:val="00B75145"/>
    <w:rsid w:val="00B852D5"/>
    <w:rsid w:val="00B873D5"/>
    <w:rsid w:val="00B912AD"/>
    <w:rsid w:val="00B91EB1"/>
    <w:rsid w:val="00B954CB"/>
    <w:rsid w:val="00BA3C66"/>
    <w:rsid w:val="00BE7A24"/>
    <w:rsid w:val="00C35791"/>
    <w:rsid w:val="00C8614B"/>
    <w:rsid w:val="00CC67B4"/>
    <w:rsid w:val="00CD3F4D"/>
    <w:rsid w:val="00CE605D"/>
    <w:rsid w:val="00CF0362"/>
    <w:rsid w:val="00CF7BA1"/>
    <w:rsid w:val="00D1264D"/>
    <w:rsid w:val="00D17DB4"/>
    <w:rsid w:val="00D24DC1"/>
    <w:rsid w:val="00D438B7"/>
    <w:rsid w:val="00D47C88"/>
    <w:rsid w:val="00D70C3C"/>
    <w:rsid w:val="00D74B8E"/>
    <w:rsid w:val="00D947C3"/>
    <w:rsid w:val="00DA6487"/>
    <w:rsid w:val="00DB660D"/>
    <w:rsid w:val="00E06D72"/>
    <w:rsid w:val="00E14F09"/>
    <w:rsid w:val="00E15C21"/>
    <w:rsid w:val="00E50462"/>
    <w:rsid w:val="00E60708"/>
    <w:rsid w:val="00E72DC6"/>
    <w:rsid w:val="00EA4E4F"/>
    <w:rsid w:val="00EA528A"/>
    <w:rsid w:val="00EE064E"/>
    <w:rsid w:val="00EE7C98"/>
    <w:rsid w:val="00EF11A8"/>
    <w:rsid w:val="00F11924"/>
    <w:rsid w:val="00F17E22"/>
    <w:rsid w:val="00F20E94"/>
    <w:rsid w:val="00F37976"/>
    <w:rsid w:val="00FA059D"/>
    <w:rsid w:val="00FA76F3"/>
    <w:rsid w:val="00FB590F"/>
    <w:rsid w:val="00FF06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B31"/>
    <w:rPr>
      <w:rFonts w:ascii="Times New Roman" w:eastAsia="MS Mincho" w:hAnsi="Times New Roman"/>
      <w:sz w:val="24"/>
      <w:szCs w:val="24"/>
    </w:rPr>
  </w:style>
  <w:style w:type="paragraph" w:styleId="3">
    <w:name w:val="heading 3"/>
    <w:basedOn w:val="a"/>
    <w:link w:val="30"/>
    <w:uiPriority w:val="99"/>
    <w:qFormat/>
    <w:locked/>
    <w:rsid w:val="0012322E"/>
    <w:pPr>
      <w:spacing w:before="100" w:beforeAutospacing="1" w:after="100" w:afterAutospacing="1"/>
      <w:outlineLvl w:val="2"/>
    </w:pPr>
    <w:rPr>
      <w:rFonts w:ascii="Cambria" w:eastAsia="Calibri" w:hAnsi="Cambria"/>
      <w:b/>
      <w:bCs/>
      <w:sz w:val="26"/>
      <w:szCs w:val="26"/>
      <w:lang/>
    </w:rPr>
  </w:style>
  <w:style w:type="paragraph" w:styleId="4">
    <w:name w:val="heading 4"/>
    <w:basedOn w:val="a"/>
    <w:next w:val="a"/>
    <w:link w:val="40"/>
    <w:unhideWhenUsed/>
    <w:qFormat/>
    <w:locked/>
    <w:rsid w:val="00710830"/>
    <w:pPr>
      <w:keepNext/>
      <w:spacing w:before="240" w:after="60"/>
      <w:outlineLvl w:val="3"/>
    </w:pPr>
    <w:rPr>
      <w:rFonts w:ascii="Calibri" w:eastAsia="Times New Roman" w:hAnsi="Calibri"/>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92B31"/>
    <w:pPr>
      <w:tabs>
        <w:tab w:val="center" w:pos="4677"/>
        <w:tab w:val="right" w:pos="9355"/>
      </w:tabs>
    </w:pPr>
    <w:rPr>
      <w:lang/>
    </w:rPr>
  </w:style>
  <w:style w:type="character" w:customStyle="1" w:styleId="30">
    <w:name w:val="Заголовок 3 Знак"/>
    <w:link w:val="3"/>
    <w:uiPriority w:val="99"/>
    <w:semiHidden/>
    <w:locked/>
    <w:rsid w:val="0003493B"/>
    <w:rPr>
      <w:rFonts w:ascii="Cambria" w:hAnsi="Cambria" w:cs="Times New Roman"/>
      <w:b/>
      <w:bCs/>
      <w:sz w:val="26"/>
      <w:szCs w:val="26"/>
    </w:rPr>
  </w:style>
  <w:style w:type="character" w:styleId="a5">
    <w:name w:val="page number"/>
    <w:uiPriority w:val="99"/>
    <w:rsid w:val="00392B31"/>
    <w:rPr>
      <w:rFonts w:cs="Times New Roman"/>
    </w:rPr>
  </w:style>
  <w:style w:type="character" w:customStyle="1" w:styleId="a4">
    <w:name w:val="Верхний колонтитул Знак"/>
    <w:link w:val="a3"/>
    <w:uiPriority w:val="99"/>
    <w:locked/>
    <w:rsid w:val="00392B31"/>
    <w:rPr>
      <w:rFonts w:ascii="Times New Roman" w:eastAsia="MS Mincho" w:hAnsi="Times New Roman" w:cs="Times New Roman"/>
      <w:sz w:val="24"/>
      <w:szCs w:val="24"/>
      <w:lang w:eastAsia="ru-RU"/>
    </w:rPr>
  </w:style>
  <w:style w:type="paragraph" w:styleId="a6">
    <w:name w:val="footer"/>
    <w:basedOn w:val="a"/>
    <w:link w:val="a7"/>
    <w:uiPriority w:val="99"/>
    <w:rsid w:val="00392B31"/>
    <w:pPr>
      <w:tabs>
        <w:tab w:val="center" w:pos="4677"/>
        <w:tab w:val="right" w:pos="9355"/>
      </w:tabs>
    </w:pPr>
    <w:rPr>
      <w:lang/>
    </w:rPr>
  </w:style>
  <w:style w:type="character" w:customStyle="1" w:styleId="sb8d990e2">
    <w:name w:val="sb8d990e2"/>
    <w:uiPriority w:val="99"/>
    <w:rsid w:val="00392B31"/>
  </w:style>
  <w:style w:type="character" w:customStyle="1" w:styleId="a7">
    <w:name w:val="Нижний колонтитул Знак"/>
    <w:link w:val="a6"/>
    <w:uiPriority w:val="99"/>
    <w:locked/>
    <w:rsid w:val="00392B31"/>
    <w:rPr>
      <w:rFonts w:ascii="Times New Roman" w:eastAsia="MS Mincho" w:hAnsi="Times New Roman" w:cs="Times New Roman"/>
      <w:sz w:val="24"/>
      <w:szCs w:val="24"/>
      <w:lang w:eastAsia="ru-RU"/>
    </w:rPr>
  </w:style>
  <w:style w:type="paragraph" w:styleId="a8">
    <w:name w:val="List Paragraph"/>
    <w:basedOn w:val="a"/>
    <w:uiPriority w:val="99"/>
    <w:qFormat/>
    <w:rsid w:val="00392B31"/>
    <w:pPr>
      <w:ind w:left="720"/>
      <w:contextualSpacing/>
    </w:pPr>
    <w:rPr>
      <w:rFonts w:eastAsia="Times New Roman"/>
    </w:rPr>
  </w:style>
  <w:style w:type="paragraph" w:styleId="a9">
    <w:name w:val="Normal (Web)"/>
    <w:basedOn w:val="a"/>
    <w:uiPriority w:val="99"/>
    <w:semiHidden/>
    <w:rsid w:val="005A40DA"/>
    <w:pPr>
      <w:spacing w:before="100" w:beforeAutospacing="1" w:after="100" w:afterAutospacing="1"/>
    </w:pPr>
    <w:rPr>
      <w:rFonts w:eastAsia="Calibri"/>
    </w:rPr>
  </w:style>
  <w:style w:type="paragraph" w:customStyle="1" w:styleId="mecelle">
    <w:name w:val="mecelle"/>
    <w:basedOn w:val="a"/>
    <w:uiPriority w:val="99"/>
    <w:rsid w:val="00EA4E4F"/>
    <w:pPr>
      <w:spacing w:before="100" w:beforeAutospacing="1" w:after="100" w:afterAutospacing="1"/>
    </w:pPr>
    <w:rPr>
      <w:rFonts w:eastAsia="Calibri"/>
    </w:rPr>
  </w:style>
  <w:style w:type="paragraph" w:customStyle="1" w:styleId="Mecelle0">
    <w:name w:val="Mecelle"/>
    <w:basedOn w:val="a9"/>
    <w:link w:val="MecelleChar"/>
    <w:uiPriority w:val="99"/>
    <w:rsid w:val="00A50AD7"/>
    <w:pPr>
      <w:tabs>
        <w:tab w:val="left" w:pos="397"/>
      </w:tabs>
      <w:spacing w:before="0" w:beforeAutospacing="0" w:after="0" w:afterAutospacing="0"/>
      <w:ind w:firstLine="360"/>
      <w:jc w:val="both"/>
    </w:pPr>
    <w:rPr>
      <w:rFonts w:ascii="Palatino Linotype" w:eastAsia="MS Mincho" w:hAnsi="Palatino Linotype" w:cs="Tahoma"/>
      <w:sz w:val="22"/>
      <w:szCs w:val="22"/>
      <w:lang w:val="az-Latn-AZ" w:eastAsia="en-GB"/>
    </w:rPr>
  </w:style>
  <w:style w:type="character" w:customStyle="1" w:styleId="MecelleChar">
    <w:name w:val="Mecelle Char"/>
    <w:link w:val="Mecelle0"/>
    <w:uiPriority w:val="99"/>
    <w:locked/>
    <w:rsid w:val="00A50AD7"/>
    <w:rPr>
      <w:rFonts w:ascii="Palatino Linotype" w:eastAsia="MS Mincho" w:hAnsi="Palatino Linotype" w:cs="Tahoma"/>
      <w:sz w:val="22"/>
      <w:szCs w:val="22"/>
      <w:lang w:val="az-Latn-AZ" w:eastAsia="en-GB" w:bidi="ar-SA"/>
    </w:rPr>
  </w:style>
  <w:style w:type="paragraph" w:styleId="aa">
    <w:name w:val="Balloon Text"/>
    <w:basedOn w:val="a"/>
    <w:link w:val="ab"/>
    <w:uiPriority w:val="99"/>
    <w:semiHidden/>
    <w:rsid w:val="00C8614B"/>
    <w:rPr>
      <w:sz w:val="2"/>
      <w:szCs w:val="20"/>
      <w:lang/>
    </w:rPr>
  </w:style>
  <w:style w:type="character" w:customStyle="1" w:styleId="ab">
    <w:name w:val="Текст выноски Знак"/>
    <w:link w:val="aa"/>
    <w:uiPriority w:val="99"/>
    <w:semiHidden/>
    <w:locked/>
    <w:rsid w:val="0003493B"/>
    <w:rPr>
      <w:rFonts w:ascii="Times New Roman" w:eastAsia="MS Mincho" w:hAnsi="Times New Roman" w:cs="Times New Roman"/>
      <w:sz w:val="2"/>
    </w:rPr>
  </w:style>
  <w:style w:type="character" w:customStyle="1" w:styleId="normal--char">
    <w:name w:val="normal--char"/>
    <w:rsid w:val="001B4F6A"/>
    <w:rPr>
      <w:rFonts w:cs="Times New Roman"/>
    </w:rPr>
  </w:style>
  <w:style w:type="paragraph" w:customStyle="1" w:styleId="PJuPara">
    <w:name w:val="P_Ju_Para"/>
    <w:basedOn w:val="a"/>
    <w:rsid w:val="001B4F6A"/>
    <w:pPr>
      <w:suppressAutoHyphens/>
      <w:ind w:firstLine="284"/>
      <w:jc w:val="both"/>
    </w:pPr>
    <w:rPr>
      <w:rFonts w:eastAsia="Times New Roman"/>
      <w:szCs w:val="20"/>
      <w:lang w:val="fr-FR" w:eastAsia="fr-FR"/>
    </w:rPr>
  </w:style>
  <w:style w:type="character" w:customStyle="1" w:styleId="tw4winMark">
    <w:name w:val="tw4winMark"/>
    <w:rsid w:val="001B4F6A"/>
    <w:rPr>
      <w:rFonts w:ascii="Courier New" w:hAnsi="Courier New"/>
      <w:vanish/>
      <w:color w:val="800080"/>
      <w:vertAlign w:val="subscript"/>
    </w:rPr>
  </w:style>
  <w:style w:type="character" w:customStyle="1" w:styleId="40">
    <w:name w:val="Заголовок 4 Знак"/>
    <w:link w:val="4"/>
    <w:rsid w:val="00710830"/>
    <w:rPr>
      <w:rFonts w:ascii="Calibri" w:eastAsia="Times New Roman" w:hAnsi="Calibri"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1130782953">
      <w:marLeft w:val="0"/>
      <w:marRight w:val="0"/>
      <w:marTop w:val="0"/>
      <w:marBottom w:val="0"/>
      <w:divBdr>
        <w:top w:val="none" w:sz="0" w:space="0" w:color="auto"/>
        <w:left w:val="none" w:sz="0" w:space="0" w:color="auto"/>
        <w:bottom w:val="none" w:sz="0" w:space="0" w:color="auto"/>
        <w:right w:val="none" w:sz="0" w:space="0" w:color="auto"/>
      </w:divBdr>
    </w:div>
    <w:div w:id="1130782964">
      <w:marLeft w:val="0"/>
      <w:marRight w:val="0"/>
      <w:marTop w:val="0"/>
      <w:marBottom w:val="0"/>
      <w:divBdr>
        <w:top w:val="none" w:sz="0" w:space="0" w:color="auto"/>
        <w:left w:val="none" w:sz="0" w:space="0" w:color="auto"/>
        <w:bottom w:val="none" w:sz="0" w:space="0" w:color="auto"/>
        <w:right w:val="none" w:sz="0" w:space="0" w:color="auto"/>
      </w:divBdr>
      <w:divsChild>
        <w:div w:id="1130782961">
          <w:marLeft w:val="0"/>
          <w:marRight w:val="0"/>
          <w:marTop w:val="0"/>
          <w:marBottom w:val="0"/>
          <w:divBdr>
            <w:top w:val="none" w:sz="0" w:space="0" w:color="auto"/>
            <w:left w:val="none" w:sz="0" w:space="0" w:color="auto"/>
            <w:bottom w:val="none" w:sz="0" w:space="0" w:color="auto"/>
            <w:right w:val="none" w:sz="0" w:space="0" w:color="auto"/>
          </w:divBdr>
          <w:divsChild>
            <w:div w:id="1130782962">
              <w:marLeft w:val="0"/>
              <w:marRight w:val="0"/>
              <w:marTop w:val="0"/>
              <w:marBottom w:val="0"/>
              <w:divBdr>
                <w:top w:val="none" w:sz="0" w:space="0" w:color="auto"/>
                <w:left w:val="none" w:sz="0" w:space="0" w:color="auto"/>
                <w:bottom w:val="none" w:sz="0" w:space="0" w:color="auto"/>
                <w:right w:val="none" w:sz="0" w:space="0" w:color="auto"/>
              </w:divBdr>
              <w:divsChild>
                <w:div w:id="1130782955">
                  <w:marLeft w:val="0"/>
                  <w:marRight w:val="0"/>
                  <w:marTop w:val="0"/>
                  <w:marBottom w:val="0"/>
                  <w:divBdr>
                    <w:top w:val="none" w:sz="0" w:space="0" w:color="auto"/>
                    <w:left w:val="none" w:sz="0" w:space="0" w:color="auto"/>
                    <w:bottom w:val="none" w:sz="0" w:space="0" w:color="auto"/>
                    <w:right w:val="none" w:sz="0" w:space="0" w:color="auto"/>
                  </w:divBdr>
                  <w:divsChild>
                    <w:div w:id="1130782963">
                      <w:marLeft w:val="0"/>
                      <w:marRight w:val="0"/>
                      <w:marTop w:val="0"/>
                      <w:marBottom w:val="0"/>
                      <w:divBdr>
                        <w:top w:val="none" w:sz="0" w:space="0" w:color="auto"/>
                        <w:left w:val="none" w:sz="0" w:space="0" w:color="auto"/>
                        <w:bottom w:val="none" w:sz="0" w:space="0" w:color="auto"/>
                        <w:right w:val="none" w:sz="0" w:space="0" w:color="auto"/>
                      </w:divBdr>
                      <w:divsChild>
                        <w:div w:id="1130782957">
                          <w:marLeft w:val="0"/>
                          <w:marRight w:val="0"/>
                          <w:marTop w:val="0"/>
                          <w:marBottom w:val="0"/>
                          <w:divBdr>
                            <w:top w:val="none" w:sz="0" w:space="0" w:color="auto"/>
                            <w:left w:val="none" w:sz="0" w:space="0" w:color="auto"/>
                            <w:bottom w:val="none" w:sz="0" w:space="0" w:color="auto"/>
                            <w:right w:val="none" w:sz="0" w:space="0" w:color="auto"/>
                          </w:divBdr>
                          <w:divsChild>
                            <w:div w:id="1130782958">
                              <w:marLeft w:val="0"/>
                              <w:marRight w:val="0"/>
                              <w:marTop w:val="0"/>
                              <w:marBottom w:val="0"/>
                              <w:divBdr>
                                <w:top w:val="none" w:sz="0" w:space="0" w:color="auto"/>
                                <w:left w:val="none" w:sz="0" w:space="0" w:color="auto"/>
                                <w:bottom w:val="none" w:sz="0" w:space="0" w:color="auto"/>
                                <w:right w:val="none" w:sz="0" w:space="0" w:color="auto"/>
                              </w:divBdr>
                              <w:divsChild>
                                <w:div w:id="1130782956">
                                  <w:marLeft w:val="0"/>
                                  <w:marRight w:val="0"/>
                                  <w:marTop w:val="0"/>
                                  <w:marBottom w:val="0"/>
                                  <w:divBdr>
                                    <w:top w:val="none" w:sz="0" w:space="0" w:color="auto"/>
                                    <w:left w:val="none" w:sz="0" w:space="0" w:color="auto"/>
                                    <w:bottom w:val="none" w:sz="0" w:space="0" w:color="auto"/>
                                    <w:right w:val="none" w:sz="0" w:space="0" w:color="auto"/>
                                  </w:divBdr>
                                  <w:divsChild>
                                    <w:div w:id="1130782960">
                                      <w:marLeft w:val="0"/>
                                      <w:marRight w:val="0"/>
                                      <w:marTop w:val="0"/>
                                      <w:marBottom w:val="0"/>
                                      <w:divBdr>
                                        <w:top w:val="none" w:sz="0" w:space="0" w:color="auto"/>
                                        <w:left w:val="none" w:sz="0" w:space="0" w:color="auto"/>
                                        <w:bottom w:val="none" w:sz="0" w:space="0" w:color="auto"/>
                                        <w:right w:val="none" w:sz="0" w:space="0" w:color="auto"/>
                                      </w:divBdr>
                                      <w:divsChild>
                                        <w:div w:id="1130782954">
                                          <w:marLeft w:val="0"/>
                                          <w:marRight w:val="0"/>
                                          <w:marTop w:val="0"/>
                                          <w:marBottom w:val="0"/>
                                          <w:divBdr>
                                            <w:top w:val="none" w:sz="0" w:space="0" w:color="auto"/>
                                            <w:left w:val="none" w:sz="0" w:space="0" w:color="auto"/>
                                            <w:bottom w:val="none" w:sz="0" w:space="0" w:color="auto"/>
                                            <w:right w:val="none" w:sz="0" w:space="0" w:color="auto"/>
                                          </w:divBdr>
                                          <w:divsChild>
                                            <w:div w:id="113078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0782965">
      <w:marLeft w:val="0"/>
      <w:marRight w:val="0"/>
      <w:marTop w:val="0"/>
      <w:marBottom w:val="0"/>
      <w:divBdr>
        <w:top w:val="none" w:sz="0" w:space="0" w:color="auto"/>
        <w:left w:val="none" w:sz="0" w:space="0" w:color="auto"/>
        <w:bottom w:val="none" w:sz="0" w:space="0" w:color="auto"/>
        <w:right w:val="none" w:sz="0" w:space="0" w:color="auto"/>
      </w:divBdr>
      <w:divsChild>
        <w:div w:id="1130782971">
          <w:marLeft w:val="0"/>
          <w:marRight w:val="0"/>
          <w:marTop w:val="0"/>
          <w:marBottom w:val="0"/>
          <w:divBdr>
            <w:top w:val="none" w:sz="0" w:space="0" w:color="auto"/>
            <w:left w:val="none" w:sz="0" w:space="0" w:color="auto"/>
            <w:bottom w:val="none" w:sz="0" w:space="0" w:color="auto"/>
            <w:right w:val="none" w:sz="0" w:space="0" w:color="auto"/>
          </w:divBdr>
          <w:divsChild>
            <w:div w:id="1130782980">
              <w:marLeft w:val="0"/>
              <w:marRight w:val="0"/>
              <w:marTop w:val="0"/>
              <w:marBottom w:val="0"/>
              <w:divBdr>
                <w:top w:val="none" w:sz="0" w:space="0" w:color="auto"/>
                <w:left w:val="single" w:sz="2" w:space="0" w:color="ABBDDA"/>
                <w:bottom w:val="none" w:sz="0" w:space="0" w:color="auto"/>
                <w:right w:val="none" w:sz="0" w:space="0" w:color="auto"/>
              </w:divBdr>
              <w:divsChild>
                <w:div w:id="1130782978">
                  <w:marLeft w:val="7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82972">
      <w:marLeft w:val="0"/>
      <w:marRight w:val="0"/>
      <w:marTop w:val="0"/>
      <w:marBottom w:val="0"/>
      <w:divBdr>
        <w:top w:val="none" w:sz="0" w:space="0" w:color="auto"/>
        <w:left w:val="none" w:sz="0" w:space="0" w:color="auto"/>
        <w:bottom w:val="none" w:sz="0" w:space="0" w:color="auto"/>
        <w:right w:val="none" w:sz="0" w:space="0" w:color="auto"/>
      </w:divBdr>
      <w:divsChild>
        <w:div w:id="1130782982">
          <w:marLeft w:val="0"/>
          <w:marRight w:val="0"/>
          <w:marTop w:val="0"/>
          <w:marBottom w:val="0"/>
          <w:divBdr>
            <w:top w:val="none" w:sz="0" w:space="0" w:color="auto"/>
            <w:left w:val="none" w:sz="0" w:space="0" w:color="auto"/>
            <w:bottom w:val="none" w:sz="0" w:space="0" w:color="auto"/>
            <w:right w:val="none" w:sz="0" w:space="0" w:color="auto"/>
          </w:divBdr>
          <w:divsChild>
            <w:div w:id="1130782968">
              <w:marLeft w:val="0"/>
              <w:marRight w:val="0"/>
              <w:marTop w:val="0"/>
              <w:marBottom w:val="0"/>
              <w:divBdr>
                <w:top w:val="none" w:sz="0" w:space="0" w:color="auto"/>
                <w:left w:val="none" w:sz="0" w:space="0" w:color="auto"/>
                <w:bottom w:val="none" w:sz="0" w:space="0" w:color="auto"/>
                <w:right w:val="none" w:sz="0" w:space="0" w:color="auto"/>
              </w:divBdr>
              <w:divsChild>
                <w:div w:id="1130782976">
                  <w:marLeft w:val="0"/>
                  <w:marRight w:val="0"/>
                  <w:marTop w:val="0"/>
                  <w:marBottom w:val="0"/>
                  <w:divBdr>
                    <w:top w:val="none" w:sz="0" w:space="0" w:color="auto"/>
                    <w:left w:val="none" w:sz="0" w:space="0" w:color="auto"/>
                    <w:bottom w:val="none" w:sz="0" w:space="0" w:color="auto"/>
                    <w:right w:val="none" w:sz="0" w:space="0" w:color="auto"/>
                  </w:divBdr>
                  <w:divsChild>
                    <w:div w:id="1130782969">
                      <w:marLeft w:val="0"/>
                      <w:marRight w:val="0"/>
                      <w:marTop w:val="0"/>
                      <w:marBottom w:val="0"/>
                      <w:divBdr>
                        <w:top w:val="none" w:sz="0" w:space="0" w:color="auto"/>
                        <w:left w:val="none" w:sz="0" w:space="0" w:color="auto"/>
                        <w:bottom w:val="none" w:sz="0" w:space="0" w:color="auto"/>
                        <w:right w:val="none" w:sz="0" w:space="0" w:color="auto"/>
                      </w:divBdr>
                      <w:divsChild>
                        <w:div w:id="1130782984">
                          <w:marLeft w:val="0"/>
                          <w:marRight w:val="0"/>
                          <w:marTop w:val="0"/>
                          <w:marBottom w:val="0"/>
                          <w:divBdr>
                            <w:top w:val="none" w:sz="0" w:space="0" w:color="auto"/>
                            <w:left w:val="none" w:sz="0" w:space="0" w:color="auto"/>
                            <w:bottom w:val="none" w:sz="0" w:space="0" w:color="auto"/>
                            <w:right w:val="none" w:sz="0" w:space="0" w:color="auto"/>
                          </w:divBdr>
                          <w:divsChild>
                            <w:div w:id="1130782979">
                              <w:marLeft w:val="0"/>
                              <w:marRight w:val="0"/>
                              <w:marTop w:val="0"/>
                              <w:marBottom w:val="0"/>
                              <w:divBdr>
                                <w:top w:val="none" w:sz="0" w:space="0" w:color="auto"/>
                                <w:left w:val="none" w:sz="0" w:space="0" w:color="auto"/>
                                <w:bottom w:val="none" w:sz="0" w:space="0" w:color="auto"/>
                                <w:right w:val="none" w:sz="0" w:space="0" w:color="auto"/>
                              </w:divBdr>
                              <w:divsChild>
                                <w:div w:id="1130782974">
                                  <w:marLeft w:val="0"/>
                                  <w:marRight w:val="0"/>
                                  <w:marTop w:val="0"/>
                                  <w:marBottom w:val="0"/>
                                  <w:divBdr>
                                    <w:top w:val="none" w:sz="0" w:space="0" w:color="auto"/>
                                    <w:left w:val="none" w:sz="0" w:space="0" w:color="auto"/>
                                    <w:bottom w:val="none" w:sz="0" w:space="0" w:color="auto"/>
                                    <w:right w:val="none" w:sz="0" w:space="0" w:color="auto"/>
                                  </w:divBdr>
                                  <w:divsChild>
                                    <w:div w:id="1130782981">
                                      <w:marLeft w:val="0"/>
                                      <w:marRight w:val="0"/>
                                      <w:marTop w:val="0"/>
                                      <w:marBottom w:val="0"/>
                                      <w:divBdr>
                                        <w:top w:val="none" w:sz="0" w:space="0" w:color="auto"/>
                                        <w:left w:val="none" w:sz="0" w:space="0" w:color="auto"/>
                                        <w:bottom w:val="none" w:sz="0" w:space="0" w:color="auto"/>
                                        <w:right w:val="none" w:sz="0" w:space="0" w:color="auto"/>
                                      </w:divBdr>
                                      <w:divsChild>
                                        <w:div w:id="1130782977">
                                          <w:marLeft w:val="0"/>
                                          <w:marRight w:val="0"/>
                                          <w:marTop w:val="0"/>
                                          <w:marBottom w:val="0"/>
                                          <w:divBdr>
                                            <w:top w:val="none" w:sz="0" w:space="0" w:color="auto"/>
                                            <w:left w:val="none" w:sz="0" w:space="0" w:color="auto"/>
                                            <w:bottom w:val="none" w:sz="0" w:space="0" w:color="auto"/>
                                            <w:right w:val="none" w:sz="0" w:space="0" w:color="auto"/>
                                          </w:divBdr>
                                          <w:divsChild>
                                            <w:div w:id="1130782970">
                                              <w:marLeft w:val="0"/>
                                              <w:marRight w:val="0"/>
                                              <w:marTop w:val="0"/>
                                              <w:marBottom w:val="0"/>
                                              <w:divBdr>
                                                <w:top w:val="none" w:sz="0" w:space="0" w:color="auto"/>
                                                <w:left w:val="none" w:sz="0" w:space="0" w:color="auto"/>
                                                <w:bottom w:val="none" w:sz="0" w:space="0" w:color="auto"/>
                                                <w:right w:val="none" w:sz="0" w:space="0" w:color="auto"/>
                                              </w:divBdr>
                                              <w:divsChild>
                                                <w:div w:id="113078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782973">
      <w:marLeft w:val="0"/>
      <w:marRight w:val="0"/>
      <w:marTop w:val="0"/>
      <w:marBottom w:val="0"/>
      <w:divBdr>
        <w:top w:val="none" w:sz="0" w:space="0" w:color="auto"/>
        <w:left w:val="none" w:sz="0" w:space="0" w:color="auto"/>
        <w:bottom w:val="none" w:sz="0" w:space="0" w:color="auto"/>
        <w:right w:val="none" w:sz="0" w:space="0" w:color="auto"/>
      </w:divBdr>
      <w:divsChild>
        <w:div w:id="1130782967">
          <w:marLeft w:val="0"/>
          <w:marRight w:val="0"/>
          <w:marTop w:val="0"/>
          <w:marBottom w:val="0"/>
          <w:divBdr>
            <w:top w:val="none" w:sz="0" w:space="0" w:color="auto"/>
            <w:left w:val="none" w:sz="0" w:space="0" w:color="auto"/>
            <w:bottom w:val="none" w:sz="0" w:space="0" w:color="auto"/>
            <w:right w:val="none" w:sz="0" w:space="0" w:color="auto"/>
          </w:divBdr>
          <w:divsChild>
            <w:div w:id="1130782983">
              <w:marLeft w:val="0"/>
              <w:marRight w:val="0"/>
              <w:marTop w:val="0"/>
              <w:marBottom w:val="0"/>
              <w:divBdr>
                <w:top w:val="none" w:sz="0" w:space="0" w:color="auto"/>
                <w:left w:val="single" w:sz="2" w:space="0" w:color="ABBDDA"/>
                <w:bottom w:val="none" w:sz="0" w:space="0" w:color="auto"/>
                <w:right w:val="none" w:sz="0" w:space="0" w:color="auto"/>
              </w:divBdr>
              <w:divsChild>
                <w:div w:id="1130782975">
                  <w:marLeft w:val="7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829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883CB-E330-4C90-8EA0-DA3DA9865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2269</Words>
  <Characters>12936</Characters>
  <Application>Microsoft Office Word</Application>
  <DocSecurity>0</DocSecurity>
  <Lines>107</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Layihə</vt:lpstr>
      <vt:lpstr>Layihə</vt:lpstr>
    </vt:vector>
  </TitlesOfParts>
  <Company>Hewlett-Packard</Company>
  <LinksUpToDate>false</LinksUpToDate>
  <CharactersWithSpaces>15175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Layihə</dc:title>
  <dc:creator>Пользователь</dc:creator>
  <cp:lastModifiedBy>Anar_H</cp:lastModifiedBy>
  <cp:revision>2</cp:revision>
  <cp:lastPrinted>2014-10-21T12:18:00Z</cp:lastPrinted>
  <dcterms:created xsi:type="dcterms:W3CDTF">2019-08-29T06:19:00Z</dcterms:created>
  <dcterms:modified xsi:type="dcterms:W3CDTF">2019-08-29T06:19:00Z</dcterms:modified>
</cp:coreProperties>
</file>