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B" w:rsidRPr="00D74EA9" w:rsidRDefault="00570528" w:rsidP="00337BCE">
      <w:pPr>
        <w:pStyle w:val="a3"/>
        <w:spacing w:line="240" w:lineRule="auto"/>
        <w:outlineLvl w:val="0"/>
        <w:rPr>
          <w:rFonts w:ascii="Times New Roman" w:hAnsi="Times New Roman"/>
          <w:szCs w:val="28"/>
          <w:lang w:val="az-Latn-AZ"/>
        </w:rPr>
      </w:pPr>
      <w:r w:rsidRPr="00D74EA9">
        <w:rPr>
          <w:rFonts w:ascii="Times New Roman" w:hAnsi="Times New Roman"/>
          <w:szCs w:val="28"/>
          <w:lang w:val="az-Latn-AZ"/>
        </w:rPr>
        <w:t>AZƏRBAYCAN RESPUBLIKASI ADINDAN</w:t>
      </w:r>
    </w:p>
    <w:p w:rsidR="003B302B" w:rsidRPr="00D74EA9" w:rsidRDefault="003B302B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B302B" w:rsidRPr="00D74EA9" w:rsidRDefault="00D74EA9" w:rsidP="00337BCE">
      <w:pPr>
        <w:pStyle w:val="a5"/>
        <w:spacing w:line="240" w:lineRule="auto"/>
        <w:outlineLvl w:val="0"/>
        <w:rPr>
          <w:rFonts w:ascii="Times New Roman" w:hAnsi="Times New Roman"/>
          <w:b/>
          <w:szCs w:val="28"/>
          <w:lang w:val="az-Latn-AZ"/>
        </w:rPr>
      </w:pPr>
      <w:r w:rsidRPr="00D74EA9">
        <w:rPr>
          <w:rFonts w:ascii="Times New Roman" w:hAnsi="Times New Roman"/>
          <w:b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b/>
          <w:szCs w:val="28"/>
          <w:lang w:val="az-Latn-AZ"/>
        </w:rPr>
        <w:t>RESPUBLİKASI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b/>
          <w:szCs w:val="28"/>
          <w:lang w:val="az-Latn-AZ"/>
        </w:rPr>
        <w:t>KONSTİTUSİYA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</w:p>
    <w:p w:rsidR="003B302B" w:rsidRPr="00D74EA9" w:rsidRDefault="00D74EA9" w:rsidP="003B302B">
      <w:pPr>
        <w:pStyle w:val="a5"/>
        <w:spacing w:line="240" w:lineRule="auto"/>
        <w:rPr>
          <w:rFonts w:ascii="Times New Roman" w:hAnsi="Times New Roman"/>
          <w:b/>
          <w:szCs w:val="28"/>
          <w:lang w:val="az-Latn-AZ"/>
        </w:rPr>
      </w:pPr>
      <w:r w:rsidRPr="00D74EA9">
        <w:rPr>
          <w:rFonts w:ascii="Times New Roman" w:hAnsi="Times New Roman"/>
          <w:b/>
          <w:szCs w:val="28"/>
          <w:lang w:val="az-Latn-AZ"/>
        </w:rPr>
        <w:t>MƏHKƏMƏSİ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b/>
          <w:szCs w:val="28"/>
          <w:lang w:val="az-Latn-AZ"/>
        </w:rPr>
        <w:t>PLENUMUNUN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</w:p>
    <w:p w:rsidR="003D4DBB" w:rsidRPr="00D74EA9" w:rsidRDefault="003D4DBB" w:rsidP="003B302B">
      <w:pPr>
        <w:pStyle w:val="a5"/>
        <w:spacing w:line="240" w:lineRule="auto"/>
        <w:rPr>
          <w:rFonts w:ascii="Times New Roman" w:hAnsi="Times New Roman"/>
          <w:b/>
          <w:szCs w:val="28"/>
          <w:lang w:val="az-Latn-AZ"/>
        </w:rPr>
      </w:pPr>
    </w:p>
    <w:p w:rsidR="003B302B" w:rsidRDefault="00D74EA9" w:rsidP="00570528">
      <w:pPr>
        <w:pStyle w:val="a5"/>
        <w:spacing w:line="240" w:lineRule="auto"/>
        <w:ind w:left="3540" w:firstLine="708"/>
        <w:jc w:val="left"/>
        <w:outlineLvl w:val="0"/>
        <w:rPr>
          <w:rFonts w:ascii="Times New Roman" w:hAnsi="Times New Roman"/>
          <w:szCs w:val="28"/>
          <w:lang w:val="az-Latn-AZ"/>
        </w:rPr>
      </w:pPr>
      <w:r w:rsidRPr="00D74EA9">
        <w:rPr>
          <w:rFonts w:ascii="Times New Roman" w:hAnsi="Times New Roman"/>
          <w:b/>
          <w:szCs w:val="28"/>
          <w:lang w:val="az-Latn-AZ"/>
        </w:rPr>
        <w:t>QƏRARI</w:t>
      </w:r>
    </w:p>
    <w:p w:rsidR="003B302B" w:rsidRPr="00D74EA9" w:rsidRDefault="003B302B" w:rsidP="003B302B">
      <w:pPr>
        <w:pStyle w:val="a5"/>
        <w:spacing w:line="240" w:lineRule="auto"/>
        <w:rPr>
          <w:rFonts w:ascii="Times New Roman" w:hAnsi="Times New Roman"/>
          <w:szCs w:val="28"/>
          <w:lang w:val="az-Latn-AZ"/>
        </w:rPr>
      </w:pPr>
    </w:p>
    <w:p w:rsidR="00CC589E" w:rsidRPr="00570528" w:rsidRDefault="00D74EA9" w:rsidP="000A595A">
      <w:pPr>
        <w:pStyle w:val="a5"/>
        <w:spacing w:line="240" w:lineRule="auto"/>
        <w:ind w:firstLine="0"/>
        <w:rPr>
          <w:rFonts w:ascii="Times New Roman" w:hAnsi="Times New Roman"/>
          <w:i/>
          <w:szCs w:val="28"/>
          <w:lang w:val="az-Latn-AZ"/>
        </w:rPr>
      </w:pPr>
      <w:r w:rsidRPr="00570528">
        <w:rPr>
          <w:rFonts w:ascii="Times New Roman" w:hAnsi="Times New Roman"/>
          <w:i/>
          <w:szCs w:val="28"/>
          <w:lang w:val="az-Latn-AZ"/>
        </w:rPr>
        <w:t>Azərbaycan</w:t>
      </w:r>
      <w:r w:rsidR="003B302B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Respublikası</w:t>
      </w:r>
      <w:r w:rsidR="003B302B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Cinayət</w:t>
      </w:r>
      <w:r w:rsidR="00EC2DC6" w:rsidRPr="00570528">
        <w:rPr>
          <w:rFonts w:ascii="Times New Roman" w:hAnsi="Times New Roman"/>
          <w:i/>
          <w:szCs w:val="28"/>
          <w:lang w:val="az-Latn-AZ"/>
        </w:rPr>
        <w:t>-</w:t>
      </w:r>
      <w:r w:rsidRPr="00570528">
        <w:rPr>
          <w:rFonts w:ascii="Times New Roman" w:hAnsi="Times New Roman"/>
          <w:i/>
          <w:szCs w:val="28"/>
          <w:lang w:val="az-Latn-AZ"/>
        </w:rPr>
        <w:t>Prosessual</w:t>
      </w:r>
      <w:r w:rsidR="003B302B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Məcəlləsinin</w:t>
      </w:r>
      <w:r w:rsidR="003B302B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="00CC589E" w:rsidRPr="00570528">
        <w:rPr>
          <w:rFonts w:ascii="Times New Roman" w:hAnsi="Times New Roman"/>
          <w:i/>
          <w:szCs w:val="28"/>
          <w:lang w:val="az-Latn-AZ"/>
        </w:rPr>
        <w:t>293.1-</w:t>
      </w:r>
      <w:r w:rsidRPr="00570528">
        <w:rPr>
          <w:rFonts w:ascii="Times New Roman" w:hAnsi="Times New Roman"/>
          <w:i/>
          <w:szCs w:val="28"/>
          <w:lang w:val="az-Latn-AZ"/>
        </w:rPr>
        <w:t>ci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maddəsinin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və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297.0.4-</w:t>
      </w:r>
      <w:r w:rsidRPr="00570528">
        <w:rPr>
          <w:rFonts w:ascii="Times New Roman" w:hAnsi="Times New Roman"/>
          <w:i/>
          <w:szCs w:val="28"/>
          <w:lang w:val="az-Latn-AZ"/>
        </w:rPr>
        <w:t>cü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maddəsinin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="00CA38C8" w:rsidRPr="00570528">
        <w:rPr>
          <w:rFonts w:ascii="Times New Roman" w:hAnsi="Times New Roman"/>
          <w:i/>
          <w:szCs w:val="28"/>
          <w:lang w:val="az-Latn-AZ"/>
        </w:rPr>
        <w:t xml:space="preserve">bəzi </w:t>
      </w:r>
      <w:r w:rsidRPr="00570528">
        <w:rPr>
          <w:rFonts w:ascii="Times New Roman" w:hAnsi="Times New Roman"/>
          <w:i/>
          <w:szCs w:val="28"/>
          <w:lang w:val="az-Latn-AZ"/>
        </w:rPr>
        <w:t>müddəa</w:t>
      </w:r>
      <w:r w:rsidR="00CA38C8" w:rsidRPr="00570528">
        <w:rPr>
          <w:rFonts w:ascii="Times New Roman" w:hAnsi="Times New Roman"/>
          <w:i/>
          <w:szCs w:val="28"/>
          <w:lang w:val="az-Latn-AZ"/>
        </w:rPr>
        <w:t>ları</w:t>
      </w:r>
      <w:r w:rsidRPr="00570528">
        <w:rPr>
          <w:rFonts w:ascii="Times New Roman" w:hAnsi="Times New Roman"/>
          <w:i/>
          <w:szCs w:val="28"/>
          <w:lang w:val="az-Latn-AZ"/>
        </w:rPr>
        <w:t>nın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şərh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edilməsinə</w:t>
      </w:r>
      <w:r w:rsidR="00CC589E" w:rsidRPr="00570528">
        <w:rPr>
          <w:rFonts w:ascii="Times New Roman" w:hAnsi="Times New Roman"/>
          <w:i/>
          <w:szCs w:val="28"/>
          <w:lang w:val="az-Latn-AZ"/>
        </w:rPr>
        <w:t xml:space="preserve"> </w:t>
      </w:r>
      <w:r w:rsidRPr="00570528">
        <w:rPr>
          <w:rFonts w:ascii="Times New Roman" w:hAnsi="Times New Roman"/>
          <w:i/>
          <w:szCs w:val="28"/>
          <w:lang w:val="az-Latn-AZ"/>
        </w:rPr>
        <w:t>dair</w:t>
      </w:r>
    </w:p>
    <w:p w:rsidR="004D087C" w:rsidRPr="00D74EA9" w:rsidRDefault="004D087C" w:rsidP="003B302B">
      <w:pPr>
        <w:pStyle w:val="a5"/>
        <w:spacing w:line="240" w:lineRule="auto"/>
        <w:jc w:val="left"/>
        <w:rPr>
          <w:rFonts w:ascii="Times New Roman" w:hAnsi="Times New Roman"/>
          <w:b/>
          <w:szCs w:val="28"/>
          <w:lang w:val="az-Latn-AZ"/>
        </w:rPr>
      </w:pPr>
    </w:p>
    <w:p w:rsidR="003B302B" w:rsidRPr="00D74EA9" w:rsidRDefault="00C668A5" w:rsidP="003B302B">
      <w:pPr>
        <w:pStyle w:val="a5"/>
        <w:spacing w:line="240" w:lineRule="auto"/>
        <w:jc w:val="left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 xml:space="preserve">12 </w:t>
      </w:r>
      <w:r w:rsidR="000A595A">
        <w:rPr>
          <w:rFonts w:ascii="Times New Roman" w:hAnsi="Times New Roman"/>
          <w:b/>
          <w:szCs w:val="28"/>
          <w:lang w:val="az-Latn-AZ"/>
        </w:rPr>
        <w:t>yanvar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201</w:t>
      </w:r>
      <w:r w:rsidR="006A4BBD">
        <w:rPr>
          <w:rFonts w:ascii="Times New Roman" w:hAnsi="Times New Roman"/>
          <w:b/>
          <w:szCs w:val="28"/>
          <w:lang w:val="az-Latn-AZ"/>
        </w:rPr>
        <w:t>1</w:t>
      </w:r>
      <w:r w:rsidR="003B302B" w:rsidRPr="00D74EA9">
        <w:rPr>
          <w:rFonts w:ascii="Times New Roman" w:hAnsi="Times New Roman"/>
          <w:b/>
          <w:szCs w:val="28"/>
          <w:lang w:val="az-Latn-AZ"/>
        </w:rPr>
        <w:t>-</w:t>
      </w:r>
      <w:r w:rsidR="00D74EA9" w:rsidRPr="00D74EA9">
        <w:rPr>
          <w:rFonts w:ascii="Times New Roman" w:hAnsi="Times New Roman"/>
          <w:b/>
          <w:szCs w:val="28"/>
          <w:lang w:val="az-Latn-AZ"/>
        </w:rPr>
        <w:t>c</w:t>
      </w:r>
      <w:r w:rsidR="006A4BBD">
        <w:rPr>
          <w:rFonts w:ascii="Times New Roman" w:hAnsi="Times New Roman"/>
          <w:b/>
          <w:szCs w:val="28"/>
          <w:lang w:val="az-Latn-AZ"/>
        </w:rPr>
        <w:t>i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b/>
          <w:szCs w:val="28"/>
          <w:lang w:val="az-Latn-AZ"/>
        </w:rPr>
        <w:t>il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 </w:t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3B302B" w:rsidRPr="00D74EA9">
        <w:rPr>
          <w:rFonts w:ascii="Times New Roman" w:hAnsi="Times New Roman"/>
          <w:b/>
          <w:szCs w:val="28"/>
          <w:lang w:val="az-Latn-AZ"/>
        </w:rPr>
        <w:tab/>
      </w:r>
      <w:r w:rsidR="00D74EA9" w:rsidRPr="00D74EA9">
        <w:rPr>
          <w:rFonts w:ascii="Times New Roman" w:hAnsi="Times New Roman"/>
          <w:b/>
          <w:szCs w:val="28"/>
          <w:lang w:val="az-Latn-AZ"/>
        </w:rPr>
        <w:t>Bakı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b/>
          <w:szCs w:val="28"/>
          <w:lang w:val="az-Latn-AZ"/>
        </w:rPr>
        <w:t>şəhəri</w:t>
      </w:r>
    </w:p>
    <w:p w:rsidR="003B302B" w:rsidRPr="00D74EA9" w:rsidRDefault="003B302B" w:rsidP="003B302B">
      <w:pPr>
        <w:pStyle w:val="a5"/>
        <w:spacing w:line="240" w:lineRule="auto"/>
        <w:jc w:val="left"/>
        <w:rPr>
          <w:rFonts w:ascii="Times New Roman" w:hAnsi="Times New Roman"/>
          <w:szCs w:val="28"/>
          <w:lang w:val="az-Latn-AZ"/>
        </w:rPr>
      </w:pPr>
    </w:p>
    <w:p w:rsidR="003B302B" w:rsidRPr="00D74EA9" w:rsidRDefault="00D74EA9" w:rsidP="003B302B">
      <w:pPr>
        <w:pStyle w:val="a5"/>
        <w:spacing w:line="240" w:lineRule="auto"/>
        <w:jc w:val="both"/>
        <w:rPr>
          <w:rFonts w:ascii="Times New Roman" w:hAnsi="Times New Roman"/>
          <w:szCs w:val="28"/>
          <w:lang w:val="az-Latn-AZ"/>
        </w:rPr>
      </w:pPr>
      <w:r w:rsidRPr="00D74EA9">
        <w:rPr>
          <w:rFonts w:ascii="Times New Roman" w:hAnsi="Times New Roman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Məhkəməsinin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Plenumu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Fərhad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Abdullayev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Cs w:val="28"/>
          <w:lang w:val="az-Latn-AZ"/>
        </w:rPr>
        <w:t>sədrlik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edən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), </w:t>
      </w:r>
      <w:r w:rsidRPr="00D74EA9">
        <w:rPr>
          <w:rFonts w:ascii="Times New Roman" w:hAnsi="Times New Roman"/>
          <w:szCs w:val="28"/>
          <w:lang w:val="az-Latn-AZ"/>
        </w:rPr>
        <w:t>Sona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Salmanova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Cs w:val="28"/>
          <w:lang w:val="az-Latn-AZ"/>
        </w:rPr>
        <w:t>Fikrət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Babayev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Cs w:val="28"/>
          <w:lang w:val="az-Latn-AZ"/>
        </w:rPr>
        <w:t>Südabə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Həsənova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Cs w:val="28"/>
          <w:lang w:val="az-Latn-AZ"/>
        </w:rPr>
        <w:t>Rafael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Qvaladze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Cs w:val="28"/>
          <w:lang w:val="az-Latn-AZ"/>
        </w:rPr>
        <w:t>İsa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Nəcəfov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Cs w:val="28"/>
          <w:lang w:val="az-Latn-AZ"/>
        </w:rPr>
        <w:t>məruzəçi</w:t>
      </w:r>
      <w:r w:rsidR="003B302B" w:rsidRPr="00D74EA9">
        <w:rPr>
          <w:rFonts w:ascii="Times New Roman" w:hAnsi="Times New Roman"/>
          <w:szCs w:val="28"/>
          <w:lang w:val="az-Latn-AZ"/>
        </w:rPr>
        <w:t>-</w:t>
      </w:r>
      <w:r w:rsidRPr="00D74EA9">
        <w:rPr>
          <w:rFonts w:ascii="Times New Roman" w:hAnsi="Times New Roman"/>
          <w:szCs w:val="28"/>
          <w:lang w:val="az-Latn-AZ"/>
        </w:rPr>
        <w:t>hakim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) </w:t>
      </w:r>
      <w:r w:rsidRPr="00D74EA9">
        <w:rPr>
          <w:rFonts w:ascii="Times New Roman" w:hAnsi="Times New Roman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Kamran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Şəfiyevdən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ibarət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Cs w:val="28"/>
          <w:lang w:val="az-Latn-AZ"/>
        </w:rPr>
        <w:t>tərkibdə</w:t>
      </w:r>
      <w:r w:rsidR="003B302B" w:rsidRPr="00D74EA9">
        <w:rPr>
          <w:rFonts w:ascii="Times New Roman" w:hAnsi="Times New Roman"/>
          <w:szCs w:val="28"/>
          <w:lang w:val="az-Latn-AZ"/>
        </w:rPr>
        <w:t>,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məhkəmə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katibi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İsmayıl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İsmayılovun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,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maraqlı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subyektlərin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Azərbaycan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 xml:space="preserve"> 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Milli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Məclisi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parat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ı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n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ı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 xml:space="preserve">n 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ə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m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ə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kda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şı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İlqar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Cəfərov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v</w:t>
      </w:r>
      <w:r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Bakı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şəhəri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Binəqədi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rayon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hakimi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Vüqar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Həsənovun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ekspert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D74EA9">
        <w:rPr>
          <w:rFonts w:ascii="Times New Roman" w:hAnsi="Times New Roman"/>
          <w:sz w:val="28"/>
          <w:szCs w:val="28"/>
          <w:lang w:val="az-Latn-AZ"/>
        </w:rPr>
        <w:t>Bakı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Dövlət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Universitetinin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prosesi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kafedrasının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müdiri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hüquq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fəlsəfə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doktoru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dosent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Firuzə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Abbasovanın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,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mütəxəssis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Sumqayıt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Apellyasiya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Aparat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rəhbəri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Müzəffər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Ağazadənin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iştirakı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94313F">
        <w:rPr>
          <w:rFonts w:ascii="Times New Roman" w:hAnsi="Times New Roman"/>
          <w:sz w:val="28"/>
          <w:szCs w:val="28"/>
          <w:lang w:val="az-Latn-AZ"/>
        </w:rPr>
        <w:t>,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130-</w:t>
      </w:r>
      <w:r w:rsidRPr="00D74EA9">
        <w:rPr>
          <w:rFonts w:ascii="Times New Roman" w:hAnsi="Times New Roman"/>
          <w:sz w:val="28"/>
          <w:szCs w:val="28"/>
          <w:lang w:val="az-Latn-AZ"/>
        </w:rPr>
        <w:t>cu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VI </w:t>
      </w:r>
      <w:r w:rsidRPr="00D74EA9">
        <w:rPr>
          <w:rFonts w:ascii="Times New Roman" w:hAnsi="Times New Roman"/>
          <w:sz w:val="28"/>
          <w:szCs w:val="28"/>
          <w:lang w:val="az-Latn-AZ"/>
        </w:rPr>
        <w:t>hissəsinə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müvafiq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olaraq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xüsusi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açıq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iclasında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947BAF" w:rsidRPr="00947BAF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293.1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297.0.4-</w:t>
      </w:r>
      <w:r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maddələrinin</w:t>
      </w:r>
      <w:r w:rsidR="003B302B" w:rsidRPr="00D74EA9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şərh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edilməsinə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dair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Bakı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şəhəri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Binəqədi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rayon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20 </w:t>
      </w:r>
      <w:r w:rsidRPr="00D74EA9">
        <w:rPr>
          <w:rFonts w:ascii="Times New Roman" w:hAnsi="Times New Roman"/>
          <w:sz w:val="28"/>
          <w:szCs w:val="28"/>
          <w:lang w:val="az-Latn-AZ"/>
        </w:rPr>
        <w:t>oktyabr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2010-</w:t>
      </w:r>
      <w:r w:rsidRPr="00D74EA9">
        <w:rPr>
          <w:rFonts w:ascii="Times New Roman" w:hAnsi="Times New Roman"/>
          <w:sz w:val="28"/>
          <w:szCs w:val="28"/>
          <w:lang w:val="az-Latn-AZ"/>
        </w:rPr>
        <w:t>cu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tarixli</w:t>
      </w:r>
      <w:r w:rsidR="003B302B" w:rsidRPr="00D74EA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müraciəti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əlaqədar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işinə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baxdı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3B302B" w:rsidRPr="00D74EA9" w:rsidRDefault="003B302B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ab/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İş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üzrə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hakim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İ</w:t>
      </w:r>
      <w:r w:rsidRPr="00D74EA9">
        <w:rPr>
          <w:rFonts w:ascii="Times New Roman" w:hAnsi="Times New Roman"/>
          <w:sz w:val="28"/>
          <w:szCs w:val="28"/>
          <w:lang w:val="az-Latn-AZ"/>
        </w:rPr>
        <w:t>.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Nəcəfovun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məruzəsini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maraqlı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subyektlərin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nümayəndələrinin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çıxışlarını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ekspertin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rəyini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mütəxəssisin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çıxışını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dinləyib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iş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materiallarını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araşdırıb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müzakirə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edərək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Plenumu</w:t>
      </w: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B6144" w:rsidRDefault="00AB6144" w:rsidP="003B3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302B" w:rsidRDefault="00D74EA9" w:rsidP="003B3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74EA9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3B302B" w:rsidRPr="00D74EA9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3B302B" w:rsidRPr="00D74EA9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AB6144" w:rsidRPr="00D74EA9" w:rsidRDefault="00AB6144" w:rsidP="003B3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Bakı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şəhəri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Binəqədi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rayon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AA1202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="00356EFA">
        <w:rPr>
          <w:rFonts w:ascii="Times New Roman" w:hAnsi="Times New Roman"/>
          <w:sz w:val="28"/>
          <w:szCs w:val="28"/>
          <w:lang w:val="az-Latn-AZ"/>
        </w:rPr>
        <w:t>P</w:t>
      </w:r>
      <w:r w:rsidRPr="00D74EA9">
        <w:rPr>
          <w:rFonts w:ascii="Times New Roman" w:hAnsi="Times New Roman"/>
          <w:sz w:val="28"/>
          <w:szCs w:val="28"/>
          <w:lang w:val="az-Latn-AZ"/>
        </w:rPr>
        <w:t>rosessual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bundan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sonra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) 293.1-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aşkar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297.0.4-</w:t>
      </w:r>
      <w:r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qanunu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nəzərdə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tutulmuş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əməli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D74EA9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bundan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sonra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) 25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71-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eləcə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Pr="00D74EA9">
        <w:rPr>
          <w:rFonts w:ascii="Times New Roman" w:hAnsi="Times New Roman"/>
          <w:sz w:val="28"/>
          <w:szCs w:val="28"/>
          <w:lang w:val="az-Latn-AZ"/>
        </w:rPr>
        <w:t>İnsan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hüquqlarının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əsas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azadlıqların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müdafiəsi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haqqında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D74EA9">
        <w:rPr>
          <w:rFonts w:ascii="Times New Roman" w:hAnsi="Times New Roman"/>
          <w:sz w:val="28"/>
          <w:szCs w:val="28"/>
          <w:lang w:val="az-Latn-AZ"/>
        </w:rPr>
        <w:t>Avropa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Konvensiyasının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6-</w:t>
      </w:r>
      <w:r w:rsidRPr="00D74EA9">
        <w:rPr>
          <w:rFonts w:ascii="Times New Roman" w:hAnsi="Times New Roman"/>
          <w:sz w:val="28"/>
          <w:szCs w:val="28"/>
          <w:lang w:val="az-Latn-AZ"/>
        </w:rPr>
        <w:t>cı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baxımından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şərh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edilməsi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bağlı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bundan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sonra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D74EA9">
        <w:rPr>
          <w:rFonts w:ascii="Times New Roman" w:hAnsi="Times New Roman"/>
          <w:sz w:val="28"/>
          <w:szCs w:val="28"/>
          <w:lang w:val="az-Latn-AZ"/>
        </w:rPr>
        <w:t>müraciət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etmişdir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.</w:t>
      </w:r>
    </w:p>
    <w:p w:rsidR="00817660" w:rsidRDefault="00D74EA9" w:rsidP="00817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lastRenderedPageBreak/>
        <w:t>Müraciətdə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göstərilir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Ş</w:t>
      </w:r>
      <w:r w:rsidR="00D74F31" w:rsidRPr="005E77A4">
        <w:rPr>
          <w:rFonts w:ascii="Times New Roman" w:hAnsi="Times New Roman"/>
          <w:sz w:val="28"/>
          <w:szCs w:val="28"/>
          <w:lang w:val="az-Latn-AZ"/>
        </w:rPr>
        <w:t>.</w:t>
      </w:r>
      <w:r w:rsidRPr="005E77A4">
        <w:rPr>
          <w:rFonts w:ascii="Times New Roman" w:hAnsi="Times New Roman"/>
          <w:sz w:val="28"/>
          <w:szCs w:val="28"/>
          <w:lang w:val="az-Latn-AZ"/>
        </w:rPr>
        <w:t>Rüstəmovun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barəsində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5E77A4">
        <w:rPr>
          <w:rFonts w:ascii="Times New Roman" w:hAnsi="Times New Roman"/>
          <w:sz w:val="28"/>
          <w:szCs w:val="28"/>
          <w:lang w:val="az-Latn-AZ"/>
        </w:rPr>
        <w:t>bundan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sonra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Pr="005E77A4">
        <w:rPr>
          <w:rFonts w:ascii="Times New Roman" w:hAnsi="Times New Roman"/>
          <w:sz w:val="28"/>
          <w:szCs w:val="28"/>
          <w:lang w:val="az-Latn-AZ"/>
        </w:rPr>
        <w:t>CM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>) 132-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maddəsi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materialı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işə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bax</w:t>
      </w:r>
      <w:r w:rsidR="00536EA5" w:rsidRPr="005E77A4">
        <w:rPr>
          <w:rFonts w:ascii="Times New Roman" w:hAnsi="Times New Roman"/>
          <w:sz w:val="28"/>
          <w:szCs w:val="28"/>
          <w:lang w:val="az-Latn-AZ"/>
        </w:rPr>
        <w:t>ılan zaman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D74F31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qanunvericiliyinin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normalarında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əks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olunan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Pr="005E77A4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aşkar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qanunu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nəzərdə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tutulmuş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törətmiş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5E77A4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A1DEA" w:rsidRPr="005E77A4">
        <w:rPr>
          <w:rFonts w:ascii="Times New Roman" w:hAnsi="Times New Roman"/>
          <w:sz w:val="28"/>
          <w:szCs w:val="28"/>
          <w:lang w:val="az-Latn-AZ"/>
        </w:rPr>
        <w:t>tətbiq edilməsi</w:t>
      </w:r>
      <w:r w:rsidR="000B7B88" w:rsidRPr="005E77A4">
        <w:rPr>
          <w:rFonts w:ascii="Times New Roman" w:hAnsi="Times New Roman"/>
          <w:sz w:val="28"/>
          <w:szCs w:val="28"/>
          <w:lang w:val="az-Latn-AZ"/>
        </w:rPr>
        <w:t xml:space="preserve"> baxımından</w:t>
      </w:r>
      <w:r w:rsidR="003A1DE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20DAA" w:rsidRPr="005E77A4">
        <w:rPr>
          <w:rFonts w:ascii="Times New Roman" w:hAnsi="Times New Roman"/>
          <w:sz w:val="28"/>
          <w:szCs w:val="28"/>
          <w:lang w:val="az-Latn-AZ"/>
        </w:rPr>
        <w:t>qeyri-müəyyənlik</w:t>
      </w:r>
      <w:r w:rsidR="00781AAE" w:rsidRPr="005E77A4">
        <w:rPr>
          <w:rFonts w:ascii="Times New Roman" w:hAnsi="Times New Roman"/>
          <w:sz w:val="28"/>
          <w:szCs w:val="28"/>
          <w:lang w:val="az-Latn-AZ"/>
        </w:rPr>
        <w:t xml:space="preserve"> yaranmışdır. Belə ki, qeyd olunan müddəalarda </w:t>
      </w:r>
      <w:r w:rsidRPr="005E77A4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</w:t>
      </w:r>
      <w:r w:rsidR="00781AAE" w:rsidRPr="005E77A4">
        <w:rPr>
          <w:rFonts w:ascii="Times New Roman" w:hAnsi="Times New Roman"/>
          <w:sz w:val="28"/>
          <w:szCs w:val="28"/>
          <w:lang w:val="az-Latn-AZ"/>
        </w:rPr>
        <w:t xml:space="preserve"> qaydasında baxı</w:t>
      </w:r>
      <w:r w:rsidR="004322CA" w:rsidRPr="005E77A4">
        <w:rPr>
          <w:rFonts w:ascii="Times New Roman" w:hAnsi="Times New Roman"/>
          <w:sz w:val="28"/>
          <w:szCs w:val="28"/>
          <w:lang w:val="az-Latn-AZ"/>
        </w:rPr>
        <w:t>l</w:t>
      </w:r>
      <w:r w:rsidR="00781AAE" w:rsidRPr="005E77A4">
        <w:rPr>
          <w:rFonts w:ascii="Times New Roman" w:hAnsi="Times New Roman"/>
          <w:sz w:val="28"/>
          <w:szCs w:val="28"/>
          <w:lang w:val="az-Latn-AZ"/>
        </w:rPr>
        <w:t xml:space="preserve">an cinayətlərin </w:t>
      </w:r>
      <w:r w:rsidR="004322CA" w:rsidRPr="005E77A4">
        <w:rPr>
          <w:rFonts w:ascii="Times New Roman" w:hAnsi="Times New Roman"/>
          <w:sz w:val="28"/>
          <w:szCs w:val="28"/>
          <w:lang w:val="az-Latn-AZ"/>
        </w:rPr>
        <w:t>aşkar olunmasın</w:t>
      </w:r>
      <w:r w:rsidR="007C2CF4">
        <w:rPr>
          <w:rFonts w:ascii="Times New Roman" w:hAnsi="Times New Roman"/>
          <w:sz w:val="28"/>
          <w:szCs w:val="28"/>
          <w:lang w:val="az-Latn-AZ"/>
        </w:rPr>
        <w:t>a</w:t>
      </w:r>
      <w:r w:rsidR="005B38A7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C138F" w:rsidRPr="005E77A4">
        <w:rPr>
          <w:rFonts w:ascii="Times New Roman" w:hAnsi="Times New Roman"/>
          <w:sz w:val="28"/>
          <w:szCs w:val="28"/>
          <w:lang w:val="az-Latn-AZ"/>
        </w:rPr>
        <w:t>dəlalət edən</w:t>
      </w:r>
      <w:r w:rsidR="004322CA" w:rsidRPr="005E77A4">
        <w:rPr>
          <w:rFonts w:ascii="Times New Roman" w:hAnsi="Times New Roman"/>
          <w:sz w:val="28"/>
          <w:szCs w:val="28"/>
          <w:lang w:val="az-Latn-AZ"/>
        </w:rPr>
        <w:t xml:space="preserve"> səciyyəvi </w:t>
      </w:r>
      <w:r w:rsidR="005B38A7" w:rsidRPr="005E77A4">
        <w:rPr>
          <w:rFonts w:ascii="Times New Roman" w:hAnsi="Times New Roman"/>
          <w:sz w:val="28"/>
          <w:szCs w:val="28"/>
          <w:lang w:val="az-Latn-AZ"/>
        </w:rPr>
        <w:t>xüsusiyyətlər,</w:t>
      </w:r>
      <w:r w:rsidR="004322C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C138F" w:rsidRPr="005E77A4">
        <w:rPr>
          <w:rFonts w:ascii="Times New Roman" w:hAnsi="Times New Roman"/>
          <w:sz w:val="28"/>
          <w:szCs w:val="28"/>
          <w:lang w:val="az-Latn-AZ"/>
        </w:rPr>
        <w:t xml:space="preserve">həmçinin </w:t>
      </w:r>
      <w:r w:rsidR="009D6073" w:rsidRPr="005E77A4">
        <w:rPr>
          <w:rFonts w:ascii="Times New Roman" w:hAnsi="Times New Roman"/>
          <w:sz w:val="28"/>
          <w:szCs w:val="28"/>
          <w:lang w:val="az-Latn-AZ"/>
        </w:rPr>
        <w:t xml:space="preserve">əməli törətmiş </w:t>
      </w:r>
      <w:r w:rsidR="000A122F" w:rsidRPr="005E77A4">
        <w:rPr>
          <w:rFonts w:ascii="Times New Roman" w:hAnsi="Times New Roman"/>
          <w:sz w:val="28"/>
          <w:szCs w:val="28"/>
          <w:lang w:val="az-Latn-AZ"/>
        </w:rPr>
        <w:t xml:space="preserve">şəxsin </w:t>
      </w:r>
      <w:r w:rsidR="001955CB" w:rsidRPr="005E77A4">
        <w:rPr>
          <w:rFonts w:ascii="Times New Roman" w:hAnsi="Times New Roman"/>
          <w:sz w:val="28"/>
          <w:szCs w:val="28"/>
          <w:lang w:val="az-Latn-AZ"/>
        </w:rPr>
        <w:t xml:space="preserve">müvafiq </w:t>
      </w:r>
      <w:r w:rsidR="000A122F" w:rsidRPr="005E77A4">
        <w:rPr>
          <w:rFonts w:ascii="Times New Roman" w:hAnsi="Times New Roman"/>
          <w:sz w:val="28"/>
          <w:szCs w:val="28"/>
          <w:lang w:val="az-Latn-AZ"/>
        </w:rPr>
        <w:t>prose</w:t>
      </w:r>
      <w:r w:rsidR="005E4968" w:rsidRPr="00D053B8">
        <w:rPr>
          <w:rFonts w:ascii="Times New Roman" w:hAnsi="Times New Roman"/>
          <w:sz w:val="28"/>
          <w:szCs w:val="28"/>
          <w:lang w:val="az-Latn-AZ"/>
        </w:rPr>
        <w:t>s</w:t>
      </w:r>
      <w:r w:rsidR="000A122F" w:rsidRPr="005E77A4">
        <w:rPr>
          <w:rFonts w:ascii="Times New Roman" w:hAnsi="Times New Roman"/>
          <w:sz w:val="28"/>
          <w:szCs w:val="28"/>
          <w:lang w:val="az-Latn-AZ"/>
        </w:rPr>
        <w:t xml:space="preserve">sual </w:t>
      </w:r>
      <w:r w:rsidR="00016AE2" w:rsidRPr="005E77A4">
        <w:rPr>
          <w:rFonts w:ascii="Times New Roman" w:hAnsi="Times New Roman"/>
          <w:sz w:val="28"/>
          <w:szCs w:val="28"/>
          <w:lang w:val="az-Latn-AZ"/>
        </w:rPr>
        <w:t>status</w:t>
      </w:r>
      <w:r w:rsidR="001955CB" w:rsidRPr="005E77A4">
        <w:rPr>
          <w:rFonts w:ascii="Times New Roman" w:hAnsi="Times New Roman"/>
          <w:sz w:val="28"/>
          <w:szCs w:val="28"/>
          <w:lang w:val="az-Latn-AZ"/>
        </w:rPr>
        <w:t xml:space="preserve">a malik olub-olmaması </w:t>
      </w:r>
      <w:r w:rsidR="00D75D6B" w:rsidRPr="005E77A4">
        <w:rPr>
          <w:rFonts w:ascii="Times New Roman" w:hAnsi="Times New Roman"/>
          <w:sz w:val="28"/>
          <w:szCs w:val="28"/>
          <w:lang w:val="az-Latn-AZ"/>
        </w:rPr>
        <w:t xml:space="preserve">aydın </w:t>
      </w:r>
      <w:r w:rsidR="009C773E" w:rsidRPr="005E77A4">
        <w:rPr>
          <w:rFonts w:ascii="Times New Roman" w:hAnsi="Times New Roman"/>
          <w:sz w:val="28"/>
          <w:szCs w:val="28"/>
          <w:lang w:val="az-Latn-AZ"/>
        </w:rPr>
        <w:t>göstərilməmişdir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817660" w:rsidRDefault="00D74EA9" w:rsidP="00817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17660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Məhkəməsi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nin Plenumu </w:t>
      </w:r>
      <w:r w:rsidRPr="00817660">
        <w:rPr>
          <w:rFonts w:ascii="Times New Roman" w:hAnsi="Times New Roman"/>
          <w:sz w:val="28"/>
          <w:szCs w:val="28"/>
          <w:lang w:val="az-Latn-AZ"/>
        </w:rPr>
        <w:t>müraciətdə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qaldırılan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məsələlərlə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bağlı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qeyd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etməyi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zəruri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hesab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7660">
        <w:rPr>
          <w:rFonts w:ascii="Times New Roman" w:hAnsi="Times New Roman"/>
          <w:sz w:val="28"/>
          <w:szCs w:val="28"/>
          <w:lang w:val="az-Latn-AZ"/>
        </w:rPr>
        <w:t>edir</w:t>
      </w:r>
      <w:r w:rsidR="003B302B" w:rsidRPr="00817660">
        <w:rPr>
          <w:rFonts w:ascii="Times New Roman" w:hAnsi="Times New Roman"/>
          <w:sz w:val="28"/>
          <w:szCs w:val="28"/>
          <w:lang w:val="az-Latn-AZ"/>
        </w:rPr>
        <w:t>.</w:t>
      </w:r>
    </w:p>
    <w:p w:rsidR="00802BC1" w:rsidRPr="00D74EA9" w:rsidRDefault="00802BC1" w:rsidP="00802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Normativ hüquqi aktın şərhini zəruri edən hallar «Normativ hüquqi aktlar haqqında» Azərbaycan Respublikası Qanununun 46-cı maddəsində təsbit edilmişdir. Həmin maddəyə əsasən, normativ hüquqi aktın məzmununun müəyyən edilməsi, məna və məqsədlərinin, qanunvericilikdə istifadə olunan istilahların aydınlaşdırılması, onun şərhidir.</w:t>
      </w:r>
    </w:p>
    <w:p w:rsidR="00AF6E26" w:rsidRPr="005E77A4" w:rsidRDefault="00D74EA9" w:rsidP="00AF6E26">
      <w:pPr>
        <w:pStyle w:val="a5"/>
        <w:spacing w:line="240" w:lineRule="auto"/>
        <w:jc w:val="both"/>
        <w:rPr>
          <w:rFonts w:ascii="Times New Roman" w:hAnsi="Times New Roman"/>
          <w:szCs w:val="28"/>
          <w:lang w:val="az-Latn-AZ"/>
        </w:rPr>
      </w:pPr>
      <w:r w:rsidRPr="005E77A4">
        <w:rPr>
          <w:rFonts w:ascii="Times New Roman" w:hAnsi="Times New Roman"/>
          <w:szCs w:val="28"/>
          <w:lang w:val="az-Latn-AZ"/>
        </w:rPr>
        <w:t>Demokratik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cəmiyyətdə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Cs w:val="28"/>
          <w:lang w:val="az-Latn-AZ"/>
        </w:rPr>
        <w:t>hüquqi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dövlətdə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ali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ümumbəşəri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dəyərlər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kimi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qəbul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edilən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insan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vətəndaş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hüquq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azadlıqlarının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Cs w:val="28"/>
          <w:lang w:val="az-Latn-AZ"/>
        </w:rPr>
        <w:t>şəxsin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toxunulmazlığı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təhlükəsizliyinin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təmin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müdafiə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olunması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dövlət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orqanlarının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konstitusiya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fəaliyyətinin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əsas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məqsəd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Cs w:val="28"/>
          <w:lang w:val="az-Latn-AZ"/>
        </w:rPr>
        <w:t>vəzifəsidir</w:t>
      </w:r>
      <w:r w:rsidR="00AF6E26" w:rsidRPr="005E77A4">
        <w:rPr>
          <w:rFonts w:ascii="Times New Roman" w:hAnsi="Times New Roman"/>
          <w:szCs w:val="28"/>
          <w:lang w:val="az-Latn-AZ"/>
        </w:rPr>
        <w:t xml:space="preserve">. </w:t>
      </w:r>
    </w:p>
    <w:p w:rsidR="004049DB" w:rsidRPr="00D74EA9" w:rsidRDefault="00D74EA9" w:rsidP="00AF6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t>Dövlət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maraqlarının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ictimai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maraqların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qorunması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həmçinin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mənafelərinin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qanuna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zidd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əməllərdən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müdafiəsi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məqsədilə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cinayət-prosessual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əlamətlərini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əks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etdirən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əməllərin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olub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olmamasını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törətməkdə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təqsirli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olub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olmamasını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habelə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qanunu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nəzərdə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tutulmuş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əməlləri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törətməkdə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şübhəli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təqibinin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müdafiəsinin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hüquqi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prosedurları</w:t>
      </w:r>
      <w:r w:rsidR="007C2CF4">
        <w:rPr>
          <w:rFonts w:ascii="Times New Roman" w:hAnsi="Times New Roman"/>
          <w:sz w:val="28"/>
          <w:szCs w:val="28"/>
          <w:lang w:val="az-Latn-AZ"/>
        </w:rPr>
        <w:t>nı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müəyyən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</w:t>
      </w:r>
      <w:r w:rsidR="007C2CF4">
        <w:rPr>
          <w:rFonts w:ascii="Times New Roman" w:hAnsi="Times New Roman"/>
          <w:sz w:val="28"/>
          <w:szCs w:val="28"/>
          <w:lang w:val="az-Latn-AZ"/>
        </w:rPr>
        <w:t>t</w:t>
      </w:r>
      <w:r w:rsidRPr="005E77A4">
        <w:rPr>
          <w:rFonts w:ascii="Times New Roman" w:hAnsi="Times New Roman"/>
          <w:sz w:val="28"/>
          <w:szCs w:val="28"/>
          <w:lang w:val="az-Latn-AZ"/>
        </w:rPr>
        <w:t>mişdir</w:t>
      </w:r>
      <w:r w:rsidR="00AF6E26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3B302B" w:rsidRPr="00D74EA9" w:rsidRDefault="00D74EA9" w:rsidP="00AF6E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Şəxsiyyəti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cəmiyyəti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dövləti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qəsdlərdən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qorumaq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tezliklə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açmaq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təqibi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əlaqədar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bütün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halları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hərtərəfli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tam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obyektiv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araşdırmaqla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məsuliyyətinə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cəlb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ifşa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etmək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ədalət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mühakiməsini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həyata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keçirməklə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törətməkdə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ittiham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olunan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təqsirini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müəyyən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edərək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onları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cəzalandırmaq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təqsirsiz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şəxslərə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bəraət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vermək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mühakimə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əsas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vəzifələri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kimi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qəbul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olunmuşdur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8-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).</w:t>
      </w:r>
    </w:p>
    <w:p w:rsidR="003B302B" w:rsidRPr="00C1408F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1408F">
        <w:rPr>
          <w:rFonts w:ascii="Times New Roman" w:hAnsi="Times New Roman"/>
          <w:sz w:val="28"/>
          <w:szCs w:val="28"/>
          <w:lang w:val="az-Latn-AZ"/>
        </w:rPr>
        <w:t>Cinayət</w:t>
      </w:r>
      <w:r w:rsidR="00AA1202" w:rsidRPr="00C1408F">
        <w:rPr>
          <w:rFonts w:ascii="Times New Roman" w:hAnsi="Times New Roman"/>
          <w:sz w:val="28"/>
          <w:szCs w:val="28"/>
          <w:lang w:val="az-Latn-AZ"/>
        </w:rPr>
        <w:t>-</w:t>
      </w:r>
      <w:r w:rsidRPr="00C1408F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qanunvericiliyinə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görə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təqibi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ittiham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tərəfi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kimi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prokurorun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müstəntiqin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təhqiqatçının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həmçinin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zərər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çəkmiş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şəxsin</w:t>
      </w:r>
      <w:r w:rsidR="007C40E4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və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xüsusi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ittihamçının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üzərinə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düşdüyündən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sübutların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əldə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edilərək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toplanması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yoxlanılması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və</w:t>
      </w:r>
      <w:r w:rsidR="00DE0A91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prosesə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cəlb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edilməsi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məqsədi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şübhəli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şəxsin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barəsində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müvafiq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7C40E4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qərarların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qəbulu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icrası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1408F">
        <w:rPr>
          <w:rFonts w:ascii="Times New Roman" w:hAnsi="Times New Roman"/>
          <w:sz w:val="28"/>
          <w:szCs w:val="28"/>
          <w:lang w:val="az-Latn-AZ"/>
        </w:rPr>
        <w:t>habelə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irəli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sürülən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ittihamın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əsaslandır</w:t>
      </w:r>
      <w:r w:rsidR="00E47402" w:rsidRPr="00C1408F">
        <w:rPr>
          <w:rFonts w:ascii="Times New Roman" w:hAnsi="Times New Roman"/>
          <w:sz w:val="28"/>
          <w:szCs w:val="28"/>
          <w:lang w:val="az-Latn-AZ"/>
        </w:rPr>
        <w:t>ıl</w:t>
      </w:r>
      <w:r w:rsidRPr="00C1408F">
        <w:rPr>
          <w:rFonts w:ascii="Times New Roman" w:hAnsi="Times New Roman"/>
          <w:sz w:val="28"/>
          <w:szCs w:val="28"/>
          <w:lang w:val="az-Latn-AZ"/>
        </w:rPr>
        <w:t>maqla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məhkəmədə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müdafiəsi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onların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cinayət</w:t>
      </w:r>
      <w:r w:rsidR="007C2CF4">
        <w:rPr>
          <w:rFonts w:ascii="Times New Roman" w:hAnsi="Times New Roman"/>
          <w:sz w:val="28"/>
          <w:szCs w:val="28"/>
          <w:lang w:val="az-Latn-AZ"/>
        </w:rPr>
        <w:t>-</w:t>
      </w:r>
      <w:r w:rsidRPr="00C1408F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fəaliyyətinin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məzmununu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təşkil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1408F">
        <w:rPr>
          <w:rFonts w:ascii="Times New Roman" w:hAnsi="Times New Roman"/>
          <w:sz w:val="28"/>
          <w:szCs w:val="28"/>
          <w:lang w:val="az-Latn-AZ"/>
        </w:rPr>
        <w:t>edir</w:t>
      </w:r>
      <w:r w:rsidR="003B302B" w:rsidRPr="00C1408F">
        <w:rPr>
          <w:rFonts w:ascii="Times New Roman" w:hAnsi="Times New Roman"/>
          <w:sz w:val="28"/>
          <w:szCs w:val="28"/>
          <w:lang w:val="az-Latn-AZ"/>
        </w:rPr>
        <w:t>.</w:t>
      </w:r>
    </w:p>
    <w:p w:rsidR="003B302B" w:rsidRPr="0075033E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Bu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baxımdan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CPM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-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də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cinayət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mühakimə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icraatının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="00793A64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məhkəməyədək</w:t>
      </w:r>
      <w:r w:rsidR="00D053B8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mərhələsi</w:t>
      </w:r>
      <w:r w:rsidR="003B302B"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</w:t>
      </w:r>
      <w:r w:rsidRPr="00A043BD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kimi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müəyyənləşdirilmiş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ibtidai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araşdırma</w:t>
      </w:r>
      <w:r w:rsidR="004A2FAE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</w:t>
      </w:r>
      <w:r w:rsidR="004A2FAE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4A2FAE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ibtidai</w:t>
      </w:r>
      <w:r w:rsidR="004A2FAE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istintaq</w:t>
      </w:r>
      <w:r w:rsidR="004A2FAE" w:rsidRPr="00D74EA9">
        <w:rPr>
          <w:rFonts w:ascii="Times New Roman" w:hAnsi="Times New Roman"/>
          <w:sz w:val="28"/>
          <w:szCs w:val="28"/>
          <w:lang w:val="az-Latn-AZ"/>
        </w:rPr>
        <w:t>)</w:t>
      </w:r>
      <w:r w:rsidR="00E47402">
        <w:rPr>
          <w:rFonts w:ascii="Times New Roman" w:hAnsi="Times New Roman"/>
          <w:sz w:val="28"/>
          <w:szCs w:val="28"/>
          <w:lang w:val="az-Latn-AZ"/>
        </w:rPr>
        <w:t xml:space="preserve"> i</w:t>
      </w:r>
      <w:r w:rsidRPr="00D74EA9">
        <w:rPr>
          <w:rFonts w:ascii="Times New Roman" w:hAnsi="Times New Roman"/>
          <w:sz w:val="28"/>
          <w:szCs w:val="28"/>
          <w:lang w:val="az-Latn-AZ"/>
        </w:rPr>
        <w:t>stintaq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hərəkətləri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digər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üsullarla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sübutların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toplanması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yoxlanması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yolu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açılmasına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təqsirkar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ifşa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olunaraq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93A64" w:rsidRPr="00D74EA9">
        <w:rPr>
          <w:rFonts w:ascii="Times New Roman" w:hAnsi="Times New Roman"/>
          <w:sz w:val="28"/>
          <w:szCs w:val="28"/>
          <w:lang w:val="az-Latn-AZ"/>
        </w:rPr>
        <w:lastRenderedPageBreak/>
        <w:t>cəzalan</w:t>
      </w:r>
      <w:r w:rsidR="00793A64">
        <w:rPr>
          <w:rFonts w:ascii="Times New Roman" w:hAnsi="Times New Roman"/>
          <w:sz w:val="28"/>
          <w:szCs w:val="28"/>
          <w:lang w:val="az-Latn-AZ"/>
        </w:rPr>
        <w:t>dırıl</w:t>
      </w:r>
      <w:r w:rsidR="00793A64" w:rsidRPr="00D74EA9">
        <w:rPr>
          <w:rFonts w:ascii="Times New Roman" w:hAnsi="Times New Roman"/>
          <w:sz w:val="28"/>
          <w:szCs w:val="28"/>
          <w:lang w:val="az-Latn-AZ"/>
        </w:rPr>
        <w:t>masına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47402" w:rsidRPr="005E77A4">
        <w:rPr>
          <w:rFonts w:ascii="Times New Roman" w:hAnsi="Times New Roman"/>
          <w:sz w:val="28"/>
          <w:szCs w:val="28"/>
          <w:lang w:val="az-Latn-AZ"/>
        </w:rPr>
        <w:t>zərər vurulmuş</w:t>
      </w:r>
      <w:r w:rsidR="00E47402" w:rsidRPr="00C140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münasibətlərin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bərpa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olunmasına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yönəlmiş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hüquq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mexanizminin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tərkib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5033E">
        <w:rPr>
          <w:rFonts w:ascii="Times New Roman" w:hAnsi="Times New Roman"/>
          <w:sz w:val="28"/>
          <w:szCs w:val="28"/>
          <w:lang w:val="az-Latn-AZ"/>
        </w:rPr>
        <w:t>hissəsidir</w:t>
      </w:r>
      <w:r w:rsidR="003B302B" w:rsidRPr="0075033E">
        <w:rPr>
          <w:rFonts w:ascii="Times New Roman" w:hAnsi="Times New Roman"/>
          <w:sz w:val="28"/>
          <w:szCs w:val="28"/>
          <w:lang w:val="az-Latn-AZ"/>
        </w:rPr>
        <w:t>.</w:t>
      </w:r>
    </w:p>
    <w:p w:rsidR="002F3B21" w:rsidRPr="00D74EA9" w:rsidRDefault="00675398" w:rsidP="002F3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t>Cinayət-prosessual qanunvericiliyi ilə cinayət işləri üzrə ibtidai araşdırmanın ibtidai istintaq və təhqiqat növləri müəyyən edilmişdir. Təhqiqat da öz növbəsində</w:t>
      </w:r>
      <w:r w:rsidRPr="0075033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F3B21" w:rsidRPr="0075033E">
        <w:rPr>
          <w:rFonts w:ascii="Times New Roman" w:hAnsi="Times New Roman"/>
          <w:sz w:val="28"/>
          <w:szCs w:val="28"/>
          <w:lang w:val="az-Latn-AZ"/>
        </w:rPr>
        <w:t>ibtidai istintaqı məcburi olan cinayət işləri üzrə təxirəsalınmaz istintaq hərəkətlərinin icraatı və böyük ictimai təhlükə törətməyən bəzi a</w:t>
      </w:r>
      <w:r w:rsidR="002F3B21" w:rsidRPr="00D74EA9">
        <w:rPr>
          <w:rFonts w:ascii="Times New Roman" w:hAnsi="Times New Roman"/>
          <w:sz w:val="28"/>
          <w:szCs w:val="28"/>
          <w:lang w:val="az-Latn-AZ"/>
        </w:rPr>
        <w:t xml:space="preserve">şkar cinayətlər üzrə məhkəməyədək sadələşdirilmiş icraat şəklində həyata keçirilən iki müstəqil qola bölünmüşdür (CPM-in 214.1, 214.1.1, 214.1.2-ci maddələri). </w:t>
      </w:r>
    </w:p>
    <w:p w:rsidR="003F05F6" w:rsidRPr="005E77A4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t>Qeyd</w:t>
      </w:r>
      <w:r w:rsidR="007162B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olunmalıdır</w:t>
      </w:r>
      <w:r w:rsidR="007162B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ki</w:t>
      </w:r>
      <w:r w:rsidR="007162B5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böyük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ictimai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təhlükə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törətməyən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aşkar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cinayətlər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üzrə</w:t>
      </w:r>
      <w:r w:rsidR="00A36AF2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icraatın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əsas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təyinatı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cinayətin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aşkar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537EE" w:rsidRPr="005E77A4">
        <w:rPr>
          <w:rFonts w:ascii="Times New Roman" w:hAnsi="Times New Roman"/>
          <w:sz w:val="28"/>
          <w:szCs w:val="28"/>
          <w:lang w:val="az-Latn-AZ"/>
        </w:rPr>
        <w:t>şəraitdə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törədilməsi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qanunu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nəzərdə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tutulmuş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əməli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törədən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şəxsin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ilkin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dəlil</w:t>
      </w:r>
      <w:r w:rsidR="007F47B8" w:rsidRPr="005E77A4">
        <w:rPr>
          <w:rFonts w:ascii="Times New Roman" w:hAnsi="Times New Roman"/>
          <w:sz w:val="28"/>
          <w:szCs w:val="28"/>
          <w:lang w:val="az-Latn-AZ"/>
        </w:rPr>
        <w:t>l</w:t>
      </w:r>
      <w:r w:rsidRPr="005E77A4">
        <w:rPr>
          <w:rFonts w:ascii="Times New Roman" w:hAnsi="Times New Roman"/>
          <w:sz w:val="28"/>
          <w:szCs w:val="28"/>
          <w:lang w:val="az-Latn-AZ"/>
        </w:rPr>
        <w:t>ər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əsasında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bəl</w:t>
      </w:r>
      <w:r w:rsidR="007F47B8" w:rsidRPr="005E77A4">
        <w:rPr>
          <w:rFonts w:ascii="Times New Roman" w:hAnsi="Times New Roman"/>
          <w:sz w:val="28"/>
          <w:szCs w:val="28"/>
          <w:lang w:val="az-Latn-AZ"/>
        </w:rPr>
        <w:t>l</w:t>
      </w:r>
      <w:r w:rsidRPr="005E77A4">
        <w:rPr>
          <w:rFonts w:ascii="Times New Roman" w:hAnsi="Times New Roman"/>
          <w:sz w:val="28"/>
          <w:szCs w:val="28"/>
          <w:lang w:val="az-Latn-AZ"/>
        </w:rPr>
        <w:t>i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olduğu</w:t>
      </w:r>
      <w:r w:rsidR="0032771D" w:rsidRPr="005E77A4">
        <w:rPr>
          <w:rFonts w:ascii="Times New Roman" w:hAnsi="Times New Roman"/>
          <w:sz w:val="28"/>
          <w:szCs w:val="28"/>
          <w:lang w:val="az-Latn-AZ"/>
        </w:rPr>
        <w:t xml:space="preserve"> hallarda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həmin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işlərin</w:t>
      </w:r>
      <w:r w:rsidR="00E2697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tez</w:t>
      </w:r>
      <w:r w:rsidR="001D2A4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bir</w:t>
      </w:r>
      <w:r w:rsidR="001D2A4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zamanda</w:t>
      </w:r>
      <w:r w:rsidR="005D6EF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həyata</w:t>
      </w:r>
      <w:r w:rsidR="005D6EF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keçirilməsindən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ibarətdir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5E77A4">
        <w:rPr>
          <w:rFonts w:ascii="Times New Roman" w:hAnsi="Times New Roman"/>
          <w:sz w:val="28"/>
          <w:szCs w:val="28"/>
          <w:lang w:val="az-Latn-AZ"/>
        </w:rPr>
        <w:t>Bu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isə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nəticə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etibarı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təqibi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orqanlarının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fəaliyyətinin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səmərəliliyinin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artırılmasına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onların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imkan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vəsaitlərin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ə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baxımdan</w:t>
      </w:r>
      <w:r w:rsidR="0002116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qənaət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043BD">
        <w:rPr>
          <w:rFonts w:ascii="Times New Roman" w:hAnsi="Times New Roman"/>
          <w:sz w:val="28"/>
          <w:szCs w:val="28"/>
          <w:lang w:val="az-Latn-AZ"/>
        </w:rPr>
        <w:t>olunmasına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xidmət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edir</w:t>
      </w:r>
      <w:r w:rsidR="00296AE5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3903F3" w:rsidRPr="005E77A4" w:rsidRDefault="0002116E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t>«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ədalət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mühakimə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icraatının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sadələşdirilməsinə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dair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="003967BF" w:rsidRPr="005E77A4">
        <w:rPr>
          <w:rFonts w:ascii="Times New Roman" w:hAnsi="Times New Roman"/>
          <w:sz w:val="28"/>
          <w:szCs w:val="28"/>
          <w:lang w:val="az-Latn-AZ"/>
        </w:rPr>
        <w:t>Avropa Şurasının Nazirlər K</w:t>
      </w:r>
      <w:r w:rsidR="003967BF">
        <w:rPr>
          <w:rFonts w:ascii="Times New Roman" w:hAnsi="Times New Roman"/>
          <w:sz w:val="28"/>
          <w:szCs w:val="28"/>
          <w:lang w:val="az-Latn-AZ"/>
        </w:rPr>
        <w:t>omitəs</w:t>
      </w:r>
      <w:r w:rsidR="003967BF" w:rsidRPr="005E77A4">
        <w:rPr>
          <w:rFonts w:ascii="Times New Roman" w:hAnsi="Times New Roman"/>
          <w:sz w:val="28"/>
          <w:szCs w:val="28"/>
          <w:lang w:val="az-Latn-AZ"/>
        </w:rPr>
        <w:t>inin 17 sentyabr 1987-ci il tarixli</w:t>
      </w:r>
      <w:r w:rsidR="003967BF">
        <w:rPr>
          <w:rFonts w:ascii="Times New Roman" w:hAnsi="Times New Roman"/>
          <w:sz w:val="28"/>
          <w:szCs w:val="28"/>
          <w:lang w:val="az-Latn-AZ"/>
        </w:rPr>
        <w:t>,</w:t>
      </w:r>
      <w:r w:rsidR="003967BF" w:rsidRPr="005E77A4">
        <w:rPr>
          <w:rFonts w:ascii="Times New Roman" w:hAnsi="Times New Roman"/>
          <w:sz w:val="28"/>
          <w:szCs w:val="28"/>
          <w:lang w:val="az-Latn-AZ"/>
        </w:rPr>
        <w:t xml:space="preserve"> R(87) 18 saylı </w:t>
      </w:r>
      <w:r w:rsidR="003967BF">
        <w:rPr>
          <w:rFonts w:ascii="Times New Roman" w:hAnsi="Times New Roman"/>
          <w:sz w:val="28"/>
          <w:szCs w:val="28"/>
          <w:lang w:val="az-Latn-AZ"/>
        </w:rPr>
        <w:t>Tövsi</w:t>
      </w:r>
      <w:r w:rsidR="003967BF" w:rsidRPr="005E77A4">
        <w:rPr>
          <w:rFonts w:ascii="Times New Roman" w:hAnsi="Times New Roman"/>
          <w:sz w:val="28"/>
          <w:szCs w:val="28"/>
          <w:lang w:val="az-Latn-AZ"/>
        </w:rPr>
        <w:t>yəsinin</w:t>
      </w:r>
      <w:r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preambulasında</w:t>
      </w:r>
      <w:r w:rsidR="003F267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60129" w:rsidRPr="005E77A4">
        <w:rPr>
          <w:rFonts w:ascii="Times New Roman" w:hAnsi="Times New Roman"/>
          <w:sz w:val="28"/>
          <w:szCs w:val="28"/>
          <w:lang w:val="az-Latn-AZ"/>
        </w:rPr>
        <w:t xml:space="preserve">təhlükəlilik dərəcəsinə </w:t>
      </w:r>
      <w:r w:rsidR="001D0463" w:rsidRPr="005E77A4">
        <w:rPr>
          <w:rFonts w:ascii="Times New Roman" w:hAnsi="Times New Roman"/>
          <w:sz w:val="28"/>
          <w:szCs w:val="28"/>
          <w:lang w:val="az-Latn-AZ"/>
        </w:rPr>
        <w:t>g</w:t>
      </w:r>
      <w:r w:rsidR="00160129" w:rsidRPr="005E77A4">
        <w:rPr>
          <w:rFonts w:ascii="Times New Roman" w:hAnsi="Times New Roman"/>
          <w:sz w:val="28"/>
          <w:szCs w:val="28"/>
          <w:lang w:val="az-Latn-AZ"/>
        </w:rPr>
        <w:t xml:space="preserve">örə 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az əhəmiyyətli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cinayətlər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üzrə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müxtəlif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prosedurların</w:t>
      </w:r>
      <w:r w:rsidR="005D546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tətbiq</w:t>
      </w:r>
      <w:r w:rsidR="00124DF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edilməsinin</w:t>
      </w:r>
      <w:r w:rsidR="00124DF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zəruri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liyi</w:t>
      </w:r>
      <w:r w:rsidR="007050E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vurğulanmışdır</w:t>
      </w:r>
      <w:r w:rsidR="00A1248C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02116E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E77A4">
        <w:rPr>
          <w:rFonts w:ascii="Times New Roman" w:hAnsi="Times New Roman"/>
          <w:sz w:val="28"/>
          <w:szCs w:val="28"/>
          <w:lang w:val="az-Latn-AZ"/>
        </w:rPr>
        <w:t>Bununla</w:t>
      </w:r>
      <w:r w:rsidR="00C0606C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yanaşı</w:t>
      </w:r>
      <w:r w:rsidR="00C0606C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böyük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ictimai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təhlükə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törətməyən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cinayətlər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5E77A4">
        <w:rPr>
          <w:rFonts w:ascii="Times New Roman" w:hAnsi="Times New Roman"/>
          <w:sz w:val="28"/>
          <w:szCs w:val="28"/>
          <w:lang w:val="az-Latn-AZ"/>
        </w:rPr>
        <w:t>xırda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cinayətlər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5E77A4">
        <w:rPr>
          <w:rFonts w:ascii="Times New Roman" w:hAnsi="Times New Roman"/>
          <w:sz w:val="28"/>
          <w:szCs w:val="28"/>
          <w:lang w:val="az-Latn-AZ"/>
        </w:rPr>
        <w:t>üzrə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icraatın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hüquqi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əsasları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qaydaları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bir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sıra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xarici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ölkə</w:t>
      </w:r>
      <w:r w:rsidRPr="005E77A4">
        <w:rPr>
          <w:rFonts w:ascii="Times New Roman" w:hAnsi="Times New Roman"/>
          <w:sz w:val="28"/>
          <w:szCs w:val="28"/>
          <w:lang w:val="az-Latn-AZ"/>
        </w:rPr>
        <w:t>lərin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o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cümlədən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MDB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dövlə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tlə</w:t>
      </w:r>
      <w:r w:rsidRPr="005E77A4">
        <w:rPr>
          <w:rFonts w:ascii="Times New Roman" w:hAnsi="Times New Roman"/>
          <w:sz w:val="28"/>
          <w:szCs w:val="28"/>
          <w:lang w:val="az-Latn-AZ"/>
        </w:rPr>
        <w:t>rinin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qanunvericiliyində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müəyyən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edilmişdir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5E77A4">
        <w:rPr>
          <w:rFonts w:ascii="Times New Roman" w:hAnsi="Times New Roman"/>
          <w:sz w:val="28"/>
          <w:szCs w:val="28"/>
          <w:lang w:val="az-Latn-AZ"/>
        </w:rPr>
        <w:t>Fransanın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393-397-6-</w:t>
      </w:r>
      <w:r w:rsidRPr="005E77A4">
        <w:rPr>
          <w:rFonts w:ascii="Times New Roman" w:hAnsi="Times New Roman"/>
          <w:sz w:val="28"/>
          <w:szCs w:val="28"/>
          <w:lang w:val="az-Latn-AZ"/>
        </w:rPr>
        <w:t>cı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maddələri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Almaniyanın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417-420-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maddələri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Moldovanın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513(1)-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maddəsi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Q</w:t>
      </w:r>
      <w:r w:rsidRPr="005E77A4">
        <w:rPr>
          <w:rFonts w:ascii="Times New Roman" w:hAnsi="Times New Roman"/>
          <w:sz w:val="28"/>
          <w:szCs w:val="28"/>
          <w:lang w:val="az-Latn-AZ"/>
        </w:rPr>
        <w:t>azax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ı</w:t>
      </w:r>
      <w:r w:rsidRPr="005E77A4">
        <w:rPr>
          <w:rFonts w:ascii="Times New Roman" w:hAnsi="Times New Roman"/>
          <w:sz w:val="28"/>
          <w:szCs w:val="28"/>
          <w:lang w:val="az-Latn-AZ"/>
        </w:rPr>
        <w:t>stanın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Prosessual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190-1-190-4-</w:t>
      </w:r>
      <w:r w:rsidRPr="005E77A4">
        <w:rPr>
          <w:rFonts w:ascii="Times New Roman" w:hAnsi="Times New Roman"/>
          <w:sz w:val="28"/>
          <w:szCs w:val="28"/>
          <w:lang w:val="az-Latn-AZ"/>
        </w:rPr>
        <w:t>c</w:t>
      </w:r>
      <w:r w:rsidR="00CD7E7F" w:rsidRPr="005E77A4">
        <w:rPr>
          <w:rFonts w:ascii="Times New Roman" w:hAnsi="Times New Roman"/>
          <w:sz w:val="28"/>
          <w:szCs w:val="28"/>
          <w:lang w:val="az-Latn-AZ"/>
        </w:rPr>
        <w:t>ü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maddələri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</w:t>
      </w:r>
      <w:r w:rsidR="009B1ECE" w:rsidRPr="005E77A4">
        <w:rPr>
          <w:rFonts w:ascii="Times New Roman" w:hAnsi="Times New Roman"/>
          <w:sz w:val="28"/>
          <w:szCs w:val="28"/>
          <w:lang w:val="az-Latn-AZ"/>
        </w:rPr>
        <w:t>.</w:t>
      </w:r>
      <w:r w:rsidR="00136B61" w:rsidRPr="005E77A4">
        <w:rPr>
          <w:rFonts w:ascii="Times New Roman" w:hAnsi="Times New Roman"/>
          <w:sz w:val="28"/>
          <w:szCs w:val="28"/>
          <w:lang w:val="az-Latn-AZ"/>
        </w:rPr>
        <w:t>)</w:t>
      </w:r>
      <w:r w:rsidR="007407AF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3B302B" w:rsidRPr="00D74EA9" w:rsidRDefault="00D74EA9" w:rsidP="003B3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7162B5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7162B5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müvafiq</w:t>
      </w:r>
      <w:r w:rsidR="007162B5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maddələrində</w:t>
      </w:r>
      <w:r w:rsidR="007162B5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qanunverici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tərəfindən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D7E7F" w:rsidRPr="00160129">
        <w:rPr>
          <w:rFonts w:ascii="Times New Roman" w:hAnsi="Times New Roman"/>
          <w:sz w:val="28"/>
          <w:szCs w:val="28"/>
          <w:lang w:val="az-Latn-AZ"/>
        </w:rPr>
        <w:t>şəklində</w:t>
      </w:r>
      <w:r w:rsidR="00CD7E7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aparıldığı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71F31" w:rsidRPr="005E77A4">
        <w:rPr>
          <w:rFonts w:ascii="Times New Roman" w:hAnsi="Times New Roman"/>
          <w:sz w:val="28"/>
          <w:szCs w:val="28"/>
          <w:lang w:val="az-Latn-AZ"/>
        </w:rPr>
        <w:t>aşkar</w:t>
      </w:r>
      <w:r w:rsidR="00F71F3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dairəsi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konkretləşdirilmiş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belə</w:t>
      </w:r>
      <w:r w:rsidR="00192433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həyata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192433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qaydaları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tənzimlənmişdir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.</w:t>
      </w:r>
    </w:p>
    <w:p w:rsidR="003B302B" w:rsidRPr="00D74EA9" w:rsidRDefault="00D74EA9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Belə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214.4-</w:t>
      </w:r>
      <w:r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görə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şəklində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127.1, 128-132, 174-176, 177.1, 186.1, 187.1, 187.2, 196.1, 197.1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201.1-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nəzərdə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tutulmuş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aşkar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aparılır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aşkar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şəklində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Məcəllənin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293-297-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nəzərdə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tutulmuş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müddəalara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uyğun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aparılır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214.4, 214.5-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).</w:t>
      </w:r>
    </w:p>
    <w:p w:rsidR="003B302B" w:rsidRPr="00D74EA9" w:rsidRDefault="00BE328F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H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əmin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Məcəllənin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214.4-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maddəsində</w:t>
      </w:r>
      <w:r w:rsidR="00D053B8">
        <w:rPr>
          <w:rFonts w:ascii="Times New Roman" w:hAnsi="Times New Roman"/>
          <w:sz w:val="28"/>
          <w:szCs w:val="28"/>
          <w:lang w:val="az-Latn-AZ"/>
        </w:rPr>
        <w:t xml:space="preserve"> göstərilən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(174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A6581D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196.1-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maddələr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istisna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olmaqla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)</w:t>
      </w:r>
      <w:r w:rsidR="003E3E9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xüsusi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ittiham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5E77A4">
        <w:rPr>
          <w:rFonts w:ascii="Times New Roman" w:hAnsi="Times New Roman"/>
          <w:sz w:val="28"/>
          <w:szCs w:val="28"/>
          <w:lang w:val="az-Latn-AZ"/>
        </w:rPr>
        <w:t>qaydasın</w:t>
      </w:r>
      <w:r w:rsidR="00F6625D" w:rsidRPr="005E77A4">
        <w:rPr>
          <w:rFonts w:ascii="Times New Roman" w:hAnsi="Times New Roman"/>
          <w:sz w:val="28"/>
          <w:szCs w:val="28"/>
          <w:lang w:val="az-Latn-AZ"/>
        </w:rPr>
        <w:t>da təqib</w:t>
      </w:r>
      <w:r w:rsidR="00D053B8">
        <w:rPr>
          <w:rFonts w:ascii="Times New Roman" w:hAnsi="Times New Roman"/>
          <w:sz w:val="28"/>
          <w:szCs w:val="28"/>
          <w:lang w:val="az-Latn-AZ"/>
        </w:rPr>
        <w:t>i</w:t>
      </w:r>
      <w:r w:rsidR="00981D8C" w:rsidRPr="00D053B8">
        <w:rPr>
          <w:rFonts w:ascii="Times New Roman" w:hAnsi="Times New Roman"/>
          <w:sz w:val="28"/>
          <w:szCs w:val="28"/>
          <w:highlight w:val="green"/>
          <w:lang w:val="az-Latn-AZ"/>
        </w:rPr>
        <w:t xml:space="preserve"> </w:t>
      </w:r>
      <w:r w:rsidR="00D053B8" w:rsidRPr="00D053B8">
        <w:rPr>
          <w:rFonts w:ascii="Times New Roman" w:hAnsi="Times New Roman"/>
          <w:sz w:val="28"/>
          <w:szCs w:val="28"/>
          <w:lang w:val="az-Latn-AZ"/>
        </w:rPr>
        <w:t xml:space="preserve">nəzərdə tutan </w:t>
      </w:r>
      <w:r w:rsidR="0004547B" w:rsidRPr="00D74EA9">
        <w:rPr>
          <w:rFonts w:ascii="Times New Roman" w:hAnsi="Times New Roman"/>
          <w:sz w:val="28"/>
          <w:szCs w:val="28"/>
          <w:lang w:val="az-Latn-AZ"/>
        </w:rPr>
        <w:t>CPM-in</w:t>
      </w:r>
      <w:r w:rsidR="0004547B" w:rsidRPr="0016012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302B" w:rsidRPr="00160129">
        <w:rPr>
          <w:rFonts w:ascii="Times New Roman" w:hAnsi="Times New Roman"/>
          <w:sz w:val="28"/>
          <w:szCs w:val="28"/>
          <w:lang w:val="az-Latn-AZ"/>
        </w:rPr>
        <w:t>37.3-</w:t>
      </w:r>
      <w:r w:rsidR="00D74EA9" w:rsidRPr="0016012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16012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160129">
        <w:rPr>
          <w:rFonts w:ascii="Times New Roman" w:hAnsi="Times New Roman"/>
          <w:sz w:val="28"/>
          <w:szCs w:val="28"/>
          <w:lang w:val="az-Latn-AZ"/>
        </w:rPr>
        <w:t>maddəsində</w:t>
      </w:r>
      <w:r w:rsidR="003B302B" w:rsidRPr="0016012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160129">
        <w:rPr>
          <w:rFonts w:ascii="Times New Roman" w:hAnsi="Times New Roman"/>
          <w:sz w:val="28"/>
          <w:szCs w:val="28"/>
          <w:lang w:val="az-Latn-AZ"/>
        </w:rPr>
        <w:t>də</w:t>
      </w:r>
      <w:r w:rsidR="003B302B" w:rsidRPr="0016012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160129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3B302B" w:rsidRPr="00160129">
        <w:rPr>
          <w:rFonts w:ascii="Times New Roman" w:hAnsi="Times New Roman"/>
          <w:sz w:val="28"/>
          <w:szCs w:val="28"/>
          <w:lang w:val="az-Latn-AZ"/>
        </w:rPr>
        <w:t>.</w:t>
      </w:r>
    </w:p>
    <w:p w:rsidR="003B302B" w:rsidRPr="00D74EA9" w:rsidRDefault="00D74EA9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Eyni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zamanda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qeyd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olunmalıdır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37.3-</w:t>
      </w:r>
      <w:r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sadalanan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sırasına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214.4-</w:t>
      </w:r>
      <w:r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maddəsindəki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yanaşı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belə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təsnifata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aid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digər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əməlləri</w:t>
      </w:r>
      <w:r w:rsidR="004A682F">
        <w:rPr>
          <w:rFonts w:ascii="Times New Roman" w:hAnsi="Times New Roman"/>
          <w:sz w:val="28"/>
          <w:szCs w:val="28"/>
          <w:lang w:val="az-Latn-AZ"/>
        </w:rPr>
        <w:t>,</w:t>
      </w:r>
      <w:r w:rsidR="00BE32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6625D" w:rsidRPr="005E77A4">
        <w:rPr>
          <w:rFonts w:ascii="Times New Roman" w:hAnsi="Times New Roman"/>
          <w:sz w:val="28"/>
          <w:szCs w:val="28"/>
          <w:lang w:val="az-Latn-AZ"/>
        </w:rPr>
        <w:t>konkret olaraq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CM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134, 142.1, 156.1, 157.1, 157.2, 158.1, 158.2, 163.1, 178.1, 179.1, 184.1, 190.1-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maddələri</w:t>
      </w:r>
      <w:r w:rsidR="00160129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6625D" w:rsidRPr="005E77A4">
        <w:rPr>
          <w:rFonts w:ascii="Times New Roman" w:hAnsi="Times New Roman"/>
          <w:sz w:val="28"/>
          <w:szCs w:val="28"/>
          <w:lang w:val="az-Latn-AZ"/>
        </w:rPr>
        <w:t>daxildir</w:t>
      </w:r>
      <w:r w:rsidR="00160129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0349A1" w:rsidRPr="005E77A4" w:rsidRDefault="008B3EAD" w:rsidP="00034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Həmin</w:t>
      </w:r>
      <w:r w:rsidR="001C4B52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maddələrin</w:t>
      </w:r>
      <w:r w:rsidR="00CC0A63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müddəalarından</w:t>
      </w:r>
      <w:r w:rsidR="006F75D2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göründüyü</w:t>
      </w:r>
      <w:r w:rsidR="006F75D2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kimi</w:t>
      </w:r>
      <w:r w:rsidR="009050D8" w:rsidRPr="00D74EA9">
        <w:rPr>
          <w:rFonts w:ascii="Times New Roman" w:hAnsi="Times New Roman"/>
          <w:sz w:val="28"/>
          <w:szCs w:val="28"/>
          <w:lang w:val="az-Latn-AZ"/>
        </w:rPr>
        <w:t>,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qanunverici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təhqiqatı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şəklində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aparılan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6238F8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6238F8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6238F8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6238F8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cinayətləri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digər</w:t>
      </w:r>
      <w:r w:rsidR="00500051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kateqoriyadan</w:t>
      </w:r>
      <w:r w:rsidR="00500051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olan</w:t>
      </w:r>
      <w:r w:rsidR="00AE3884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cinayətlərdən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ayırarkən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onların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dairəsini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214.4-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maddəsində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konkretləşdirməklə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kifayətlənmiş</w:t>
      </w:r>
      <w:r w:rsidR="00AE3884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fərqləndirici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meyar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kimi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belə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cinayətlərin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aşkar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olması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faktına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üstünlük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5159C">
        <w:rPr>
          <w:rFonts w:ascii="Times New Roman" w:hAnsi="Times New Roman"/>
          <w:sz w:val="28"/>
          <w:szCs w:val="28"/>
          <w:lang w:val="az-Latn-AZ"/>
        </w:rPr>
        <w:t>vermişdir</w:t>
      </w:r>
      <w:r w:rsidR="003B302B" w:rsidRPr="00F5159C">
        <w:rPr>
          <w:rFonts w:ascii="Times New Roman" w:hAnsi="Times New Roman"/>
          <w:sz w:val="28"/>
          <w:szCs w:val="28"/>
          <w:lang w:val="az-Latn-AZ"/>
        </w:rPr>
        <w:t>.</w:t>
      </w:r>
      <w:r w:rsidR="000349A1" w:rsidRPr="000349A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17E67" w:rsidRPr="005E77A4">
        <w:rPr>
          <w:rFonts w:ascii="Times New Roman" w:hAnsi="Times New Roman"/>
          <w:sz w:val="28"/>
          <w:szCs w:val="28"/>
          <w:lang w:val="az-Latn-AZ"/>
        </w:rPr>
        <w:t>Bununla yanaşı, q</w:t>
      </w:r>
      <w:r w:rsidR="000349A1" w:rsidRPr="005E77A4">
        <w:rPr>
          <w:rFonts w:ascii="Times New Roman" w:hAnsi="Times New Roman"/>
          <w:sz w:val="28"/>
          <w:szCs w:val="28"/>
          <w:lang w:val="az-Latn-AZ"/>
        </w:rPr>
        <w:t>anunverici qeyd edilən cinayətləri nə üçün böyük ictimai təhlükə törətməyən cinayət hesab etməsini CM-in 15.2-ci maddəsində təsbit e</w:t>
      </w:r>
      <w:r w:rsidR="003907BB" w:rsidRPr="005E77A4">
        <w:rPr>
          <w:rFonts w:ascii="Times New Roman" w:hAnsi="Times New Roman"/>
          <w:sz w:val="28"/>
          <w:szCs w:val="28"/>
          <w:lang w:val="az-Latn-AZ"/>
        </w:rPr>
        <w:t>t</w:t>
      </w:r>
      <w:r w:rsidR="00017E67" w:rsidRPr="005E77A4">
        <w:rPr>
          <w:rFonts w:ascii="Times New Roman" w:hAnsi="Times New Roman"/>
          <w:sz w:val="28"/>
          <w:szCs w:val="28"/>
          <w:lang w:val="az-Latn-AZ"/>
        </w:rPr>
        <w:t>miş</w:t>
      </w:r>
      <w:r w:rsidR="000349A1" w:rsidRPr="005E77A4">
        <w:rPr>
          <w:rFonts w:ascii="Times New Roman" w:hAnsi="Times New Roman"/>
          <w:sz w:val="28"/>
          <w:szCs w:val="28"/>
          <w:lang w:val="az-Latn-AZ"/>
        </w:rPr>
        <w:t xml:space="preserve"> və onun </w:t>
      </w:r>
      <w:r w:rsidR="00A404AF" w:rsidRPr="005E77A4">
        <w:rPr>
          <w:rFonts w:ascii="Times New Roman" w:hAnsi="Times New Roman"/>
          <w:sz w:val="28"/>
          <w:szCs w:val="28"/>
          <w:lang w:val="az-Latn-AZ"/>
        </w:rPr>
        <w:t>məzmunu</w:t>
      </w:r>
      <w:r w:rsidR="003907BB" w:rsidRPr="005E77A4">
        <w:rPr>
          <w:rFonts w:ascii="Times New Roman" w:hAnsi="Times New Roman"/>
          <w:sz w:val="28"/>
          <w:szCs w:val="28"/>
          <w:lang w:val="az-Latn-AZ"/>
        </w:rPr>
        <w:t>nu</w:t>
      </w:r>
      <w:r w:rsidR="00A404AF" w:rsidRPr="005E77A4">
        <w:rPr>
          <w:rFonts w:ascii="Times New Roman" w:hAnsi="Times New Roman"/>
          <w:sz w:val="28"/>
          <w:szCs w:val="28"/>
          <w:lang w:val="az-Latn-AZ"/>
        </w:rPr>
        <w:t xml:space="preserve"> açıqlamışdır</w:t>
      </w:r>
      <w:r w:rsidR="003907BB" w:rsidRPr="005E77A4">
        <w:rPr>
          <w:rFonts w:ascii="Times New Roman" w:hAnsi="Times New Roman"/>
          <w:sz w:val="28"/>
          <w:szCs w:val="28"/>
          <w:lang w:val="az-Latn-AZ"/>
        </w:rPr>
        <w:t>.</w:t>
      </w:r>
    </w:p>
    <w:p w:rsidR="00EF4741" w:rsidRPr="005E77A4" w:rsidRDefault="00D74EA9" w:rsidP="00EF4741">
      <w:pPr>
        <w:pStyle w:val="Style3"/>
        <w:widowControl/>
        <w:spacing w:line="240" w:lineRule="auto"/>
        <w:ind w:firstLine="567"/>
        <w:rPr>
          <w:rStyle w:val="FontStyle15"/>
          <w:rFonts w:ascii="Times New Roman" w:hAnsi="Times New Roman" w:cs="Times New Roman" w:hint="default"/>
          <w:b/>
          <w:sz w:val="28"/>
          <w:szCs w:val="28"/>
          <w:lang w:val="az-Latn-AZ" w:eastAsia="az-Latn-AZ"/>
        </w:rPr>
      </w:pP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CPM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-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də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a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kar cinay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aid x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susi anlay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ış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verilm</w:t>
      </w:r>
      <w:r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ədiyindən</w:t>
      </w:r>
      <w:r w:rsidR="00EF4741" w:rsidRP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, prosessual norm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alar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sistemli v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m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ntiqi t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hlili yolu il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bel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cinay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rin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lam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rinin m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yy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edilm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si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vertAlign w:val="subscript"/>
          <w:lang w:val="az-Latn-AZ" w:eastAsia="az-Latn-AZ"/>
        </w:rPr>
        <w:t xml:space="preserve"> 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z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ri </w:t>
      </w:r>
      <w:r w:rsidR="00D2543F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cəhətdən 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mk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v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="00EF4741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praktiki olaraq vacibdir.</w:t>
      </w:r>
    </w:p>
    <w:p w:rsidR="00EF4741" w:rsidRPr="0038687A" w:rsidRDefault="00EF4741" w:rsidP="00EF4741">
      <w:pPr>
        <w:pStyle w:val="Style7"/>
        <w:widowControl/>
        <w:tabs>
          <w:tab w:val="left" w:pos="1565"/>
        </w:tabs>
        <w:spacing w:line="240" w:lineRule="auto"/>
        <w:ind w:firstLine="567"/>
        <w:rPr>
          <w:rStyle w:val="FontStyle15"/>
          <w:rFonts w:ascii="Times New Roman" w:hAnsi="Times New Roman" w:cs="Times New Roman" w:hint="default"/>
          <w:sz w:val="28"/>
          <w:szCs w:val="28"/>
          <w:highlight w:val="lightGray"/>
          <w:lang w:val="az-Latn-AZ" w:eastAsia="az-Latn-AZ"/>
        </w:rPr>
      </w:pP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asir qanunvericilikd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</w:t>
      </w:r>
      <w:r w:rsidR="00D2543F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törədilmiş əməl barədə ilkin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lumat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zmunundan as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olaraq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 iki qrupa b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ö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r: 1)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aş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kar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– 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ni </w:t>
      </w:r>
      <w:r w:rsidR="00D2543F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ilkin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lumatlarda 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qsirkar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lum olan</w:t>
      </w:r>
      <w:r w:rsidR="00D2543F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və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a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kar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raitd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ö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dil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; 2)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q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eyri-a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kar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– yəni </w:t>
      </w:r>
      <w:r w:rsidR="00D2543F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ilkin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lumatlarda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cinayətkar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barədə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bel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lumat 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olmayan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və ya</w:t>
      </w:r>
      <w:r w:rsidR="00F5159C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gizli</w:t>
      </w:r>
      <w:r w:rsidR="005A61F6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ö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rədilən.</w:t>
      </w:r>
    </w:p>
    <w:p w:rsidR="00EF4741" w:rsidRPr="00D74EA9" w:rsidRDefault="00EF4741" w:rsidP="00EF4741">
      <w:pPr>
        <w:pStyle w:val="Style7"/>
        <w:widowControl/>
        <w:tabs>
          <w:tab w:val="left" w:pos="1565"/>
        </w:tabs>
        <w:spacing w:line="240" w:lineRule="auto"/>
        <w:ind w:firstLine="567"/>
        <w:rPr>
          <w:rStyle w:val="FontStyle15"/>
          <w:rFonts w:ascii="Times New Roman" w:hAnsi="Times New Roman" w:cs="Times New Roman" w:hint="default"/>
          <w:b/>
          <w:sz w:val="28"/>
          <w:szCs w:val="28"/>
          <w:lang w:val="az-Latn-AZ" w:eastAsia="az-Latn-AZ"/>
        </w:rPr>
      </w:pP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A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kar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rin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</w:t>
      </w:r>
      <w:r w:rsid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-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quq</w:t>
      </w:r>
      <w:r w:rsidR="0083578D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i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qiym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ndirilm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si v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onlara g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ö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 i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inin ba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lanmas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, 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hqiqat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v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istintaq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,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hk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verilm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si v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hk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icraat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cinay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tin xarakterind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v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ictimai 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hl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lilik d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r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c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sind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n as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ı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olaraq m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ü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xt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lif qanunverici yana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ş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malarla xarakteriz</w:t>
      </w:r>
      <w:r w:rsidR="00D74EA9"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ə</w:t>
      </w:r>
      <w:r w:rsidRPr="005E77A4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 olunur.</w:t>
      </w:r>
    </w:p>
    <w:p w:rsidR="003B302B" w:rsidRPr="005C41F7" w:rsidRDefault="00D74EA9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Nəzərə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alınmalıdır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görə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ibtidai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araşdırmanın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növü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kimi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forması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ibtidai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istintaqla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eyni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ünsürlərə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malikdir</w:t>
      </w:r>
      <w:r w:rsidR="0057416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D7EE0">
        <w:rPr>
          <w:rFonts w:ascii="Times New Roman" w:hAnsi="Times New Roman"/>
          <w:sz w:val="28"/>
          <w:szCs w:val="28"/>
          <w:lang w:val="az-Latn-AZ"/>
        </w:rPr>
        <w:t>və ümumi prosessu</w:t>
      </w:r>
      <w:r w:rsidR="0083578D">
        <w:rPr>
          <w:rFonts w:ascii="Times New Roman" w:hAnsi="Times New Roman"/>
          <w:sz w:val="28"/>
          <w:szCs w:val="28"/>
          <w:lang w:val="az-Latn-AZ"/>
        </w:rPr>
        <w:t>a</w:t>
      </w:r>
      <w:r w:rsidR="001D7EE0">
        <w:rPr>
          <w:rFonts w:ascii="Times New Roman" w:hAnsi="Times New Roman"/>
          <w:sz w:val="28"/>
          <w:szCs w:val="28"/>
          <w:lang w:val="az-Latn-AZ"/>
        </w:rPr>
        <w:t>l qaydalara uyğun həyata keçirilir</w:t>
      </w:r>
      <w:r w:rsidR="00434A8A">
        <w:rPr>
          <w:rFonts w:ascii="Times New Roman" w:hAnsi="Times New Roman"/>
          <w:sz w:val="28"/>
          <w:szCs w:val="28"/>
          <w:lang w:val="az-Latn-AZ"/>
        </w:rPr>
        <w:t>.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3578D">
        <w:rPr>
          <w:rFonts w:ascii="Times New Roman" w:hAnsi="Times New Roman"/>
          <w:sz w:val="28"/>
          <w:szCs w:val="28"/>
          <w:lang w:val="az-Latn-AZ"/>
        </w:rPr>
        <w:t>B</w:t>
      </w:r>
      <w:r w:rsidR="001D7EE0">
        <w:rPr>
          <w:rFonts w:ascii="Times New Roman" w:hAnsi="Times New Roman"/>
          <w:sz w:val="28"/>
          <w:szCs w:val="28"/>
          <w:lang w:val="az-Latn-AZ"/>
        </w:rPr>
        <w:t>u</w:t>
      </w:r>
      <w:r w:rsidR="005D1E40">
        <w:rPr>
          <w:rFonts w:ascii="Times New Roman" w:hAnsi="Times New Roman"/>
          <w:sz w:val="28"/>
          <w:szCs w:val="28"/>
          <w:lang w:val="az-Latn-AZ"/>
        </w:rPr>
        <w:t xml:space="preserve"> icraat</w:t>
      </w:r>
      <w:r w:rsidR="0083578D">
        <w:rPr>
          <w:rFonts w:ascii="Times New Roman" w:hAnsi="Times New Roman"/>
          <w:sz w:val="28"/>
          <w:szCs w:val="28"/>
          <w:lang w:val="az-Latn-AZ"/>
        </w:rPr>
        <w:t xml:space="preserve"> aparılarkən </w:t>
      </w:r>
      <w:r w:rsidR="005D1E40">
        <w:rPr>
          <w:rFonts w:ascii="Times New Roman" w:hAnsi="Times New Roman"/>
          <w:sz w:val="28"/>
          <w:szCs w:val="28"/>
          <w:lang w:val="az-Latn-AZ"/>
        </w:rPr>
        <w:t xml:space="preserve">ümumi </w:t>
      </w:r>
      <w:r w:rsidR="00327B28">
        <w:rPr>
          <w:rFonts w:ascii="Times New Roman" w:hAnsi="Times New Roman"/>
          <w:sz w:val="28"/>
          <w:szCs w:val="28"/>
          <w:lang w:val="az-Latn-AZ"/>
        </w:rPr>
        <w:t>prosessual qaydalar</w:t>
      </w:r>
      <w:r w:rsidR="00434A8A">
        <w:rPr>
          <w:rFonts w:ascii="Times New Roman" w:hAnsi="Times New Roman"/>
          <w:sz w:val="28"/>
          <w:szCs w:val="28"/>
          <w:lang w:val="az-Latn-AZ"/>
        </w:rPr>
        <w:t>a</w:t>
      </w:r>
      <w:r w:rsidR="00327B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34A8A">
        <w:rPr>
          <w:rFonts w:ascii="Times New Roman" w:hAnsi="Times New Roman"/>
          <w:sz w:val="28"/>
          <w:szCs w:val="28"/>
          <w:lang w:val="az-Latn-AZ"/>
        </w:rPr>
        <w:t xml:space="preserve">riayət </w:t>
      </w:r>
      <w:r w:rsidR="00683CE1">
        <w:rPr>
          <w:rFonts w:ascii="Times New Roman" w:hAnsi="Times New Roman"/>
          <w:sz w:val="28"/>
          <w:szCs w:val="28"/>
          <w:lang w:val="az-Latn-AZ"/>
        </w:rPr>
        <w:t>olunma</w:t>
      </w:r>
      <w:r w:rsidR="001D7EE0">
        <w:rPr>
          <w:rFonts w:ascii="Times New Roman" w:hAnsi="Times New Roman"/>
          <w:sz w:val="28"/>
          <w:szCs w:val="28"/>
          <w:lang w:val="az-Latn-AZ"/>
        </w:rPr>
        <w:t>sı</w:t>
      </w:r>
      <w:r w:rsidR="00434A8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cinayətlər</w:t>
      </w:r>
      <w:r w:rsidR="003B302B" w:rsidRPr="00D74EA9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tez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vaxtında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açılması</w:t>
      </w:r>
      <w:r w:rsidR="009137FE">
        <w:rPr>
          <w:rFonts w:ascii="Times New Roman" w:hAnsi="Times New Roman"/>
          <w:sz w:val="28"/>
          <w:szCs w:val="28"/>
          <w:lang w:val="az-Latn-AZ"/>
        </w:rPr>
        <w:t>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74EA9">
        <w:rPr>
          <w:rFonts w:ascii="Times New Roman" w:hAnsi="Times New Roman"/>
          <w:sz w:val="28"/>
          <w:szCs w:val="28"/>
          <w:lang w:val="az-Latn-AZ"/>
        </w:rPr>
        <w:t>təqsirkar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ifşası</w:t>
      </w:r>
      <w:r w:rsidR="00C65165">
        <w:rPr>
          <w:rFonts w:ascii="Times New Roman" w:hAnsi="Times New Roman"/>
          <w:sz w:val="28"/>
          <w:szCs w:val="28"/>
          <w:lang w:val="az-Latn-AZ"/>
        </w:rPr>
        <w:t>na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qanununun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düzgün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tətbiqi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vasitəsilə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ədalətli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cəzalandırmaqla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məhkum</w:t>
      </w:r>
      <w:r w:rsidR="00A65E35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olunması</w:t>
      </w:r>
      <w:r w:rsidR="009137FE">
        <w:rPr>
          <w:rFonts w:ascii="Times New Roman" w:hAnsi="Times New Roman"/>
          <w:sz w:val="28"/>
          <w:szCs w:val="28"/>
          <w:lang w:val="az-Latn-AZ"/>
        </w:rPr>
        <w:t>na</w:t>
      </w:r>
      <w:r w:rsidR="00E8448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83CE1" w:rsidRPr="005E77A4">
        <w:rPr>
          <w:rFonts w:ascii="Times New Roman" w:hAnsi="Times New Roman"/>
          <w:sz w:val="28"/>
          <w:szCs w:val="28"/>
          <w:lang w:val="az-Latn-AZ"/>
        </w:rPr>
        <w:t>və nəticədə</w:t>
      </w:r>
      <w:r w:rsidR="00A65E3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A65E3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mühakimə</w:t>
      </w:r>
      <w:r w:rsidR="00A65E3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icraatının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B3AA5" w:rsidRPr="005E77A4">
        <w:rPr>
          <w:rFonts w:ascii="Times New Roman" w:hAnsi="Times New Roman"/>
          <w:sz w:val="28"/>
          <w:szCs w:val="28"/>
          <w:lang w:val="az-Latn-AZ"/>
        </w:rPr>
        <w:t xml:space="preserve">əsas </w:t>
      </w:r>
      <w:r w:rsidRPr="005E77A4">
        <w:rPr>
          <w:rFonts w:ascii="Times New Roman" w:hAnsi="Times New Roman"/>
          <w:sz w:val="28"/>
          <w:szCs w:val="28"/>
          <w:lang w:val="az-Latn-AZ"/>
        </w:rPr>
        <w:t>vəzifə</w:t>
      </w:r>
      <w:r w:rsidR="00683CE1" w:rsidRPr="005E77A4">
        <w:rPr>
          <w:rFonts w:ascii="Times New Roman" w:hAnsi="Times New Roman"/>
          <w:sz w:val="28"/>
          <w:szCs w:val="28"/>
          <w:lang w:val="az-Latn-AZ"/>
        </w:rPr>
        <w:t>lərin</w:t>
      </w:r>
      <w:r w:rsidR="00683CE1" w:rsidRPr="00CA3596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in</w:t>
      </w:r>
      <w:r w:rsidR="00683CE1" w:rsidRPr="005E77A4">
        <w:rPr>
          <w:rFonts w:ascii="Times New Roman" w:hAnsi="Times New Roman"/>
          <w:sz w:val="28"/>
          <w:szCs w:val="28"/>
          <w:lang w:val="az-Latn-AZ"/>
        </w:rPr>
        <w:t xml:space="preserve"> yerinə yetirilməsi</w:t>
      </w:r>
      <w:r w:rsidR="000B3AA5" w:rsidRPr="005E77A4">
        <w:rPr>
          <w:rFonts w:ascii="Times New Roman" w:hAnsi="Times New Roman"/>
          <w:sz w:val="28"/>
          <w:szCs w:val="28"/>
          <w:lang w:val="az-Latn-AZ"/>
        </w:rPr>
        <w:t>nə</w:t>
      </w:r>
      <w:r w:rsidR="000B3AA5">
        <w:rPr>
          <w:rFonts w:ascii="Times New Roman" w:hAnsi="Times New Roman"/>
          <w:sz w:val="28"/>
          <w:szCs w:val="28"/>
          <w:lang w:val="az-Latn-AZ"/>
        </w:rPr>
        <w:t xml:space="preserve"> xidmət edir.</w:t>
      </w:r>
    </w:p>
    <w:p w:rsidR="00EC673B" w:rsidRPr="00D74EA9" w:rsidRDefault="00D74EA9" w:rsidP="00EC6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Bununla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yanaşı</w:t>
      </w:r>
      <w:r w:rsidR="00AA6BA1">
        <w:rPr>
          <w:rFonts w:ascii="Times New Roman" w:hAnsi="Times New Roman"/>
          <w:sz w:val="28"/>
          <w:szCs w:val="28"/>
          <w:lang w:val="az-Latn-AZ"/>
        </w:rPr>
        <w:t>,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məhkəməyədək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şəklində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təhqiqatı</w:t>
      </w:r>
      <w:r w:rsidR="008C526A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ibtidai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istintaqdan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fərqləndirən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prosessual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qaydalar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mövcuddur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B349BE">
        <w:rPr>
          <w:rFonts w:ascii="Times New Roman" w:hAnsi="Times New Roman"/>
          <w:sz w:val="28"/>
          <w:szCs w:val="28"/>
          <w:lang w:val="az-Latn-AZ"/>
        </w:rPr>
        <w:t>B</w:t>
      </w:r>
      <w:r w:rsidRPr="001D783B">
        <w:rPr>
          <w:rFonts w:ascii="Times New Roman" w:hAnsi="Times New Roman"/>
          <w:sz w:val="28"/>
          <w:szCs w:val="28"/>
          <w:lang w:val="az-Latn-AZ"/>
        </w:rPr>
        <w:t>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qaydalar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293-297-</w:t>
      </w:r>
      <w:r w:rsidRPr="00D74EA9">
        <w:rPr>
          <w:rFonts w:ascii="Times New Roman" w:hAnsi="Times New Roman"/>
          <w:sz w:val="28"/>
          <w:szCs w:val="28"/>
          <w:lang w:val="az-Latn-AZ"/>
        </w:rPr>
        <w:t>ci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maddələrin</w:t>
      </w:r>
      <w:r w:rsidRPr="005E77A4">
        <w:rPr>
          <w:rFonts w:ascii="Times New Roman" w:hAnsi="Times New Roman"/>
          <w:sz w:val="28"/>
          <w:szCs w:val="28"/>
          <w:lang w:val="az-Latn-AZ"/>
        </w:rPr>
        <w:t>d</w:t>
      </w:r>
      <w:r w:rsidRPr="00D74EA9">
        <w:rPr>
          <w:rFonts w:ascii="Times New Roman" w:hAnsi="Times New Roman"/>
          <w:sz w:val="28"/>
          <w:szCs w:val="28"/>
          <w:lang w:val="az-Latn-AZ"/>
        </w:rPr>
        <w:t>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müəyyən</w:t>
      </w:r>
      <w:r w:rsidR="00A65E35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edilmişdir</w:t>
      </w:r>
      <w:r w:rsidR="00A65E35" w:rsidRPr="005E77A4">
        <w:rPr>
          <w:rFonts w:ascii="Times New Roman" w:hAnsi="Times New Roman"/>
          <w:sz w:val="28"/>
          <w:szCs w:val="28"/>
          <w:lang w:val="az-Latn-AZ"/>
        </w:rPr>
        <w:t>.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2045D" w:rsidRPr="005E77A4">
        <w:rPr>
          <w:rFonts w:ascii="Times New Roman" w:hAnsi="Times New Roman"/>
          <w:sz w:val="28"/>
          <w:szCs w:val="28"/>
          <w:lang w:val="az-Latn-AZ"/>
        </w:rPr>
        <w:t>Belə ki, t</w:t>
      </w:r>
      <w:r w:rsidRPr="005E77A4">
        <w:rPr>
          <w:rFonts w:ascii="Times New Roman" w:hAnsi="Times New Roman"/>
          <w:sz w:val="28"/>
          <w:szCs w:val="28"/>
          <w:lang w:val="az-Latn-AZ"/>
        </w:rPr>
        <w:t>əhqiqatın</w:t>
      </w:r>
      <w:r w:rsidR="008C526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bu</w:t>
      </w:r>
      <w:r w:rsidR="008C526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növündə</w:t>
      </w:r>
      <w:r w:rsidR="008C526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həyata</w:t>
      </w:r>
      <w:r w:rsidR="008C526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keçirilən</w:t>
      </w:r>
      <w:r w:rsidR="008C526A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icraatın</w:t>
      </w:r>
      <w:r w:rsidR="008C526A" w:rsidRPr="007809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0928">
        <w:rPr>
          <w:rFonts w:ascii="Times New Roman" w:hAnsi="Times New Roman"/>
          <w:sz w:val="28"/>
          <w:szCs w:val="28"/>
          <w:lang w:val="az-Latn-AZ"/>
        </w:rPr>
        <w:t>daha</w:t>
      </w:r>
      <w:r w:rsidR="003B302B" w:rsidRPr="007809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0928">
        <w:rPr>
          <w:rFonts w:ascii="Times New Roman" w:hAnsi="Times New Roman"/>
          <w:sz w:val="28"/>
          <w:szCs w:val="28"/>
          <w:lang w:val="az-Latn-AZ"/>
        </w:rPr>
        <w:t>qısa</w:t>
      </w:r>
      <w:r w:rsidR="003B302B" w:rsidRPr="007809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0928">
        <w:rPr>
          <w:rFonts w:ascii="Times New Roman" w:hAnsi="Times New Roman"/>
          <w:sz w:val="28"/>
          <w:szCs w:val="28"/>
          <w:lang w:val="az-Latn-AZ"/>
        </w:rPr>
        <w:t>müddəti</w:t>
      </w:r>
      <w:r w:rsidR="003B302B" w:rsidRPr="007809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0928">
        <w:rPr>
          <w:rFonts w:ascii="Times New Roman" w:hAnsi="Times New Roman"/>
          <w:sz w:val="28"/>
          <w:szCs w:val="28"/>
          <w:lang w:val="az-Latn-AZ"/>
        </w:rPr>
        <w:t>nəzərdə</w:t>
      </w:r>
      <w:r w:rsidR="003B302B" w:rsidRPr="007809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0928">
        <w:rPr>
          <w:rFonts w:ascii="Times New Roman" w:hAnsi="Times New Roman"/>
          <w:sz w:val="28"/>
          <w:szCs w:val="28"/>
          <w:lang w:val="az-Latn-AZ"/>
        </w:rPr>
        <w:t>tutulmuşdur</w:t>
      </w:r>
      <w:r w:rsidR="00000253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00253" w:rsidRPr="005E77A4">
        <w:rPr>
          <w:rFonts w:ascii="Times New Roman" w:hAnsi="Times New Roman"/>
          <w:sz w:val="28"/>
          <w:szCs w:val="28"/>
          <w:lang w:val="az-Latn-AZ"/>
        </w:rPr>
        <w:t>(</w:t>
      </w:r>
      <w:r w:rsidRPr="005E77A4">
        <w:rPr>
          <w:rFonts w:ascii="Times New Roman" w:hAnsi="Times New Roman"/>
          <w:sz w:val="28"/>
          <w:szCs w:val="28"/>
          <w:lang w:val="az-Latn-AZ"/>
        </w:rPr>
        <w:t>CPM</w:t>
      </w:r>
      <w:r w:rsidR="00000253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in</w:t>
      </w:r>
      <w:r w:rsidR="00B66388" w:rsidRPr="005E77A4">
        <w:rPr>
          <w:rFonts w:ascii="Times New Roman" w:hAnsi="Times New Roman"/>
          <w:sz w:val="28"/>
          <w:szCs w:val="28"/>
          <w:lang w:val="az-Latn-AZ"/>
        </w:rPr>
        <w:t xml:space="preserve"> 295.1-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B66388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maddəsi</w:t>
      </w:r>
      <w:r w:rsidR="00000253" w:rsidRPr="005E77A4">
        <w:rPr>
          <w:rFonts w:ascii="Times New Roman" w:hAnsi="Times New Roman"/>
          <w:sz w:val="28"/>
          <w:szCs w:val="28"/>
          <w:lang w:val="az-Latn-AZ"/>
        </w:rPr>
        <w:t>)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>.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icraat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zərər</w:t>
      </w:r>
      <w:r w:rsidR="006653F6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çəkmiş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şəxsin</w:t>
      </w:r>
      <w:r w:rsidR="006653F6" w:rsidRPr="00D74EA9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1D783B">
        <w:rPr>
          <w:rFonts w:ascii="Times New Roman" w:hAnsi="Times New Roman"/>
          <w:sz w:val="28"/>
          <w:szCs w:val="28"/>
          <w:lang w:val="az-Latn-AZ"/>
        </w:rPr>
        <w:t>onun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qanuni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nümayəndəsinin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və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ya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nümayəndəsinin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yazılı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şikayət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ərizəsi</w:t>
      </w:r>
      <w:r w:rsidR="00AD51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və</w:t>
      </w:r>
      <w:r w:rsidR="006653F6" w:rsidRPr="001D78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783B">
        <w:rPr>
          <w:rFonts w:ascii="Times New Roman" w:hAnsi="Times New Roman"/>
          <w:sz w:val="28"/>
          <w:szCs w:val="28"/>
          <w:lang w:val="az-Latn-AZ"/>
        </w:rPr>
        <w:t>ya</w:t>
      </w:r>
      <w:r w:rsidR="006653F6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şifahi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şikayətin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qəbul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edilməsi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barədə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tərtib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edilmiş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protokol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əsasında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,</w:t>
      </w:r>
      <w:r w:rsidR="00AD51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törədilmiş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barədə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məlumatları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cinayət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qanunu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ilə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nəzərdə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tutulmuş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əməlin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konkret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şəxs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tərəfindən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törədilməsini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E77A4">
        <w:rPr>
          <w:rFonts w:ascii="Times New Roman" w:hAnsi="Times New Roman"/>
          <w:sz w:val="28"/>
          <w:szCs w:val="28"/>
          <w:lang w:val="az-Latn-AZ"/>
        </w:rPr>
        <w:t>bu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əməlin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törədilməsini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təsdiq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edən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sübutları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göstərməklə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açılır</w:t>
      </w:r>
      <w:r w:rsidR="003B302B" w:rsidRPr="005E77A4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>(</w:t>
      </w:r>
      <w:r w:rsidRPr="005E77A4">
        <w:rPr>
          <w:rFonts w:ascii="Times New Roman" w:hAnsi="Times New Roman"/>
          <w:sz w:val="28"/>
          <w:szCs w:val="28"/>
          <w:lang w:val="az-Latn-AZ"/>
        </w:rPr>
        <w:t>CPM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>-</w:t>
      </w:r>
      <w:r w:rsidRPr="005E77A4">
        <w:rPr>
          <w:rFonts w:ascii="Times New Roman" w:hAnsi="Times New Roman"/>
          <w:sz w:val="28"/>
          <w:szCs w:val="28"/>
          <w:lang w:val="az-Latn-AZ"/>
        </w:rPr>
        <w:t>in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 xml:space="preserve"> 293.2, 292.3.3</w:t>
      </w:r>
      <w:r w:rsidR="004351BD" w:rsidRPr="005E77A4">
        <w:rPr>
          <w:rFonts w:ascii="Times New Roman" w:hAnsi="Times New Roman"/>
          <w:sz w:val="28"/>
          <w:szCs w:val="28"/>
          <w:lang w:val="az-Latn-AZ"/>
        </w:rPr>
        <w:t>, 293.3.4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və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 xml:space="preserve"> 294.1.2-</w:t>
      </w:r>
      <w:r w:rsidRPr="005E77A4">
        <w:rPr>
          <w:rFonts w:ascii="Times New Roman" w:hAnsi="Times New Roman"/>
          <w:sz w:val="28"/>
          <w:szCs w:val="28"/>
          <w:lang w:val="az-Latn-AZ"/>
        </w:rPr>
        <w:t>ci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E77A4">
        <w:rPr>
          <w:rFonts w:ascii="Times New Roman" w:hAnsi="Times New Roman"/>
          <w:sz w:val="28"/>
          <w:szCs w:val="28"/>
          <w:lang w:val="az-Latn-AZ"/>
        </w:rPr>
        <w:t>maddələri</w:t>
      </w:r>
      <w:r w:rsidR="006653F6" w:rsidRPr="005E77A4">
        <w:rPr>
          <w:rFonts w:ascii="Times New Roman" w:hAnsi="Times New Roman"/>
          <w:sz w:val="28"/>
          <w:szCs w:val="28"/>
          <w:lang w:val="az-Latn-AZ"/>
        </w:rPr>
        <w:t>).</w:t>
      </w:r>
      <w:r w:rsidR="00EC673B" w:rsidRPr="00EC67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C673B" w:rsidRPr="00D74EA9">
        <w:rPr>
          <w:rFonts w:ascii="Times New Roman" w:hAnsi="Times New Roman"/>
          <w:sz w:val="28"/>
          <w:szCs w:val="28"/>
          <w:lang w:val="az-Latn-AZ"/>
        </w:rPr>
        <w:t xml:space="preserve">Bu icraatın nəticələrinə dair yekun protokol özündə həm təqsirləndirilən şəxs qismində cəlb edilməni, həm də ittihamı </w:t>
      </w:r>
      <w:r w:rsidR="00EC673B" w:rsidRPr="0062252B">
        <w:rPr>
          <w:rFonts w:ascii="Times New Roman" w:hAnsi="Times New Roman"/>
          <w:sz w:val="28"/>
          <w:szCs w:val="28"/>
          <w:lang w:val="az-Latn-AZ"/>
        </w:rPr>
        <w:t>ehtiva edir</w:t>
      </w:r>
      <w:r w:rsidR="00EC673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C673B" w:rsidRPr="001D783B">
        <w:rPr>
          <w:rFonts w:ascii="Times New Roman" w:hAnsi="Times New Roman"/>
          <w:sz w:val="28"/>
          <w:szCs w:val="28"/>
          <w:lang w:val="az-Latn-AZ"/>
        </w:rPr>
        <w:t>(</w:t>
      </w:r>
      <w:r w:rsidR="00EC673B" w:rsidRPr="00D74EA9">
        <w:rPr>
          <w:rFonts w:ascii="Times New Roman" w:hAnsi="Times New Roman"/>
          <w:sz w:val="28"/>
          <w:szCs w:val="28"/>
          <w:lang w:val="az-Latn-AZ"/>
        </w:rPr>
        <w:t>CPM-in 295</w:t>
      </w:r>
      <w:r w:rsidR="00EC673B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="00EC673B" w:rsidRPr="00D74EA9">
        <w:rPr>
          <w:rFonts w:ascii="Times New Roman" w:hAnsi="Times New Roman"/>
          <w:sz w:val="28"/>
          <w:szCs w:val="28"/>
          <w:lang w:val="az-Latn-AZ"/>
        </w:rPr>
        <w:t xml:space="preserve"> 296-cı maddələri).</w:t>
      </w:r>
    </w:p>
    <w:p w:rsidR="00A65E35" w:rsidRPr="00D74EA9" w:rsidRDefault="004351BD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CPM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-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sadələşdirilmiş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icraatla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bağlı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qeyd</w:t>
      </w:r>
      <w:r w:rsidR="00B9189C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olunan</w:t>
      </w:r>
      <w:r w:rsidR="00B9189C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maddələrinin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təhlili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əsasında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belə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bir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nəticəyə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gəlmək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A41F8" w:rsidRPr="00D74EA9">
        <w:rPr>
          <w:rFonts w:ascii="Times New Roman" w:hAnsi="Times New Roman"/>
          <w:sz w:val="28"/>
          <w:szCs w:val="28"/>
          <w:lang w:val="az-Latn-AZ"/>
        </w:rPr>
        <w:t>ol</w:t>
      </w:r>
      <w:r w:rsidR="000A41F8">
        <w:rPr>
          <w:rFonts w:ascii="Times New Roman" w:hAnsi="Times New Roman"/>
          <w:sz w:val="28"/>
          <w:szCs w:val="28"/>
          <w:lang w:val="az-Latn-AZ"/>
        </w:rPr>
        <w:t>a</w:t>
      </w:r>
      <w:r w:rsidR="000A41F8" w:rsidRPr="00D74EA9">
        <w:rPr>
          <w:rFonts w:ascii="Times New Roman" w:hAnsi="Times New Roman"/>
          <w:sz w:val="28"/>
          <w:szCs w:val="28"/>
          <w:lang w:val="az-Latn-AZ"/>
        </w:rPr>
        <w:t>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,</w:t>
      </w:r>
      <w:r w:rsidR="005734B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1126A">
        <w:rPr>
          <w:rFonts w:ascii="Times New Roman" w:hAnsi="Times New Roman"/>
          <w:sz w:val="28"/>
          <w:szCs w:val="28"/>
          <w:lang w:val="az-Latn-AZ"/>
        </w:rPr>
        <w:t>CPM-in 214.4-cü maddəsinə sadalanan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böyük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ictimai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təhlükə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törətməyən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9F23D8">
        <w:rPr>
          <w:rFonts w:ascii="Times New Roman" w:hAnsi="Times New Roman"/>
          <w:sz w:val="28"/>
          <w:szCs w:val="28"/>
          <w:lang w:val="az-Latn-AZ"/>
        </w:rPr>
        <w:t>aşkar</w:t>
      </w:r>
      <w:r w:rsidR="008A5D5F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cinayətlərin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sübut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 w:val="28"/>
          <w:szCs w:val="28"/>
          <w:lang w:val="az-Latn-AZ"/>
        </w:rPr>
        <w:t>edilməsi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cinayət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işindən</w:t>
      </w:r>
      <w:r w:rsidR="009F23D8" w:rsidRPr="00F95FCC">
        <w:rPr>
          <w:rFonts w:ascii="Times New Roman" w:hAnsi="Times New Roman"/>
          <w:sz w:val="28"/>
          <w:szCs w:val="28"/>
          <w:lang w:val="az-Latn-AZ"/>
        </w:rPr>
        <w:t xml:space="preserve"> fərqli olaraq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bütün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zəruri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istintaq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66B42" w:rsidRPr="00F95FCC">
        <w:rPr>
          <w:rFonts w:ascii="Times New Roman" w:hAnsi="Times New Roman"/>
          <w:sz w:val="28"/>
          <w:szCs w:val="28"/>
          <w:lang w:val="az-Latn-AZ"/>
        </w:rPr>
        <w:t>hərəkətləri icra edilmədən də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həyata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keçir</w:t>
      </w:r>
      <w:r w:rsidR="003762E2" w:rsidRPr="00F95FCC">
        <w:rPr>
          <w:rFonts w:ascii="Times New Roman" w:hAnsi="Times New Roman"/>
          <w:sz w:val="28"/>
          <w:szCs w:val="28"/>
          <w:lang w:val="az-Latn-AZ"/>
        </w:rPr>
        <w:t>ilə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bil</w:t>
      </w:r>
      <w:r w:rsidR="003762E2" w:rsidRPr="00F95FCC">
        <w:rPr>
          <w:rFonts w:ascii="Times New Roman" w:hAnsi="Times New Roman"/>
          <w:sz w:val="28"/>
          <w:szCs w:val="28"/>
          <w:lang w:val="az-Latn-AZ"/>
        </w:rPr>
        <w:t>ə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r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bu</w:t>
      </w:r>
      <w:r w:rsidR="00624FE4" w:rsidRPr="00F95FCC">
        <w:rPr>
          <w:rFonts w:ascii="Times New Roman" w:hAnsi="Times New Roman"/>
          <w:sz w:val="28"/>
          <w:szCs w:val="28"/>
          <w:lang w:val="az-Latn-AZ"/>
        </w:rPr>
        <w:t>,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məhkəmə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baxışında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iş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üzrə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qərar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qəbul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olunması</w:t>
      </w:r>
      <w:r w:rsidR="003B302B" w:rsidRPr="00F95FCC">
        <w:rPr>
          <w:rStyle w:val="TitleChar"/>
          <w:rFonts w:ascii="Times New Roman" w:hAnsi="Times New Roman"/>
          <w:b/>
          <w:color w:val="auto"/>
          <w:sz w:val="28"/>
          <w:szCs w:val="28"/>
          <w:lang w:val="az-Latn-AZ"/>
        </w:rPr>
        <w:t xml:space="preserve"> </w:t>
      </w:r>
      <w:r w:rsidR="00D74EA9" w:rsidRPr="00F95FCC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ü</w:t>
      </w:r>
      <w:r w:rsidR="003B302B" w:rsidRPr="00F95FCC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c</w:t>
      </w:r>
      <w:r w:rsidR="00D74EA9" w:rsidRPr="00F95FCC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ü</w:t>
      </w:r>
      <w:r w:rsidR="003B302B" w:rsidRPr="00F95FCC">
        <w:rPr>
          <w:rStyle w:val="TitleChar"/>
          <w:rFonts w:ascii="Times New Roman" w:hAnsi="Times New Roman"/>
          <w:color w:val="auto"/>
          <w:sz w:val="28"/>
          <w:szCs w:val="28"/>
          <w:lang w:val="az-Latn-AZ"/>
        </w:rPr>
        <w:t>n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yetərli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F95FCC">
        <w:rPr>
          <w:rFonts w:ascii="Times New Roman" w:hAnsi="Times New Roman"/>
          <w:sz w:val="28"/>
          <w:szCs w:val="28"/>
          <w:lang w:val="az-Latn-AZ"/>
        </w:rPr>
        <w:t>sayılır</w:t>
      </w:r>
      <w:r w:rsidR="003B302B" w:rsidRPr="00F95FCC">
        <w:rPr>
          <w:rFonts w:ascii="Times New Roman" w:hAnsi="Times New Roman"/>
          <w:sz w:val="28"/>
          <w:szCs w:val="28"/>
          <w:lang w:val="az-Latn-AZ"/>
        </w:rPr>
        <w:t>.</w:t>
      </w:r>
    </w:p>
    <w:p w:rsidR="007F0D63" w:rsidRPr="0062252B" w:rsidRDefault="00D74EA9" w:rsidP="00DF0869">
      <w:pPr>
        <w:pStyle w:val="Style2"/>
        <w:widowControl/>
        <w:spacing w:line="240" w:lineRule="auto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62252B">
        <w:rPr>
          <w:rFonts w:ascii="Times New Roman" w:hAnsi="Times New Roman"/>
          <w:sz w:val="28"/>
          <w:szCs w:val="28"/>
          <w:lang w:val="az-Latn-AZ"/>
        </w:rPr>
        <w:lastRenderedPageBreak/>
        <w:t>Belə</w:t>
      </w:r>
      <w:r w:rsidR="004035BE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ki</w:t>
      </w:r>
      <w:r w:rsidR="004035BE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CPM-in b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 ictimai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a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kar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r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üzrə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ikay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tin verilm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 qaydas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nziml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293-c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madd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dən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ayd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olur ki, be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t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yaz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ikay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ya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ifahi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ikay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tin q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bul edilm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 bar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protokolda g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ril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lumatlara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qanunu i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tutulan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lin kim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f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 (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xsin soyad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, ad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, atas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ad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ya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yeri) 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lin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hz h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min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xs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f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sinin 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sdiq edildiyi,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tin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hallar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hans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ahid ifad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ri il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B11CFF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,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hans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rl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, habe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hans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dig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 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butlarla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sdiq edildiyi,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tmi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xsin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suliyy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lb olunmas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haqq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nda xahi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A65E35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daxildir</w:t>
      </w:r>
      <w:r w:rsidR="001344F4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. </w:t>
      </w:r>
      <w:r w:rsidR="001344F4" w:rsidRPr="00436BC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Bu baxımdan cinayət əməlinin törədilməsi, onun törədilmə vaxtı, yeri</w:t>
      </w:r>
      <w:r w:rsidR="00491067" w:rsidRPr="00D053B8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DA327D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və</w:t>
      </w:r>
      <w:r w:rsidR="001344F4" w:rsidRPr="00436BC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üsulu, dəymiş zərər və ən əsası isə cinayəti törətmiş şəxsin ibtidai araşdırmadan əvvəl təqsirkar kimi zərər çəkmiş şəxsə məlum olması (müvafiq sübutlar məcmusu da olmaqla) qanunverici tərəfindən</w:t>
      </w:r>
      <w:r w:rsidR="00515498" w:rsidRPr="00436BC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1344F4" w:rsidRPr="00436BC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aşkar cinayət kimi qəbul olunur.</w:t>
      </w:r>
    </w:p>
    <w:p w:rsidR="0041506F" w:rsidRPr="0062252B" w:rsidRDefault="00D74EA9" w:rsidP="00A6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252B">
        <w:rPr>
          <w:rFonts w:ascii="Times New Roman" w:hAnsi="Times New Roman"/>
          <w:sz w:val="28"/>
          <w:szCs w:val="28"/>
          <w:lang w:val="az-Latn-AZ"/>
        </w:rPr>
        <w:t>Eyni</w:t>
      </w:r>
      <w:r w:rsidR="0016111F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zamanda</w:t>
      </w:r>
      <w:r w:rsidR="0016111F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2252B">
        <w:rPr>
          <w:rFonts w:ascii="Times New Roman" w:hAnsi="Times New Roman"/>
          <w:sz w:val="28"/>
          <w:szCs w:val="28"/>
          <w:lang w:val="az-Latn-AZ"/>
        </w:rPr>
        <w:t>nəzərə</w:t>
      </w:r>
      <w:r w:rsidR="00E5644D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alınmalıdır</w:t>
      </w:r>
      <w:r w:rsidR="00E5644D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ki</w:t>
      </w:r>
      <w:r w:rsidR="00E5644D" w:rsidRPr="0062252B">
        <w:rPr>
          <w:rFonts w:ascii="Times New Roman" w:hAnsi="Times New Roman"/>
          <w:sz w:val="28"/>
          <w:szCs w:val="28"/>
          <w:lang w:val="az-Latn-AZ"/>
        </w:rPr>
        <w:t>,</w:t>
      </w:r>
      <w:r w:rsidR="0099004E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CPM</w:t>
      </w:r>
      <w:r w:rsidR="0099004E" w:rsidRPr="0062252B">
        <w:rPr>
          <w:rFonts w:ascii="Times New Roman" w:hAnsi="Times New Roman"/>
          <w:sz w:val="28"/>
          <w:szCs w:val="28"/>
          <w:lang w:val="az-Latn-AZ"/>
        </w:rPr>
        <w:t>-</w:t>
      </w:r>
      <w:r w:rsidRPr="0062252B">
        <w:rPr>
          <w:rFonts w:ascii="Times New Roman" w:hAnsi="Times New Roman"/>
          <w:sz w:val="28"/>
          <w:szCs w:val="28"/>
          <w:lang w:val="az-Latn-AZ"/>
        </w:rPr>
        <w:t>in</w:t>
      </w:r>
      <w:r w:rsidR="0099004E" w:rsidRPr="0062252B">
        <w:rPr>
          <w:rFonts w:ascii="Times New Roman" w:hAnsi="Times New Roman"/>
          <w:sz w:val="28"/>
          <w:szCs w:val="28"/>
          <w:lang w:val="az-Latn-AZ"/>
        </w:rPr>
        <w:t xml:space="preserve"> 139-</w:t>
      </w:r>
      <w:r w:rsidRPr="0062252B">
        <w:rPr>
          <w:rFonts w:ascii="Times New Roman" w:hAnsi="Times New Roman"/>
          <w:sz w:val="28"/>
          <w:szCs w:val="28"/>
          <w:lang w:val="az-Latn-AZ"/>
        </w:rPr>
        <w:t>cu</w:t>
      </w:r>
      <w:r w:rsidR="0099004E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maddəsində</w:t>
      </w:r>
      <w:r w:rsidR="0099004E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cinayət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təqibi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üzrə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icraat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zamanı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süb</w:t>
      </w:r>
      <w:r w:rsidR="00B11CFF" w:rsidRPr="0062252B">
        <w:rPr>
          <w:rFonts w:ascii="Times New Roman" w:hAnsi="Times New Roman"/>
          <w:sz w:val="28"/>
          <w:szCs w:val="28"/>
          <w:lang w:val="az-Latn-AZ"/>
        </w:rPr>
        <w:t>u</w:t>
      </w:r>
      <w:r w:rsidRPr="0062252B">
        <w:rPr>
          <w:rFonts w:ascii="Times New Roman" w:hAnsi="Times New Roman"/>
          <w:sz w:val="28"/>
          <w:szCs w:val="28"/>
          <w:lang w:val="az-Latn-AZ"/>
        </w:rPr>
        <w:t>tlarla</w:t>
      </w:r>
      <w:r w:rsidR="00A60439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sübut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edilməli</w:t>
      </w:r>
      <w:r w:rsidR="007B531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hallar</w:t>
      </w:r>
      <w:r w:rsidR="00A60439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60439" w:rsidRPr="0062252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62252B">
        <w:rPr>
          <w:rFonts w:ascii="Times New Roman" w:hAnsi="Times New Roman"/>
          <w:sz w:val="28"/>
          <w:szCs w:val="28"/>
          <w:lang w:val="az-Latn-AZ"/>
        </w:rPr>
        <w:t>Bu</w:t>
      </w:r>
      <w:r w:rsidR="00A60439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halların</w:t>
      </w:r>
      <w:r w:rsidR="00A60439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sırasına</w:t>
      </w:r>
      <w:r w:rsidR="003A586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cinayət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hadisə</w:t>
      </w:r>
      <w:r w:rsidR="00DA327D">
        <w:rPr>
          <w:rFonts w:ascii="Times New Roman" w:hAnsi="Times New Roman"/>
          <w:sz w:val="28"/>
          <w:szCs w:val="28"/>
          <w:lang w:val="az-Latn-AZ"/>
        </w:rPr>
        <w:t>si</w:t>
      </w:r>
      <w:r w:rsidRPr="0062252B">
        <w:rPr>
          <w:rFonts w:ascii="Times New Roman" w:hAnsi="Times New Roman"/>
          <w:sz w:val="28"/>
          <w:szCs w:val="28"/>
          <w:lang w:val="az-Latn-AZ"/>
        </w:rPr>
        <w:t>nin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baş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vermə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faktı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və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halları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2252B">
        <w:rPr>
          <w:rFonts w:ascii="Times New Roman" w:hAnsi="Times New Roman"/>
          <w:sz w:val="28"/>
          <w:szCs w:val="28"/>
          <w:lang w:val="az-Latn-AZ"/>
        </w:rPr>
        <w:t>şübhəli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və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ya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şəxsin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cinayət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hadisəsi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ilə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əlaqəsi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2252B">
        <w:rPr>
          <w:rFonts w:ascii="Times New Roman" w:hAnsi="Times New Roman"/>
          <w:sz w:val="28"/>
          <w:szCs w:val="28"/>
          <w:lang w:val="az-Latn-AZ"/>
        </w:rPr>
        <w:t>cinayət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qanunu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ilə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nəzərdə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tutulmuş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əməldə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cinayət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əlamətləri</w:t>
      </w:r>
      <w:r w:rsidR="0092793A" w:rsidRPr="0062252B">
        <w:rPr>
          <w:rFonts w:ascii="Times New Roman" w:hAnsi="Times New Roman"/>
          <w:sz w:val="28"/>
          <w:szCs w:val="28"/>
          <w:lang w:val="az-Latn-AZ"/>
        </w:rPr>
        <w:t>,</w:t>
      </w:r>
      <w:r w:rsidR="00EB397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əməlin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törədilməsində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şəxsin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təqsirliliyi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və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s</w:t>
      </w:r>
      <w:r w:rsidR="00DB545A" w:rsidRPr="0062252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62252B">
        <w:rPr>
          <w:rFonts w:ascii="Times New Roman" w:hAnsi="Times New Roman"/>
          <w:sz w:val="28"/>
          <w:szCs w:val="28"/>
          <w:lang w:val="az-Latn-AZ"/>
        </w:rPr>
        <w:t>daxildir</w:t>
      </w:r>
      <w:r w:rsidR="003A586A" w:rsidRPr="0062252B">
        <w:rPr>
          <w:rFonts w:ascii="Times New Roman" w:hAnsi="Times New Roman"/>
          <w:sz w:val="28"/>
          <w:szCs w:val="28"/>
          <w:lang w:val="az-Latn-AZ"/>
        </w:rPr>
        <w:t>.</w:t>
      </w:r>
      <w:r w:rsidR="00660F1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3D5896" w:rsidRPr="0062252B" w:rsidRDefault="005D1BFC" w:rsidP="00046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60F1D">
        <w:rPr>
          <w:rFonts w:ascii="Times New Roman" w:hAnsi="Times New Roman"/>
          <w:sz w:val="28"/>
          <w:szCs w:val="28"/>
          <w:lang w:val="az-Latn-AZ"/>
        </w:rPr>
        <w:t>Təsadüfi deyil ki, qanunverici cinayət mühakimə icraatının vəzifələrindən irəli gələrək CPM-də zərər çəkmiş şəxsin cinayət qanunu ilə nəzərdə tutulmuş əməlin konkret şəxs tərəfindən törədilməsini təsdiq edən sübutları göstərmək vəzifəsini nəzərdə tutmaqla yanaşı,</w:t>
      </w:r>
      <w:r w:rsidR="004D568A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belə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icraat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zamanı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təhqiqatçının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məhkəmə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baxışının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hərtərəfli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tam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və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obyektiv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aparılmasının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təmin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edilməsi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məqsədilə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təxirəsalınmaz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istintaq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hərəkətlərini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həyata</w:t>
      </w:r>
      <w:r w:rsidR="009D374C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keçirmə</w:t>
      </w:r>
      <w:r w:rsidR="00B11CFF" w:rsidRPr="0062252B">
        <w:rPr>
          <w:rFonts w:ascii="Times New Roman" w:hAnsi="Times New Roman"/>
          <w:sz w:val="28"/>
          <w:szCs w:val="28"/>
          <w:lang w:val="az-Latn-AZ"/>
        </w:rPr>
        <w:t>k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səlahiyyətini</w:t>
      </w:r>
      <w:r w:rsidR="003D4821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CPM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>-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in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 xml:space="preserve"> 295.2, 295.3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və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 xml:space="preserve"> 295.4-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cü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2252B">
        <w:rPr>
          <w:rFonts w:ascii="Times New Roman" w:hAnsi="Times New Roman"/>
          <w:sz w:val="28"/>
          <w:szCs w:val="28"/>
          <w:lang w:val="az-Latn-AZ"/>
        </w:rPr>
        <w:t>maddələri</w:t>
      </w:r>
      <w:r w:rsidR="004B5630" w:rsidRPr="0062252B">
        <w:rPr>
          <w:rFonts w:ascii="Times New Roman" w:hAnsi="Times New Roman"/>
          <w:sz w:val="28"/>
          <w:szCs w:val="28"/>
          <w:lang w:val="az-Latn-AZ"/>
        </w:rPr>
        <w:t>)</w:t>
      </w:r>
      <w:r w:rsidR="009D374C" w:rsidRPr="0062252B">
        <w:rPr>
          <w:rFonts w:ascii="Times New Roman" w:hAnsi="Times New Roman"/>
          <w:sz w:val="28"/>
          <w:szCs w:val="28"/>
          <w:lang w:val="az-Latn-AZ"/>
        </w:rPr>
        <w:t>.</w:t>
      </w:r>
    </w:p>
    <w:p w:rsidR="00441D8C" w:rsidRPr="0062252B" w:rsidRDefault="00D74EA9" w:rsidP="00441D8C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</w:pP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Xüsusilə</w:t>
      </w:r>
      <w:r w:rsidR="00A9623A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vurğulanmalıdır</w:t>
      </w:r>
      <w:r w:rsidR="00A9623A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ki</w:t>
      </w:r>
      <w:r w:rsidR="00A9623A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,</w:t>
      </w:r>
      <w:r w:rsidR="00A9623A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ibtidai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araşdırmanın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növündə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28693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də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qibi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zr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toplanm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ış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butlar tam, h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fli 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obyektiv yoxlan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lma</w:t>
      </w:r>
      <w:r w:rsidR="00141383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sı</w:t>
      </w:r>
      <w:r w:rsidR="0028693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məqsədi ilə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hlil </w:t>
      </w:r>
      <w:r w:rsidR="0028693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olunur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bir-biri i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qayis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edilməklə</w:t>
      </w:r>
      <w:r w:rsidR="00DB46A3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, onların</w:t>
      </w:r>
      <w:r w:rsidR="00441D8C" w:rsidRPr="0062252B">
        <w:rPr>
          <w:rStyle w:val="FontStyle12"/>
          <w:rFonts w:ascii="Times New Roman" w:hAnsi="Times New Roman" w:cs="Times New Roman" w:hint="default"/>
          <w:b w:val="0"/>
          <w:i w:val="0"/>
          <w:lang w:val="az-Latn-AZ"/>
        </w:rPr>
        <w:t xml:space="preserve">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rliyi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müəyyənləşdirilir</w:t>
      </w:r>
      <w:r w:rsidR="00441D8C" w:rsidRPr="0062252B">
        <w:rPr>
          <w:rStyle w:val="FontStyle12"/>
          <w:rFonts w:ascii="Times New Roman" w:hAnsi="Times New Roman" w:cs="Times New Roman" w:hint="default"/>
          <w:b w:val="0"/>
          <w:i w:val="0"/>
          <w:lang w:val="az-Latn-AZ"/>
        </w:rPr>
        <w:t xml:space="preserve">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(CPM-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in</w:t>
      </w:r>
      <w:r w:rsidR="00441D8C" w:rsidRPr="0062252B">
        <w:rPr>
          <w:rStyle w:val="FontStyle12"/>
          <w:rFonts w:ascii="Times New Roman" w:hAnsi="Times New Roman" w:cs="Times New Roman" w:hint="default"/>
          <w:b w:val="0"/>
          <w:i w:val="0"/>
          <w:lang w:val="az-Latn-AZ"/>
        </w:rPr>
        <w:t xml:space="preserve">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138.1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və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144-c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madd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ələ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ri). Yaln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z cinay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 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qibi 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zr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ye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kun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v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 n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tic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g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imkan ver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mk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butlar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cmus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u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C91213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cinayət-</w:t>
      </w:r>
      <w:r w:rsidR="00B472C1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prosessual</w:t>
      </w:r>
      <w:r w:rsidR="00C91213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qanunvericiliyinin tələbləri 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bax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ımın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dan s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butlar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kifay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 etm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si kimi q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bul olunur (CPM-in 146-c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madd</w:t>
      </w:r>
      <w:r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="00441D8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si).</w:t>
      </w:r>
    </w:p>
    <w:p w:rsidR="00155D32" w:rsidRPr="0062252B" w:rsidRDefault="00D74EA9" w:rsidP="00155D32">
      <w:pPr>
        <w:pStyle w:val="Style2"/>
        <w:widowControl/>
        <w:spacing w:line="240" w:lineRule="auto"/>
        <w:ind w:firstLine="567"/>
        <w:rPr>
          <w:rStyle w:val="FontStyle15"/>
          <w:rFonts w:ascii="Times New Roman" w:hAnsi="Times New Roman" w:cs="Times New Roman" w:hint="default"/>
          <w:b/>
          <w:sz w:val="28"/>
          <w:szCs w:val="28"/>
          <w:lang w:val="az-Latn-AZ" w:eastAsia="az-Latn-AZ"/>
        </w:rPr>
      </w:pP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inay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t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qanunu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ilə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nəzərdə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tutulmuş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 t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ö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tmi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 bar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sind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hk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 sad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ələş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dirilmi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icraat zaman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t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hqiqat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aparan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 (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təhqiqatçı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müstəntiq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ya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ibtidai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araşdırmaya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prosessual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rəhbərliyi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həyata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keçirən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prokuror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) z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r </w:t>
      </w:r>
      <w:r w:rsidR="002F33B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çəkmiş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xsin ir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 s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rd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s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utlarl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 kifay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tl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li,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ksin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həm</w:t>
      </w:r>
      <w:r w:rsidR="007F5C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onlar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DB46A3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həm də</w:t>
      </w:r>
      <w:r w:rsidR="007F5C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 zaman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əldə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edilmi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digər</w:t>
      </w:r>
      <w:r w:rsidR="007F5C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butlar</w:t>
      </w:r>
      <w:r w:rsidR="00306F6E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CPM-in t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rin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uy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ğ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un olaraq qiym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tl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ndirm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441D8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lidir.</w:t>
      </w:r>
      <w:r w:rsidR="00FF1505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 bax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mdan 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bəzi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kar cinay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ba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ğ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(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məsələn,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CM-in 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128,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132-ci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madd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lər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i) 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toplanmış bütün </w:t>
      </w:r>
      <w:r w:rsidR="00F1320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sübut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ların qiymətlən</w:t>
      </w:r>
      <w:r w:rsidR="00920B71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diril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məsi zamanı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r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çə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n 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xsl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cinay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t 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qanunu ilə nəzərdə </w:t>
      </w:r>
      <w:r w:rsidR="00207DDD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tut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</w:t>
      </w:r>
      <w:r w:rsidR="00207DDD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="007F5C75" w:rsidRP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an əməli törətmiş</w:t>
      </w:r>
      <w:r w:rsidR="00207DDD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şəxs arasında əvvəl mövcud olmuş </w:t>
      </w:r>
      <w:r w:rsidR="00AF48E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qarşılıqlı etimadın pozulması nəticəsində</w:t>
      </w:r>
      <w:r w:rsidR="00920B71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zərər çəkən şəxsin</w:t>
      </w:r>
      <w:r w:rsidR="00AF48EC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qərəzli mövqedə dayanması halı da istisna 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edilm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</w:t>
      </w:r>
      <w:r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DC53BF" w:rsidRPr="0062252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lidir.</w:t>
      </w:r>
    </w:p>
    <w:p w:rsidR="0075780D" w:rsidRDefault="00D74EA9" w:rsidP="0075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252B">
        <w:rPr>
          <w:rFonts w:ascii="Times New Roman" w:hAnsi="Times New Roman"/>
          <w:sz w:val="28"/>
          <w:szCs w:val="28"/>
          <w:lang w:val="az-Latn-AZ"/>
        </w:rPr>
        <w:t>Göstərilənləri</w:t>
      </w:r>
      <w:r w:rsidR="00BF37B3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nəzərə</w:t>
      </w:r>
      <w:r w:rsidR="00487752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alaraq</w:t>
      </w:r>
      <w:r w:rsidR="00BF37B3" w:rsidRPr="0062252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2252B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Məhkəməsi</w:t>
      </w:r>
      <w:r w:rsidR="003B302B" w:rsidRPr="0062252B">
        <w:rPr>
          <w:rFonts w:ascii="Times New Roman" w:hAnsi="Times New Roman"/>
          <w:sz w:val="28"/>
          <w:szCs w:val="28"/>
          <w:lang w:val="az-Latn-AZ"/>
        </w:rPr>
        <w:t xml:space="preserve">nin Plenumu </w:t>
      </w:r>
      <w:r w:rsidRPr="0062252B">
        <w:rPr>
          <w:rFonts w:ascii="Times New Roman" w:hAnsi="Times New Roman"/>
          <w:sz w:val="28"/>
          <w:szCs w:val="28"/>
          <w:lang w:val="az-Latn-AZ"/>
        </w:rPr>
        <w:t>hesab</w:t>
      </w:r>
      <w:r w:rsidR="003B302B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edir</w:t>
      </w:r>
      <w:r w:rsidR="003B302B" w:rsidRPr="0062252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252B">
        <w:rPr>
          <w:rFonts w:ascii="Times New Roman" w:hAnsi="Times New Roman"/>
          <w:sz w:val="28"/>
          <w:szCs w:val="28"/>
          <w:lang w:val="az-Latn-AZ"/>
        </w:rPr>
        <w:t>ki</w:t>
      </w:r>
      <w:r w:rsidR="003B302B" w:rsidRPr="0062252B">
        <w:rPr>
          <w:rFonts w:ascii="Times New Roman" w:hAnsi="Times New Roman"/>
          <w:sz w:val="28"/>
          <w:szCs w:val="28"/>
          <w:lang w:val="az-Latn-AZ"/>
        </w:rPr>
        <w:t>,</w:t>
      </w:r>
      <w:r w:rsidR="003B302B" w:rsidRPr="0062252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5780D" w:rsidRPr="0062252B">
        <w:rPr>
          <w:rFonts w:ascii="Times New Roman" w:hAnsi="Times New Roman"/>
          <w:sz w:val="28"/>
          <w:szCs w:val="28"/>
          <w:lang w:val="az-Latn-AZ"/>
        </w:rPr>
        <w:t>CPM-in 293.1-ci maddəsinin</w:t>
      </w:r>
      <w:r w:rsidR="0075780D" w:rsidRPr="0062252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5780D" w:rsidRPr="0062252B">
        <w:rPr>
          <w:rFonts w:ascii="Times New Roman" w:hAnsi="Times New Roman"/>
          <w:sz w:val="28"/>
          <w:szCs w:val="28"/>
          <w:lang w:val="az-Latn-AZ"/>
        </w:rPr>
        <w:t xml:space="preserve">«böyük ictimai təhlükə törətməyən aşkar cinayət» müddəası </w:t>
      </w:r>
      <w:r w:rsidR="00A7796C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həmin Məcəllənin</w:t>
      </w:r>
      <w:r w:rsidR="0075780D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214.4-cü maddəsində göstərilən cinayətləri</w:t>
      </w:r>
      <w:r w:rsidR="007F5C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="0075780D" w:rsidRPr="0062252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A85802" w:rsidRPr="0062252B">
        <w:rPr>
          <w:rFonts w:ascii="Times New Roman" w:hAnsi="Times New Roman"/>
          <w:sz w:val="28"/>
          <w:szCs w:val="28"/>
          <w:lang w:val="az-Latn-AZ"/>
        </w:rPr>
        <w:t xml:space="preserve">ilkin </w:t>
      </w:r>
      <w:r w:rsidR="00A85802" w:rsidRPr="0062252B">
        <w:rPr>
          <w:rFonts w:ascii="Times New Roman" w:hAnsi="Times New Roman"/>
          <w:sz w:val="28"/>
          <w:szCs w:val="28"/>
          <w:lang w:val="az-Latn-AZ"/>
        </w:rPr>
        <w:lastRenderedPageBreak/>
        <w:t>dəlillərin (</w:t>
      </w:r>
      <w:r w:rsidR="00F1320B">
        <w:rPr>
          <w:rFonts w:ascii="Times New Roman" w:hAnsi="Times New Roman"/>
          <w:sz w:val="28"/>
          <w:szCs w:val="28"/>
          <w:lang w:val="az-Latn-AZ"/>
        </w:rPr>
        <w:t>sübut</w:t>
      </w:r>
      <w:r w:rsidR="00A85802" w:rsidRPr="0062252B">
        <w:rPr>
          <w:rFonts w:ascii="Times New Roman" w:hAnsi="Times New Roman"/>
          <w:sz w:val="28"/>
          <w:szCs w:val="28"/>
          <w:lang w:val="az-Latn-AZ"/>
        </w:rPr>
        <w:t xml:space="preserve">ların) məcmusu əsasında məhz konkret şəxs tərəfindən aşkar şəraitdə törədilməsi </w:t>
      </w:r>
      <w:r w:rsidR="0075780D" w:rsidRPr="0062252B">
        <w:rPr>
          <w:rFonts w:ascii="Times New Roman" w:hAnsi="Times New Roman"/>
          <w:sz w:val="28"/>
          <w:szCs w:val="28"/>
          <w:lang w:val="az-Latn-AZ"/>
        </w:rPr>
        <w:t>kimi başa düşülməlidir.</w:t>
      </w:r>
    </w:p>
    <w:p w:rsidR="00DA1F68" w:rsidRPr="00D053B8" w:rsidRDefault="0087388B" w:rsidP="00DA1F68">
      <w:pPr>
        <w:pStyle w:val="Style7"/>
        <w:widowControl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ab/>
      </w:r>
      <w:r w:rsidR="00DA1F68" w:rsidRPr="00107F75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 xml:space="preserve">Müraciətdə şərhi xahiş edilən CPM-in </w:t>
      </w:r>
      <w:r w:rsidR="00DA1F68" w:rsidRPr="00107F75">
        <w:rPr>
          <w:rFonts w:ascii="Times New Roman" w:hAnsi="Times New Roman" w:cs="Times New Roman"/>
          <w:sz w:val="28"/>
          <w:szCs w:val="28"/>
          <w:lang w:val="az-Latn-AZ"/>
        </w:rPr>
        <w:t>297.0.4-cü maddəsinin «cinayət qanunu ilə nəzərdə tutulmuş əməli törətmiş şəxs» müddəası ilə bağlı</w:t>
      </w:r>
      <w:r w:rsidR="00DA1F68">
        <w:rPr>
          <w:rFonts w:ascii="Times New Roman" w:hAnsi="Times New Roman" w:cs="Times New Roman"/>
          <w:sz w:val="28"/>
          <w:szCs w:val="28"/>
          <w:lang w:val="az-Latn-AZ"/>
        </w:rPr>
        <w:t xml:space="preserve"> isə</w:t>
      </w:r>
      <w:r w:rsidR="00DA1F68" w:rsidRPr="00107F7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A1F68" w:rsidRPr="00107F75">
        <w:rPr>
          <w:rStyle w:val="FontStyle15"/>
          <w:rFonts w:ascii="Times New Roman" w:hAnsi="Times New Roman" w:cs="Times New Roman" w:hint="default"/>
          <w:sz w:val="28"/>
          <w:szCs w:val="28"/>
          <w:lang w:val="az-Latn-AZ" w:eastAsia="az-Latn-AZ"/>
        </w:rPr>
        <w:t>Konstitusiya Məhkəməsinin Plenumu</w:t>
      </w:r>
      <w:r w:rsidR="00DA1F68" w:rsidRPr="00107F75">
        <w:rPr>
          <w:rFonts w:ascii="Times New Roman" w:hAnsi="Times New Roman" w:cs="Times New Roman"/>
          <w:sz w:val="28"/>
          <w:szCs w:val="28"/>
          <w:lang w:val="az-Latn-AZ"/>
        </w:rPr>
        <w:t xml:space="preserve"> aşağıdakıları qeyd edir.</w:t>
      </w:r>
    </w:p>
    <w:p w:rsidR="00831436" w:rsidRDefault="00DA1F68" w:rsidP="00DA1F68">
      <w:pPr>
        <w:pStyle w:val="Style7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</w:pPr>
      <w:r w:rsidRPr="00D053B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CPM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-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in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46.1-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maddəsinə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görə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ictimai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ittiham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və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ictimai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xüsusi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ittiham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qaydasında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cinayət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təqibi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üzrə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cinayət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işinin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başlanması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üçün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müvafiq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səbəb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və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əsaslar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olmalıdır</w:t>
      </w:r>
      <w:r w:rsidR="00C96D00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.</w:t>
      </w:r>
    </w:p>
    <w:p w:rsidR="003B302B" w:rsidRPr="00D74EA9" w:rsidRDefault="003B302B" w:rsidP="00A6581D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</w:pP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hqiqat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çı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, 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ntiq v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ya prokuror haz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ırl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anan, yaxud 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dil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cinay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tin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lam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rini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ks etdir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n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əməllər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bar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lumat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qda v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ya cinay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 hadis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sini bilavasit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a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ş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kar etdikd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bu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Məcəllə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ilə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yy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edilmi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ş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qaydada cinay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tin iz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rinin qorunmas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v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g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si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üçü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n 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dbirl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 g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li, h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ç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inin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ö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z s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lahiyy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tl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ri daxilind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rhal 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hqiqat v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ya istintaq aparmal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ı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rlar (CPM-in 38.1-ci madd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ə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si).</w:t>
      </w:r>
    </w:p>
    <w:p w:rsidR="00682032" w:rsidRPr="00107F75" w:rsidRDefault="00D74EA9" w:rsidP="00A6581D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 w:hint="default"/>
          <w:i/>
          <w:sz w:val="28"/>
          <w:szCs w:val="28"/>
          <w:lang w:val="az-Latn-AZ" w:eastAsia="az-Latn-AZ"/>
        </w:rPr>
      </w:pP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Q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eyd edilm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lidir ki, qanunverici b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zi hallar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istisna et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cinay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inin ba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lanmas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ilkin yoxlama apar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lmas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yolu il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kifay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q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r 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saslar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m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v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c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udlu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undan as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etmi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, habel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cinay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ət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inin ba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lanmas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ndan 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vv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 hadis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yerin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bax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istisna olmaqla dig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 istintaq h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rinin apar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lmas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da qada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an et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dir (CPM-in 207.1.2 v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207.4-c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madd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ri). Bununla be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b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 ictimai 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kar cinay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dair cinay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t 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hqiqat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çı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cinay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 ba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lamadan sad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dirilmi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icraat a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ç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a bi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r (CPM-in 45.3 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və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294.1.2-ci madd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ələ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). </w:t>
      </w:r>
      <w:r w:rsidR="00393892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CPM-in 207.1.2-ci maddəsi</w:t>
      </w:r>
      <w:r w:rsidR="0039389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nə </w:t>
      </w:r>
      <w:r w:rsidR="00DB1C13" w:rsidRPr="00DB1C13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g</w:t>
      </w:r>
      <w:r w:rsidR="0039389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örə</w:t>
      </w:r>
      <w:r w:rsidR="00393892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isə</w:t>
      </w:r>
      <w:r w:rsidR="00393892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cinayət işinin başlanması üçün kifayət qədər əsaslar toplanması ilə əlaqədar aparılan ilkin yoxlama aşkar cinayətlərlə bağlı olan məlumatlar haqqında tətbiq olunmur.</w:t>
      </w:r>
      <w:r w:rsidR="00682032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Be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hal m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hk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k sad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əş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dirilmi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icraat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 cinay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t 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lam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ri olduqda fakt 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zr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d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e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yil, cinay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ti t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tmi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xs bar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sind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yata ke</w:t>
      </w:r>
      <w:r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ç</w:t>
      </w:r>
      <w:r w:rsidR="003B302B" w:rsidRPr="00107F75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irildiyini ehtiva edir.</w:t>
      </w:r>
    </w:p>
    <w:p w:rsidR="009A1106" w:rsidRPr="00107F75" w:rsidRDefault="00D74EA9" w:rsidP="00A6581D">
      <w:pPr>
        <w:pStyle w:val="Style6"/>
        <w:widowControl/>
        <w:ind w:firstLine="567"/>
        <w:jc w:val="both"/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</w:pP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Lakin</w:t>
      </w:r>
      <w:r w:rsidR="006B784C" w:rsidRPr="00D053B8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CPM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-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in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böyük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ictimai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təhlükə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törətməyən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aşkar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cinayətlər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üzrə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məhkəməyədək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sadələşdirilmiş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icraatın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aparılmasını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tənzimləyən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müddəalarının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təhlilindən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görünür</w:t>
      </w:r>
      <w:r w:rsidR="00513EB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ki</w:t>
      </w:r>
      <w:r w:rsidR="00513EB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ibtidai</w:t>
      </w:r>
      <w:r w:rsidR="00513EB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istintaq</w:t>
      </w:r>
      <w:r w:rsidR="00F13D8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zamanı</w:t>
      </w:r>
      <w:r w:rsidR="00513EB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müvafiq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statusa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(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şübhəli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və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ya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təqsirləndirilən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)</w:t>
      </w:r>
      <w:r w:rsidR="00D67C1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malik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olan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şəxsdən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fərqli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olaraq</w:t>
      </w:r>
      <w:r w:rsidR="00F54324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sadələşdirilmiş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icraatda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qanunu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ilə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nəzərdə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tutulmuş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əməli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törədən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şəxsin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prosessual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statusu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aydın</w:t>
      </w:r>
      <w:r w:rsidR="009A110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göstərilməmişdir</w:t>
      </w:r>
      <w:r w:rsidR="0087388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.</w:t>
      </w:r>
    </w:p>
    <w:p w:rsidR="00925612" w:rsidRPr="00107F75" w:rsidRDefault="00D74EA9" w:rsidP="0092561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az-Latn-AZ"/>
        </w:rPr>
      </w:pP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Bununla</w:t>
      </w:r>
      <w:r w:rsidR="00771FAD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əlaqədar</w:t>
      </w:r>
      <w:r w:rsidR="00771FAD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vurğulanmalıdır</w:t>
      </w:r>
      <w:r w:rsidR="00DB6183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ki</w:t>
      </w:r>
      <w:r w:rsidR="00DB6183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771FAD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CPM</w:t>
      </w:r>
      <w:r w:rsidR="00313B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-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də</w:t>
      </w:r>
      <w:r w:rsidR="00313B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böyuk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ictimai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təhlükə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törətməyən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cinayətlər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üzrə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məhkəməyədək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sadələşdirilmiş</w:t>
      </w:r>
      <w:r w:rsidR="0087672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icraatın</w:t>
      </w:r>
      <w:r w:rsidR="000B744A"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prosessual</w:t>
      </w:r>
      <w:r w:rsidR="00313B77"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qaydalarının</w:t>
      </w:r>
      <w:r w:rsidR="00313B77"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BF039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tənzimlənməsi</w:t>
      </w:r>
      <w:r w:rsidR="00313B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</w:t>
      </w:r>
      <w:r w:rsidR="00720F4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mühakimə</w:t>
      </w:r>
      <w:r w:rsidR="00720F4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icraatının</w:t>
      </w:r>
      <w:r w:rsidR="00720F4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şəxsin ona qarşı irəli sürülmüş ittihamdan müdafiəsinə zəmanət verən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əsas</w:t>
      </w:r>
      <w:r w:rsidR="00DB1C1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konstitusiya</w:t>
      </w:r>
      <w:r w:rsidR="00195FD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prinsiplərinə</w:t>
      </w:r>
      <w:r w:rsidR="00195FD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uyğun</w:t>
      </w:r>
      <w:r w:rsidR="00195FD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həyata</w:t>
      </w:r>
      <w:r w:rsidR="00E27BDC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keçirilməlidir</w:t>
      </w:r>
      <w:r w:rsidR="00E27BDC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.</w:t>
      </w:r>
    </w:p>
    <w:p w:rsidR="00925612" w:rsidRPr="00107F75" w:rsidRDefault="00D74EA9" w:rsidP="0092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07F75">
        <w:rPr>
          <w:rFonts w:ascii="Times New Roman" w:hAnsi="Times New Roman"/>
          <w:sz w:val="28"/>
          <w:szCs w:val="28"/>
          <w:lang w:val="az-Latn-AZ"/>
        </w:rPr>
        <w:t>Konstitusiyada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demokratik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dövlətin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təbiətini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mahiyyətini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əks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etdirən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cinayət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mühakimə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icraatında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insan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vətəndaş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hüquq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təminatını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nəzərdə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tutan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5033E" w:rsidRPr="00107F75">
        <w:rPr>
          <w:rFonts w:ascii="Times New Roman" w:hAnsi="Times New Roman"/>
          <w:sz w:val="28"/>
          <w:szCs w:val="28"/>
          <w:lang w:val="az-Latn-AZ"/>
        </w:rPr>
        <w:t xml:space="preserve">bir sıra </w:t>
      </w:r>
      <w:r w:rsidRPr="00107F75">
        <w:rPr>
          <w:rFonts w:ascii="Times New Roman" w:hAnsi="Times New Roman"/>
          <w:sz w:val="28"/>
          <w:szCs w:val="28"/>
          <w:lang w:val="az-Latn-AZ"/>
        </w:rPr>
        <w:t>prinsiplər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təsbit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edilmişdir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107F75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25, 28, 32, 33, 60, 61, 63, 65, 66, 67, 68, 125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127-</w:t>
      </w:r>
      <w:r w:rsidRPr="00107F75">
        <w:rPr>
          <w:rFonts w:ascii="Times New Roman" w:hAnsi="Times New Roman"/>
          <w:sz w:val="28"/>
          <w:szCs w:val="28"/>
          <w:lang w:val="az-Latn-AZ"/>
        </w:rPr>
        <w:t>ci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maddələri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). </w:t>
      </w:r>
      <w:r w:rsidRPr="00107F75">
        <w:rPr>
          <w:rFonts w:ascii="Times New Roman" w:hAnsi="Times New Roman"/>
          <w:sz w:val="28"/>
          <w:szCs w:val="28"/>
          <w:lang w:val="az-Latn-AZ"/>
        </w:rPr>
        <w:t>Buna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görə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şəxsin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107F75">
        <w:rPr>
          <w:rFonts w:ascii="Times New Roman" w:hAnsi="Times New Roman"/>
          <w:sz w:val="28"/>
          <w:szCs w:val="28"/>
          <w:lang w:val="az-Latn-AZ"/>
        </w:rPr>
        <w:t>cinayət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prosesin</w:t>
      </w:r>
      <w:r w:rsidR="0075033E" w:rsidRPr="00107F75">
        <w:rPr>
          <w:rFonts w:ascii="Times New Roman" w:hAnsi="Times New Roman"/>
          <w:sz w:val="28"/>
          <w:szCs w:val="28"/>
          <w:lang w:val="az-Latn-AZ"/>
        </w:rPr>
        <w:t>in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digər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iştirakçıları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kimi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107F75">
        <w:rPr>
          <w:rFonts w:ascii="Times New Roman" w:hAnsi="Times New Roman"/>
          <w:sz w:val="28"/>
          <w:szCs w:val="28"/>
          <w:lang w:val="az-Latn-AZ"/>
        </w:rPr>
        <w:t>əsas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hüquqlarının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təmin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edilməsi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mühüm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əhəmiyyət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kəsb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etdiyindən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107F75">
        <w:rPr>
          <w:rFonts w:ascii="Times New Roman" w:hAnsi="Times New Roman"/>
          <w:sz w:val="28"/>
          <w:szCs w:val="28"/>
          <w:lang w:val="az-Latn-AZ"/>
        </w:rPr>
        <w:t>belə</w:t>
      </w:r>
      <w:r w:rsidR="007D2208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hüquqların</w:t>
      </w:r>
      <w:r w:rsidR="007D2208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səmərəli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həyata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7D2208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mümkünlüyü</w:t>
      </w:r>
      <w:r w:rsidR="009F7EE7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bütün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cinayət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mühakimə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5033E" w:rsidRPr="00107F75">
        <w:rPr>
          <w:rFonts w:ascii="Times New Roman" w:hAnsi="Times New Roman"/>
          <w:sz w:val="28"/>
          <w:szCs w:val="28"/>
          <w:lang w:val="az-Latn-AZ"/>
        </w:rPr>
        <w:t>icraat</w:t>
      </w:r>
      <w:r w:rsidRPr="00107F75">
        <w:rPr>
          <w:rFonts w:ascii="Times New Roman" w:hAnsi="Times New Roman"/>
          <w:sz w:val="28"/>
          <w:szCs w:val="28"/>
          <w:lang w:val="az-Latn-AZ"/>
        </w:rPr>
        <w:t>ın</w:t>
      </w:r>
      <w:r w:rsidR="0075033E" w:rsidRPr="00107F75">
        <w:rPr>
          <w:rFonts w:ascii="Times New Roman" w:hAnsi="Times New Roman"/>
          <w:sz w:val="28"/>
          <w:szCs w:val="28"/>
          <w:lang w:val="az-Latn-AZ"/>
        </w:rPr>
        <w:t>a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və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onun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ayrı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>-</w:t>
      </w:r>
      <w:r w:rsidRPr="00107F75">
        <w:rPr>
          <w:rFonts w:ascii="Times New Roman" w:hAnsi="Times New Roman"/>
          <w:sz w:val="28"/>
          <w:szCs w:val="28"/>
          <w:lang w:val="az-Latn-AZ"/>
        </w:rPr>
        <w:t>ayrı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mərhələlərinə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aid</w:t>
      </w:r>
      <w:r w:rsidR="0075033E" w:rsidRPr="00107F7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07F75">
        <w:rPr>
          <w:rFonts w:ascii="Times New Roman" w:hAnsi="Times New Roman"/>
          <w:sz w:val="28"/>
          <w:szCs w:val="28"/>
          <w:lang w:val="az-Latn-AZ"/>
        </w:rPr>
        <w:t>olmalıdır</w:t>
      </w:r>
      <w:r w:rsidR="00925612" w:rsidRPr="00107F75">
        <w:rPr>
          <w:rFonts w:ascii="Times New Roman" w:hAnsi="Times New Roman"/>
          <w:sz w:val="28"/>
          <w:szCs w:val="28"/>
          <w:lang w:val="az-Latn-AZ"/>
        </w:rPr>
        <w:t>.</w:t>
      </w:r>
    </w:p>
    <w:p w:rsidR="00431A6F" w:rsidRPr="00D74EA9" w:rsidRDefault="00D74EA9" w:rsidP="00A6581D">
      <w:pPr>
        <w:pStyle w:val="Style6"/>
        <w:widowControl/>
        <w:ind w:firstLine="567"/>
        <w:jc w:val="both"/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</w:pP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lastRenderedPageBreak/>
        <w:t>Nəzərə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alınmalıdır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ki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məhkəməyədək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sadələşdirilmiş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icraat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zamanı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qanunu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ilə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nəzərdə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tutulmuş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əməli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törətmiş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şəxsin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hüquqlarının</w:t>
      </w:r>
      <w:r w:rsidR="00BB41DC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təmin</w:t>
      </w:r>
      <w:r w:rsidR="00BB41DC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edilməsi</w:t>
      </w:r>
      <w:r w:rsidR="004966F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ona</w:t>
      </w:r>
      <w:r w:rsidR="005638EA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qarşı</w:t>
      </w:r>
      <w:r w:rsidR="005638EA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irəli</w:t>
      </w:r>
      <w:r w:rsidR="005638EA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sürülmüş</w:t>
      </w:r>
      <w:r w:rsidR="005638EA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ittihamın</w:t>
      </w:r>
      <w:r w:rsidR="00A55C39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möv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udluğundan</w:t>
      </w:r>
      <w:r w:rsidR="00D32136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,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onun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təqsirli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yinin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süb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ta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yetirilməsinə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yönəlmiş</w:t>
      </w:r>
      <w:r w:rsidR="004A75A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müvafiq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prosessual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qərarların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qəbul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edilməsindən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və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xüsusən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də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təxirəsalınmaz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istintaq</w:t>
      </w:r>
      <w:r w:rsidR="0070538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hərəkətlərinin</w:t>
      </w:r>
      <w:r w:rsidR="00431A6F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aparılmasından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irəli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gəlir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.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zaman</w:t>
      </w:r>
      <w:r w:rsidR="00917B98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həmin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şəxsin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cinayət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təqibi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üzrə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yalnız</w:t>
      </w:r>
      <w:r w:rsidR="004842E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formal</w:t>
      </w:r>
      <w:r w:rsidR="00D72BF3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prosessual</w:t>
      </w:r>
      <w:r w:rsidR="004842E1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vəziyyətini</w:t>
      </w:r>
      <w:r w:rsidR="0075033E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deyil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həmçinin</w:t>
      </w:r>
      <w:r w:rsidR="007F5B55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faktiki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vəziyyətinin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nəzərə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alınması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zərurəti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yaranır</w:t>
      </w:r>
      <w:r w:rsidR="00303077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.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Oxşar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hüquqi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mövqe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Konstitusiya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Məhkəməsi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Plenumunun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17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iyun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2010-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</w:t>
      </w:r>
      <w:r w:rsidR="008E2631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il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tarixli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qərarında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ifadə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olunmuşdur</w:t>
      </w:r>
      <w:r w:rsidR="005651E0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.</w:t>
      </w:r>
    </w:p>
    <w:p w:rsidR="003B302B" w:rsidRPr="000D0A4E" w:rsidRDefault="00D74EA9" w:rsidP="00A6581D">
      <w:pPr>
        <w:pStyle w:val="Style6"/>
        <w:widowControl/>
        <w:ind w:firstLine="567"/>
        <w:jc w:val="both"/>
        <w:rPr>
          <w:rStyle w:val="FontStyle13"/>
          <w:rFonts w:ascii="Times New Roman" w:hAnsi="Times New Roman" w:cs="Times New Roman" w:hint="default"/>
          <w:i w:val="0"/>
          <w:strike/>
          <w:sz w:val="28"/>
          <w:szCs w:val="28"/>
          <w:lang w:val="az-Latn-AZ" w:eastAsia="az-Latn-AZ"/>
        </w:rPr>
      </w:pP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ks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qdird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bel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v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ziyy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t </w:t>
      </w:r>
      <w:r w:rsidRPr="002C0E1C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şəxsin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prose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sual 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quqlar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pozulmas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na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rait yaratmaqla (ittiham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 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but olunmas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nda yaranan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ri dig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 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butlarla aradan qald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rmaq 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mk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 olmad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qda, onlar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li v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ya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qsir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ndiril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n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xsin xeyrin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ll olun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u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 (CPM-in 145.3-c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madd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si), </w:t>
      </w:r>
      <w:r w:rsidR="00C05EBC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Konstitusiyanın 63-cü maddəsinin və 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CPM-in 21-ci madd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sinin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ələblə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rinin inkar edilm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sin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g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tirib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çı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xarard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. Bel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ki, cinay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</w:t>
      </w:r>
      <w:r w:rsidR="0075033E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dilm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sind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qsir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ndiri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n 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r bir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</w:t>
      </w:r>
      <w:r w:rsidR="00C05EBC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onun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qsiri </w:t>
      </w:r>
      <w:r w:rsidR="009E1A9A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qanunla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z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rd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tutul</w:t>
      </w:r>
      <w:r w:rsidR="009E1A9A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qaydada 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bu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t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 yetirilm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yibs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v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bu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barədə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hk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nin </w:t>
      </w:r>
      <w:r w:rsidR="009E1A9A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qanuni qüvvəyə minmiş 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yoxdursa,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qsirsiz say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r.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xsin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qsirli oldu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ğ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una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sasl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bh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r varsa da</w:t>
      </w:r>
      <w:r w:rsidR="0075033E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,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onun t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qsirli bilinm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sin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yol verilmir</w:t>
      </w:r>
      <w:r w:rsidR="00933DC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 (</w:t>
      </w:r>
      <w:r w:rsidR="00933DC3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Konstitusiyanın 63-cü maddəsin</w:t>
      </w:r>
      <w:r w:rsidR="00933DC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in </w:t>
      </w:r>
      <w:r w:rsidR="00BC2C6F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I və </w:t>
      </w:r>
      <w:r w:rsidR="00933DC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II hissə</w:t>
      </w:r>
      <w:r w:rsidR="00BC2C6F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ləri</w:t>
      </w:r>
      <w:r w:rsidR="00933DC3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)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.</w:t>
      </w:r>
    </w:p>
    <w:p w:rsidR="003B302B" w:rsidRPr="00D74EA9" w:rsidRDefault="00B626B1" w:rsidP="00A6581D">
      <w:pPr>
        <w:pStyle w:val="Style6"/>
        <w:widowControl/>
        <w:ind w:firstLine="567"/>
        <w:jc w:val="both"/>
        <w:rPr>
          <w:rStyle w:val="FontStyle11"/>
          <w:rFonts w:ascii="Times New Roman" w:hAnsi="Times New Roman" w:cs="Times New Roman" w:hint="default"/>
          <w:b w:val="0"/>
          <w:bCs w:val="0"/>
          <w:sz w:val="28"/>
          <w:szCs w:val="28"/>
          <w:lang w:val="az-Latn-AZ"/>
        </w:rPr>
      </w:pP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Böy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k ictimai təh</w:t>
      </w:r>
      <w:r w:rsidR="008A5A7D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l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ü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 xml:space="preserve">kə törətməyən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aşkar cinayətlər üzrə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təhqiqatın nəticələrini əks etdirən prosessual sənəd məhkəməyədək sadələşdirilmiş icraatın aparılması nəticələrinə dair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tərtib olunmu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 w:eastAsia="az-Latn-AZ"/>
        </w:rPr>
        <w:t>ş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yekun protokuludur (CPM-in 296-cı maddəsi).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Cinayət qanunu ilə nəzərdə tutulan əməli törədən şəxsi, əməlin törədildiyi yeri, vaxtı, üsulu, motiv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i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, nəticə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ləri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və digər mühüm halları, o cümlədən əməli törətmiş şəxsin təqsirliliyini də təsdiq edən sübutları </w:t>
      </w:r>
      <w:r w:rsidR="00F40F2F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g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östərən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həmin prosessual sənəd məhkəmədə işə baxılmasına əsasdır (CPM-in 297.0.2-ci maddəsi).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G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ö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st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ril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 s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d s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ü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butla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</w:t>
      </w:r>
      <w:r w:rsidR="009345F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ın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="009345FB"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məcmusu</w:t>
      </w:r>
      <w:r w:rsidR="009345FB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əsasında 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cinay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t 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linin m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hz konkret 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xs t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f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in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d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 t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ö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dildiyini israr etdiyind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 m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hk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y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d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k sad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ələş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diril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i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icraatda cinay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t qanunu i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n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z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rd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tutulmu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li t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ö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r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tmi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xs t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qsir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ndiri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n 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şə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xs statusu</w:t>
      </w:r>
      <w:r w:rsidR="00D74EA9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</w:t>
      </w:r>
      <w:r w:rsidR="003B302B"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a malikdir.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Bununla yanaşı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,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prokuror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CPM-in 84.5.13 və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297.0.4-cü maddə</w:t>
      </w:r>
      <w:r w:rsidR="007F3EB7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ləri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ndə nəzərdə tutulmuş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səlahiyyətindən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istifadə edərək C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P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M-in 39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-cu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maddə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s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ində </w:t>
      </w:r>
      <w:r w:rsidRPr="00793B6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nəzərdə tutulan və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cinayət </w:t>
      </w:r>
      <w:r w:rsidRPr="00D74EA9">
        <w:rPr>
          <w:rStyle w:val="FontStyle13"/>
          <w:rFonts w:ascii="Times New Roman" w:hAnsi="Times New Roman" w:cs="Times New Roman" w:hint="default"/>
          <w:i w:val="0"/>
          <w:spacing w:val="-10"/>
          <w:sz w:val="28"/>
          <w:szCs w:val="28"/>
          <w:lang w:val="az-Latn-AZ"/>
        </w:rPr>
        <w:t xml:space="preserve">təqibini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istisna edən halları aşkarladıqda, cinayət qanunu ilə nəzərdə tutulmuş ə</w:t>
      </w:r>
      <w:r w:rsidRPr="00D74EA9">
        <w:rPr>
          <w:rStyle w:val="FontStyle13"/>
          <w:rFonts w:ascii="Times New Roman" w:hAnsi="Times New Roman" w:cs="Times New Roman" w:hint="default"/>
          <w:i w:val="0"/>
          <w:spacing w:val="-10"/>
          <w:sz w:val="28"/>
          <w:szCs w:val="28"/>
          <w:lang w:val="az-Latn-AZ"/>
        </w:rPr>
        <w:t>məli törətmiş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şəxs</w:t>
      </w:r>
      <w:r w:rsidRPr="00D053B8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,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Pr="00D74EA9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yəni təqsirləndirilən şəxs barəsində cinayət təqibinə xitam</w:t>
      </w:r>
      <w:r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 xml:space="preserve"> </w:t>
      </w:r>
      <w:r w:rsidRPr="00107F75">
        <w:rPr>
          <w:rStyle w:val="FontStyle13"/>
          <w:rFonts w:ascii="Times New Roman" w:hAnsi="Times New Roman" w:cs="Times New Roman" w:hint="default"/>
          <w:i w:val="0"/>
          <w:sz w:val="28"/>
          <w:szCs w:val="28"/>
          <w:lang w:val="az-Latn-AZ"/>
        </w:rPr>
        <w:t>verilməsi haqqında qərar qəbul edir.</w:t>
      </w: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Bu bax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ım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dan CPM-in 297.0.4-c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ü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madd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si</w:t>
      </w:r>
      <w:r w:rsidR="008D0B41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ndə</w:t>
      </w:r>
      <w:r w:rsidR="00F32B71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tutulmu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«cinay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 qanunu il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n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z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tutulmu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li 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ö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tmi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pacing w:val="-20"/>
          <w:sz w:val="28"/>
          <w:szCs w:val="28"/>
          <w:lang w:val="az-Latn-AZ" w:eastAsia="az-Latn-AZ"/>
        </w:rPr>
        <w:t>xs»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müddəası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qsirl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ndiril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n 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şə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xs 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nas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ı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k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sb edir.</w:t>
      </w:r>
    </w:p>
    <w:p w:rsidR="006A308C" w:rsidRDefault="00F32B71" w:rsidP="00A6581D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</w:pPr>
      <w:r w:rsidRPr="002C0E1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Yuxarıda qeyd olunanlara əsasən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Konstitusiya 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hk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m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sinin Plenumu </w:t>
      </w:r>
      <w:r w:rsidRPr="002C0E1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belə</w:t>
      </w:r>
      <w:r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8D0B41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nəticəyə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g</w:t>
      </w:r>
      <w:r w:rsidR="00D74EA9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ə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lir ki</w:t>
      </w:r>
      <w:r w:rsidR="0087388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:</w:t>
      </w:r>
      <w:r w:rsidR="003B302B"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</w:p>
    <w:p w:rsidR="00B03D6B" w:rsidRPr="00F93ECE" w:rsidRDefault="00B03D6B" w:rsidP="00B03D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F93EC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-</w:t>
      </w:r>
      <w:r w:rsidRPr="00F93EC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46722">
        <w:rPr>
          <w:rFonts w:ascii="Times New Roman" w:hAnsi="Times New Roman"/>
          <w:sz w:val="28"/>
          <w:szCs w:val="28"/>
          <w:lang w:val="az-Latn-AZ"/>
        </w:rPr>
        <w:t>CPM-in 293.1-ci maddəsinin</w:t>
      </w:r>
      <w:r w:rsidRPr="0074672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46722">
        <w:rPr>
          <w:rFonts w:ascii="Times New Roman" w:hAnsi="Times New Roman"/>
          <w:sz w:val="28"/>
          <w:szCs w:val="28"/>
          <w:lang w:val="az-Latn-AZ"/>
        </w:rPr>
        <w:t xml:space="preserve">«böyük ictimai təhlükə törətməyən aşkar cinayət» müddəası </w:t>
      </w:r>
      <w:r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həmin Məcəllənin 214.4-cü maddəsində göstərilən cinayətlə</w:t>
      </w:r>
      <w:r w:rsidR="007F3EB7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rdən</w:t>
      </w:r>
      <w:r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287A1F"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336B9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hər hansı </w:t>
      </w:r>
      <w:r w:rsidR="00336B92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birini</w:t>
      </w:r>
      <w:r w:rsidR="00BF039B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="00336B92" w:rsidRPr="0074672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46722">
        <w:rPr>
          <w:rFonts w:ascii="Times New Roman" w:hAnsi="Times New Roman"/>
          <w:sz w:val="28"/>
          <w:szCs w:val="28"/>
          <w:lang w:val="az-Latn-AZ"/>
        </w:rPr>
        <w:t>ilkin dəlillərin (</w:t>
      </w:r>
      <w:r w:rsidR="00F1320B">
        <w:rPr>
          <w:rFonts w:ascii="Times New Roman" w:hAnsi="Times New Roman"/>
          <w:sz w:val="28"/>
          <w:szCs w:val="28"/>
          <w:lang w:val="az-Latn-AZ"/>
        </w:rPr>
        <w:t>sübut</w:t>
      </w:r>
      <w:r w:rsidRPr="00746722">
        <w:rPr>
          <w:rFonts w:ascii="Times New Roman" w:hAnsi="Times New Roman"/>
          <w:sz w:val="28"/>
          <w:szCs w:val="28"/>
          <w:lang w:val="az-Latn-AZ"/>
        </w:rPr>
        <w:t>ların) məcmusu əsasında məhz konkret şəxs tərəfindən aşkar şəraitdə törədilməsi kimi başa düşülməlidir</w:t>
      </w:r>
      <w:r w:rsidR="0087388B">
        <w:rPr>
          <w:rFonts w:ascii="Times New Roman" w:hAnsi="Times New Roman"/>
          <w:sz w:val="28"/>
          <w:szCs w:val="28"/>
          <w:lang w:val="az-Latn-AZ"/>
        </w:rPr>
        <w:t>;</w:t>
      </w:r>
    </w:p>
    <w:p w:rsidR="003E118C" w:rsidRPr="00302833" w:rsidRDefault="006A308C" w:rsidP="003E118C">
      <w:pPr>
        <w:pStyle w:val="Style3"/>
        <w:widowControl/>
        <w:spacing w:line="240" w:lineRule="auto"/>
        <w:ind w:firstLine="567"/>
        <w:rPr>
          <w:rStyle w:val="FontStyle11"/>
          <w:rFonts w:ascii="AzL Times" w:hAnsi="AzL Times" w:cs="Times New Roman" w:hint="default"/>
          <w:b w:val="0"/>
          <w:sz w:val="28"/>
          <w:szCs w:val="28"/>
          <w:lang w:val="az-Latn-AZ"/>
        </w:rPr>
      </w:pPr>
      <w:r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- </w:t>
      </w:r>
      <w:r w:rsidR="00457783"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CPM-in 297.0.4-cü maddəsində «cinayət qanunu ilə </w:t>
      </w:r>
      <w:r w:rsidR="00457783" w:rsidRPr="00746722">
        <w:rPr>
          <w:rStyle w:val="FontStyle15"/>
          <w:rFonts w:ascii="Times New Roman" w:hAnsi="Times New Roman" w:cs="Times New Roman" w:hint="default"/>
          <w:sz w:val="28"/>
          <w:szCs w:val="28"/>
          <w:lang w:val="az-Latn-AZ"/>
        </w:rPr>
        <w:t xml:space="preserve">nəzərdə </w:t>
      </w:r>
      <w:r w:rsidR="00457783"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tutulmuş əməli </w:t>
      </w:r>
      <w:r w:rsidR="00457783" w:rsidRPr="00746722">
        <w:rPr>
          <w:rStyle w:val="FontStyle15"/>
          <w:rFonts w:ascii="Times New Roman" w:hAnsi="Times New Roman" w:cs="Times New Roman" w:hint="default"/>
          <w:sz w:val="28"/>
          <w:szCs w:val="28"/>
          <w:lang w:val="az-Latn-AZ"/>
        </w:rPr>
        <w:t>törətmiş şə</w:t>
      </w:r>
      <w:r w:rsidR="00457783" w:rsidRPr="0074672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xs» müddəası </w:t>
      </w:r>
      <w:r w:rsidR="003E118C" w:rsidRPr="005E77A4">
        <w:rPr>
          <w:rFonts w:ascii="Times New Roman" w:hAnsi="Times New Roman"/>
          <w:sz w:val="28"/>
          <w:szCs w:val="28"/>
          <w:lang w:val="az-Latn-AZ"/>
        </w:rPr>
        <w:t>məhkəməyədək sadələşdirilmiş icraat</w:t>
      </w:r>
      <w:r w:rsidR="003E118C">
        <w:rPr>
          <w:rFonts w:ascii="Times New Roman" w:hAnsi="Times New Roman"/>
          <w:sz w:val="28"/>
          <w:szCs w:val="28"/>
          <w:lang w:val="az-Latn-AZ"/>
        </w:rPr>
        <w:t xml:space="preserve"> çərçivəsində həmin </w:t>
      </w:r>
      <w:r w:rsidR="003E118C">
        <w:rPr>
          <w:rFonts w:ascii="Times New Roman" w:hAnsi="Times New Roman"/>
          <w:sz w:val="28"/>
          <w:szCs w:val="28"/>
          <w:lang w:val="az-Latn-AZ"/>
        </w:rPr>
        <w:lastRenderedPageBreak/>
        <w:t>Məcəllənin 214.4-cü maddəsində göstərilən</w:t>
      </w:r>
      <w:r w:rsidR="003E118C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C711C" w:rsidRPr="00302833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cinayətlə</w:t>
      </w:r>
      <w:r w:rsidR="00AC711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rdən</w:t>
      </w:r>
      <w:r w:rsidR="003E118C" w:rsidRPr="00302833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hər hansı birini</w:t>
      </w:r>
      <w:r w:rsidR="003E118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törə</w:t>
      </w:r>
      <w:r w:rsidR="00E84FEF" w:rsidRPr="00F40F2F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tmiş</w:t>
      </w:r>
      <w:r w:rsidR="003E118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təqsirləndirilən şəxsi nəzərdə tutur.</w:t>
      </w:r>
      <w:r w:rsidR="003E118C" w:rsidRPr="00302833">
        <w:rPr>
          <w:rStyle w:val="FontStyle11"/>
          <w:rFonts w:ascii="AzL Times" w:hAnsi="AzL Times" w:cs="Times New Roman" w:hint="default"/>
          <w:b w:val="0"/>
          <w:sz w:val="28"/>
          <w:szCs w:val="28"/>
          <w:lang w:val="az-Latn-AZ" w:eastAsia="az-Latn-AZ"/>
        </w:rPr>
        <w:t xml:space="preserve"> </w:t>
      </w:r>
    </w:p>
    <w:p w:rsidR="003B302B" w:rsidRPr="00D74EA9" w:rsidRDefault="00D74EA9" w:rsidP="003E118C">
      <w:pPr>
        <w:pStyle w:val="Style3"/>
        <w:widowControl/>
        <w:spacing w:line="240" w:lineRule="auto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130-</w:t>
      </w:r>
      <w:r w:rsidRPr="00D74EA9">
        <w:rPr>
          <w:rFonts w:ascii="Times New Roman" w:hAnsi="Times New Roman"/>
          <w:sz w:val="28"/>
          <w:szCs w:val="28"/>
          <w:lang w:val="az-Latn-AZ"/>
        </w:rPr>
        <w:t>cu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V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I </w:t>
      </w:r>
      <w:r w:rsidRPr="00D74EA9">
        <w:rPr>
          <w:rFonts w:ascii="Times New Roman" w:hAnsi="Times New Roman"/>
          <w:sz w:val="28"/>
          <w:szCs w:val="28"/>
          <w:lang w:val="az-Latn-AZ"/>
        </w:rPr>
        <w:t>hissəsini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>, «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haqqında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Qanununun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60, 63, 65</w:t>
      </w:r>
      <w:r w:rsidR="00A0239A" w:rsidRPr="00D053B8">
        <w:rPr>
          <w:rFonts w:ascii="Times New Roman" w:hAnsi="Times New Roman"/>
          <w:sz w:val="28"/>
          <w:szCs w:val="28"/>
          <w:lang w:val="az-Latn-AZ"/>
        </w:rPr>
        <w:t>-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67 </w:t>
      </w:r>
      <w:r w:rsidRPr="00D74EA9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69-</w:t>
      </w:r>
      <w:r w:rsidRPr="00D74EA9">
        <w:rPr>
          <w:rFonts w:ascii="Times New Roman" w:hAnsi="Times New Roman"/>
          <w:sz w:val="28"/>
          <w:szCs w:val="28"/>
          <w:lang w:val="az-Latn-AZ"/>
        </w:rPr>
        <w:t>cu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maddələrini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rəhbər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tutaraq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sz w:val="28"/>
          <w:szCs w:val="28"/>
          <w:lang w:val="az-Latn-AZ"/>
        </w:rPr>
        <w:t>Plenumu</w:t>
      </w:r>
      <w:r w:rsidR="003B302B" w:rsidRPr="00D74EA9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B6144" w:rsidRPr="00D74EA9" w:rsidRDefault="003B302B" w:rsidP="00A6581D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</w:pP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 xml:space="preserve"> </w:t>
      </w:r>
    </w:p>
    <w:p w:rsidR="003B302B" w:rsidRPr="00D74EA9" w:rsidRDefault="00D74EA9" w:rsidP="00D51764">
      <w:pPr>
        <w:pStyle w:val="a5"/>
        <w:spacing w:line="240" w:lineRule="auto"/>
        <w:rPr>
          <w:rFonts w:ascii="Times New Roman" w:hAnsi="Times New Roman"/>
          <w:b/>
          <w:szCs w:val="28"/>
          <w:lang w:val="az-Latn-AZ"/>
        </w:rPr>
      </w:pPr>
      <w:r w:rsidRPr="00D74EA9">
        <w:rPr>
          <w:rFonts w:ascii="Times New Roman" w:hAnsi="Times New Roman"/>
          <w:b/>
          <w:szCs w:val="28"/>
          <w:lang w:val="az-Latn-AZ"/>
        </w:rPr>
        <w:t>QƏRARA</w:t>
      </w:r>
      <w:r w:rsidR="00D51764">
        <w:rPr>
          <w:rFonts w:ascii="Times New Roman" w:hAnsi="Times New Roman"/>
          <w:b/>
          <w:szCs w:val="28"/>
          <w:lang w:val="az-Latn-AZ"/>
        </w:rPr>
        <w:t xml:space="preserve"> </w:t>
      </w:r>
      <w:r w:rsidR="003B302B" w:rsidRPr="00D74EA9">
        <w:rPr>
          <w:rFonts w:ascii="Times New Roman" w:hAnsi="Times New Roman"/>
          <w:b/>
          <w:szCs w:val="28"/>
          <w:lang w:val="az-Latn-AZ"/>
        </w:rPr>
        <w:t xml:space="preserve"> </w:t>
      </w:r>
      <w:r w:rsidRPr="00D74EA9">
        <w:rPr>
          <w:rFonts w:ascii="Times New Roman" w:hAnsi="Times New Roman"/>
          <w:b/>
          <w:szCs w:val="28"/>
          <w:lang w:val="az-Latn-AZ"/>
        </w:rPr>
        <w:t>ALDI</w:t>
      </w:r>
      <w:r w:rsidR="003B302B" w:rsidRPr="00D74EA9">
        <w:rPr>
          <w:rFonts w:ascii="Times New Roman" w:hAnsi="Times New Roman"/>
          <w:b/>
          <w:szCs w:val="28"/>
          <w:lang w:val="az-Latn-AZ"/>
        </w:rPr>
        <w:t>:</w:t>
      </w:r>
    </w:p>
    <w:p w:rsidR="00AB6144" w:rsidRPr="00D74EA9" w:rsidRDefault="00AB6144" w:rsidP="00A6581D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</w:pPr>
    </w:p>
    <w:p w:rsidR="004C2AFC" w:rsidRPr="00F93ECE" w:rsidRDefault="000F5DFA" w:rsidP="004C2A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D74EA9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1.</w:t>
      </w:r>
      <w:r w:rsidR="004C2AFC" w:rsidRPr="004C2AFC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Azərbaycan Respublikası Cinayət</w:t>
      </w:r>
      <w:r w:rsidR="00356EF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-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Prosessual Məcəlləsinin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i/>
          <w:sz w:val="28"/>
          <w:szCs w:val="28"/>
          <w:lang w:val="az-Latn-AZ"/>
        </w:rPr>
        <w:t xml:space="preserve"> </w:t>
      </w:r>
      <w:r w:rsidR="004C2AFC" w:rsidRPr="001716AE">
        <w:rPr>
          <w:rFonts w:ascii="Times New Roman" w:hAnsi="Times New Roman"/>
          <w:sz w:val="28"/>
          <w:szCs w:val="28"/>
          <w:lang w:val="az-Latn-AZ"/>
        </w:rPr>
        <w:t>293.1-ci maddəsinin</w:t>
      </w:r>
      <w:r w:rsidR="004C2AFC" w:rsidRPr="001716A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4C2AFC" w:rsidRPr="001716AE">
        <w:rPr>
          <w:rFonts w:ascii="Times New Roman" w:hAnsi="Times New Roman"/>
          <w:sz w:val="28"/>
          <w:szCs w:val="28"/>
          <w:lang w:val="az-Latn-AZ"/>
        </w:rPr>
        <w:t xml:space="preserve">«böyük ictimai təhlükə törətməyən aşkar cinayət» müddəası 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həmin Məcəllənin 214.4-cü maddəsində göstərilən cinayətlə</w:t>
      </w:r>
      <w:r w:rsidR="007F3EB7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rdən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920B71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hər hansı 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birini</w:t>
      </w:r>
      <w:r w:rsidR="00436BCA" w:rsidRPr="00F40F2F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n</w:t>
      </w:r>
      <w:r w:rsidR="004C2AFC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4C2AFC" w:rsidRPr="001716AE">
        <w:rPr>
          <w:rFonts w:ascii="Times New Roman" w:hAnsi="Times New Roman"/>
          <w:sz w:val="28"/>
          <w:szCs w:val="28"/>
          <w:lang w:val="az-Latn-AZ"/>
        </w:rPr>
        <w:t>ilkin dəlillərin (</w:t>
      </w:r>
      <w:r w:rsidR="00F1320B">
        <w:rPr>
          <w:rFonts w:ascii="Times New Roman" w:hAnsi="Times New Roman"/>
          <w:sz w:val="28"/>
          <w:szCs w:val="28"/>
          <w:lang w:val="az-Latn-AZ"/>
        </w:rPr>
        <w:t>sübut</w:t>
      </w:r>
      <w:r w:rsidR="004C2AFC" w:rsidRPr="001716AE">
        <w:rPr>
          <w:rFonts w:ascii="Times New Roman" w:hAnsi="Times New Roman"/>
          <w:sz w:val="28"/>
          <w:szCs w:val="28"/>
          <w:lang w:val="az-Latn-AZ"/>
        </w:rPr>
        <w:t>ların) məcmusu əsasında məhz konkret şəxs tərəfindən aşkar şəraitdə törədilməsi kimi başa düşülməlidir.</w:t>
      </w:r>
    </w:p>
    <w:p w:rsidR="00E345E3" w:rsidRPr="00302833" w:rsidRDefault="003B302B" w:rsidP="00302833">
      <w:pPr>
        <w:pStyle w:val="Style3"/>
        <w:widowControl/>
        <w:spacing w:line="240" w:lineRule="auto"/>
        <w:ind w:firstLine="567"/>
        <w:rPr>
          <w:rStyle w:val="FontStyle11"/>
          <w:rFonts w:ascii="AzL Times" w:hAnsi="AzL Times" w:cs="Times New Roman" w:hint="default"/>
          <w:b w:val="0"/>
          <w:sz w:val="28"/>
          <w:szCs w:val="28"/>
          <w:lang w:val="az-Latn-AZ"/>
        </w:rPr>
      </w:pPr>
      <w:r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2. </w:t>
      </w:r>
      <w:r w:rsidR="00302833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Azərbaycan Respublikası Cinayət</w:t>
      </w:r>
      <w:r w:rsidR="00356EFA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-</w:t>
      </w:r>
      <w:r w:rsidR="00302833" w:rsidRPr="001716AE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/>
        </w:rPr>
        <w:t>Prosessual Məcəlləsinin</w:t>
      </w:r>
      <w:r w:rsidR="00302833" w:rsidRPr="001716AE">
        <w:rPr>
          <w:rStyle w:val="FontStyle11"/>
          <w:rFonts w:ascii="Times New Roman" w:hAnsi="Times New Roman" w:cs="Times New Roman" w:hint="default"/>
          <w:b w:val="0"/>
          <w:i/>
          <w:sz w:val="28"/>
          <w:szCs w:val="28"/>
          <w:lang w:val="az-Latn-AZ"/>
        </w:rPr>
        <w:t xml:space="preserve"> </w:t>
      </w:r>
      <w:r w:rsidR="00302833" w:rsidRPr="00D74EA9">
        <w:rPr>
          <w:rFonts w:ascii="Times New Roman" w:hAnsi="Times New Roman"/>
          <w:sz w:val="28"/>
          <w:szCs w:val="28"/>
          <w:lang w:val="az-Latn-AZ"/>
        </w:rPr>
        <w:t>297.0.4-cü maddəsinin «cinayət qanunu ilə nəzərdə tutulmuş əməli törətmiş şəxs» müddəa</w:t>
      </w:r>
      <w:r w:rsidR="00302833">
        <w:rPr>
          <w:rFonts w:ascii="Times New Roman" w:hAnsi="Times New Roman"/>
          <w:sz w:val="28"/>
          <w:szCs w:val="28"/>
          <w:lang w:val="az-Latn-AZ"/>
        </w:rPr>
        <w:t>s</w:t>
      </w:r>
      <w:r w:rsidR="00302833" w:rsidRPr="00D74EA9">
        <w:rPr>
          <w:rFonts w:ascii="Times New Roman" w:hAnsi="Times New Roman"/>
          <w:sz w:val="28"/>
          <w:szCs w:val="28"/>
          <w:lang w:val="az-Latn-AZ"/>
        </w:rPr>
        <w:t>ı</w:t>
      </w:r>
      <w:r w:rsidR="0030283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345E3" w:rsidRPr="00302833">
        <w:rPr>
          <w:rStyle w:val="FontStyle11"/>
          <w:rFonts w:ascii="AzL Times" w:hAnsi="AzL Times" w:cs="Times New Roman" w:hint="default"/>
          <w:b w:val="0"/>
          <w:sz w:val="28"/>
          <w:szCs w:val="28"/>
          <w:lang w:val="az-Latn-AZ"/>
        </w:rPr>
        <w:t xml:space="preserve"> </w:t>
      </w:r>
      <w:r w:rsidR="00302833" w:rsidRPr="005E77A4">
        <w:rPr>
          <w:rFonts w:ascii="Times New Roman" w:hAnsi="Times New Roman"/>
          <w:sz w:val="28"/>
          <w:szCs w:val="28"/>
          <w:lang w:val="az-Latn-AZ"/>
        </w:rPr>
        <w:t>məhkəməyədək sadələşdirilmiş icraat</w:t>
      </w:r>
      <w:r w:rsidR="00302833">
        <w:rPr>
          <w:rFonts w:ascii="Times New Roman" w:hAnsi="Times New Roman"/>
          <w:sz w:val="28"/>
          <w:szCs w:val="28"/>
          <w:lang w:val="az-Latn-AZ"/>
        </w:rPr>
        <w:t xml:space="preserve"> çərçiv</w:t>
      </w:r>
      <w:r w:rsidR="006343A8">
        <w:rPr>
          <w:rFonts w:ascii="Times New Roman" w:hAnsi="Times New Roman"/>
          <w:sz w:val="28"/>
          <w:szCs w:val="28"/>
          <w:lang w:val="az-Latn-AZ"/>
        </w:rPr>
        <w:t>ə</w:t>
      </w:r>
      <w:r w:rsidR="00302833">
        <w:rPr>
          <w:rFonts w:ascii="Times New Roman" w:hAnsi="Times New Roman"/>
          <w:sz w:val="28"/>
          <w:szCs w:val="28"/>
          <w:lang w:val="az-Latn-AZ"/>
        </w:rPr>
        <w:t>sində həmin Məcəllənin 214.4-cü maddəsində göstərilən</w:t>
      </w:r>
      <w:r w:rsidR="00302833" w:rsidRPr="005E77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61A3D" w:rsidRPr="00302833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cinayətlə</w:t>
      </w:r>
      <w:r w:rsidR="00061A3D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rdən</w:t>
      </w:r>
      <w:r w:rsidR="00302833" w:rsidRPr="00302833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hər hansı birini</w:t>
      </w:r>
      <w:r w:rsidR="007E587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törə</w:t>
      </w:r>
      <w:r w:rsidR="00436BCA" w:rsidRPr="00F40F2F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tmiş</w:t>
      </w:r>
      <w:r w:rsidR="007E5872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 xml:space="preserve"> </w:t>
      </w:r>
      <w:r w:rsidR="00B26B94">
        <w:rPr>
          <w:rStyle w:val="FontStyle11"/>
          <w:rFonts w:ascii="Times New Roman" w:hAnsi="Times New Roman" w:cs="Times New Roman" w:hint="default"/>
          <w:b w:val="0"/>
          <w:sz w:val="28"/>
          <w:szCs w:val="28"/>
          <w:lang w:val="az-Latn-AZ" w:eastAsia="az-Latn-AZ"/>
        </w:rPr>
        <w:t>təqsirləndirilən şəxsi nəzərdə tutur.</w:t>
      </w:r>
      <w:r w:rsidR="00302833" w:rsidRPr="00302833">
        <w:rPr>
          <w:rStyle w:val="FontStyle11"/>
          <w:rFonts w:ascii="AzL Times" w:hAnsi="AzL Times" w:cs="Times New Roman" w:hint="default"/>
          <w:b w:val="0"/>
          <w:sz w:val="28"/>
          <w:szCs w:val="28"/>
          <w:lang w:val="az-Latn-AZ" w:eastAsia="az-Latn-AZ"/>
        </w:rPr>
        <w:t xml:space="preserve"> </w:t>
      </w:r>
    </w:p>
    <w:p w:rsidR="00D364CD" w:rsidRDefault="002048DA" w:rsidP="00653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D364CD">
        <w:rPr>
          <w:rFonts w:ascii="Times New Roman" w:hAnsi="Times New Roman"/>
          <w:sz w:val="28"/>
          <w:szCs w:val="28"/>
          <w:lang w:val="az-Latn-AZ"/>
        </w:rPr>
        <w:t>Qərar dərc edildiyi gündən qüvvəyə minir.</w:t>
      </w:r>
    </w:p>
    <w:p w:rsidR="003B302B" w:rsidRPr="00653CFF" w:rsidRDefault="00D364CD" w:rsidP="00653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Qərar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>», «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Respublika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>», «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Xalq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qəzeti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>», «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Bakinski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raboçi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»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qəzetlərində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və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«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Azərbaycan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Respublikası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Konstitusiya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Məlumatı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>»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nda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dərc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74EA9" w:rsidRPr="00653CFF">
        <w:rPr>
          <w:rFonts w:ascii="Times New Roman" w:hAnsi="Times New Roman"/>
          <w:sz w:val="28"/>
          <w:szCs w:val="28"/>
          <w:lang w:val="az-Latn-AZ"/>
        </w:rPr>
        <w:t>edilsin</w:t>
      </w:r>
      <w:r w:rsidR="003B302B" w:rsidRPr="00653CFF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3B302B" w:rsidRDefault="00D364CD" w:rsidP="00A6581D">
      <w:pPr>
        <w:pStyle w:val="a5"/>
        <w:spacing w:line="240" w:lineRule="auto"/>
        <w:jc w:val="both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5.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Qərar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qətidir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Cs w:val="28"/>
          <w:lang w:val="az-Latn-AZ"/>
        </w:rPr>
        <w:t>heç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bir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orqan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ya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şəxs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tərəfindən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ləğv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edilə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, </w:t>
      </w:r>
      <w:r w:rsidR="00D74EA9" w:rsidRPr="00D74EA9">
        <w:rPr>
          <w:rFonts w:ascii="Times New Roman" w:hAnsi="Times New Roman"/>
          <w:szCs w:val="28"/>
          <w:lang w:val="az-Latn-AZ"/>
        </w:rPr>
        <w:t>dəyişdirilə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və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ya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rəsmi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təfsir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oluna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 </w:t>
      </w:r>
      <w:r w:rsidR="00D74EA9" w:rsidRPr="00D74EA9">
        <w:rPr>
          <w:rFonts w:ascii="Times New Roman" w:hAnsi="Times New Roman"/>
          <w:szCs w:val="28"/>
          <w:lang w:val="az-Latn-AZ"/>
        </w:rPr>
        <w:t>bilməz</w:t>
      </w:r>
      <w:r w:rsidR="003B302B" w:rsidRPr="00D74EA9">
        <w:rPr>
          <w:rFonts w:ascii="Times New Roman" w:hAnsi="Times New Roman"/>
          <w:szCs w:val="28"/>
          <w:lang w:val="az-Latn-AZ"/>
        </w:rPr>
        <w:t xml:space="preserve">. </w:t>
      </w:r>
    </w:p>
    <w:p w:rsidR="00D51764" w:rsidRPr="00D74EA9" w:rsidRDefault="00D51764" w:rsidP="00A6581D">
      <w:pPr>
        <w:pStyle w:val="a5"/>
        <w:spacing w:line="240" w:lineRule="auto"/>
        <w:jc w:val="both"/>
        <w:rPr>
          <w:rFonts w:ascii="Times New Roman" w:hAnsi="Times New Roman"/>
          <w:szCs w:val="28"/>
          <w:lang w:val="az-Latn-AZ"/>
        </w:rPr>
      </w:pPr>
    </w:p>
    <w:sectPr w:rsidR="00D51764" w:rsidRPr="00D74EA9" w:rsidSect="00570528">
      <w:footerReference w:type="even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38" w:rsidRDefault="00F66438">
      <w:r>
        <w:separator/>
      </w:r>
    </w:p>
  </w:endnote>
  <w:endnote w:type="continuationSeparator" w:id="0">
    <w:p w:rsidR="00F66438" w:rsidRDefault="00F6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L Times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44" w:rsidRDefault="00AB6144" w:rsidP="00A009E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6144" w:rsidRDefault="00AB6144" w:rsidP="00A009E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38" w:rsidRDefault="00F66438">
      <w:r>
        <w:separator/>
      </w:r>
    </w:p>
  </w:footnote>
  <w:footnote w:type="continuationSeparator" w:id="0">
    <w:p w:rsidR="00F66438" w:rsidRDefault="00F66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302B"/>
    <w:rsid w:val="00000253"/>
    <w:rsid w:val="000005D1"/>
    <w:rsid w:val="00001410"/>
    <w:rsid w:val="00001440"/>
    <w:rsid w:val="00006C71"/>
    <w:rsid w:val="00010036"/>
    <w:rsid w:val="0001197A"/>
    <w:rsid w:val="0001464F"/>
    <w:rsid w:val="00016AE2"/>
    <w:rsid w:val="00017E67"/>
    <w:rsid w:val="000200B7"/>
    <w:rsid w:val="000200E2"/>
    <w:rsid w:val="0002116E"/>
    <w:rsid w:val="00024954"/>
    <w:rsid w:val="00024BBE"/>
    <w:rsid w:val="000349A1"/>
    <w:rsid w:val="000349F7"/>
    <w:rsid w:val="00040013"/>
    <w:rsid w:val="0004439F"/>
    <w:rsid w:val="00044AAA"/>
    <w:rsid w:val="0004547B"/>
    <w:rsid w:val="000460D6"/>
    <w:rsid w:val="0005052C"/>
    <w:rsid w:val="00056543"/>
    <w:rsid w:val="00061A3D"/>
    <w:rsid w:val="000641ED"/>
    <w:rsid w:val="00065C77"/>
    <w:rsid w:val="00077D6E"/>
    <w:rsid w:val="00082283"/>
    <w:rsid w:val="00082C0C"/>
    <w:rsid w:val="00085E61"/>
    <w:rsid w:val="00094950"/>
    <w:rsid w:val="00095BCB"/>
    <w:rsid w:val="000A0586"/>
    <w:rsid w:val="000A122F"/>
    <w:rsid w:val="000A1892"/>
    <w:rsid w:val="000A41F8"/>
    <w:rsid w:val="000A595A"/>
    <w:rsid w:val="000A629A"/>
    <w:rsid w:val="000B1EC6"/>
    <w:rsid w:val="000B3AA5"/>
    <w:rsid w:val="000B3EB9"/>
    <w:rsid w:val="000B744A"/>
    <w:rsid w:val="000B7B88"/>
    <w:rsid w:val="000B7DA2"/>
    <w:rsid w:val="000C374E"/>
    <w:rsid w:val="000D0A4E"/>
    <w:rsid w:val="000D676C"/>
    <w:rsid w:val="000E3061"/>
    <w:rsid w:val="000E5F8C"/>
    <w:rsid w:val="000E7D56"/>
    <w:rsid w:val="000F157E"/>
    <w:rsid w:val="000F1709"/>
    <w:rsid w:val="000F5DFA"/>
    <w:rsid w:val="000F6924"/>
    <w:rsid w:val="00106A72"/>
    <w:rsid w:val="00107F75"/>
    <w:rsid w:val="001137E0"/>
    <w:rsid w:val="001142DB"/>
    <w:rsid w:val="00116524"/>
    <w:rsid w:val="00120E9D"/>
    <w:rsid w:val="00123072"/>
    <w:rsid w:val="00123B98"/>
    <w:rsid w:val="00124DFE"/>
    <w:rsid w:val="0012642C"/>
    <w:rsid w:val="00126D83"/>
    <w:rsid w:val="00132445"/>
    <w:rsid w:val="001344F4"/>
    <w:rsid w:val="00136B61"/>
    <w:rsid w:val="00136C14"/>
    <w:rsid w:val="00141383"/>
    <w:rsid w:val="001414F0"/>
    <w:rsid w:val="0014661A"/>
    <w:rsid w:val="00147885"/>
    <w:rsid w:val="00147E19"/>
    <w:rsid w:val="0015038B"/>
    <w:rsid w:val="00151C39"/>
    <w:rsid w:val="00155D02"/>
    <w:rsid w:val="00155D32"/>
    <w:rsid w:val="0015773F"/>
    <w:rsid w:val="00160129"/>
    <w:rsid w:val="0016111F"/>
    <w:rsid w:val="00161B12"/>
    <w:rsid w:val="00162A82"/>
    <w:rsid w:val="001700A0"/>
    <w:rsid w:val="00170A34"/>
    <w:rsid w:val="001716AE"/>
    <w:rsid w:val="00172C04"/>
    <w:rsid w:val="00173474"/>
    <w:rsid w:val="00174AA7"/>
    <w:rsid w:val="00174EE1"/>
    <w:rsid w:val="00175942"/>
    <w:rsid w:val="00192433"/>
    <w:rsid w:val="00194B05"/>
    <w:rsid w:val="001955CB"/>
    <w:rsid w:val="00195FDE"/>
    <w:rsid w:val="00196220"/>
    <w:rsid w:val="001A0BDA"/>
    <w:rsid w:val="001A1411"/>
    <w:rsid w:val="001A2F92"/>
    <w:rsid w:val="001B4D00"/>
    <w:rsid w:val="001C1D50"/>
    <w:rsid w:val="001C4B52"/>
    <w:rsid w:val="001D03D1"/>
    <w:rsid w:val="001D0463"/>
    <w:rsid w:val="001D0DD7"/>
    <w:rsid w:val="001D1188"/>
    <w:rsid w:val="001D181D"/>
    <w:rsid w:val="001D2A4E"/>
    <w:rsid w:val="001D783B"/>
    <w:rsid w:val="001D7EE0"/>
    <w:rsid w:val="001E33D4"/>
    <w:rsid w:val="001E7FEA"/>
    <w:rsid w:val="001F1571"/>
    <w:rsid w:val="001F37DC"/>
    <w:rsid w:val="001F535B"/>
    <w:rsid w:val="001F5F1C"/>
    <w:rsid w:val="00202252"/>
    <w:rsid w:val="00202BF7"/>
    <w:rsid w:val="00203C3B"/>
    <w:rsid w:val="00204322"/>
    <w:rsid w:val="002048DA"/>
    <w:rsid w:val="00205E17"/>
    <w:rsid w:val="00205EBC"/>
    <w:rsid w:val="00207DDD"/>
    <w:rsid w:val="00210E1C"/>
    <w:rsid w:val="00211DB5"/>
    <w:rsid w:val="002240F4"/>
    <w:rsid w:val="00224F74"/>
    <w:rsid w:val="002259D1"/>
    <w:rsid w:val="002270D7"/>
    <w:rsid w:val="00227A71"/>
    <w:rsid w:val="00232AB3"/>
    <w:rsid w:val="002333EF"/>
    <w:rsid w:val="00244793"/>
    <w:rsid w:val="00246789"/>
    <w:rsid w:val="002609AD"/>
    <w:rsid w:val="00261204"/>
    <w:rsid w:val="00266F3F"/>
    <w:rsid w:val="002721CD"/>
    <w:rsid w:val="00272C2D"/>
    <w:rsid w:val="00281E27"/>
    <w:rsid w:val="0028693C"/>
    <w:rsid w:val="00287A1F"/>
    <w:rsid w:val="00287DF6"/>
    <w:rsid w:val="00295710"/>
    <w:rsid w:val="00295CF3"/>
    <w:rsid w:val="00296AE5"/>
    <w:rsid w:val="002A0AA6"/>
    <w:rsid w:val="002B0353"/>
    <w:rsid w:val="002C0BFA"/>
    <w:rsid w:val="002C0E1C"/>
    <w:rsid w:val="002D14F8"/>
    <w:rsid w:val="002D1BDF"/>
    <w:rsid w:val="002D5DA4"/>
    <w:rsid w:val="002D69D3"/>
    <w:rsid w:val="002E04EA"/>
    <w:rsid w:val="002E20C4"/>
    <w:rsid w:val="002E21B7"/>
    <w:rsid w:val="002E7023"/>
    <w:rsid w:val="002E7BD3"/>
    <w:rsid w:val="002F14B6"/>
    <w:rsid w:val="002F33B3"/>
    <w:rsid w:val="002F3B21"/>
    <w:rsid w:val="003012AF"/>
    <w:rsid w:val="00301754"/>
    <w:rsid w:val="00302833"/>
    <w:rsid w:val="00303077"/>
    <w:rsid w:val="00303AA2"/>
    <w:rsid w:val="00306F6E"/>
    <w:rsid w:val="00313B77"/>
    <w:rsid w:val="00316AC2"/>
    <w:rsid w:val="00320692"/>
    <w:rsid w:val="00320DAA"/>
    <w:rsid w:val="003218BD"/>
    <w:rsid w:val="00324E0B"/>
    <w:rsid w:val="0032771D"/>
    <w:rsid w:val="00327B28"/>
    <w:rsid w:val="00335C74"/>
    <w:rsid w:val="00336945"/>
    <w:rsid w:val="00336B92"/>
    <w:rsid w:val="00337530"/>
    <w:rsid w:val="00337BCE"/>
    <w:rsid w:val="00341490"/>
    <w:rsid w:val="003414D2"/>
    <w:rsid w:val="0035464C"/>
    <w:rsid w:val="00356EFA"/>
    <w:rsid w:val="00360A00"/>
    <w:rsid w:val="00365DA4"/>
    <w:rsid w:val="00367AEA"/>
    <w:rsid w:val="00370A0E"/>
    <w:rsid w:val="003749D3"/>
    <w:rsid w:val="003752C9"/>
    <w:rsid w:val="003762E2"/>
    <w:rsid w:val="00377E6D"/>
    <w:rsid w:val="00384822"/>
    <w:rsid w:val="0038687A"/>
    <w:rsid w:val="003903F3"/>
    <w:rsid w:val="003907BB"/>
    <w:rsid w:val="00390D64"/>
    <w:rsid w:val="00392451"/>
    <w:rsid w:val="00393892"/>
    <w:rsid w:val="003967BF"/>
    <w:rsid w:val="00396EDC"/>
    <w:rsid w:val="003A1D0F"/>
    <w:rsid w:val="003A1DEA"/>
    <w:rsid w:val="003A3655"/>
    <w:rsid w:val="003A586A"/>
    <w:rsid w:val="003B302B"/>
    <w:rsid w:val="003B7D47"/>
    <w:rsid w:val="003C6FBB"/>
    <w:rsid w:val="003C7BCB"/>
    <w:rsid w:val="003D00F0"/>
    <w:rsid w:val="003D4821"/>
    <w:rsid w:val="003D4DBB"/>
    <w:rsid w:val="003D5896"/>
    <w:rsid w:val="003E118C"/>
    <w:rsid w:val="003E3E9A"/>
    <w:rsid w:val="003E3EC5"/>
    <w:rsid w:val="003E4409"/>
    <w:rsid w:val="003E5377"/>
    <w:rsid w:val="003F05F6"/>
    <w:rsid w:val="003F2490"/>
    <w:rsid w:val="003F2675"/>
    <w:rsid w:val="003F37DF"/>
    <w:rsid w:val="003F6230"/>
    <w:rsid w:val="003F7D57"/>
    <w:rsid w:val="004035BE"/>
    <w:rsid w:val="004049DB"/>
    <w:rsid w:val="00406161"/>
    <w:rsid w:val="00411D73"/>
    <w:rsid w:val="00412B66"/>
    <w:rsid w:val="0041506F"/>
    <w:rsid w:val="00423D78"/>
    <w:rsid w:val="00427B85"/>
    <w:rsid w:val="00431A6F"/>
    <w:rsid w:val="00431FE1"/>
    <w:rsid w:val="004322CA"/>
    <w:rsid w:val="00434A8A"/>
    <w:rsid w:val="004351BD"/>
    <w:rsid w:val="00436385"/>
    <w:rsid w:val="00436BCA"/>
    <w:rsid w:val="004409C4"/>
    <w:rsid w:val="00440FB2"/>
    <w:rsid w:val="00441D8C"/>
    <w:rsid w:val="0044472E"/>
    <w:rsid w:val="00450638"/>
    <w:rsid w:val="00457783"/>
    <w:rsid w:val="00467264"/>
    <w:rsid w:val="0046777D"/>
    <w:rsid w:val="0046796D"/>
    <w:rsid w:val="00470328"/>
    <w:rsid w:val="00482719"/>
    <w:rsid w:val="004842E1"/>
    <w:rsid w:val="00485A07"/>
    <w:rsid w:val="00485EC5"/>
    <w:rsid w:val="00487752"/>
    <w:rsid w:val="00491067"/>
    <w:rsid w:val="00491197"/>
    <w:rsid w:val="004966FB"/>
    <w:rsid w:val="004A13B8"/>
    <w:rsid w:val="004A2FAE"/>
    <w:rsid w:val="004A4F77"/>
    <w:rsid w:val="004A682F"/>
    <w:rsid w:val="004A75AE"/>
    <w:rsid w:val="004B04B1"/>
    <w:rsid w:val="004B088C"/>
    <w:rsid w:val="004B41B4"/>
    <w:rsid w:val="004B5630"/>
    <w:rsid w:val="004B595D"/>
    <w:rsid w:val="004B5992"/>
    <w:rsid w:val="004C1F90"/>
    <w:rsid w:val="004C2AFC"/>
    <w:rsid w:val="004C614E"/>
    <w:rsid w:val="004D087C"/>
    <w:rsid w:val="004D31F8"/>
    <w:rsid w:val="004D324E"/>
    <w:rsid w:val="004D4038"/>
    <w:rsid w:val="004D568A"/>
    <w:rsid w:val="004D7787"/>
    <w:rsid w:val="004E496F"/>
    <w:rsid w:val="004E66B3"/>
    <w:rsid w:val="004F7C4B"/>
    <w:rsid w:val="00500051"/>
    <w:rsid w:val="00505A70"/>
    <w:rsid w:val="0050626A"/>
    <w:rsid w:val="00506DBA"/>
    <w:rsid w:val="005070DD"/>
    <w:rsid w:val="00512A42"/>
    <w:rsid w:val="00513369"/>
    <w:rsid w:val="005135E6"/>
    <w:rsid w:val="00513EB0"/>
    <w:rsid w:val="00515498"/>
    <w:rsid w:val="005243E8"/>
    <w:rsid w:val="0053028B"/>
    <w:rsid w:val="0053505F"/>
    <w:rsid w:val="00536EA5"/>
    <w:rsid w:val="00550914"/>
    <w:rsid w:val="00552C20"/>
    <w:rsid w:val="00560244"/>
    <w:rsid w:val="00560F99"/>
    <w:rsid w:val="005618C1"/>
    <w:rsid w:val="00562CE6"/>
    <w:rsid w:val="005638EA"/>
    <w:rsid w:val="005651E0"/>
    <w:rsid w:val="00570528"/>
    <w:rsid w:val="00570C4D"/>
    <w:rsid w:val="005723BA"/>
    <w:rsid w:val="005734BD"/>
    <w:rsid w:val="0057416E"/>
    <w:rsid w:val="005756C1"/>
    <w:rsid w:val="00577D30"/>
    <w:rsid w:val="005805D0"/>
    <w:rsid w:val="0058077E"/>
    <w:rsid w:val="00581166"/>
    <w:rsid w:val="00584374"/>
    <w:rsid w:val="005923B8"/>
    <w:rsid w:val="005961A2"/>
    <w:rsid w:val="00597070"/>
    <w:rsid w:val="005A252E"/>
    <w:rsid w:val="005A3A09"/>
    <w:rsid w:val="005A61F6"/>
    <w:rsid w:val="005A63A3"/>
    <w:rsid w:val="005A76CB"/>
    <w:rsid w:val="005B14F5"/>
    <w:rsid w:val="005B1E15"/>
    <w:rsid w:val="005B38A7"/>
    <w:rsid w:val="005B5114"/>
    <w:rsid w:val="005B6084"/>
    <w:rsid w:val="005C41F7"/>
    <w:rsid w:val="005D071E"/>
    <w:rsid w:val="005D1BFC"/>
    <w:rsid w:val="005D1E40"/>
    <w:rsid w:val="005D1F36"/>
    <w:rsid w:val="005D5463"/>
    <w:rsid w:val="005D6EF1"/>
    <w:rsid w:val="005E11AA"/>
    <w:rsid w:val="005E1B67"/>
    <w:rsid w:val="005E3C3F"/>
    <w:rsid w:val="005E4968"/>
    <w:rsid w:val="005E77A4"/>
    <w:rsid w:val="005F394A"/>
    <w:rsid w:val="0060001D"/>
    <w:rsid w:val="00604394"/>
    <w:rsid w:val="00611D0C"/>
    <w:rsid w:val="00614C68"/>
    <w:rsid w:val="0062252B"/>
    <w:rsid w:val="006238F8"/>
    <w:rsid w:val="00624558"/>
    <w:rsid w:val="00624FE4"/>
    <w:rsid w:val="00631BE7"/>
    <w:rsid w:val="006327F9"/>
    <w:rsid w:val="00633B7E"/>
    <w:rsid w:val="006343A8"/>
    <w:rsid w:val="00640AED"/>
    <w:rsid w:val="006427EF"/>
    <w:rsid w:val="00647B86"/>
    <w:rsid w:val="00650285"/>
    <w:rsid w:val="00653CFF"/>
    <w:rsid w:val="00657F80"/>
    <w:rsid w:val="00660F1D"/>
    <w:rsid w:val="006637B6"/>
    <w:rsid w:val="006648B9"/>
    <w:rsid w:val="006653F6"/>
    <w:rsid w:val="00670EA0"/>
    <w:rsid w:val="00672AF9"/>
    <w:rsid w:val="00673220"/>
    <w:rsid w:val="00675398"/>
    <w:rsid w:val="00676FAA"/>
    <w:rsid w:val="00682032"/>
    <w:rsid w:val="00683CE1"/>
    <w:rsid w:val="006858B5"/>
    <w:rsid w:val="00686950"/>
    <w:rsid w:val="00692327"/>
    <w:rsid w:val="00695E40"/>
    <w:rsid w:val="006A308C"/>
    <w:rsid w:val="006A34DA"/>
    <w:rsid w:val="006A4BBD"/>
    <w:rsid w:val="006A5F9D"/>
    <w:rsid w:val="006A6553"/>
    <w:rsid w:val="006B784C"/>
    <w:rsid w:val="006B7C93"/>
    <w:rsid w:val="006C3252"/>
    <w:rsid w:val="006C6DE6"/>
    <w:rsid w:val="006E1380"/>
    <w:rsid w:val="006E5D62"/>
    <w:rsid w:val="006E699B"/>
    <w:rsid w:val="006F75D2"/>
    <w:rsid w:val="007007A1"/>
    <w:rsid w:val="0070358A"/>
    <w:rsid w:val="007050E1"/>
    <w:rsid w:val="00705381"/>
    <w:rsid w:val="007073A9"/>
    <w:rsid w:val="007076F8"/>
    <w:rsid w:val="0071126A"/>
    <w:rsid w:val="00711419"/>
    <w:rsid w:val="007118B7"/>
    <w:rsid w:val="007162B5"/>
    <w:rsid w:val="0072045D"/>
    <w:rsid w:val="00720E32"/>
    <w:rsid w:val="00720F4E"/>
    <w:rsid w:val="007270B9"/>
    <w:rsid w:val="00732F0F"/>
    <w:rsid w:val="007331E8"/>
    <w:rsid w:val="0073696F"/>
    <w:rsid w:val="007407AF"/>
    <w:rsid w:val="007430ED"/>
    <w:rsid w:val="007463EC"/>
    <w:rsid w:val="00746722"/>
    <w:rsid w:val="00747592"/>
    <w:rsid w:val="0075033E"/>
    <w:rsid w:val="0075223D"/>
    <w:rsid w:val="00755E04"/>
    <w:rsid w:val="00756143"/>
    <w:rsid w:val="00756E8B"/>
    <w:rsid w:val="007572D7"/>
    <w:rsid w:val="0075741A"/>
    <w:rsid w:val="0075780D"/>
    <w:rsid w:val="007602A3"/>
    <w:rsid w:val="00766BCE"/>
    <w:rsid w:val="00766C91"/>
    <w:rsid w:val="00771FAD"/>
    <w:rsid w:val="00773201"/>
    <w:rsid w:val="00780928"/>
    <w:rsid w:val="00781AAE"/>
    <w:rsid w:val="00787298"/>
    <w:rsid w:val="00787374"/>
    <w:rsid w:val="0079053E"/>
    <w:rsid w:val="00791A2E"/>
    <w:rsid w:val="00792BC8"/>
    <w:rsid w:val="00793A64"/>
    <w:rsid w:val="00793B69"/>
    <w:rsid w:val="00795E8C"/>
    <w:rsid w:val="00796411"/>
    <w:rsid w:val="007A077E"/>
    <w:rsid w:val="007A0991"/>
    <w:rsid w:val="007B0315"/>
    <w:rsid w:val="007B0EFD"/>
    <w:rsid w:val="007B4CD1"/>
    <w:rsid w:val="007B531A"/>
    <w:rsid w:val="007C2CF4"/>
    <w:rsid w:val="007C40E4"/>
    <w:rsid w:val="007D2208"/>
    <w:rsid w:val="007D4BCB"/>
    <w:rsid w:val="007E2B03"/>
    <w:rsid w:val="007E5872"/>
    <w:rsid w:val="007E61CE"/>
    <w:rsid w:val="007E7682"/>
    <w:rsid w:val="007F0D63"/>
    <w:rsid w:val="007F3EB7"/>
    <w:rsid w:val="007F47B8"/>
    <w:rsid w:val="007F5B55"/>
    <w:rsid w:val="007F5C75"/>
    <w:rsid w:val="007F6E59"/>
    <w:rsid w:val="008018AE"/>
    <w:rsid w:val="00802BC1"/>
    <w:rsid w:val="0080534A"/>
    <w:rsid w:val="00817660"/>
    <w:rsid w:val="008227F6"/>
    <w:rsid w:val="00826E9C"/>
    <w:rsid w:val="008277CC"/>
    <w:rsid w:val="008310F2"/>
    <w:rsid w:val="00831436"/>
    <w:rsid w:val="0083578D"/>
    <w:rsid w:val="00844CB1"/>
    <w:rsid w:val="008566ED"/>
    <w:rsid w:val="00857590"/>
    <w:rsid w:val="00860401"/>
    <w:rsid w:val="008636AA"/>
    <w:rsid w:val="0087064B"/>
    <w:rsid w:val="0087388B"/>
    <w:rsid w:val="0087440B"/>
    <w:rsid w:val="00874ADB"/>
    <w:rsid w:val="008759BC"/>
    <w:rsid w:val="008760F3"/>
    <w:rsid w:val="0087672B"/>
    <w:rsid w:val="00881197"/>
    <w:rsid w:val="008824A8"/>
    <w:rsid w:val="00883254"/>
    <w:rsid w:val="00884BA3"/>
    <w:rsid w:val="00885DC4"/>
    <w:rsid w:val="008A5A7D"/>
    <w:rsid w:val="008A5D5F"/>
    <w:rsid w:val="008B30BE"/>
    <w:rsid w:val="008B3EAD"/>
    <w:rsid w:val="008B43C6"/>
    <w:rsid w:val="008C138F"/>
    <w:rsid w:val="008C526A"/>
    <w:rsid w:val="008C6C3F"/>
    <w:rsid w:val="008D09D6"/>
    <w:rsid w:val="008D0B41"/>
    <w:rsid w:val="008D14B9"/>
    <w:rsid w:val="008D6DA9"/>
    <w:rsid w:val="008E2461"/>
    <w:rsid w:val="008E2631"/>
    <w:rsid w:val="008E529F"/>
    <w:rsid w:val="008F3B56"/>
    <w:rsid w:val="008F3D29"/>
    <w:rsid w:val="00900DCA"/>
    <w:rsid w:val="009018D9"/>
    <w:rsid w:val="009050D8"/>
    <w:rsid w:val="009137FE"/>
    <w:rsid w:val="00913926"/>
    <w:rsid w:val="00914D63"/>
    <w:rsid w:val="00917B98"/>
    <w:rsid w:val="00920B71"/>
    <w:rsid w:val="009211A6"/>
    <w:rsid w:val="0092530E"/>
    <w:rsid w:val="00925612"/>
    <w:rsid w:val="0092793A"/>
    <w:rsid w:val="00932AAE"/>
    <w:rsid w:val="00933DC3"/>
    <w:rsid w:val="009345FB"/>
    <w:rsid w:val="00941061"/>
    <w:rsid w:val="00942A3B"/>
    <w:rsid w:val="0094313F"/>
    <w:rsid w:val="00947BAF"/>
    <w:rsid w:val="00950C06"/>
    <w:rsid w:val="00951F5D"/>
    <w:rsid w:val="00964FD8"/>
    <w:rsid w:val="00965E7D"/>
    <w:rsid w:val="00970F31"/>
    <w:rsid w:val="0097426F"/>
    <w:rsid w:val="009810F4"/>
    <w:rsid w:val="00981D8C"/>
    <w:rsid w:val="0099004E"/>
    <w:rsid w:val="009903A0"/>
    <w:rsid w:val="00994DBB"/>
    <w:rsid w:val="00994E13"/>
    <w:rsid w:val="009955DE"/>
    <w:rsid w:val="009A1106"/>
    <w:rsid w:val="009A5F8F"/>
    <w:rsid w:val="009A7264"/>
    <w:rsid w:val="009B06DD"/>
    <w:rsid w:val="009B1ECE"/>
    <w:rsid w:val="009B7F42"/>
    <w:rsid w:val="009C55F1"/>
    <w:rsid w:val="009C5711"/>
    <w:rsid w:val="009C622A"/>
    <w:rsid w:val="009C773E"/>
    <w:rsid w:val="009D1554"/>
    <w:rsid w:val="009D19FF"/>
    <w:rsid w:val="009D1F21"/>
    <w:rsid w:val="009D374C"/>
    <w:rsid w:val="009D57B8"/>
    <w:rsid w:val="009D6073"/>
    <w:rsid w:val="009E1A9A"/>
    <w:rsid w:val="009E33DB"/>
    <w:rsid w:val="009E3CC2"/>
    <w:rsid w:val="009E4988"/>
    <w:rsid w:val="009E797F"/>
    <w:rsid w:val="009F23D8"/>
    <w:rsid w:val="009F24C8"/>
    <w:rsid w:val="009F7B84"/>
    <w:rsid w:val="009F7EE7"/>
    <w:rsid w:val="00A009EC"/>
    <w:rsid w:val="00A01A53"/>
    <w:rsid w:val="00A0239A"/>
    <w:rsid w:val="00A0398E"/>
    <w:rsid w:val="00A043BD"/>
    <w:rsid w:val="00A05944"/>
    <w:rsid w:val="00A07AF5"/>
    <w:rsid w:val="00A1248C"/>
    <w:rsid w:val="00A16127"/>
    <w:rsid w:val="00A17C18"/>
    <w:rsid w:val="00A31E43"/>
    <w:rsid w:val="00A32C4D"/>
    <w:rsid w:val="00A36AF2"/>
    <w:rsid w:val="00A404AF"/>
    <w:rsid w:val="00A4597B"/>
    <w:rsid w:val="00A460EE"/>
    <w:rsid w:val="00A46416"/>
    <w:rsid w:val="00A50575"/>
    <w:rsid w:val="00A53B2D"/>
    <w:rsid w:val="00A55C39"/>
    <w:rsid w:val="00A60439"/>
    <w:rsid w:val="00A60669"/>
    <w:rsid w:val="00A6581D"/>
    <w:rsid w:val="00A65E35"/>
    <w:rsid w:val="00A66B42"/>
    <w:rsid w:val="00A7644D"/>
    <w:rsid w:val="00A7796C"/>
    <w:rsid w:val="00A83BA1"/>
    <w:rsid w:val="00A85802"/>
    <w:rsid w:val="00A93892"/>
    <w:rsid w:val="00A9623A"/>
    <w:rsid w:val="00AA1202"/>
    <w:rsid w:val="00AA6BA1"/>
    <w:rsid w:val="00AB05B1"/>
    <w:rsid w:val="00AB2C76"/>
    <w:rsid w:val="00AB5040"/>
    <w:rsid w:val="00AB6144"/>
    <w:rsid w:val="00AC000C"/>
    <w:rsid w:val="00AC11DD"/>
    <w:rsid w:val="00AC183F"/>
    <w:rsid w:val="00AC3F52"/>
    <w:rsid w:val="00AC664D"/>
    <w:rsid w:val="00AC711C"/>
    <w:rsid w:val="00AD26AA"/>
    <w:rsid w:val="00AD3D04"/>
    <w:rsid w:val="00AD51C4"/>
    <w:rsid w:val="00AD70CF"/>
    <w:rsid w:val="00AD782C"/>
    <w:rsid w:val="00AE2513"/>
    <w:rsid w:val="00AE3884"/>
    <w:rsid w:val="00AF48EC"/>
    <w:rsid w:val="00AF6E26"/>
    <w:rsid w:val="00B00087"/>
    <w:rsid w:val="00B00196"/>
    <w:rsid w:val="00B01745"/>
    <w:rsid w:val="00B03D6B"/>
    <w:rsid w:val="00B06E27"/>
    <w:rsid w:val="00B070A7"/>
    <w:rsid w:val="00B11CFF"/>
    <w:rsid w:val="00B17D92"/>
    <w:rsid w:val="00B23309"/>
    <w:rsid w:val="00B26B94"/>
    <w:rsid w:val="00B349BE"/>
    <w:rsid w:val="00B35E9B"/>
    <w:rsid w:val="00B3770A"/>
    <w:rsid w:val="00B412C4"/>
    <w:rsid w:val="00B472C1"/>
    <w:rsid w:val="00B51069"/>
    <w:rsid w:val="00B57B9A"/>
    <w:rsid w:val="00B626B1"/>
    <w:rsid w:val="00B64F9C"/>
    <w:rsid w:val="00B66388"/>
    <w:rsid w:val="00B6647F"/>
    <w:rsid w:val="00B70A99"/>
    <w:rsid w:val="00B7141A"/>
    <w:rsid w:val="00B82BC3"/>
    <w:rsid w:val="00B87371"/>
    <w:rsid w:val="00B87602"/>
    <w:rsid w:val="00B9021B"/>
    <w:rsid w:val="00B9189C"/>
    <w:rsid w:val="00B95CB6"/>
    <w:rsid w:val="00BA082E"/>
    <w:rsid w:val="00BA364D"/>
    <w:rsid w:val="00BB2688"/>
    <w:rsid w:val="00BB37CE"/>
    <w:rsid w:val="00BB41DC"/>
    <w:rsid w:val="00BB79D4"/>
    <w:rsid w:val="00BC2C6F"/>
    <w:rsid w:val="00BC4725"/>
    <w:rsid w:val="00BC6B49"/>
    <w:rsid w:val="00BD25E1"/>
    <w:rsid w:val="00BD4BAB"/>
    <w:rsid w:val="00BD6C9C"/>
    <w:rsid w:val="00BE022A"/>
    <w:rsid w:val="00BE20E5"/>
    <w:rsid w:val="00BE2930"/>
    <w:rsid w:val="00BE328F"/>
    <w:rsid w:val="00BE36FE"/>
    <w:rsid w:val="00BF039B"/>
    <w:rsid w:val="00BF13AE"/>
    <w:rsid w:val="00BF37B3"/>
    <w:rsid w:val="00BF4ED2"/>
    <w:rsid w:val="00BF5CE6"/>
    <w:rsid w:val="00BF5DC1"/>
    <w:rsid w:val="00BF6600"/>
    <w:rsid w:val="00C003EB"/>
    <w:rsid w:val="00C03AF1"/>
    <w:rsid w:val="00C05EBC"/>
    <w:rsid w:val="00C0606C"/>
    <w:rsid w:val="00C102D6"/>
    <w:rsid w:val="00C1408F"/>
    <w:rsid w:val="00C15FC1"/>
    <w:rsid w:val="00C2156D"/>
    <w:rsid w:val="00C3035D"/>
    <w:rsid w:val="00C32BCD"/>
    <w:rsid w:val="00C3399E"/>
    <w:rsid w:val="00C37828"/>
    <w:rsid w:val="00C45607"/>
    <w:rsid w:val="00C45DA7"/>
    <w:rsid w:val="00C476D8"/>
    <w:rsid w:val="00C47A5E"/>
    <w:rsid w:val="00C505D5"/>
    <w:rsid w:val="00C64B99"/>
    <w:rsid w:val="00C65165"/>
    <w:rsid w:val="00C668A5"/>
    <w:rsid w:val="00C66E1D"/>
    <w:rsid w:val="00C8607C"/>
    <w:rsid w:val="00C87772"/>
    <w:rsid w:val="00C87DC8"/>
    <w:rsid w:val="00C91213"/>
    <w:rsid w:val="00C933E7"/>
    <w:rsid w:val="00C93620"/>
    <w:rsid w:val="00C96D00"/>
    <w:rsid w:val="00C9736E"/>
    <w:rsid w:val="00CA1CB7"/>
    <w:rsid w:val="00CA3596"/>
    <w:rsid w:val="00CA38C8"/>
    <w:rsid w:val="00CA46DD"/>
    <w:rsid w:val="00CA52C9"/>
    <w:rsid w:val="00CA6505"/>
    <w:rsid w:val="00CC0A63"/>
    <w:rsid w:val="00CC0BBF"/>
    <w:rsid w:val="00CC589E"/>
    <w:rsid w:val="00CD48AB"/>
    <w:rsid w:val="00CD7E7F"/>
    <w:rsid w:val="00CE1A57"/>
    <w:rsid w:val="00CE7CAF"/>
    <w:rsid w:val="00CF437D"/>
    <w:rsid w:val="00CF45C6"/>
    <w:rsid w:val="00CF62E2"/>
    <w:rsid w:val="00D053B8"/>
    <w:rsid w:val="00D10A2F"/>
    <w:rsid w:val="00D2543F"/>
    <w:rsid w:val="00D30C90"/>
    <w:rsid w:val="00D32136"/>
    <w:rsid w:val="00D3548D"/>
    <w:rsid w:val="00D364CD"/>
    <w:rsid w:val="00D40711"/>
    <w:rsid w:val="00D407BE"/>
    <w:rsid w:val="00D40E55"/>
    <w:rsid w:val="00D45A34"/>
    <w:rsid w:val="00D51764"/>
    <w:rsid w:val="00D52778"/>
    <w:rsid w:val="00D53C90"/>
    <w:rsid w:val="00D637FA"/>
    <w:rsid w:val="00D64CB4"/>
    <w:rsid w:val="00D67C14"/>
    <w:rsid w:val="00D71CDA"/>
    <w:rsid w:val="00D72BF3"/>
    <w:rsid w:val="00D74EA9"/>
    <w:rsid w:val="00D74F31"/>
    <w:rsid w:val="00D75D6B"/>
    <w:rsid w:val="00D83426"/>
    <w:rsid w:val="00D84EBF"/>
    <w:rsid w:val="00D85EFA"/>
    <w:rsid w:val="00D86612"/>
    <w:rsid w:val="00D870FB"/>
    <w:rsid w:val="00DA1F68"/>
    <w:rsid w:val="00DA327D"/>
    <w:rsid w:val="00DA5F85"/>
    <w:rsid w:val="00DA63FA"/>
    <w:rsid w:val="00DB1C13"/>
    <w:rsid w:val="00DB46A3"/>
    <w:rsid w:val="00DB530C"/>
    <w:rsid w:val="00DB545A"/>
    <w:rsid w:val="00DB6183"/>
    <w:rsid w:val="00DC1CB7"/>
    <w:rsid w:val="00DC461E"/>
    <w:rsid w:val="00DC4A47"/>
    <w:rsid w:val="00DC53BF"/>
    <w:rsid w:val="00DD7AA8"/>
    <w:rsid w:val="00DE0A91"/>
    <w:rsid w:val="00DE4621"/>
    <w:rsid w:val="00DF0869"/>
    <w:rsid w:val="00DF15EE"/>
    <w:rsid w:val="00DF4226"/>
    <w:rsid w:val="00E079D8"/>
    <w:rsid w:val="00E12B5E"/>
    <w:rsid w:val="00E17F2E"/>
    <w:rsid w:val="00E2006D"/>
    <w:rsid w:val="00E213C8"/>
    <w:rsid w:val="00E24542"/>
    <w:rsid w:val="00E26979"/>
    <w:rsid w:val="00E27BDC"/>
    <w:rsid w:val="00E3210D"/>
    <w:rsid w:val="00E345E3"/>
    <w:rsid w:val="00E34955"/>
    <w:rsid w:val="00E34E8C"/>
    <w:rsid w:val="00E446AA"/>
    <w:rsid w:val="00E47402"/>
    <w:rsid w:val="00E51B4C"/>
    <w:rsid w:val="00E539B8"/>
    <w:rsid w:val="00E550BC"/>
    <w:rsid w:val="00E5644D"/>
    <w:rsid w:val="00E65D3A"/>
    <w:rsid w:val="00E66285"/>
    <w:rsid w:val="00E66F64"/>
    <w:rsid w:val="00E76ABC"/>
    <w:rsid w:val="00E81209"/>
    <w:rsid w:val="00E8448F"/>
    <w:rsid w:val="00E84FEF"/>
    <w:rsid w:val="00E9438E"/>
    <w:rsid w:val="00EA080B"/>
    <w:rsid w:val="00EA573B"/>
    <w:rsid w:val="00EA5C2E"/>
    <w:rsid w:val="00EA669C"/>
    <w:rsid w:val="00EB0F08"/>
    <w:rsid w:val="00EB1F7E"/>
    <w:rsid w:val="00EB3971"/>
    <w:rsid w:val="00EB6275"/>
    <w:rsid w:val="00EC2DC6"/>
    <w:rsid w:val="00EC57BE"/>
    <w:rsid w:val="00EC5A30"/>
    <w:rsid w:val="00EC673B"/>
    <w:rsid w:val="00EC6F8F"/>
    <w:rsid w:val="00ED4737"/>
    <w:rsid w:val="00EE1D8C"/>
    <w:rsid w:val="00EE2FBB"/>
    <w:rsid w:val="00EE58BC"/>
    <w:rsid w:val="00EE7789"/>
    <w:rsid w:val="00EF4741"/>
    <w:rsid w:val="00F01027"/>
    <w:rsid w:val="00F01C84"/>
    <w:rsid w:val="00F034C1"/>
    <w:rsid w:val="00F03A11"/>
    <w:rsid w:val="00F074F7"/>
    <w:rsid w:val="00F0752E"/>
    <w:rsid w:val="00F11D87"/>
    <w:rsid w:val="00F1320B"/>
    <w:rsid w:val="00F139C5"/>
    <w:rsid w:val="00F13D87"/>
    <w:rsid w:val="00F15948"/>
    <w:rsid w:val="00F15D6A"/>
    <w:rsid w:val="00F15FB3"/>
    <w:rsid w:val="00F20A7B"/>
    <w:rsid w:val="00F26280"/>
    <w:rsid w:val="00F27E57"/>
    <w:rsid w:val="00F32B71"/>
    <w:rsid w:val="00F35930"/>
    <w:rsid w:val="00F3654D"/>
    <w:rsid w:val="00F40F2F"/>
    <w:rsid w:val="00F44912"/>
    <w:rsid w:val="00F44D20"/>
    <w:rsid w:val="00F5159C"/>
    <w:rsid w:val="00F537EE"/>
    <w:rsid w:val="00F54324"/>
    <w:rsid w:val="00F57489"/>
    <w:rsid w:val="00F57BA8"/>
    <w:rsid w:val="00F6625D"/>
    <w:rsid w:val="00F66438"/>
    <w:rsid w:val="00F70533"/>
    <w:rsid w:val="00F71F31"/>
    <w:rsid w:val="00F73AEF"/>
    <w:rsid w:val="00F82976"/>
    <w:rsid w:val="00F837D1"/>
    <w:rsid w:val="00F83A05"/>
    <w:rsid w:val="00F911B5"/>
    <w:rsid w:val="00F931A8"/>
    <w:rsid w:val="00F93ECE"/>
    <w:rsid w:val="00F94F32"/>
    <w:rsid w:val="00F95FCC"/>
    <w:rsid w:val="00F96D6B"/>
    <w:rsid w:val="00F97BF7"/>
    <w:rsid w:val="00FA03F4"/>
    <w:rsid w:val="00FA0DCD"/>
    <w:rsid w:val="00FB6D6C"/>
    <w:rsid w:val="00FD298A"/>
    <w:rsid w:val="00FD7735"/>
    <w:rsid w:val="00FE2123"/>
    <w:rsid w:val="00FE46CF"/>
    <w:rsid w:val="00FE797C"/>
    <w:rsid w:val="00FF1505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02B"/>
    <w:pPr>
      <w:spacing w:after="0"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B302B"/>
    <w:rPr>
      <w:rFonts w:ascii="Times Roman AzLat" w:eastAsia="Times New Roman" w:hAnsi="Times Roman AzLat" w:cs="Times New Roman"/>
      <w:b/>
      <w:sz w:val="28"/>
      <w:szCs w:val="20"/>
    </w:rPr>
  </w:style>
  <w:style w:type="paragraph" w:styleId="a5">
    <w:name w:val="Body Text Indent"/>
    <w:basedOn w:val="a"/>
    <w:link w:val="a6"/>
    <w:unhideWhenUsed/>
    <w:rsid w:val="003B302B"/>
    <w:pPr>
      <w:spacing w:after="0" w:line="360" w:lineRule="auto"/>
      <w:ind w:firstLine="567"/>
      <w:jc w:val="center"/>
    </w:pPr>
    <w:rPr>
      <w:rFonts w:ascii="Times Roman AzLat" w:hAnsi="Times Roman AzLat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302B"/>
    <w:rPr>
      <w:rFonts w:ascii="Times Roman AzLat" w:eastAsia="Times New Roman" w:hAnsi="Times Roman AzLat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3B302B"/>
    <w:pPr>
      <w:widowControl w:val="0"/>
      <w:autoSpaceDE w:val="0"/>
      <w:autoSpaceDN w:val="0"/>
      <w:adjustRightInd w:val="0"/>
      <w:spacing w:after="0" w:line="311" w:lineRule="exact"/>
      <w:ind w:hanging="1474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3B302B"/>
    <w:pPr>
      <w:widowControl w:val="0"/>
      <w:autoSpaceDE w:val="0"/>
      <w:autoSpaceDN w:val="0"/>
      <w:adjustRightInd w:val="0"/>
      <w:spacing w:after="0" w:line="309" w:lineRule="exact"/>
      <w:ind w:firstLine="701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">
    <w:name w:val="Style1"/>
    <w:basedOn w:val="a"/>
    <w:uiPriority w:val="99"/>
    <w:rsid w:val="003B30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a"/>
    <w:uiPriority w:val="99"/>
    <w:rsid w:val="003B30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3B302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TitleChar">
    <w:name w:val="Title Char"/>
    <w:basedOn w:val="a0"/>
    <w:link w:val="1"/>
    <w:locked/>
    <w:rsid w:val="003B30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Название1"/>
    <w:basedOn w:val="a"/>
    <w:link w:val="TitleChar"/>
    <w:rsid w:val="003B302B"/>
    <w:pPr>
      <w:spacing w:after="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FontStyle15">
    <w:name w:val="Font Style15"/>
    <w:basedOn w:val="a0"/>
    <w:uiPriority w:val="99"/>
    <w:rsid w:val="003B302B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ontStyle11">
    <w:name w:val="Font Style11"/>
    <w:basedOn w:val="a0"/>
    <w:uiPriority w:val="99"/>
    <w:rsid w:val="003B302B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B302B"/>
    <w:rPr>
      <w:rFonts w:ascii="Arial Unicode MS" w:eastAsia="Arial Unicode MS" w:hAnsi="Arial Unicode MS" w:cs="Arial Unicode MS" w:hint="eastAsia"/>
      <w:b/>
      <w:bCs/>
      <w:i/>
      <w:iCs/>
      <w:spacing w:val="-30"/>
      <w:sz w:val="28"/>
      <w:szCs w:val="28"/>
    </w:rPr>
  </w:style>
  <w:style w:type="character" w:customStyle="1" w:styleId="FontStyle13">
    <w:name w:val="Font Style13"/>
    <w:basedOn w:val="a0"/>
    <w:uiPriority w:val="99"/>
    <w:rsid w:val="003B302B"/>
    <w:rPr>
      <w:rFonts w:ascii="Arial Unicode MS" w:eastAsia="Arial Unicode MS" w:hAnsi="Arial Unicode MS" w:cs="Arial Unicode MS" w:hint="eastAsia"/>
      <w:i/>
      <w:iCs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337BC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37BC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84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009E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009EC"/>
  </w:style>
  <w:style w:type="paragraph" w:styleId="ad">
    <w:name w:val="header"/>
    <w:basedOn w:val="a"/>
    <w:link w:val="ae"/>
    <w:uiPriority w:val="99"/>
    <w:semiHidden/>
    <w:unhideWhenUsed/>
    <w:rsid w:val="00F132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32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2011-01-27T09:07:00Z</cp:lastPrinted>
  <dcterms:created xsi:type="dcterms:W3CDTF">2019-08-29T06:02:00Z</dcterms:created>
  <dcterms:modified xsi:type="dcterms:W3CDTF">2019-08-29T06:02:00Z</dcterms:modified>
</cp:coreProperties>
</file>