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59" w:rsidRPr="000C6294" w:rsidRDefault="00535359" w:rsidP="00953A68">
      <w:pPr>
        <w:ind w:firstLine="540"/>
        <w:outlineLvl w:val="0"/>
      </w:pPr>
      <w:r w:rsidRPr="000C6294">
        <w:t xml:space="preserve">                    </w:t>
      </w:r>
    </w:p>
    <w:p w:rsidR="00535359" w:rsidRPr="000C6294" w:rsidRDefault="000C6294" w:rsidP="00953A68">
      <w:pPr>
        <w:pStyle w:val="a6"/>
        <w:spacing w:line="240" w:lineRule="auto"/>
        <w:ind w:firstLine="540"/>
        <w:rPr>
          <w:rFonts w:ascii="Times New Roman" w:hAnsi="Times New Roman"/>
          <w:lang w:val="en-US"/>
        </w:rPr>
      </w:pPr>
      <w:r w:rsidRPr="000C6294">
        <w:rPr>
          <w:rFonts w:ascii="Times New Roman" w:hAnsi="Times New Roman"/>
          <w:lang w:val="az-Latn-AZ"/>
        </w:rPr>
        <w:t>AZƏRBAYCAN</w:t>
      </w:r>
      <w:r w:rsidRPr="000C6294">
        <w:rPr>
          <w:rFonts w:ascii="Times New Roman" w:hAnsi="Times New Roman"/>
          <w:lang w:val="en-US"/>
        </w:rPr>
        <w:t xml:space="preserve"> </w:t>
      </w:r>
      <w:r w:rsidRPr="000C6294">
        <w:rPr>
          <w:rFonts w:ascii="Times New Roman" w:hAnsi="Times New Roman"/>
          <w:lang w:val="az-Latn-AZ"/>
        </w:rPr>
        <w:t>RESPUBLIKASI</w:t>
      </w:r>
      <w:r w:rsidRPr="000C6294">
        <w:rPr>
          <w:rFonts w:ascii="Times New Roman" w:hAnsi="Times New Roman"/>
          <w:lang w:val="en-US"/>
        </w:rPr>
        <w:t xml:space="preserve"> </w:t>
      </w:r>
      <w:r w:rsidRPr="000C6294">
        <w:rPr>
          <w:rFonts w:ascii="Times New Roman" w:hAnsi="Times New Roman"/>
          <w:lang w:val="az-Latn-AZ"/>
        </w:rPr>
        <w:t>ADINDAN</w:t>
      </w:r>
    </w:p>
    <w:p w:rsidR="00535359" w:rsidRPr="000C6294" w:rsidRDefault="00535359" w:rsidP="00953A68">
      <w:pPr>
        <w:ind w:firstLine="540"/>
        <w:jc w:val="center"/>
        <w:rPr>
          <w:b/>
          <w:sz w:val="28"/>
          <w:szCs w:val="28"/>
          <w:lang w:val="en-US"/>
        </w:rPr>
      </w:pPr>
    </w:p>
    <w:p w:rsidR="000C6294" w:rsidRPr="000C6294" w:rsidRDefault="000C6294" w:rsidP="00953A68">
      <w:pPr>
        <w:pStyle w:val="a5"/>
        <w:spacing w:line="240" w:lineRule="auto"/>
        <w:ind w:firstLine="540"/>
        <w:rPr>
          <w:rFonts w:ascii="Times New Roman" w:hAnsi="Times New Roman"/>
          <w:b/>
          <w:lang w:val="en-US"/>
        </w:rPr>
      </w:pPr>
      <w:r w:rsidRPr="000C6294">
        <w:rPr>
          <w:rFonts w:ascii="Times New Roman" w:hAnsi="Times New Roman"/>
          <w:b/>
          <w:lang w:val="az-Latn-AZ"/>
        </w:rPr>
        <w:t>AZƏRBAYCAN</w:t>
      </w:r>
      <w:r w:rsidRPr="000C6294">
        <w:rPr>
          <w:rFonts w:ascii="Times New Roman" w:hAnsi="Times New Roman"/>
          <w:b/>
          <w:lang w:val="en-US"/>
        </w:rPr>
        <w:t xml:space="preserve"> </w:t>
      </w:r>
      <w:r w:rsidRPr="000C6294">
        <w:rPr>
          <w:rFonts w:ascii="Times New Roman" w:hAnsi="Times New Roman"/>
          <w:b/>
          <w:lang w:val="az-Latn-AZ"/>
        </w:rPr>
        <w:t>RESPUBLİKASI</w:t>
      </w:r>
      <w:r w:rsidRPr="000C6294">
        <w:rPr>
          <w:rFonts w:ascii="Times New Roman" w:hAnsi="Times New Roman"/>
          <w:b/>
          <w:lang w:val="en-US"/>
        </w:rPr>
        <w:t xml:space="preserve"> </w:t>
      </w:r>
    </w:p>
    <w:p w:rsidR="00535359" w:rsidRPr="000C6294" w:rsidRDefault="000C6294" w:rsidP="00953A68">
      <w:pPr>
        <w:pStyle w:val="a5"/>
        <w:spacing w:line="240" w:lineRule="auto"/>
        <w:ind w:firstLine="540"/>
        <w:rPr>
          <w:rFonts w:ascii="Times New Roman" w:hAnsi="Times New Roman"/>
          <w:b/>
        </w:rPr>
      </w:pPr>
      <w:r w:rsidRPr="000C6294">
        <w:rPr>
          <w:rFonts w:ascii="Times New Roman" w:hAnsi="Times New Roman"/>
          <w:b/>
          <w:lang w:val="az-Latn-AZ"/>
        </w:rPr>
        <w:t>KONSTİTUSİYA MƏHKƏMƏSİ</w:t>
      </w:r>
      <w:r w:rsidRPr="000C6294">
        <w:rPr>
          <w:rFonts w:ascii="Times New Roman" w:hAnsi="Times New Roman"/>
          <w:b/>
        </w:rPr>
        <w:t xml:space="preserve"> </w:t>
      </w:r>
      <w:r w:rsidRPr="000C6294">
        <w:rPr>
          <w:rFonts w:ascii="Times New Roman" w:hAnsi="Times New Roman"/>
          <w:b/>
          <w:lang w:val="az-Latn-AZ"/>
        </w:rPr>
        <w:t>PLENUMUNUN</w:t>
      </w:r>
    </w:p>
    <w:p w:rsidR="00535359" w:rsidRPr="000C6294" w:rsidRDefault="00535359" w:rsidP="00953A68">
      <w:pPr>
        <w:pStyle w:val="a5"/>
        <w:spacing w:line="240" w:lineRule="auto"/>
        <w:ind w:firstLine="540"/>
        <w:rPr>
          <w:rFonts w:ascii="Times New Roman" w:hAnsi="Times New Roman"/>
          <w:b/>
        </w:rPr>
      </w:pPr>
    </w:p>
    <w:p w:rsidR="00535359" w:rsidRPr="000C6294" w:rsidRDefault="00224485" w:rsidP="00953A68">
      <w:pPr>
        <w:pStyle w:val="a5"/>
        <w:spacing w:line="240" w:lineRule="auto"/>
        <w:ind w:firstLine="540"/>
        <w:rPr>
          <w:rFonts w:ascii="Times New Roman" w:hAnsi="Times New Roman"/>
          <w:b/>
        </w:rPr>
      </w:pPr>
      <w:r w:rsidRPr="000C6294">
        <w:rPr>
          <w:rFonts w:ascii="Times New Roman" w:hAnsi="Times New Roman"/>
          <w:b/>
          <w:lang w:val="az-Latn-AZ"/>
        </w:rPr>
        <w:t>QƏRARI</w:t>
      </w:r>
    </w:p>
    <w:p w:rsidR="00535359" w:rsidRPr="000C6294" w:rsidRDefault="00535359" w:rsidP="00953A68">
      <w:pPr>
        <w:pStyle w:val="a5"/>
        <w:spacing w:line="240" w:lineRule="auto"/>
        <w:ind w:firstLine="540"/>
        <w:rPr>
          <w:rFonts w:ascii="Times New Roman" w:hAnsi="Times New Roman"/>
          <w:i/>
        </w:rPr>
      </w:pPr>
    </w:p>
    <w:p w:rsidR="00535359" w:rsidRPr="000C6294" w:rsidRDefault="00224485" w:rsidP="00953A68">
      <w:pPr>
        <w:pStyle w:val="1"/>
        <w:ind w:firstLine="540"/>
        <w:jc w:val="center"/>
        <w:rPr>
          <w:rFonts w:ascii="Times New Roman" w:hAnsi="Times New Roman"/>
          <w:i/>
        </w:rPr>
      </w:pPr>
      <w:r w:rsidRPr="000C6294">
        <w:rPr>
          <w:rFonts w:ascii="Times New Roman" w:eastAsia="Arial Unicode MS" w:hAnsi="Times New Roman"/>
          <w:i/>
          <w:lang w:val="az-Latn-AZ"/>
        </w:rPr>
        <w:t>Azərbaycan</w:t>
      </w:r>
      <w:r w:rsidR="00535359" w:rsidRPr="00953A68">
        <w:rPr>
          <w:rFonts w:ascii="Times New Roman" w:eastAsia="Arial Unicode MS" w:hAnsi="Times New Roman"/>
          <w:i/>
        </w:rPr>
        <w:t xml:space="preserve"> </w:t>
      </w:r>
      <w:r w:rsidRPr="000C6294">
        <w:rPr>
          <w:rFonts w:ascii="Times New Roman" w:eastAsia="Arial Unicode MS" w:hAnsi="Times New Roman"/>
          <w:i/>
          <w:lang w:val="az-Latn-AZ"/>
        </w:rPr>
        <w:t>Respublikası</w:t>
      </w:r>
      <w:r w:rsidR="00535359" w:rsidRPr="00953A68">
        <w:rPr>
          <w:rFonts w:ascii="Times New Roman" w:eastAsia="Arial Unicode MS" w:hAnsi="Times New Roman"/>
          <w:i/>
        </w:rPr>
        <w:t xml:space="preserve"> </w:t>
      </w:r>
      <w:r w:rsidRPr="000C6294">
        <w:rPr>
          <w:rFonts w:ascii="Times New Roman" w:eastAsia="Arial Unicode MS" w:hAnsi="Times New Roman"/>
          <w:i/>
          <w:lang w:val="az-Latn-AZ"/>
        </w:rPr>
        <w:t>İnzibati</w:t>
      </w:r>
      <w:r w:rsidR="00535359" w:rsidRPr="00953A68">
        <w:rPr>
          <w:rFonts w:ascii="Times New Roman" w:eastAsia="Arial Unicode MS" w:hAnsi="Times New Roman"/>
          <w:i/>
        </w:rPr>
        <w:t xml:space="preserve"> </w:t>
      </w:r>
      <w:r w:rsidRPr="000C6294">
        <w:rPr>
          <w:rFonts w:ascii="Times New Roman" w:eastAsia="Arial Unicode MS" w:hAnsi="Times New Roman"/>
          <w:i/>
          <w:lang w:val="az-Latn-AZ"/>
        </w:rPr>
        <w:t>Xətalar</w:t>
      </w:r>
      <w:r w:rsidR="00535359" w:rsidRPr="00953A68">
        <w:rPr>
          <w:rFonts w:ascii="Times New Roman" w:eastAsia="Arial Unicode MS" w:hAnsi="Times New Roman"/>
          <w:i/>
        </w:rPr>
        <w:t xml:space="preserve"> </w:t>
      </w:r>
      <w:r w:rsidRPr="000C6294">
        <w:rPr>
          <w:rFonts w:ascii="Times New Roman" w:eastAsia="Arial Unicode MS" w:hAnsi="Times New Roman"/>
          <w:i/>
          <w:lang w:val="az-Latn-AZ"/>
        </w:rPr>
        <w:t>Məcəlləsinin</w:t>
      </w:r>
      <w:r w:rsidR="00535359" w:rsidRPr="00953A68">
        <w:rPr>
          <w:rFonts w:ascii="Times New Roman" w:eastAsia="Arial Unicode MS" w:hAnsi="Times New Roman"/>
          <w:i/>
        </w:rPr>
        <w:t xml:space="preserve"> 53.8-</w:t>
      </w:r>
      <w:r w:rsidRPr="000C6294">
        <w:rPr>
          <w:rFonts w:ascii="Times New Roman" w:eastAsia="Arial Unicode MS" w:hAnsi="Times New Roman"/>
          <w:i/>
          <w:lang w:val="az-Latn-AZ"/>
        </w:rPr>
        <w:t>ci</w:t>
      </w:r>
      <w:r w:rsidR="00953A68">
        <w:rPr>
          <w:rFonts w:ascii="Times New Roman" w:eastAsia="Arial Unicode MS" w:hAnsi="Times New Roman"/>
          <w:i/>
          <w:lang w:val="az-Latn-AZ"/>
        </w:rPr>
        <w:t xml:space="preserve"> </w:t>
      </w:r>
      <w:r w:rsidRPr="000C6294">
        <w:rPr>
          <w:rFonts w:ascii="Times New Roman" w:eastAsia="Arial Unicode MS" w:hAnsi="Times New Roman"/>
          <w:i/>
          <w:lang w:val="az-Latn-AZ"/>
        </w:rPr>
        <w:t>maddəsinin</w:t>
      </w:r>
      <w:r w:rsidR="00535359" w:rsidRPr="000C6294">
        <w:rPr>
          <w:rFonts w:ascii="Times New Roman" w:eastAsia="Arial Unicode MS" w:hAnsi="Times New Roman"/>
          <w:i/>
        </w:rPr>
        <w:t xml:space="preserve"> </w:t>
      </w:r>
      <w:r w:rsidRPr="000C6294">
        <w:rPr>
          <w:rFonts w:ascii="Times New Roman" w:eastAsia="Arial Unicode MS" w:hAnsi="Times New Roman"/>
          <w:i/>
          <w:lang w:val="az-Latn-AZ"/>
        </w:rPr>
        <w:t>Azərbaycan</w:t>
      </w:r>
      <w:r w:rsidR="00535359" w:rsidRPr="000C6294">
        <w:rPr>
          <w:rFonts w:ascii="Times New Roman" w:eastAsia="Arial Unicode MS" w:hAnsi="Times New Roman"/>
          <w:i/>
        </w:rPr>
        <w:t xml:space="preserve"> </w:t>
      </w:r>
      <w:r w:rsidRPr="000C6294">
        <w:rPr>
          <w:rFonts w:ascii="Times New Roman" w:eastAsia="Arial Unicode MS" w:hAnsi="Times New Roman"/>
          <w:i/>
          <w:lang w:val="az-Latn-AZ"/>
        </w:rPr>
        <w:t>Respublikasının</w:t>
      </w:r>
      <w:r w:rsidR="00535359" w:rsidRPr="000C6294">
        <w:rPr>
          <w:rFonts w:ascii="Times New Roman" w:eastAsia="Arial Unicode MS" w:hAnsi="Times New Roman"/>
          <w:i/>
        </w:rPr>
        <w:t xml:space="preserve"> </w:t>
      </w:r>
      <w:r w:rsidRPr="000C6294">
        <w:rPr>
          <w:rFonts w:ascii="Times New Roman" w:eastAsia="Arial Unicode MS" w:hAnsi="Times New Roman"/>
          <w:i/>
          <w:lang w:val="az-Latn-AZ"/>
        </w:rPr>
        <w:t>Konstitusiyasına</w:t>
      </w:r>
      <w:r w:rsidR="00953A68">
        <w:rPr>
          <w:rFonts w:ascii="Times New Roman" w:eastAsia="Arial Unicode MS" w:hAnsi="Times New Roman"/>
          <w:i/>
          <w:lang w:val="az-Latn-AZ"/>
        </w:rPr>
        <w:t xml:space="preserve"> </w:t>
      </w:r>
      <w:r w:rsidRPr="000C6294">
        <w:rPr>
          <w:rFonts w:ascii="Times New Roman" w:eastAsia="Arial Unicode MS" w:hAnsi="Times New Roman"/>
          <w:i/>
          <w:lang w:val="az-Latn-AZ"/>
        </w:rPr>
        <w:t>uyğunluğunun</w:t>
      </w:r>
      <w:r w:rsidR="00535359" w:rsidRPr="000C6294">
        <w:rPr>
          <w:rFonts w:ascii="Times New Roman" w:eastAsia="Arial Unicode MS" w:hAnsi="Times New Roman"/>
          <w:i/>
        </w:rPr>
        <w:t xml:space="preserve"> </w:t>
      </w:r>
      <w:r w:rsidRPr="000C6294">
        <w:rPr>
          <w:rFonts w:ascii="Times New Roman" w:eastAsia="Arial Unicode MS" w:hAnsi="Times New Roman"/>
          <w:i/>
          <w:lang w:val="az-Latn-AZ"/>
        </w:rPr>
        <w:t>yoxlanılmasına</w:t>
      </w:r>
      <w:r w:rsidR="00535359" w:rsidRPr="000C6294">
        <w:rPr>
          <w:rFonts w:ascii="Times New Roman" w:eastAsia="Arial Unicode MS" w:hAnsi="Times New Roman"/>
          <w:i/>
        </w:rPr>
        <w:t xml:space="preserve">  </w:t>
      </w:r>
      <w:r w:rsidRPr="000C6294">
        <w:rPr>
          <w:rFonts w:ascii="Times New Roman" w:eastAsia="Arial Unicode MS" w:hAnsi="Times New Roman"/>
          <w:i/>
          <w:lang w:val="az-Latn-AZ"/>
        </w:rPr>
        <w:t>dair</w:t>
      </w:r>
    </w:p>
    <w:p w:rsidR="00535359" w:rsidRPr="000C6294" w:rsidRDefault="00535359" w:rsidP="00953A68">
      <w:pPr>
        <w:ind w:firstLine="540"/>
        <w:rPr>
          <w:b/>
          <w:sz w:val="28"/>
          <w:szCs w:val="28"/>
        </w:rPr>
      </w:pPr>
      <w:r w:rsidRPr="000C6294">
        <w:rPr>
          <w:b/>
          <w:sz w:val="28"/>
          <w:szCs w:val="28"/>
        </w:rPr>
        <w:t xml:space="preserve">       </w:t>
      </w:r>
    </w:p>
    <w:p w:rsidR="00535359" w:rsidRPr="000C6294" w:rsidRDefault="00535359" w:rsidP="00953A68">
      <w:pPr>
        <w:ind w:firstLine="540"/>
        <w:rPr>
          <w:b/>
          <w:sz w:val="28"/>
          <w:szCs w:val="28"/>
        </w:rPr>
      </w:pPr>
      <w:r w:rsidRPr="000C6294">
        <w:rPr>
          <w:b/>
          <w:sz w:val="28"/>
          <w:szCs w:val="28"/>
        </w:rPr>
        <w:t xml:space="preserve">2 </w:t>
      </w:r>
      <w:r w:rsidR="00224485" w:rsidRPr="000C6294">
        <w:rPr>
          <w:b/>
          <w:sz w:val="28"/>
          <w:szCs w:val="28"/>
          <w:lang w:val="az-Latn-AZ"/>
        </w:rPr>
        <w:t>dekabr</w:t>
      </w:r>
      <w:r w:rsidRPr="000C6294">
        <w:rPr>
          <w:b/>
          <w:sz w:val="28"/>
          <w:szCs w:val="28"/>
        </w:rPr>
        <w:t xml:space="preserve"> 2010-</w:t>
      </w:r>
      <w:r w:rsidR="00224485" w:rsidRPr="000C6294">
        <w:rPr>
          <w:b/>
          <w:sz w:val="28"/>
          <w:szCs w:val="28"/>
          <w:lang w:val="az-Latn-AZ"/>
        </w:rPr>
        <w:t>cu</w:t>
      </w:r>
      <w:r w:rsidRPr="000C6294">
        <w:rPr>
          <w:b/>
          <w:sz w:val="28"/>
          <w:szCs w:val="28"/>
        </w:rPr>
        <w:t xml:space="preserve"> </w:t>
      </w:r>
      <w:r w:rsidR="00224485" w:rsidRPr="000C6294">
        <w:rPr>
          <w:b/>
          <w:sz w:val="28"/>
          <w:szCs w:val="28"/>
          <w:lang w:val="az-Latn-AZ"/>
        </w:rPr>
        <w:t>il</w:t>
      </w:r>
      <w:r w:rsidRPr="000C6294">
        <w:rPr>
          <w:b/>
          <w:sz w:val="28"/>
          <w:szCs w:val="28"/>
        </w:rPr>
        <w:t xml:space="preserve">                                                                        </w:t>
      </w:r>
      <w:r w:rsidR="00224485" w:rsidRPr="000C6294">
        <w:rPr>
          <w:b/>
          <w:sz w:val="28"/>
          <w:szCs w:val="28"/>
          <w:lang w:val="az-Latn-AZ"/>
        </w:rPr>
        <w:t>Bakı</w:t>
      </w:r>
      <w:r w:rsidRPr="000C6294">
        <w:rPr>
          <w:b/>
          <w:sz w:val="28"/>
          <w:szCs w:val="28"/>
        </w:rPr>
        <w:t xml:space="preserve"> </w:t>
      </w:r>
      <w:r w:rsidR="00224485" w:rsidRPr="000C6294">
        <w:rPr>
          <w:b/>
          <w:sz w:val="28"/>
          <w:szCs w:val="28"/>
          <w:lang w:val="az-Latn-AZ"/>
        </w:rPr>
        <w:t>şəhəri</w:t>
      </w:r>
    </w:p>
    <w:p w:rsidR="00535359" w:rsidRPr="000C6294" w:rsidRDefault="00535359" w:rsidP="00953A68">
      <w:pPr>
        <w:ind w:firstLine="540"/>
        <w:rPr>
          <w:sz w:val="28"/>
          <w:szCs w:val="28"/>
        </w:rPr>
      </w:pPr>
    </w:p>
    <w:p w:rsidR="00535359" w:rsidRPr="000C6294" w:rsidRDefault="00224485" w:rsidP="00953A68">
      <w:pPr>
        <w:pStyle w:val="a5"/>
        <w:spacing w:line="240" w:lineRule="auto"/>
        <w:ind w:firstLine="540"/>
        <w:jc w:val="both"/>
        <w:rPr>
          <w:rFonts w:ascii="Times New Roman" w:hAnsi="Times New Roman"/>
        </w:rPr>
      </w:pPr>
      <w:r w:rsidRPr="000C6294">
        <w:rPr>
          <w:rFonts w:ascii="Times New Roman" w:hAnsi="Times New Roman"/>
          <w:lang w:val="az-Latn-AZ"/>
        </w:rPr>
        <w:t>Azərbaycan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Respublikası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Konstitusiya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Məhkəməsinin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Plenumu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Fərhad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Abdullayev</w:t>
      </w:r>
      <w:r w:rsidR="00535359" w:rsidRPr="000C6294">
        <w:rPr>
          <w:rFonts w:ascii="Times New Roman" w:hAnsi="Times New Roman"/>
        </w:rPr>
        <w:t xml:space="preserve"> (</w:t>
      </w:r>
      <w:r w:rsidRPr="000C6294">
        <w:rPr>
          <w:rFonts w:ascii="Times New Roman" w:hAnsi="Times New Roman"/>
          <w:lang w:val="az-Latn-AZ"/>
        </w:rPr>
        <w:t>sədrlik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edən</w:t>
      </w:r>
      <w:r w:rsidR="00535359" w:rsidRPr="000C6294">
        <w:rPr>
          <w:rFonts w:ascii="Times New Roman" w:hAnsi="Times New Roman"/>
        </w:rPr>
        <w:t xml:space="preserve">), </w:t>
      </w:r>
      <w:r w:rsidRPr="000C6294">
        <w:rPr>
          <w:rFonts w:ascii="Times New Roman" w:hAnsi="Times New Roman"/>
          <w:lang w:val="az-Latn-AZ"/>
        </w:rPr>
        <w:t>Sona</w:t>
      </w:r>
      <w:r w:rsidR="000417E0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Salmanova</w:t>
      </w:r>
      <w:r w:rsidR="000417E0" w:rsidRPr="000C6294">
        <w:rPr>
          <w:rFonts w:ascii="Times New Roman" w:hAnsi="Times New Roman"/>
        </w:rPr>
        <w:t xml:space="preserve">, </w:t>
      </w:r>
      <w:r w:rsidRPr="000C6294">
        <w:rPr>
          <w:rFonts w:ascii="Times New Roman" w:hAnsi="Times New Roman"/>
          <w:lang w:val="az-Latn-AZ"/>
        </w:rPr>
        <w:t>Fikrət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Babayev</w:t>
      </w:r>
      <w:r w:rsidR="00535359" w:rsidRPr="000C6294">
        <w:rPr>
          <w:rFonts w:ascii="Times New Roman" w:hAnsi="Times New Roman"/>
        </w:rPr>
        <w:t xml:space="preserve">, </w:t>
      </w:r>
      <w:r w:rsidRPr="000C6294">
        <w:rPr>
          <w:rFonts w:ascii="Times New Roman" w:hAnsi="Times New Roman"/>
          <w:lang w:val="az-Latn-AZ"/>
        </w:rPr>
        <w:t>Südabə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Həsənova</w:t>
      </w:r>
      <w:r w:rsidR="00535359" w:rsidRPr="000C6294">
        <w:rPr>
          <w:rFonts w:ascii="Times New Roman" w:hAnsi="Times New Roman"/>
        </w:rPr>
        <w:t xml:space="preserve"> (</w:t>
      </w:r>
      <w:r w:rsidRPr="000C6294">
        <w:rPr>
          <w:rFonts w:ascii="Times New Roman" w:hAnsi="Times New Roman"/>
          <w:lang w:val="az-Latn-AZ"/>
        </w:rPr>
        <w:t>məruzəçi</w:t>
      </w:r>
      <w:r w:rsidR="00535359" w:rsidRPr="000C6294">
        <w:rPr>
          <w:rFonts w:ascii="Times New Roman" w:hAnsi="Times New Roman"/>
        </w:rPr>
        <w:t>-</w:t>
      </w:r>
      <w:r w:rsidRPr="000C6294">
        <w:rPr>
          <w:rFonts w:ascii="Times New Roman" w:hAnsi="Times New Roman"/>
          <w:lang w:val="az-Latn-AZ"/>
        </w:rPr>
        <w:t>hakim</w:t>
      </w:r>
      <w:r w:rsidR="00535359" w:rsidRPr="000C6294">
        <w:rPr>
          <w:rFonts w:ascii="Times New Roman" w:hAnsi="Times New Roman"/>
        </w:rPr>
        <w:t xml:space="preserve">), </w:t>
      </w:r>
      <w:r w:rsidRPr="000C6294">
        <w:rPr>
          <w:rFonts w:ascii="Times New Roman" w:hAnsi="Times New Roman"/>
          <w:lang w:val="az-Latn-AZ"/>
        </w:rPr>
        <w:t>Rövşən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İsmayılov</w:t>
      </w:r>
      <w:r w:rsidR="00535359" w:rsidRPr="000C6294">
        <w:rPr>
          <w:rFonts w:ascii="Times New Roman" w:hAnsi="Times New Roman"/>
        </w:rPr>
        <w:t xml:space="preserve">, </w:t>
      </w:r>
      <w:r w:rsidRPr="000C6294">
        <w:rPr>
          <w:rFonts w:ascii="Times New Roman" w:hAnsi="Times New Roman"/>
          <w:lang w:val="az-Latn-AZ"/>
        </w:rPr>
        <w:t>Ceyhun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Qaracayev</w:t>
      </w:r>
      <w:r w:rsidR="00535359" w:rsidRPr="000C6294">
        <w:rPr>
          <w:rFonts w:ascii="Times New Roman" w:hAnsi="Times New Roman"/>
        </w:rPr>
        <w:t xml:space="preserve">, </w:t>
      </w:r>
      <w:r w:rsidRPr="000C6294">
        <w:rPr>
          <w:rFonts w:ascii="Times New Roman" w:hAnsi="Times New Roman"/>
          <w:lang w:val="az-Latn-AZ"/>
        </w:rPr>
        <w:t>Rafael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Qvaladze</w:t>
      </w:r>
      <w:r w:rsidR="00535359" w:rsidRPr="000C6294">
        <w:rPr>
          <w:rFonts w:ascii="Times New Roman" w:hAnsi="Times New Roman"/>
        </w:rPr>
        <w:t xml:space="preserve">, </w:t>
      </w:r>
      <w:r w:rsidRPr="000C6294">
        <w:rPr>
          <w:rFonts w:ascii="Times New Roman" w:hAnsi="Times New Roman"/>
          <w:lang w:val="az-Latn-AZ"/>
        </w:rPr>
        <w:t>İsa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Nəcəfov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və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Kamran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Şəfiyevdən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ibarət</w:t>
      </w:r>
      <w:r w:rsidR="00535359" w:rsidRPr="000C6294">
        <w:rPr>
          <w:rFonts w:ascii="Times New Roman" w:hAnsi="Times New Roman"/>
        </w:rPr>
        <w:t xml:space="preserve"> </w:t>
      </w:r>
      <w:r w:rsidRPr="000C6294">
        <w:rPr>
          <w:rFonts w:ascii="Times New Roman" w:hAnsi="Times New Roman"/>
          <w:lang w:val="az-Latn-AZ"/>
        </w:rPr>
        <w:t>tərkibdə</w:t>
      </w:r>
      <w:r w:rsidR="00535359" w:rsidRPr="000C6294">
        <w:rPr>
          <w:rFonts w:ascii="Times New Roman" w:hAnsi="Times New Roman"/>
        </w:rPr>
        <w:t>,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</w:rPr>
      </w:pPr>
      <w:r w:rsidRPr="000C6294">
        <w:rPr>
          <w:sz w:val="28"/>
          <w:szCs w:val="28"/>
          <w:lang w:val="az-Latn-AZ"/>
        </w:rPr>
        <w:t>məhkəmə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katibi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İsmayıl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İsmayılovun</w:t>
      </w:r>
      <w:r w:rsidR="00535359" w:rsidRPr="000C6294">
        <w:rPr>
          <w:sz w:val="28"/>
          <w:szCs w:val="28"/>
        </w:rPr>
        <w:t>,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</w:rPr>
      </w:pPr>
      <w:r w:rsidRPr="000C6294">
        <w:rPr>
          <w:sz w:val="28"/>
          <w:szCs w:val="28"/>
          <w:lang w:val="az-Latn-AZ"/>
        </w:rPr>
        <w:t>sorğuverən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orqanın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nümayəndəsi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İnsan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hüquqları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üzrə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müvəkkili</w:t>
      </w:r>
      <w:r w:rsidR="00535359" w:rsidRPr="000C6294">
        <w:rPr>
          <w:sz w:val="28"/>
          <w:szCs w:val="28"/>
        </w:rPr>
        <w:t xml:space="preserve"> (</w:t>
      </w:r>
      <w:r w:rsidRPr="000C6294">
        <w:rPr>
          <w:sz w:val="28"/>
          <w:szCs w:val="28"/>
          <w:lang w:val="az-Latn-AZ"/>
        </w:rPr>
        <w:t>ombudsman</w:t>
      </w:r>
      <w:r w:rsidR="00535359" w:rsidRPr="000C6294">
        <w:rPr>
          <w:sz w:val="28"/>
          <w:szCs w:val="28"/>
        </w:rPr>
        <w:t xml:space="preserve">) </w:t>
      </w:r>
      <w:r w:rsidRPr="000C6294">
        <w:rPr>
          <w:sz w:val="28"/>
          <w:szCs w:val="28"/>
          <w:lang w:val="az-Latn-AZ"/>
        </w:rPr>
        <w:t>Aparatının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Elmi</w:t>
      </w:r>
      <w:r w:rsidR="00535359" w:rsidRPr="000C6294">
        <w:rPr>
          <w:sz w:val="28"/>
          <w:szCs w:val="28"/>
        </w:rPr>
        <w:t>-</w:t>
      </w:r>
      <w:r w:rsidRPr="000C6294">
        <w:rPr>
          <w:sz w:val="28"/>
          <w:szCs w:val="28"/>
          <w:lang w:val="az-Latn-AZ"/>
        </w:rPr>
        <w:t>Analitik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sektorunun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müdiri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Mahir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Məmmədovun</w:t>
      </w:r>
      <w:r w:rsidR="00535359" w:rsidRPr="000C6294">
        <w:rPr>
          <w:sz w:val="28"/>
          <w:szCs w:val="28"/>
        </w:rPr>
        <w:t>,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</w:rPr>
      </w:pPr>
      <w:r w:rsidRPr="000C6294">
        <w:rPr>
          <w:sz w:val="28"/>
          <w:szCs w:val="28"/>
          <w:lang w:val="az-Latn-AZ"/>
        </w:rPr>
        <w:t>cavabverən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orqanın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nümayəndəsi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Milli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Məclisi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Aparatının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İnzibati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hərbi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qanunvericilik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şöbəsinin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baş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məsləhətçisi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İlqar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Cəfərovun</w:t>
      </w:r>
      <w:r w:rsidR="00535359" w:rsidRPr="000C6294">
        <w:rPr>
          <w:sz w:val="28"/>
          <w:szCs w:val="28"/>
        </w:rPr>
        <w:t>,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</w:rPr>
      </w:pPr>
      <w:r w:rsidRPr="000C6294">
        <w:rPr>
          <w:sz w:val="28"/>
          <w:szCs w:val="28"/>
          <w:lang w:val="az-Latn-AZ"/>
        </w:rPr>
        <w:t>ekspert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Bakı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Dövlət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Universitetinin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hüququ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kafedrasının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baş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müəllimi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Elşad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Nəsirovun</w:t>
      </w:r>
      <w:r w:rsidR="00535359" w:rsidRPr="000C6294">
        <w:rPr>
          <w:sz w:val="28"/>
          <w:szCs w:val="28"/>
        </w:rPr>
        <w:t>,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</w:rPr>
      </w:pPr>
      <w:r w:rsidRPr="000C6294">
        <w:rPr>
          <w:sz w:val="28"/>
          <w:szCs w:val="28"/>
          <w:lang w:val="az-Latn-AZ"/>
        </w:rPr>
        <w:t>mütəxəssislər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Əhalinin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Sosial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Müdafiəsi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Nazirliyinin</w:t>
      </w:r>
      <w:r w:rsidR="00535359" w:rsidRPr="000C6294">
        <w:rPr>
          <w:sz w:val="28"/>
          <w:szCs w:val="28"/>
        </w:rPr>
        <w:t xml:space="preserve">,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Maliyyə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Nazirliyinin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Dövlət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Miqrasiya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Xidmətinin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əməkdaşları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Əbülfət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Məhərrəmov</w:t>
      </w:r>
      <w:r w:rsidR="00535359" w:rsidRPr="000C6294">
        <w:rPr>
          <w:sz w:val="28"/>
          <w:szCs w:val="28"/>
        </w:rPr>
        <w:t xml:space="preserve">, </w:t>
      </w:r>
      <w:r w:rsidRPr="000C6294">
        <w:rPr>
          <w:sz w:val="28"/>
          <w:szCs w:val="28"/>
          <w:lang w:val="az-Latn-AZ"/>
        </w:rPr>
        <w:t>Ceyran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Kazımova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Xəyalə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Abbasovanın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iştirakı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</w:rPr>
        <w:t xml:space="preserve"> 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</w:rPr>
      </w:pP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Konstitusiyasının</w:t>
      </w:r>
      <w:r w:rsidR="00535359" w:rsidRPr="000C6294">
        <w:rPr>
          <w:sz w:val="28"/>
          <w:szCs w:val="28"/>
        </w:rPr>
        <w:t xml:space="preserve"> 130-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VII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hissəsinə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müvafiq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olaraq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məhkəmə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icraatı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qaydasında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açıq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məhkəmə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iclasında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İnsan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hüquqları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üzrə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müvəkkilinin</w:t>
      </w:r>
      <w:r w:rsidR="00535359" w:rsidRPr="000C6294">
        <w:rPr>
          <w:sz w:val="28"/>
          <w:szCs w:val="28"/>
        </w:rPr>
        <w:t xml:space="preserve"> (</w:t>
      </w:r>
      <w:r w:rsidRPr="000C6294">
        <w:rPr>
          <w:sz w:val="28"/>
          <w:szCs w:val="28"/>
          <w:lang w:val="az-Latn-AZ"/>
        </w:rPr>
        <w:t>ombudsmanın</w:t>
      </w:r>
      <w:r w:rsidR="00535359" w:rsidRPr="000C6294">
        <w:rPr>
          <w:sz w:val="28"/>
          <w:szCs w:val="28"/>
        </w:rPr>
        <w:t xml:space="preserve">) 30 </w:t>
      </w:r>
      <w:r w:rsidRPr="000C6294">
        <w:rPr>
          <w:sz w:val="28"/>
          <w:szCs w:val="28"/>
          <w:lang w:val="az-Latn-AZ"/>
        </w:rPr>
        <w:t>iyul</w:t>
      </w:r>
      <w:r w:rsidR="00535359" w:rsidRPr="000C6294">
        <w:rPr>
          <w:sz w:val="28"/>
          <w:szCs w:val="28"/>
        </w:rPr>
        <w:t xml:space="preserve"> 2010-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il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tarixli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sorğusu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əsasında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İnzibati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Xətalar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Məcəlləsinin</w:t>
      </w:r>
      <w:r w:rsidR="00535359" w:rsidRPr="000C6294">
        <w:rPr>
          <w:sz w:val="28"/>
          <w:szCs w:val="28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Konstitusiyasının</w:t>
      </w:r>
      <w:r w:rsidR="00535359" w:rsidRPr="000C6294">
        <w:rPr>
          <w:sz w:val="28"/>
          <w:szCs w:val="28"/>
        </w:rPr>
        <w:t xml:space="preserve"> 25, 71, 79, 147-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maddələrinə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</w:rPr>
        <w:t xml:space="preserve"> 149-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III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hissələrinə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uyğunluğunun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yoxlanılmasına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dair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işinə</w:t>
      </w:r>
      <w:r w:rsidR="00535359" w:rsidRPr="000C6294">
        <w:rPr>
          <w:sz w:val="28"/>
          <w:szCs w:val="28"/>
        </w:rPr>
        <w:t xml:space="preserve"> </w:t>
      </w:r>
      <w:r w:rsidRPr="000C6294">
        <w:rPr>
          <w:sz w:val="28"/>
          <w:szCs w:val="28"/>
          <w:lang w:val="az-Latn-AZ"/>
        </w:rPr>
        <w:t>baxdı</w:t>
      </w:r>
      <w:r w:rsidR="00535359" w:rsidRPr="000C6294">
        <w:rPr>
          <w:sz w:val="28"/>
          <w:szCs w:val="28"/>
        </w:rPr>
        <w:t>.</w:t>
      </w:r>
    </w:p>
    <w:p w:rsidR="00535359" w:rsidRPr="000C6294" w:rsidRDefault="00535359" w:rsidP="00953A68">
      <w:pPr>
        <w:ind w:firstLine="540"/>
        <w:jc w:val="both"/>
        <w:rPr>
          <w:sz w:val="28"/>
          <w:szCs w:val="28"/>
        </w:rPr>
      </w:pPr>
      <w:r w:rsidRPr="000C6294">
        <w:rPr>
          <w:sz w:val="28"/>
          <w:szCs w:val="28"/>
        </w:rPr>
        <w:tab/>
      </w:r>
      <w:r w:rsidR="00224485" w:rsidRPr="000C6294">
        <w:rPr>
          <w:sz w:val="28"/>
          <w:szCs w:val="28"/>
          <w:lang w:val="az-Latn-AZ"/>
        </w:rPr>
        <w:t>İş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üzrə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hakim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S</w:t>
      </w:r>
      <w:r w:rsidRPr="000C6294">
        <w:rPr>
          <w:sz w:val="28"/>
          <w:szCs w:val="28"/>
        </w:rPr>
        <w:t>.</w:t>
      </w:r>
      <w:r w:rsidR="00224485" w:rsidRPr="000C6294">
        <w:rPr>
          <w:sz w:val="28"/>
          <w:szCs w:val="28"/>
          <w:lang w:val="az-Latn-AZ"/>
        </w:rPr>
        <w:t>Həsənovanın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məruzəsini</w:t>
      </w:r>
      <w:r w:rsidRPr="000C6294">
        <w:rPr>
          <w:sz w:val="28"/>
          <w:szCs w:val="28"/>
        </w:rPr>
        <w:t xml:space="preserve">, </w:t>
      </w:r>
      <w:r w:rsidR="00224485" w:rsidRPr="000C6294">
        <w:rPr>
          <w:sz w:val="28"/>
          <w:szCs w:val="28"/>
          <w:lang w:val="az-Latn-AZ"/>
        </w:rPr>
        <w:t>sorğuverən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və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cavabverən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orqanların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nümayəndələrinin</w:t>
      </w:r>
      <w:r w:rsidRPr="000C6294">
        <w:rPr>
          <w:sz w:val="28"/>
          <w:szCs w:val="28"/>
        </w:rPr>
        <w:t xml:space="preserve">, </w:t>
      </w:r>
      <w:r w:rsidR="00224485" w:rsidRPr="000C6294">
        <w:rPr>
          <w:sz w:val="28"/>
          <w:szCs w:val="28"/>
          <w:lang w:val="az-Latn-AZ"/>
        </w:rPr>
        <w:t>mütəxəssislərin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çıxışlarını</w:t>
      </w:r>
      <w:r w:rsidRPr="000C6294">
        <w:rPr>
          <w:sz w:val="28"/>
          <w:szCs w:val="28"/>
        </w:rPr>
        <w:t xml:space="preserve">, </w:t>
      </w:r>
      <w:r w:rsidR="00224485" w:rsidRPr="000C6294">
        <w:rPr>
          <w:sz w:val="28"/>
          <w:szCs w:val="28"/>
          <w:lang w:val="az-Latn-AZ"/>
        </w:rPr>
        <w:t>ekspertin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rəyini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dinləyib</w:t>
      </w:r>
      <w:r w:rsidRPr="000C6294">
        <w:rPr>
          <w:sz w:val="28"/>
          <w:szCs w:val="28"/>
        </w:rPr>
        <w:t xml:space="preserve">, </w:t>
      </w:r>
      <w:r w:rsidR="00224485" w:rsidRPr="000C6294">
        <w:rPr>
          <w:sz w:val="28"/>
          <w:szCs w:val="28"/>
          <w:lang w:val="az-Latn-AZ"/>
        </w:rPr>
        <w:t>iş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materiallarını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araşdırıb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müzakirə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edərək</w:t>
      </w:r>
      <w:r w:rsidRPr="000C6294">
        <w:rPr>
          <w:sz w:val="28"/>
          <w:szCs w:val="28"/>
        </w:rPr>
        <w:t xml:space="preserve">, </w:t>
      </w:r>
      <w:r w:rsidR="00224485" w:rsidRPr="000C6294">
        <w:rPr>
          <w:sz w:val="28"/>
          <w:szCs w:val="28"/>
          <w:lang w:val="az-Latn-AZ"/>
        </w:rPr>
        <w:t>Azərbaycan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Respublikası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Konstitusiya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Məhkəməsinin</w:t>
      </w:r>
      <w:r w:rsidRPr="000C6294">
        <w:rPr>
          <w:sz w:val="28"/>
          <w:szCs w:val="28"/>
        </w:rPr>
        <w:t xml:space="preserve"> </w:t>
      </w:r>
      <w:r w:rsidR="00224485" w:rsidRPr="000C6294">
        <w:rPr>
          <w:sz w:val="28"/>
          <w:szCs w:val="28"/>
          <w:lang w:val="az-Latn-AZ"/>
        </w:rPr>
        <w:t>Plenumu</w:t>
      </w:r>
      <w:r w:rsidRPr="000C6294">
        <w:rPr>
          <w:sz w:val="28"/>
          <w:szCs w:val="28"/>
        </w:rPr>
        <w:t xml:space="preserve">                                        </w:t>
      </w:r>
    </w:p>
    <w:p w:rsidR="00535359" w:rsidRPr="000C6294" w:rsidRDefault="00535359" w:rsidP="00953A68">
      <w:pPr>
        <w:ind w:firstLine="540"/>
        <w:jc w:val="center"/>
        <w:rPr>
          <w:b/>
          <w:sz w:val="28"/>
          <w:szCs w:val="28"/>
        </w:rPr>
      </w:pPr>
    </w:p>
    <w:p w:rsidR="00535359" w:rsidRPr="000C6294" w:rsidRDefault="00224485" w:rsidP="00953A68">
      <w:pPr>
        <w:ind w:firstLine="540"/>
        <w:jc w:val="center"/>
        <w:rPr>
          <w:b/>
          <w:sz w:val="28"/>
          <w:szCs w:val="28"/>
          <w:lang w:val="az-Latn-AZ"/>
        </w:rPr>
      </w:pPr>
      <w:r w:rsidRPr="000C6294">
        <w:rPr>
          <w:b/>
          <w:sz w:val="28"/>
          <w:szCs w:val="28"/>
          <w:lang w:val="az-Latn-AZ"/>
        </w:rPr>
        <w:t>MÜƏYYƏN</w:t>
      </w:r>
      <w:r w:rsidR="00535359" w:rsidRPr="000C6294">
        <w:rPr>
          <w:b/>
          <w:sz w:val="28"/>
          <w:szCs w:val="28"/>
          <w:lang w:val="az-Latn-AZ"/>
        </w:rPr>
        <w:t xml:space="preserve">  </w:t>
      </w:r>
      <w:r w:rsidRPr="000C6294">
        <w:rPr>
          <w:b/>
          <w:sz w:val="28"/>
          <w:szCs w:val="28"/>
          <w:lang w:val="az-Latn-AZ"/>
        </w:rPr>
        <w:t>ETDİ</w:t>
      </w:r>
      <w:r w:rsidR="00535359" w:rsidRPr="000C6294">
        <w:rPr>
          <w:b/>
          <w:sz w:val="28"/>
          <w:szCs w:val="28"/>
          <w:lang w:val="az-Latn-AZ"/>
        </w:rPr>
        <w:t>:</w:t>
      </w:r>
    </w:p>
    <w:p w:rsidR="000C6294" w:rsidRDefault="000C6294" w:rsidP="00953A68">
      <w:pPr>
        <w:ind w:firstLine="540"/>
        <w:jc w:val="both"/>
        <w:rPr>
          <w:sz w:val="28"/>
          <w:szCs w:val="28"/>
          <w:lang w:val="az-Latn-AZ"/>
        </w:rPr>
      </w:pP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lastRenderedPageBreak/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üzrə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müvəkkili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ombudsman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Məhkəməsinə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bundan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sonra</w:t>
      </w:r>
      <w:r w:rsidR="00535359" w:rsidRPr="000C6294">
        <w:rPr>
          <w:sz w:val="28"/>
          <w:szCs w:val="28"/>
          <w:lang w:val="az-Latn-AZ"/>
        </w:rPr>
        <w:t xml:space="preserve"> – 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sorğu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verərək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11 </w:t>
      </w:r>
      <w:r w:rsidRPr="000C6294">
        <w:rPr>
          <w:sz w:val="28"/>
          <w:szCs w:val="28"/>
          <w:lang w:val="az-Latn-AZ"/>
        </w:rPr>
        <w:t>iyul</w:t>
      </w:r>
      <w:r w:rsidR="00535359" w:rsidRPr="000C6294">
        <w:rPr>
          <w:sz w:val="28"/>
          <w:szCs w:val="28"/>
          <w:lang w:val="az-Latn-AZ"/>
        </w:rPr>
        <w:t xml:space="preserve"> 2000-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tarixli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təsdiq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edilmiş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Məcəlləsinin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bundan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sonra</w:t>
      </w:r>
      <w:r w:rsidR="00535359" w:rsidRPr="000C6294">
        <w:rPr>
          <w:sz w:val="28"/>
          <w:szCs w:val="28"/>
          <w:lang w:val="az-Latn-AZ"/>
        </w:rPr>
        <w:t xml:space="preserve"> – </w:t>
      </w:r>
      <w:r w:rsidRPr="000C6294">
        <w:rPr>
          <w:sz w:val="28"/>
          <w:szCs w:val="28"/>
          <w:lang w:val="az-Latn-AZ"/>
        </w:rPr>
        <w:t>İXM</w:t>
      </w:r>
      <w:r w:rsidR="00535359" w:rsidRPr="000C6294">
        <w:rPr>
          <w:sz w:val="28"/>
          <w:szCs w:val="28"/>
          <w:lang w:val="az-Latn-AZ"/>
        </w:rPr>
        <w:t>)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Konstitusiyasının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bundan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sonra</w:t>
      </w:r>
      <w:r w:rsidR="00535359" w:rsidRPr="000C6294">
        <w:rPr>
          <w:sz w:val="28"/>
          <w:szCs w:val="28"/>
          <w:lang w:val="az-Latn-AZ"/>
        </w:rPr>
        <w:t xml:space="preserve"> – 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>) 25, 71, 79, 147-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maddələrinə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149-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III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hissələrinə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uyğunluğunun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yoxlanılmasını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xahiş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etmişdir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işəgötürən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tərəfindən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tələbləri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pozulmaqla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fərdi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icazə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alınmadan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əcnəbinin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vətəndaşlığı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olmayan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otuz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otuz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beş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manatadək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miqdarda</w:t>
      </w:r>
      <w:r w:rsidR="00535359" w:rsidRPr="000C6294">
        <w:rPr>
          <w:b/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edilmişdir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Sorğuverənin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qənaətinə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mübahisələndirilən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normada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tutulan</w:t>
      </w:r>
      <w:r w:rsidR="00535359" w:rsidRPr="000C6294">
        <w:rPr>
          <w:sz w:val="28"/>
          <w:szCs w:val="28"/>
          <w:lang w:val="az-Latn-AZ"/>
        </w:rPr>
        <w:t xml:space="preserve"> «</w:t>
      </w:r>
      <w:r w:rsidRPr="000C6294">
        <w:rPr>
          <w:sz w:val="28"/>
          <w:szCs w:val="28"/>
          <w:lang w:val="az-Latn-AZ"/>
        </w:rPr>
        <w:t>işəgötürən</w:t>
      </w:r>
      <w:r w:rsidR="00535359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ifadəsi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əhatə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etdiyindən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miqdarının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yuxarı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həddi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ümumi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müddəaları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edildiyindən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qeyd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«</w:t>
      </w:r>
      <w:r w:rsidRPr="000C6294">
        <w:rPr>
          <w:sz w:val="28"/>
          <w:szCs w:val="28"/>
          <w:lang w:val="az-Latn-AZ"/>
        </w:rPr>
        <w:t>otuz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otuz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beş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manatadək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miqdarda</w:t>
      </w:r>
      <w:r w:rsidR="00535359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tətbiq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pozaraq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normativ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akta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qarşı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irəli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sürülən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ədalət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meyarlarına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cavab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vermir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yuxarıda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göstərilən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maddələrinə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uyğun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gəlmir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Plenumu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sorğu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əlaqədar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aşağıdakıların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qeyd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olunmasını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zəruri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hesab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İnzibati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Konstitusiyasına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hamılıqla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qəbul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edilmiş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beynəlxalq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normalarına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prinsiplərinə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əsaslanır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azadlıqlarını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onların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sağlamlığını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əhalinin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sanitariya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epidemioloci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salamatlığını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ictimai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mənəviyyatı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mülkiyyəti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şəxslərin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iqtisadi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maraqlarını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ictimai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qaydanı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ictimai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təhlükəsizliyi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ətraf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mühiti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idarəçilik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qaydalarını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qorumaqdan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qanunçuluğu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möhkəmləndirməkdən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qarşısını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almaqdan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ibarətdir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3-</w:t>
      </w:r>
      <w:r w:rsidRPr="000C6294">
        <w:rPr>
          <w:sz w:val="28"/>
          <w:szCs w:val="28"/>
          <w:lang w:val="az-Latn-AZ"/>
        </w:rPr>
        <w:t>cü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yalnız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tutulmuş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törədilməsində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təqsirli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hesab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tərkibinin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bütün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digər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əlamətlərini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daşıyan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əməli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hərəkət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hərəkətsizlik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törətmiş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olunur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tənbeh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edilir</w:t>
      </w:r>
      <w:r w:rsidR="00535359" w:rsidRPr="000C6294">
        <w:rPr>
          <w:sz w:val="28"/>
          <w:szCs w:val="28"/>
          <w:lang w:val="az-Latn-AZ"/>
        </w:rPr>
        <w:t xml:space="preserve">.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12-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qorunan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ictimai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münasibətlərə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qəsd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edən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hüquqazidd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təqsirli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sayılan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qəsdən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ehtiyatsızlıq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üzündən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törədilən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səbəb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əməl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hərəkət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hərəkətsizlik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hesab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olunur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İnzibati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törədərkən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altı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tamam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olmuş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olunurlar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Əcnəbilər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vətəndaşlığı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olmayan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ərazisində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törətdikləri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ümumi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əsaslarla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olunurlar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öz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qulluq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vəzifələrinin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yetirilməməsi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lazımınca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yetirilməməsi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bağlı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olunurlar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cümlədən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xarici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tutulmuş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ümumi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əsaslarla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olunurlar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15.1, 15.6, 16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17-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maddələri</w:t>
      </w:r>
      <w:r w:rsidR="00535359" w:rsidRPr="000C6294">
        <w:rPr>
          <w:sz w:val="28"/>
          <w:szCs w:val="28"/>
          <w:lang w:val="az-Latn-AZ"/>
        </w:rPr>
        <w:t>).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Konstitusiyanın</w:t>
      </w:r>
      <w:r w:rsidR="00535359" w:rsidRPr="000C6294">
        <w:rPr>
          <w:sz w:val="28"/>
          <w:szCs w:val="28"/>
          <w:lang w:val="az-Latn-AZ"/>
        </w:rPr>
        <w:t xml:space="preserve"> 69-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müvafiq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olaraq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əcnəbilər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vətəndaşlığı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olmayan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olarkən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qanunla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lastRenderedPageBreak/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tərəfdar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çıxdığı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beynəlxalq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müqavilə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başqa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tutulmayıbsa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bərabər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bütün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istifadə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bütün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yetirməlidirlər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Əcnəbilərin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vətəndaşlığı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olmayan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həyata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keçirilməsinin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tənzimlənir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Məcəlləsinin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bundan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sonra</w:t>
      </w:r>
      <w:r w:rsidR="00535359" w:rsidRPr="000C6294">
        <w:rPr>
          <w:sz w:val="28"/>
          <w:szCs w:val="28"/>
          <w:lang w:val="az-Latn-AZ"/>
        </w:rPr>
        <w:t xml:space="preserve"> –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Məcəlləsi</w:t>
      </w:r>
      <w:r w:rsidR="00535359" w:rsidRPr="000C6294">
        <w:rPr>
          <w:sz w:val="28"/>
          <w:szCs w:val="28"/>
          <w:lang w:val="az-Latn-AZ"/>
        </w:rPr>
        <w:t>) 13-</w:t>
      </w:r>
      <w:r w:rsidRPr="000C6294">
        <w:rPr>
          <w:sz w:val="28"/>
          <w:szCs w:val="28"/>
          <w:lang w:val="az-Latn-AZ"/>
        </w:rPr>
        <w:t>cü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1-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bəndinə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uyğun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olaraq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tərəfdar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çıxdığı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beynəlxalq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müqavilələr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başqa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tutulmayıbsa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əcnəbilər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vətəndaşlığı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olmayan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olarkən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bərabər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bütün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istifadə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müvafiq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daşıyırlar</w:t>
      </w:r>
      <w:r w:rsidR="00535359" w:rsidRPr="000C6294">
        <w:rPr>
          <w:sz w:val="28"/>
          <w:szCs w:val="28"/>
          <w:lang w:val="az-Latn-AZ"/>
        </w:rPr>
        <w:t xml:space="preserve">.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İşəgötürənlər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əcnəbiləri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vətəndaşlığı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olmayan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onlara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qanunvericiliklə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olunmuş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qaydada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ərazisində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ödənilən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fəaliyyətini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həyata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keçirmələri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fərdi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icazə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verildikdən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sonra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bilərlər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Məcəlləsinin</w:t>
      </w:r>
      <w:r w:rsidR="00535359" w:rsidRPr="000C6294">
        <w:rPr>
          <w:sz w:val="28"/>
          <w:szCs w:val="28"/>
          <w:lang w:val="az-Latn-AZ"/>
        </w:rPr>
        <w:t xml:space="preserve"> 13-</w:t>
      </w:r>
      <w:r w:rsidRPr="000C6294">
        <w:rPr>
          <w:sz w:val="28"/>
          <w:szCs w:val="28"/>
          <w:lang w:val="az-Latn-AZ"/>
        </w:rPr>
        <w:t>cü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4-</w:t>
      </w:r>
      <w:r w:rsidRPr="000C6294">
        <w:rPr>
          <w:sz w:val="28"/>
          <w:szCs w:val="28"/>
          <w:lang w:val="az-Latn-AZ"/>
        </w:rPr>
        <w:t>cü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bəndi</w:t>
      </w:r>
      <w:r w:rsidR="00535359" w:rsidRPr="000C6294">
        <w:rPr>
          <w:sz w:val="28"/>
          <w:szCs w:val="28"/>
          <w:lang w:val="az-Latn-AZ"/>
        </w:rPr>
        <w:t>).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Eyni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zamanda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işəgötürənin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habelə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sahəsində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dövlət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nəzarətini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həyata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keçirən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orqanın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səlahiyyətləri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edilmişdir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Məcəlləsinin</w:t>
      </w:r>
      <w:r w:rsidR="00535359" w:rsidRPr="000C6294">
        <w:rPr>
          <w:sz w:val="28"/>
          <w:szCs w:val="28"/>
          <w:lang w:val="az-Latn-AZ"/>
        </w:rPr>
        <w:t xml:space="preserve"> 12-</w:t>
      </w:r>
      <w:r w:rsidRPr="000C6294">
        <w:rPr>
          <w:sz w:val="28"/>
          <w:szCs w:val="28"/>
          <w:lang w:val="az-Latn-AZ"/>
        </w:rPr>
        <w:t>ci</w:t>
      </w:r>
      <w:r w:rsidR="00E60361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E60361" w:rsidRPr="000C6294">
        <w:rPr>
          <w:sz w:val="28"/>
          <w:szCs w:val="28"/>
          <w:lang w:val="az-Latn-AZ"/>
        </w:rPr>
        <w:t xml:space="preserve"> 2-</w:t>
      </w:r>
      <w:r w:rsidRPr="000C6294">
        <w:rPr>
          <w:sz w:val="28"/>
          <w:szCs w:val="28"/>
          <w:lang w:val="az-Latn-AZ"/>
        </w:rPr>
        <w:t>ci</w:t>
      </w:r>
      <w:r w:rsidR="00E60361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bəndinə</w:t>
      </w:r>
      <w:r w:rsidR="00E60361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işçilərin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pozan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müqaviləsi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üzrə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öz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öhdəliklərini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yetirməyən</w:t>
      </w:r>
      <w:r w:rsidR="00535359" w:rsidRPr="000C6294">
        <w:rPr>
          <w:sz w:val="28"/>
          <w:szCs w:val="28"/>
          <w:lang w:val="az-Latn-AZ"/>
        </w:rPr>
        <w:t xml:space="preserve">, 15 </w:t>
      </w:r>
      <w:r w:rsidRPr="000C6294">
        <w:rPr>
          <w:sz w:val="28"/>
          <w:szCs w:val="28"/>
          <w:lang w:val="az-Latn-AZ"/>
        </w:rPr>
        <w:t>yaşına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çatmamış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götürən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uşaqları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həyatına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sağlamlığına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mənəviyyatına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təhlükə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fəaliyyətə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edən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habelə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tələblərinə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etməyən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işəgötürən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qanunvericiliklə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olunmuş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qaydada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müvafiq</w:t>
      </w:r>
      <w:r w:rsidR="001A0E8F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məsuliyyətə</w:t>
      </w:r>
      <w:r w:rsidR="001A0E8F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1A0E8F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edilir</w:t>
      </w:r>
      <w:r w:rsidR="001A0E8F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Həmin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Məcəllənin</w:t>
      </w:r>
      <w:r w:rsidR="00535359" w:rsidRPr="000C6294">
        <w:rPr>
          <w:sz w:val="28"/>
          <w:szCs w:val="28"/>
          <w:lang w:val="az-Latn-AZ"/>
        </w:rPr>
        <w:t xml:space="preserve"> 15-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2-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bəndinə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olunmasına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dövlət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nəzarətini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həyata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keçirən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orqan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səlahiyyəti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çərçivəsində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pozulmasında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təqsirkar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yol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verdikləri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pozuntularının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aradan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qaldırılmasını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tələb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etmək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onları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olunmuş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hallarda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qaydada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digər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müvafiq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orqanlar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qarşısında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məsələ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qaldırmaq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hüququna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malikdir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Yuxarıda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qeyd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olunduğu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kimi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tələblərinə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əcnəbilər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vətəndaşlığı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olmayan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işəgötürən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tərəfindən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yalnız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qanunvericiliklə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olunmuş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qaydada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müvafiq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icra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hakimiyyəti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orqanından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icazə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aldıqdan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sonra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bilərlər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Qanunverici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işəgötürənin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üzərinə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qoymaqla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yanaşı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yetirilməməsinə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etmişdir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Sözügedən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olunmuşdur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Həmin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mətnində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tələblərinin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pozulmasına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tənbeh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növü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cəriməyə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məruz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subyekt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qismində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işəgötürən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göstərilmişdir</w:t>
      </w:r>
      <w:r w:rsidR="00535359" w:rsidRPr="000C6294">
        <w:rPr>
          <w:sz w:val="28"/>
          <w:szCs w:val="28"/>
          <w:lang w:val="az-Latn-AZ"/>
        </w:rPr>
        <w:t xml:space="preserve">.          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Məcəlləsinin</w:t>
      </w:r>
      <w:r w:rsidR="00535359" w:rsidRPr="000C6294">
        <w:rPr>
          <w:sz w:val="28"/>
          <w:szCs w:val="28"/>
          <w:lang w:val="az-Latn-AZ"/>
        </w:rPr>
        <w:t xml:space="preserve"> 3-</w:t>
      </w:r>
      <w:r w:rsidRPr="000C6294">
        <w:rPr>
          <w:sz w:val="28"/>
          <w:szCs w:val="28"/>
          <w:lang w:val="az-Latn-AZ"/>
        </w:rPr>
        <w:t>cü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işəgötürən</w:t>
      </w:r>
      <w:r w:rsidR="00535359" w:rsidRPr="000C6294">
        <w:rPr>
          <w:sz w:val="28"/>
          <w:szCs w:val="28"/>
          <w:lang w:val="az-Latn-AZ"/>
        </w:rPr>
        <w:t xml:space="preserve"> – </w:t>
      </w:r>
      <w:r w:rsidRPr="000C6294">
        <w:rPr>
          <w:sz w:val="28"/>
          <w:szCs w:val="28"/>
          <w:lang w:val="az-Latn-AZ"/>
        </w:rPr>
        <w:t>tam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fəaliyyət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qabiliyyətli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işçilərlə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müqaviləsi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kontraktı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bağlamaq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xitam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vermək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yaxud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şərtlərini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dəyişdirmək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hüququna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mülkiyyətçi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təyin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müvəkkil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etdiyi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müəssisənin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rəhbəri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səlahiyyətli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orqanı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habelə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yaratmadan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sahibkarlıq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fəaliyyəti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məşğul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şəxsdir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lastRenderedPageBreak/>
        <w:t>Göründüyü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kimi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tələbləri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pozulmaqla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cümlədən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fərdi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icazə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alınmadan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əcnəbinin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vətəndaşlığı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olmayan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cəlb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daşıyırlar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Lakin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pozuntusuna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işəgötürənə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aid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edilmiş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tətbiq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olunacaq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tənbeh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növü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məbləğinin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tətbiqi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dəqiq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göstərilməmişdir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Qeyd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maddədə</w:t>
      </w:r>
      <w:r w:rsidR="00535359" w:rsidRPr="000C6294">
        <w:rPr>
          <w:sz w:val="28"/>
          <w:szCs w:val="28"/>
          <w:lang w:val="az-Latn-AZ"/>
        </w:rPr>
        <w:t xml:space="preserve"> «</w:t>
      </w:r>
      <w:r w:rsidRPr="000C6294">
        <w:rPr>
          <w:sz w:val="28"/>
          <w:szCs w:val="28"/>
          <w:lang w:val="az-Latn-AZ"/>
        </w:rPr>
        <w:t>işəgötürən</w:t>
      </w:r>
      <w:r w:rsidR="00535359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ifadəsi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yalnız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anlamında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qəbul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edildiyi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təqdirdə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törətdikləri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eyni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kənarda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qalmış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olurlar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isə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öz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növbəsində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vəzifələrinə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tənbehin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isə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məqsədlərinə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nail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olunmasına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xidmət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etmir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Belə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tənbeh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tədbiridir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əməl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ruhunda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tərbiyələndirmək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habelə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həm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törətmiş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həm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başqa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tərəfindən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yeni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törədilməsinin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qarşısını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almaq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məqsədi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daşıyır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22-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</w:t>
      </w:r>
      <w:r w:rsidR="00535359" w:rsidRPr="000C6294">
        <w:rPr>
          <w:sz w:val="28"/>
          <w:szCs w:val="28"/>
          <w:lang w:val="az-Latn-AZ"/>
        </w:rPr>
        <w:t>).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Bundan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başqa</w:t>
      </w:r>
      <w:r w:rsidR="00F672A4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İXM</w:t>
      </w:r>
      <w:r w:rsidR="00F672A4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tənbeh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növlərindən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kimi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anlayışının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verilməsi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yanaşı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meyarları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təyin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aşağı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yuxarı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hədləri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dəqiq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edilmişdir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25.1-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tutulmuş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hallarda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hakim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səlahiyyətli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orqan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tərəfindən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təyin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təqsirkar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dövlətin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xeyrinə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məcburi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pul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məbləğidir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25.5-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hesablanan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alınan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miqdarı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manatdan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alınan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miqdarı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manatdan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alınan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miqdarı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əlli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artıq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bilməz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Qeyd</w:t>
      </w:r>
      <w:r w:rsidR="004A2522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olunmalıdır</w:t>
      </w:r>
      <w:r w:rsidR="004A2522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</w:t>
      </w:r>
      <w:r w:rsidR="004A2522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bu</w:t>
      </w:r>
      <w:r w:rsidR="004A2522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cür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fərqləndirmə</w:t>
      </w:r>
      <w:r w:rsidR="00144AD1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törədilən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xarakteri</w:t>
      </w:r>
      <w:r w:rsidR="009C1F54" w:rsidRPr="000C6294">
        <w:rPr>
          <w:sz w:val="28"/>
          <w:szCs w:val="28"/>
          <w:lang w:val="az-Latn-AZ"/>
        </w:rPr>
        <w:t>,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törədənin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şəxsiyyəti</w:t>
      </w:r>
      <w:r w:rsidR="00535359" w:rsidRPr="000C6294">
        <w:rPr>
          <w:sz w:val="28"/>
          <w:szCs w:val="28"/>
          <w:lang w:val="az-Latn-AZ"/>
        </w:rPr>
        <w:t>,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onun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təqsirlilik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dərəcəsi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əmlak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vəziyyəti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məsuliyyəti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yüngülləşdirən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1A0E8F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ağırlaşdıran</w:t>
      </w:r>
      <w:r w:rsidR="001A0E8F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hallar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alınmaqla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tənbeh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növü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təyin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edilməsinin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C74C6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onun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həcminin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müəyyənləşdirilməsinin</w:t>
      </w:r>
      <w:r w:rsidR="009C1F5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fərdiləşdirilməsinə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yönəlmişdir</w:t>
      </w:r>
      <w:r w:rsidR="00535359" w:rsidRPr="000C6294">
        <w:rPr>
          <w:sz w:val="28"/>
          <w:szCs w:val="28"/>
          <w:lang w:val="az-Latn-AZ"/>
        </w:rPr>
        <w:t xml:space="preserve">.   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Lakin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məbləği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Məcəllənin</w:t>
      </w:r>
      <w:r w:rsidR="00535359" w:rsidRPr="000C6294">
        <w:rPr>
          <w:sz w:val="28"/>
          <w:szCs w:val="28"/>
          <w:lang w:val="az-Latn-AZ"/>
        </w:rPr>
        <w:t xml:space="preserve"> 25.5-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bilən</w:t>
      </w:r>
      <w:r w:rsidR="00535359" w:rsidRPr="000C6294">
        <w:rPr>
          <w:sz w:val="28"/>
          <w:szCs w:val="28"/>
          <w:lang w:val="az-Latn-AZ"/>
        </w:rPr>
        <w:t xml:space="preserve"> 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miqdarından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dəfə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münasibətdə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isə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dəfə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artıqdır</w:t>
      </w:r>
      <w:r w:rsidR="00535359" w:rsidRPr="000C6294">
        <w:rPr>
          <w:sz w:val="28"/>
          <w:szCs w:val="28"/>
          <w:lang w:val="az-Latn-AZ"/>
        </w:rPr>
        <w:t xml:space="preserve">.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Eyni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zamanda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maddəsində</w:t>
      </w:r>
      <w:r w:rsidR="00535359" w:rsidRPr="000C6294">
        <w:rPr>
          <w:sz w:val="28"/>
          <w:szCs w:val="28"/>
          <w:lang w:val="az-Latn-AZ"/>
        </w:rPr>
        <w:t xml:space="preserve"> «</w:t>
      </w:r>
      <w:r w:rsidRPr="000C6294">
        <w:rPr>
          <w:sz w:val="28"/>
          <w:szCs w:val="28"/>
          <w:lang w:val="az-Latn-AZ"/>
        </w:rPr>
        <w:t>işəgötürən</w:t>
      </w:r>
      <w:r w:rsidR="00535359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ifadəsi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özündə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anlayışlarını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ehtiva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etdiyindən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qeyd</w:t>
      </w:r>
      <w:r w:rsidR="0079332A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Məcəllənin</w:t>
      </w:r>
      <w:r w:rsidR="00535359" w:rsidRPr="000C6294">
        <w:rPr>
          <w:sz w:val="28"/>
          <w:szCs w:val="28"/>
          <w:lang w:val="az-Latn-AZ"/>
        </w:rPr>
        <w:t xml:space="preserve"> 25.5-</w:t>
      </w:r>
      <w:r w:rsidRPr="000C6294">
        <w:rPr>
          <w:sz w:val="28"/>
          <w:szCs w:val="28"/>
          <w:lang w:val="az-Latn-AZ"/>
        </w:rPr>
        <w:t>ci</w:t>
      </w:r>
      <w:r w:rsidR="0079332A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maddəsinə</w:t>
      </w:r>
      <w:r w:rsidR="0079332A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məbləğində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isə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məbləğində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tənbeh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növü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tətbiq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</w:t>
      </w:r>
      <w:r w:rsidR="0079332A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istisna</w:t>
      </w:r>
      <w:r w:rsidR="0079332A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olunmur</w:t>
      </w:r>
      <w:r w:rsidR="0079332A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Plenumu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hesab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məsələnin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cür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həlli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münasibətdə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normativ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aktların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ədalətə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bərabər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mənafelərə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bərabər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münasibətə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əsaslanması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uyğun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gəlmir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Belə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sanksiyası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yuxarı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həddi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otuz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beş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həmin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ümumi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təyin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maksimum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həddini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əlli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manat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deyil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yalnız</w:t>
      </w:r>
      <w:r w:rsidR="00535359" w:rsidRPr="000C6294">
        <w:rPr>
          <w:sz w:val="28"/>
          <w:szCs w:val="28"/>
          <w:lang w:val="az-Latn-AZ"/>
        </w:rPr>
        <w:t xml:space="preserve"> 70 </w:t>
      </w:r>
      <w:r w:rsidRPr="000C6294">
        <w:rPr>
          <w:sz w:val="28"/>
          <w:szCs w:val="28"/>
          <w:lang w:val="az-Latn-AZ"/>
        </w:rPr>
        <w:t>faizini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təşkil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lastRenderedPageBreak/>
        <w:t>edir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Lakin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həmin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mübahisələndirilən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sanksiyasında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barəsində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miqdarı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olunmadığı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25.5-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yuxarı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həddi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təyin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bilər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isə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öz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növbəsində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təsbit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olunmuş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hamının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qarşısında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bərabərliyi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azadlıqlarının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məhdudlaşdırılmasının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qadağan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prinsiplərinin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pozulmasına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gətirib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çıxara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bilər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Göstərilənlərlə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yanaşı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vurğulanmalıdır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xüsusi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müxtəlif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subyektlər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tərəfindən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törədilən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əksər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maddələrin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sanksiyalarında</w:t>
      </w:r>
      <w:r w:rsidR="00EB5E0F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şəxslərin</w:t>
      </w:r>
      <w:r w:rsidR="00BC20C3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məsuliyyəti</w:t>
      </w:r>
      <w:r w:rsidR="00BC20C3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differensiasiya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olunmuşdur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Təsadüfi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deyil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pozulmasına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ayrı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ayrı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Məcəllənin</w:t>
      </w:r>
      <w:r w:rsidR="00535359" w:rsidRPr="000C6294">
        <w:rPr>
          <w:sz w:val="28"/>
          <w:szCs w:val="28"/>
          <w:lang w:val="az-Latn-AZ"/>
        </w:rPr>
        <w:t xml:space="preserve"> 53.1, 53.9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53.10-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maddələrində</w:t>
      </w:r>
      <w:r w:rsidR="00535359" w:rsidRPr="000C6294">
        <w:rPr>
          <w:sz w:val="28"/>
          <w:szCs w:val="28"/>
          <w:lang w:val="az-Latn-AZ"/>
        </w:rPr>
        <w:t xml:space="preserve"> «</w:t>
      </w:r>
      <w:r w:rsidRPr="000C6294">
        <w:rPr>
          <w:sz w:val="28"/>
          <w:szCs w:val="28"/>
          <w:lang w:val="az-Latn-AZ"/>
        </w:rPr>
        <w:t>işəgötürən</w:t>
      </w:r>
      <w:r w:rsidR="00535359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qismində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çıxış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ayrı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ayrılıqda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olunmuşdur</w:t>
      </w:r>
      <w:r w:rsidR="00535359" w:rsidRPr="000C6294">
        <w:rPr>
          <w:sz w:val="28"/>
          <w:szCs w:val="28"/>
          <w:lang w:val="az-Latn-AZ"/>
        </w:rPr>
        <w:t xml:space="preserve">. 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Lakin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qaydadan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fərqli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olaraq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subyekti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kimi</w:t>
      </w:r>
      <w:r w:rsidR="00535359" w:rsidRPr="000C6294">
        <w:rPr>
          <w:sz w:val="28"/>
          <w:szCs w:val="28"/>
          <w:lang w:val="az-Latn-AZ"/>
        </w:rPr>
        <w:t xml:space="preserve"> «</w:t>
      </w:r>
      <w:r w:rsidRPr="000C6294">
        <w:rPr>
          <w:sz w:val="28"/>
          <w:szCs w:val="28"/>
          <w:lang w:val="az-Latn-AZ"/>
        </w:rPr>
        <w:t>işəgötürən</w:t>
      </w:r>
      <w:r w:rsidR="00535359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qismində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yanaşı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çıxış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etməsinə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baxmayaraq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sanksiyasında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fərqləndirilməmiş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subyektə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münasibətdə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cərimənin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məbləği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eyniləşdirilmişdir</w:t>
      </w:r>
      <w:r w:rsidR="00535359" w:rsidRPr="000C6294">
        <w:rPr>
          <w:sz w:val="28"/>
          <w:szCs w:val="28"/>
          <w:lang w:val="az-Latn-AZ"/>
        </w:rPr>
        <w:t xml:space="preserve">.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Belə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ümumi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müddəaları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xüsusi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müddəaları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arasında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qeyri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müəyyənlik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ziddiyyət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yaratmaqla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etdiyi</w:t>
      </w:r>
      <w:r w:rsidR="00535359" w:rsidRPr="000C6294">
        <w:rPr>
          <w:sz w:val="28"/>
          <w:szCs w:val="28"/>
          <w:lang w:val="az-Latn-AZ"/>
        </w:rPr>
        <w:t xml:space="preserve"> -  </w:t>
      </w:r>
      <w:r w:rsidRPr="000C6294">
        <w:rPr>
          <w:sz w:val="28"/>
          <w:szCs w:val="28"/>
          <w:lang w:val="az-Latn-AZ"/>
        </w:rPr>
        <w:t>insan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azadlıqlarına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hörmət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qanunçuluq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qanun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qarşısında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bərabərlik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ədalətlilik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qarşısının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alınmasına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yönəlmiş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pozmuş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olur</w:t>
      </w:r>
      <w:r w:rsidR="00535359" w:rsidRPr="000C6294">
        <w:rPr>
          <w:sz w:val="28"/>
          <w:szCs w:val="28"/>
          <w:lang w:val="az-Latn-AZ"/>
        </w:rPr>
        <w:t xml:space="preserve">.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İnzibati</w:t>
      </w:r>
      <w:r w:rsidR="004A2522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xətalar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qanunvericiliyinin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prinsiplərindən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azadlıqlarına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dəyərin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verilməsidir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İXM</w:t>
      </w:r>
      <w:r w:rsidR="00627B72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azadlıqlarının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dövlət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orqanları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tərəfindən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pozulmasının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qarşısının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alınması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hörmət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olunmasını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edir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5.1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5.2-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maddələri</w:t>
      </w:r>
      <w:r w:rsidR="00535359" w:rsidRPr="000C6294">
        <w:rPr>
          <w:sz w:val="28"/>
          <w:szCs w:val="28"/>
          <w:lang w:val="az-Latn-AZ"/>
        </w:rPr>
        <w:t xml:space="preserve">).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7.1-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>nzibati x</w:t>
      </w:r>
      <w:r w:rsidRPr="000C6294">
        <w:rPr>
          <w:sz w:val="28"/>
          <w:szCs w:val="28"/>
          <w:lang w:val="az-Latn-AZ"/>
        </w:rPr>
        <w:t>ə</w:t>
      </w:r>
      <w:r w:rsidR="00535359" w:rsidRPr="000C6294">
        <w:rPr>
          <w:sz w:val="28"/>
          <w:szCs w:val="28"/>
          <w:lang w:val="az-Latn-AZ"/>
        </w:rPr>
        <w:t>ta t</w:t>
      </w:r>
      <w:r w:rsidRPr="000C6294">
        <w:rPr>
          <w:sz w:val="28"/>
          <w:szCs w:val="28"/>
          <w:lang w:val="az-Latn-AZ"/>
        </w:rPr>
        <w:t>ö</w:t>
      </w:r>
      <w:r w:rsidR="00535359" w:rsidRPr="000C6294">
        <w:rPr>
          <w:sz w:val="28"/>
          <w:szCs w:val="28"/>
          <w:lang w:val="az-Latn-AZ"/>
        </w:rPr>
        <w:t>r</w:t>
      </w:r>
      <w:r w:rsidRPr="000C6294">
        <w:rPr>
          <w:sz w:val="28"/>
          <w:szCs w:val="28"/>
          <w:lang w:val="az-Latn-AZ"/>
        </w:rPr>
        <w:t>ə</w:t>
      </w:r>
      <w:r w:rsidR="00535359" w:rsidRPr="000C6294">
        <w:rPr>
          <w:sz w:val="28"/>
          <w:szCs w:val="28"/>
          <w:lang w:val="az-Latn-AZ"/>
        </w:rPr>
        <w:t>tmi</w:t>
      </w:r>
      <w:r w:rsidRPr="000C6294">
        <w:rPr>
          <w:sz w:val="28"/>
          <w:szCs w:val="28"/>
          <w:lang w:val="az-Latn-AZ"/>
        </w:rPr>
        <w:t>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</w:t>
      </w:r>
      <w:r w:rsidR="00535359" w:rsidRPr="000C6294">
        <w:rPr>
          <w:sz w:val="28"/>
          <w:szCs w:val="28"/>
          <w:lang w:val="az-Latn-AZ"/>
        </w:rPr>
        <w:t>xsl</w:t>
      </w:r>
      <w:r w:rsidRPr="000C6294">
        <w:rPr>
          <w:sz w:val="28"/>
          <w:szCs w:val="28"/>
          <w:lang w:val="az-Latn-AZ"/>
        </w:rPr>
        <w:t>ə</w:t>
      </w:r>
      <w:r w:rsidR="00535359" w:rsidRPr="000C6294">
        <w:rPr>
          <w:sz w:val="28"/>
          <w:szCs w:val="28"/>
          <w:lang w:val="az-Latn-AZ"/>
        </w:rPr>
        <w:t>r qanun qar</w:t>
      </w:r>
      <w:r w:rsidRPr="000C6294">
        <w:rPr>
          <w:sz w:val="28"/>
          <w:szCs w:val="28"/>
          <w:lang w:val="az-Latn-AZ"/>
        </w:rPr>
        <w:t>şı</w:t>
      </w:r>
      <w:r w:rsidR="00535359" w:rsidRPr="000C6294">
        <w:rPr>
          <w:sz w:val="28"/>
          <w:szCs w:val="28"/>
          <w:lang w:val="az-Latn-AZ"/>
        </w:rPr>
        <w:t>s</w:t>
      </w:r>
      <w:r w:rsidRPr="000C6294">
        <w:rPr>
          <w:sz w:val="28"/>
          <w:szCs w:val="28"/>
          <w:lang w:val="az-Latn-AZ"/>
        </w:rPr>
        <w:t>ı</w:t>
      </w:r>
      <w:r w:rsidR="00535359" w:rsidRPr="000C6294">
        <w:rPr>
          <w:sz w:val="28"/>
          <w:szCs w:val="28"/>
          <w:lang w:val="az-Latn-AZ"/>
        </w:rPr>
        <w:t>nda b</w:t>
      </w:r>
      <w:r w:rsidRPr="000C6294">
        <w:rPr>
          <w:sz w:val="28"/>
          <w:szCs w:val="28"/>
          <w:lang w:val="az-Latn-AZ"/>
        </w:rPr>
        <w:t>ə</w:t>
      </w:r>
      <w:r w:rsidR="00535359" w:rsidRPr="000C6294">
        <w:rPr>
          <w:sz w:val="28"/>
          <w:szCs w:val="28"/>
          <w:lang w:val="az-Latn-AZ"/>
        </w:rPr>
        <w:t>rab</w:t>
      </w:r>
      <w:r w:rsidRPr="000C6294">
        <w:rPr>
          <w:sz w:val="28"/>
          <w:szCs w:val="28"/>
          <w:lang w:val="az-Latn-AZ"/>
        </w:rPr>
        <w:t>ə</w:t>
      </w:r>
      <w:r w:rsidR="00535359" w:rsidRPr="000C6294">
        <w:rPr>
          <w:sz w:val="28"/>
          <w:szCs w:val="28"/>
          <w:lang w:val="az-Latn-AZ"/>
        </w:rPr>
        <w:t>rdirl</w:t>
      </w:r>
      <w:r w:rsidRPr="000C6294">
        <w:rPr>
          <w:sz w:val="28"/>
          <w:szCs w:val="28"/>
          <w:lang w:val="az-Latn-AZ"/>
        </w:rPr>
        <w:t>ə</w:t>
      </w:r>
      <w:r w:rsidR="00535359" w:rsidRPr="000C6294">
        <w:rPr>
          <w:sz w:val="28"/>
          <w:szCs w:val="28"/>
          <w:lang w:val="az-Latn-AZ"/>
        </w:rPr>
        <w:t xml:space="preserve">r. </w:t>
      </w:r>
    </w:p>
    <w:p w:rsidR="00535359" w:rsidRPr="000C6294" w:rsidRDefault="00535359" w:rsidP="00953A68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="00224485" w:rsidRPr="000C6294">
        <w:rPr>
          <w:sz w:val="28"/>
          <w:szCs w:val="28"/>
          <w:lang w:val="az-Latn-AZ"/>
        </w:rPr>
        <w:t>in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ədalətlilik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prinsipini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özündə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əks</w:t>
      </w:r>
      <w:r w:rsidR="00627B72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etdirən</w:t>
      </w:r>
      <w:r w:rsidR="00627B72" w:rsidRPr="000C6294">
        <w:rPr>
          <w:sz w:val="28"/>
          <w:szCs w:val="28"/>
          <w:lang w:val="az-Latn-AZ"/>
        </w:rPr>
        <w:t xml:space="preserve"> 9.1-</w:t>
      </w:r>
      <w:r w:rsidR="00224485" w:rsidRPr="000C6294">
        <w:rPr>
          <w:sz w:val="28"/>
          <w:szCs w:val="28"/>
          <w:lang w:val="az-Latn-AZ"/>
        </w:rPr>
        <w:t>ci</w:t>
      </w:r>
      <w:r w:rsidR="00627B72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maddəsinə</w:t>
      </w:r>
      <w:r w:rsidR="00627B72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əsasən</w:t>
      </w:r>
      <w:r w:rsidRPr="000C6294">
        <w:rPr>
          <w:sz w:val="28"/>
          <w:szCs w:val="28"/>
          <w:lang w:val="az-Latn-AZ"/>
        </w:rPr>
        <w:t xml:space="preserve">, </w:t>
      </w:r>
      <w:r w:rsidR="00224485" w:rsidRPr="000C6294">
        <w:rPr>
          <w:sz w:val="28"/>
          <w:szCs w:val="28"/>
          <w:lang w:val="az-Latn-AZ"/>
        </w:rPr>
        <w:t>inzibati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xəta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törətmiş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şəxs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haqqında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tətbiq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edilən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tənbeh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ədalətli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olmalı</w:t>
      </w:r>
      <w:r w:rsidRPr="000C6294">
        <w:rPr>
          <w:sz w:val="28"/>
          <w:szCs w:val="28"/>
          <w:lang w:val="az-Latn-AZ"/>
        </w:rPr>
        <w:t xml:space="preserve">, </w:t>
      </w:r>
      <w:r w:rsidR="00224485" w:rsidRPr="000C6294">
        <w:rPr>
          <w:sz w:val="28"/>
          <w:szCs w:val="28"/>
          <w:lang w:val="az-Latn-AZ"/>
        </w:rPr>
        <w:t>yəni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inzibati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xətaların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xarakterinə</w:t>
      </w:r>
      <w:r w:rsidRPr="000C6294">
        <w:rPr>
          <w:sz w:val="28"/>
          <w:szCs w:val="28"/>
          <w:lang w:val="az-Latn-AZ"/>
        </w:rPr>
        <w:t xml:space="preserve">, </w:t>
      </w:r>
      <w:r w:rsidR="00224485" w:rsidRPr="000C6294">
        <w:rPr>
          <w:sz w:val="28"/>
          <w:szCs w:val="28"/>
          <w:lang w:val="az-Latn-AZ"/>
        </w:rPr>
        <w:t>onun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törədilməsi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hallarına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uyğun</w:t>
      </w:r>
      <w:r w:rsidRPr="000C6294">
        <w:rPr>
          <w:sz w:val="28"/>
          <w:szCs w:val="28"/>
          <w:lang w:val="az-Latn-AZ"/>
        </w:rPr>
        <w:t xml:space="preserve">, </w:t>
      </w:r>
      <w:r w:rsidR="00224485" w:rsidRPr="000C6294">
        <w:rPr>
          <w:sz w:val="28"/>
          <w:szCs w:val="28"/>
          <w:lang w:val="az-Latn-AZ"/>
        </w:rPr>
        <w:t>qanuni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və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əsaslı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olmalıdır</w:t>
      </w:r>
      <w:r w:rsidRPr="000C6294">
        <w:rPr>
          <w:sz w:val="28"/>
          <w:szCs w:val="28"/>
          <w:lang w:val="az-Latn-AZ"/>
        </w:rPr>
        <w:t xml:space="preserve">. </w:t>
      </w:r>
    </w:p>
    <w:p w:rsidR="00535359" w:rsidRPr="000C6294" w:rsidRDefault="00535359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N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z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r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 al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nmal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d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r ki, h</w:t>
      </w:r>
      <w:r w:rsidR="00224485" w:rsidRPr="000C6294">
        <w:rPr>
          <w:sz w:val="28"/>
          <w:szCs w:val="28"/>
          <w:lang w:val="az-Latn-AZ"/>
        </w:rPr>
        <w:t>ü</w:t>
      </w:r>
      <w:r w:rsidRPr="000C6294">
        <w:rPr>
          <w:sz w:val="28"/>
          <w:szCs w:val="28"/>
          <w:lang w:val="az-Latn-AZ"/>
        </w:rPr>
        <w:t>ququn m</w:t>
      </w:r>
      <w:r w:rsidR="00224485" w:rsidRPr="000C6294">
        <w:rPr>
          <w:sz w:val="28"/>
          <w:szCs w:val="28"/>
          <w:lang w:val="az-Latn-AZ"/>
        </w:rPr>
        <w:t>ü</w:t>
      </w:r>
      <w:r w:rsidRPr="000C6294">
        <w:rPr>
          <w:sz w:val="28"/>
          <w:szCs w:val="28"/>
          <w:lang w:val="az-Latn-AZ"/>
        </w:rPr>
        <w:t>xt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lif sah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l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rinin h</w:t>
      </w:r>
      <w:r w:rsidR="00224485" w:rsidRPr="000C6294">
        <w:rPr>
          <w:sz w:val="28"/>
          <w:szCs w:val="28"/>
          <w:lang w:val="az-Latn-AZ"/>
        </w:rPr>
        <w:t>ü</w:t>
      </w:r>
      <w:r w:rsidRPr="000C6294">
        <w:rPr>
          <w:sz w:val="28"/>
          <w:szCs w:val="28"/>
          <w:lang w:val="az-Latn-AZ"/>
        </w:rPr>
        <w:t>quqi t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nziml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nm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si Konstitusiyada demokratik, h</w:t>
      </w:r>
      <w:r w:rsidR="00224485" w:rsidRPr="000C6294">
        <w:rPr>
          <w:sz w:val="28"/>
          <w:szCs w:val="28"/>
          <w:lang w:val="az-Latn-AZ"/>
        </w:rPr>
        <w:t>ü</w:t>
      </w:r>
      <w:r w:rsidRPr="000C6294">
        <w:rPr>
          <w:sz w:val="28"/>
          <w:szCs w:val="28"/>
          <w:lang w:val="az-Latn-AZ"/>
        </w:rPr>
        <w:t>quqi d</w:t>
      </w:r>
      <w:r w:rsidR="00224485" w:rsidRPr="000C6294">
        <w:rPr>
          <w:sz w:val="28"/>
          <w:szCs w:val="28"/>
          <w:lang w:val="az-Latn-AZ"/>
        </w:rPr>
        <w:t>ö</w:t>
      </w:r>
      <w:r w:rsidRPr="000C6294">
        <w:rPr>
          <w:sz w:val="28"/>
          <w:szCs w:val="28"/>
          <w:lang w:val="az-Latn-AZ"/>
        </w:rPr>
        <w:t>vl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tin t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bi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tini v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 mahiyy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tini 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ks etdir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n, insan v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 v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t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nda</w:t>
      </w:r>
      <w:r w:rsidR="00224485" w:rsidRPr="000C6294">
        <w:rPr>
          <w:sz w:val="28"/>
          <w:szCs w:val="28"/>
          <w:lang w:val="az-Latn-AZ"/>
        </w:rPr>
        <w:t>ş</w:t>
      </w:r>
      <w:r w:rsidRPr="000C6294">
        <w:rPr>
          <w:sz w:val="28"/>
          <w:szCs w:val="28"/>
          <w:lang w:val="az-Latn-AZ"/>
        </w:rPr>
        <w:t xml:space="preserve"> h</w:t>
      </w:r>
      <w:r w:rsidR="00224485" w:rsidRPr="000C6294">
        <w:rPr>
          <w:sz w:val="28"/>
          <w:szCs w:val="28"/>
          <w:lang w:val="az-Latn-AZ"/>
        </w:rPr>
        <w:t>ü</w:t>
      </w:r>
      <w:r w:rsidRPr="000C6294">
        <w:rPr>
          <w:sz w:val="28"/>
          <w:szCs w:val="28"/>
          <w:lang w:val="az-Latn-AZ"/>
        </w:rPr>
        <w:t>quq v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 azadl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qlar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n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n t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minat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n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 xml:space="preserve"> n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z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rd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 tutan prinsipl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r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saslanmal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d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r. Konstitusiya prinsipl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ri is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ö</w:t>
      </w:r>
      <w:r w:rsidRPr="000C6294">
        <w:rPr>
          <w:sz w:val="28"/>
          <w:szCs w:val="28"/>
          <w:lang w:val="az-Latn-AZ"/>
        </w:rPr>
        <w:t>z aralar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nda ayr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 xml:space="preserve">lmaz 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laq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d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dir v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 h</w:t>
      </w:r>
      <w:r w:rsidR="00224485" w:rsidRPr="000C6294">
        <w:rPr>
          <w:sz w:val="28"/>
          <w:szCs w:val="28"/>
          <w:lang w:val="az-Latn-AZ"/>
        </w:rPr>
        <w:t>ü</w:t>
      </w:r>
      <w:r w:rsidRPr="000C6294">
        <w:rPr>
          <w:sz w:val="28"/>
          <w:szCs w:val="28"/>
          <w:lang w:val="az-Latn-AZ"/>
        </w:rPr>
        <w:t>quq subyektl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rinin </w:t>
      </w:r>
      <w:r w:rsidR="00224485" w:rsidRPr="000C6294">
        <w:rPr>
          <w:sz w:val="28"/>
          <w:szCs w:val="28"/>
          <w:lang w:val="az-Latn-AZ"/>
        </w:rPr>
        <w:t>ö</w:t>
      </w:r>
      <w:r w:rsidRPr="000C6294">
        <w:rPr>
          <w:sz w:val="28"/>
          <w:szCs w:val="28"/>
          <w:lang w:val="az-Latn-AZ"/>
        </w:rPr>
        <w:t>z qanuni m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nafel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rini h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yata ke</w:t>
      </w:r>
      <w:r w:rsidR="00224485" w:rsidRPr="000C6294">
        <w:rPr>
          <w:sz w:val="28"/>
          <w:szCs w:val="28"/>
          <w:lang w:val="az-Latn-AZ"/>
        </w:rPr>
        <w:t>ç</w:t>
      </w:r>
      <w:r w:rsidRPr="000C6294">
        <w:rPr>
          <w:sz w:val="28"/>
          <w:szCs w:val="28"/>
          <w:lang w:val="az-Latn-AZ"/>
        </w:rPr>
        <w:t>irm</w:t>
      </w:r>
      <w:r w:rsidR="00224485" w:rsidRPr="000C6294">
        <w:rPr>
          <w:sz w:val="28"/>
          <w:szCs w:val="28"/>
          <w:lang w:val="az-Latn-AZ"/>
        </w:rPr>
        <w:t>ə</w:t>
      </w:r>
      <w:r w:rsidR="00941425" w:rsidRPr="000C6294">
        <w:rPr>
          <w:sz w:val="28"/>
          <w:szCs w:val="28"/>
          <w:lang w:val="az-Latn-AZ"/>
        </w:rPr>
        <w:t>si, qoru</w:t>
      </w:r>
      <w:r w:rsidRPr="000C6294">
        <w:rPr>
          <w:sz w:val="28"/>
          <w:szCs w:val="28"/>
          <w:lang w:val="az-Latn-AZ"/>
        </w:rPr>
        <w:t>mas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 xml:space="preserve"> v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 m</w:t>
      </w:r>
      <w:r w:rsidR="00224485" w:rsidRPr="000C6294">
        <w:rPr>
          <w:sz w:val="28"/>
          <w:szCs w:val="28"/>
          <w:lang w:val="az-Latn-AZ"/>
        </w:rPr>
        <w:t>ü</w:t>
      </w:r>
      <w:r w:rsidRPr="000C6294">
        <w:rPr>
          <w:sz w:val="28"/>
          <w:szCs w:val="28"/>
          <w:lang w:val="az-Latn-AZ"/>
        </w:rPr>
        <w:t>dafi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si </w:t>
      </w:r>
      <w:r w:rsidR="00224485" w:rsidRPr="000C6294">
        <w:rPr>
          <w:sz w:val="28"/>
          <w:szCs w:val="28"/>
          <w:lang w:val="az-Latn-AZ"/>
        </w:rPr>
        <w:t>üçü</w:t>
      </w:r>
      <w:r w:rsidRPr="000C6294">
        <w:rPr>
          <w:sz w:val="28"/>
          <w:szCs w:val="28"/>
          <w:lang w:val="az-Latn-AZ"/>
        </w:rPr>
        <w:t xml:space="preserve">n eyni 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h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miyy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t k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sb ed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n h</w:t>
      </w:r>
      <w:r w:rsidR="00224485" w:rsidRPr="000C6294">
        <w:rPr>
          <w:sz w:val="28"/>
          <w:szCs w:val="28"/>
          <w:lang w:val="az-Latn-AZ"/>
        </w:rPr>
        <w:t>ü</w:t>
      </w:r>
      <w:r w:rsidRPr="000C6294">
        <w:rPr>
          <w:sz w:val="28"/>
          <w:szCs w:val="28"/>
          <w:lang w:val="az-Latn-AZ"/>
        </w:rPr>
        <w:t>quqi ba</w:t>
      </w:r>
      <w:r w:rsidR="00224485" w:rsidRPr="000C6294">
        <w:rPr>
          <w:sz w:val="28"/>
          <w:szCs w:val="28"/>
          <w:lang w:val="az-Latn-AZ"/>
        </w:rPr>
        <w:t>ş</w:t>
      </w:r>
      <w:r w:rsidRPr="000C6294">
        <w:rPr>
          <w:sz w:val="28"/>
          <w:szCs w:val="28"/>
          <w:lang w:val="az-Latn-AZ"/>
        </w:rPr>
        <w:t>lan</w:t>
      </w:r>
      <w:r w:rsidR="00224485" w:rsidRPr="000C6294">
        <w:rPr>
          <w:sz w:val="28"/>
          <w:szCs w:val="28"/>
          <w:lang w:val="az-Latn-AZ"/>
        </w:rPr>
        <w:t>ğı</w:t>
      </w:r>
      <w:r w:rsidRPr="000C6294">
        <w:rPr>
          <w:sz w:val="28"/>
          <w:szCs w:val="28"/>
          <w:lang w:val="az-Latn-AZ"/>
        </w:rPr>
        <w:t>clar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n vahid m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cmusunu formala</w:t>
      </w:r>
      <w:r w:rsidR="00224485" w:rsidRPr="000C6294">
        <w:rPr>
          <w:sz w:val="28"/>
          <w:szCs w:val="28"/>
          <w:lang w:val="az-Latn-AZ"/>
        </w:rPr>
        <w:t>ş</w:t>
      </w:r>
      <w:r w:rsidRPr="000C6294">
        <w:rPr>
          <w:sz w:val="28"/>
          <w:szCs w:val="28"/>
          <w:lang w:val="az-Latn-AZ"/>
        </w:rPr>
        <w:t>d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r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rlar.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İXM</w:t>
      </w:r>
      <w:r w:rsidR="001A0E8F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əks</w:t>
      </w:r>
      <w:r w:rsidR="0060558E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olunmuş</w:t>
      </w:r>
      <w:r w:rsidR="0060558E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prinsiplərin</w:t>
      </w:r>
      <w:r w:rsidR="0060558E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əsasını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Konstitusiyanın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müddəaları</w:t>
      </w:r>
      <w:r w:rsidR="00104CC4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cümlədən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Konstitusiyanın</w:t>
      </w:r>
      <w:r w:rsidR="00941425" w:rsidRPr="000C6294">
        <w:rPr>
          <w:sz w:val="28"/>
          <w:szCs w:val="28"/>
          <w:lang w:val="az-Latn-AZ"/>
        </w:rPr>
        <w:t xml:space="preserve"> 25-</w:t>
      </w:r>
      <w:r w:rsidRPr="000C6294">
        <w:rPr>
          <w:sz w:val="28"/>
          <w:szCs w:val="28"/>
          <w:lang w:val="az-Latn-AZ"/>
        </w:rPr>
        <w:t>ci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941425" w:rsidRPr="000C6294">
        <w:rPr>
          <w:sz w:val="28"/>
          <w:szCs w:val="28"/>
          <w:lang w:val="az-Latn-AZ"/>
        </w:rPr>
        <w:t xml:space="preserve"> I</w:t>
      </w:r>
      <w:r w:rsidR="0060558E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60558E" w:rsidRPr="000C6294">
        <w:rPr>
          <w:sz w:val="28"/>
          <w:szCs w:val="28"/>
          <w:lang w:val="az-Latn-AZ"/>
        </w:rPr>
        <w:t xml:space="preserve"> V </w:t>
      </w:r>
      <w:r w:rsidRPr="000C6294">
        <w:rPr>
          <w:sz w:val="28"/>
          <w:szCs w:val="28"/>
          <w:lang w:val="az-Latn-AZ"/>
        </w:rPr>
        <w:t>hissələri</w:t>
      </w:r>
      <w:r w:rsidR="0060558E" w:rsidRPr="000C6294">
        <w:rPr>
          <w:sz w:val="28"/>
          <w:szCs w:val="28"/>
          <w:lang w:val="az-Latn-AZ"/>
        </w:rPr>
        <w:t>,</w:t>
      </w:r>
      <w:r w:rsidR="00535359" w:rsidRPr="000C6294">
        <w:rPr>
          <w:sz w:val="28"/>
          <w:szCs w:val="28"/>
          <w:lang w:val="az-Latn-AZ"/>
        </w:rPr>
        <w:t xml:space="preserve"> 71-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təşkil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Qeyd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normalara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hamı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qarşısında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bərabərdir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Hüquq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vəzifələrlə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bağlı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qərarlar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qəbul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dövlət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orqanları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lastRenderedPageBreak/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dövlət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hakimiyyəti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səlahiyyətlərinin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daşıyıcıları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münasibətlərdə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kəsin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bərabər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Konstitusiyada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təsbit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edilmiş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azadlıqlarını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gözləmək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qorumaq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qanunvericilik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icra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hakimiyyəti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orqanlarının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borcudur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İnsan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vətəndaş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azadlıqlarının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həyata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keçirilməsini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heç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kəs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məhdudlaşdıra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bilməz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Bu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bağlı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beynəlxalq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aktlarda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cümlədən</w:t>
      </w:r>
      <w:r w:rsidR="00535359" w:rsidRPr="000C6294">
        <w:rPr>
          <w:sz w:val="28"/>
          <w:szCs w:val="28"/>
          <w:lang w:val="az-Latn-AZ"/>
        </w:rPr>
        <w:t xml:space="preserve"> «</w:t>
      </w:r>
      <w:r w:rsidRPr="000C6294">
        <w:rPr>
          <w:sz w:val="28"/>
          <w:szCs w:val="28"/>
          <w:lang w:val="az-Latn-AZ"/>
        </w:rPr>
        <w:t>İnsan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haqqında</w:t>
      </w:r>
      <w:r w:rsidR="00535359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Ümumi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Bəyannamədə</w:t>
      </w:r>
      <w:r w:rsidR="00535359" w:rsidRPr="000C6294">
        <w:rPr>
          <w:sz w:val="28"/>
          <w:szCs w:val="28"/>
          <w:lang w:val="az-Latn-AZ"/>
        </w:rPr>
        <w:t>, «</w:t>
      </w:r>
      <w:r w:rsidRPr="000C6294">
        <w:rPr>
          <w:sz w:val="28"/>
          <w:szCs w:val="28"/>
          <w:lang w:val="az-Latn-AZ"/>
        </w:rPr>
        <w:t>İqtisadi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sosial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mədəni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haqqında</w:t>
      </w:r>
      <w:r w:rsidR="00535359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«</w:t>
      </w:r>
      <w:r w:rsidRPr="000C6294">
        <w:rPr>
          <w:sz w:val="28"/>
          <w:szCs w:val="28"/>
          <w:lang w:val="az-Latn-AZ"/>
        </w:rPr>
        <w:t>Vətəndaş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siyasi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</w:t>
      </w:r>
      <w:r w:rsidR="00144AD1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haqqında</w:t>
      </w:r>
      <w:r w:rsidR="00144AD1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Beynəlxalq</w:t>
      </w:r>
      <w:r w:rsidR="00144AD1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Paktlarda</w:t>
      </w:r>
      <w:r w:rsidR="00535359" w:rsidRPr="000C6294">
        <w:rPr>
          <w:sz w:val="28"/>
          <w:szCs w:val="28"/>
          <w:lang w:val="az-Latn-AZ"/>
        </w:rPr>
        <w:t>, «</w:t>
      </w:r>
      <w:r w:rsidRPr="000C6294">
        <w:rPr>
          <w:sz w:val="28"/>
          <w:szCs w:val="28"/>
          <w:lang w:val="az-Latn-AZ"/>
        </w:rPr>
        <w:t>İnsan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azadlıqların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müdafiəsi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haqqında</w:t>
      </w:r>
      <w:r w:rsidR="00535359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Avropa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Konvensiyasında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öz</w:t>
      </w:r>
      <w:r w:rsidR="00144AD1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əksini</w:t>
      </w:r>
      <w:r w:rsidR="00144AD1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tapmışdır</w:t>
      </w:r>
      <w:r w:rsidR="00535359" w:rsidRPr="000C6294">
        <w:rPr>
          <w:sz w:val="28"/>
          <w:szCs w:val="28"/>
          <w:lang w:val="az-Latn-AZ"/>
        </w:rPr>
        <w:t xml:space="preserve">.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Plenumu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qeyd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qanunverici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başqa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pozuntularının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edilməsində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onların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törədilməsinə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məsuliyyətin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təyin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müvafiq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səlahiyyətlərə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malikdir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Lakin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bütün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hallarda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belə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tənzimləmə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bərabərliyi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prinsipinə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o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cümlədən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normativ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aktların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ədalətə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bərabər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mənafelərə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bərabər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münasibətə</w:t>
      </w:r>
      <w:r w:rsidR="00535359" w:rsidRPr="000C6294">
        <w:rPr>
          <w:sz w:val="28"/>
          <w:szCs w:val="28"/>
          <w:lang w:val="az-Latn-AZ"/>
        </w:rPr>
        <w:t xml:space="preserve">) </w:t>
      </w:r>
      <w:r w:rsidRPr="000C6294">
        <w:rPr>
          <w:sz w:val="28"/>
          <w:szCs w:val="28"/>
          <w:lang w:val="az-Latn-AZ"/>
        </w:rPr>
        <w:t>əsaslanması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zidd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olmaması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tələblərinə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uyğun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həyata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keçirilməlidir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Konstitusiyanın</w:t>
      </w:r>
      <w:r w:rsidR="00535359" w:rsidRPr="000C6294">
        <w:rPr>
          <w:sz w:val="28"/>
          <w:szCs w:val="28"/>
          <w:lang w:val="az-Latn-AZ"/>
        </w:rPr>
        <w:t xml:space="preserve"> 149-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III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hissələri</w:t>
      </w:r>
      <w:r w:rsidR="00535359" w:rsidRPr="000C6294">
        <w:rPr>
          <w:sz w:val="28"/>
          <w:szCs w:val="28"/>
          <w:lang w:val="az-Latn-AZ"/>
        </w:rPr>
        <w:t xml:space="preserve">).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müəyyənliyə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dair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tələblər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üstünlüyü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normativ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aktların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ədalətə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əsaslanmasına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dair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prinsiplərindən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irəli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gəlir</w:t>
      </w:r>
      <w:r w:rsidR="00535359" w:rsidRPr="000C6294">
        <w:rPr>
          <w:sz w:val="28"/>
          <w:szCs w:val="28"/>
          <w:lang w:val="az-Latn-AZ"/>
        </w:rPr>
        <w:t xml:space="preserve">.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mahiyyəti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əhəmiyyəti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barədə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formalaşdırdığı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mövqeyinə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aliliyinin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aspektlərindən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kimi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çıxış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Hər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hansı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müddəasının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cavab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verməsi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olduqca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vacibdir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Bunun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normaları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birmənalı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aydın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olmalıdır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Bu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öz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növbəsində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kəsə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azadlıqlarını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müdafiə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edəcəyinə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hüquq</w:t>
      </w:r>
      <w:r w:rsidR="004A2522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tətbiq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edənin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hərəkətlərinin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isə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proqnozlaşdırıla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bilən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olacağına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əminlik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verməlidir</w:t>
      </w:r>
      <w:r w:rsidR="00535359" w:rsidRPr="000C6294">
        <w:rPr>
          <w:sz w:val="28"/>
          <w:szCs w:val="28"/>
          <w:lang w:val="az-Latn-AZ"/>
        </w:rPr>
        <w:t xml:space="preserve">. </w:t>
      </w:r>
      <w:r w:rsidRPr="000C6294">
        <w:rPr>
          <w:sz w:val="28"/>
          <w:szCs w:val="28"/>
          <w:lang w:val="az-Latn-AZ"/>
        </w:rPr>
        <w:t>Hüquq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normasının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məzmununun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qeyri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müəyyənliyi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hüquq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tətbiqetmədə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məhdudiyyətsiz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mülahizə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imkan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yaratmaqla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normativ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aktın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dayanmalı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aliliyi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qanun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qarşısında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bərabərlik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ədalət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prinsiplərinin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pozulmasına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gətirib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çıxarır</w:t>
      </w:r>
      <w:r w:rsidR="00535359" w:rsidRPr="000C6294">
        <w:rPr>
          <w:sz w:val="28"/>
          <w:szCs w:val="28"/>
          <w:lang w:val="az-Latn-AZ"/>
        </w:rPr>
        <w:t xml:space="preserve"> (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Plenumunun</w:t>
      </w:r>
      <w:r w:rsidR="00535359" w:rsidRPr="000C6294">
        <w:rPr>
          <w:sz w:val="28"/>
          <w:szCs w:val="28"/>
          <w:lang w:val="az-Latn-AZ"/>
        </w:rPr>
        <w:t xml:space="preserve"> «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hərbi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xidmətə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çağırışın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əsasları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haqqında</w:t>
      </w:r>
      <w:r w:rsidR="00535359" w:rsidRPr="000C6294">
        <w:rPr>
          <w:sz w:val="28"/>
          <w:szCs w:val="28"/>
          <w:lang w:val="az-Latn-AZ"/>
        </w:rPr>
        <w:t>»</w:t>
      </w:r>
      <w:r w:rsidR="00535359" w:rsidRPr="000C6294">
        <w:rPr>
          <w:b/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Qanununun</w:t>
      </w:r>
      <w:r w:rsidR="00535359" w:rsidRPr="000C6294">
        <w:rPr>
          <w:sz w:val="28"/>
          <w:szCs w:val="28"/>
          <w:lang w:val="az-Latn-AZ"/>
        </w:rPr>
        <w:t xml:space="preserve"> 21-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Cəzaların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İcrası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Məcəlləsinin</w:t>
      </w:r>
      <w:r w:rsidR="00535359" w:rsidRPr="000C6294">
        <w:rPr>
          <w:sz w:val="28"/>
          <w:szCs w:val="28"/>
          <w:lang w:val="az-Latn-AZ"/>
        </w:rPr>
        <w:t xml:space="preserve"> 180.3-</w:t>
      </w:r>
      <w:r w:rsidRPr="000C6294">
        <w:rPr>
          <w:sz w:val="28"/>
          <w:szCs w:val="28"/>
          <w:lang w:val="az-Latn-AZ"/>
        </w:rPr>
        <w:t>cü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müddəalarının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şərh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dair</w:t>
      </w:r>
      <w:r w:rsidR="00535359" w:rsidRPr="000C6294">
        <w:rPr>
          <w:sz w:val="28"/>
          <w:szCs w:val="28"/>
          <w:lang w:val="az-Latn-AZ"/>
        </w:rPr>
        <w:t xml:space="preserve">» 22 </w:t>
      </w:r>
      <w:r w:rsidRPr="000C6294">
        <w:rPr>
          <w:sz w:val="28"/>
          <w:szCs w:val="28"/>
          <w:lang w:val="az-Latn-AZ"/>
        </w:rPr>
        <w:t>sentyabr</w:t>
      </w:r>
      <w:r w:rsidR="00535359" w:rsidRPr="000C6294">
        <w:rPr>
          <w:sz w:val="28"/>
          <w:szCs w:val="28"/>
          <w:lang w:val="az-Latn-AZ"/>
        </w:rPr>
        <w:t xml:space="preserve">  2008-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tarixli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Qərarı</w:t>
      </w:r>
      <w:r w:rsidR="00535359" w:rsidRPr="000C6294">
        <w:rPr>
          <w:sz w:val="28"/>
          <w:szCs w:val="28"/>
          <w:lang w:val="az-Latn-AZ"/>
        </w:rPr>
        <w:t xml:space="preserve">).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Bununla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yanaşı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Plenumu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daha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vurğulayır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qanunverici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orqan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tərəfindən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hansı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tənbeh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növü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edilərkən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öz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əksini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tapan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aliliyinin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tərkib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mütənasiblik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tarazlıq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prinsipləri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alınmalıdır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Göstərilənləri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alaraq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Plenumu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belə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nəticəyə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gəlir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Konstitusiyanın</w:t>
      </w:r>
      <w:r w:rsidR="00535359" w:rsidRPr="000C6294">
        <w:rPr>
          <w:sz w:val="28"/>
          <w:szCs w:val="28"/>
          <w:lang w:val="az-Latn-AZ"/>
        </w:rPr>
        <w:t xml:space="preserve"> 25-</w:t>
      </w:r>
      <w:r w:rsidRPr="000C6294">
        <w:rPr>
          <w:sz w:val="28"/>
          <w:szCs w:val="28"/>
          <w:lang w:val="az-Latn-AZ"/>
        </w:rPr>
        <w:t>ci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V </w:t>
      </w:r>
      <w:r w:rsidRPr="000C6294">
        <w:rPr>
          <w:sz w:val="28"/>
          <w:szCs w:val="28"/>
          <w:lang w:val="az-Latn-AZ"/>
        </w:rPr>
        <w:t>hissələrinə</w:t>
      </w:r>
      <w:r w:rsidR="00535359" w:rsidRPr="000C6294">
        <w:rPr>
          <w:sz w:val="28"/>
          <w:szCs w:val="28"/>
          <w:lang w:val="az-Latn-AZ"/>
        </w:rPr>
        <w:t>, 71-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hissələrinə</w:t>
      </w:r>
      <w:r w:rsidR="00535359" w:rsidRPr="000C6294">
        <w:rPr>
          <w:sz w:val="28"/>
          <w:szCs w:val="28"/>
          <w:lang w:val="az-Latn-AZ"/>
        </w:rPr>
        <w:t>, 149-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III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hissələrinə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uyğun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olmadığından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qüvvədən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düşmüş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hesab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edilməlidir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pStyle w:val="a5"/>
        <w:spacing w:line="240" w:lineRule="auto"/>
        <w:ind w:firstLine="540"/>
        <w:jc w:val="both"/>
        <w:rPr>
          <w:rFonts w:ascii="Times New Roman" w:hAnsi="Times New Roman"/>
          <w:lang w:val="az-Latn-AZ"/>
        </w:rPr>
      </w:pPr>
      <w:r w:rsidRPr="000C6294">
        <w:rPr>
          <w:rFonts w:ascii="Times New Roman" w:hAnsi="Times New Roman"/>
          <w:lang w:val="az-Latn-AZ"/>
        </w:rPr>
        <w:t>Konstitusiyanın</w:t>
      </w:r>
      <w:r w:rsidR="00535359" w:rsidRPr="000C6294">
        <w:rPr>
          <w:rFonts w:ascii="Times New Roman" w:hAnsi="Times New Roman"/>
          <w:lang w:val="az-Latn-AZ"/>
        </w:rPr>
        <w:t xml:space="preserve"> 94-</w:t>
      </w:r>
      <w:r w:rsidRPr="000C6294">
        <w:rPr>
          <w:rFonts w:ascii="Times New Roman" w:hAnsi="Times New Roman"/>
          <w:lang w:val="az-Latn-AZ"/>
        </w:rPr>
        <w:t>cü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maddəsinin</w:t>
      </w:r>
      <w:r w:rsidR="00535359" w:rsidRPr="000C6294">
        <w:rPr>
          <w:rFonts w:ascii="Times New Roman" w:hAnsi="Times New Roman"/>
          <w:lang w:val="az-Latn-AZ"/>
        </w:rPr>
        <w:t xml:space="preserve"> I </w:t>
      </w:r>
      <w:r w:rsidRPr="000C6294">
        <w:rPr>
          <w:rFonts w:ascii="Times New Roman" w:hAnsi="Times New Roman"/>
          <w:lang w:val="az-Latn-AZ"/>
        </w:rPr>
        <w:t>hissəsinin</w:t>
      </w:r>
      <w:r w:rsidR="00535359" w:rsidRPr="000C6294">
        <w:rPr>
          <w:rFonts w:ascii="Times New Roman" w:hAnsi="Times New Roman"/>
          <w:lang w:val="az-Latn-AZ"/>
        </w:rPr>
        <w:t xml:space="preserve"> 17-</w:t>
      </w:r>
      <w:r w:rsidRPr="000C6294">
        <w:rPr>
          <w:rFonts w:ascii="Times New Roman" w:hAnsi="Times New Roman"/>
          <w:lang w:val="az-Latn-AZ"/>
        </w:rPr>
        <w:t>ci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bəndinə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əsasən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cinayətlərin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və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başqa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hüquq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pozuntularının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müəyyən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edilməsi</w:t>
      </w:r>
      <w:r w:rsidR="00535359" w:rsidRPr="000C6294">
        <w:rPr>
          <w:rFonts w:ascii="Times New Roman" w:hAnsi="Times New Roman"/>
          <w:lang w:val="az-Latn-AZ"/>
        </w:rPr>
        <w:t xml:space="preserve">, </w:t>
      </w:r>
      <w:r w:rsidRPr="000C6294">
        <w:rPr>
          <w:rFonts w:ascii="Times New Roman" w:hAnsi="Times New Roman"/>
          <w:lang w:val="az-Latn-AZ"/>
        </w:rPr>
        <w:t>onların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törədilməsinə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görə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lastRenderedPageBreak/>
        <w:t>məsuliyyətin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təyin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edilməsinə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dair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ümumi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qaydaları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Azərbaycan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Respublikasının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Milli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Məclisi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müəyyən</w:t>
      </w:r>
      <w:r w:rsidR="00535359" w:rsidRPr="000C6294">
        <w:rPr>
          <w:rFonts w:ascii="Times New Roman" w:hAnsi="Times New Roman"/>
          <w:lang w:val="az-Latn-AZ"/>
        </w:rPr>
        <w:t xml:space="preserve"> </w:t>
      </w:r>
      <w:r w:rsidRPr="000C6294">
        <w:rPr>
          <w:rFonts w:ascii="Times New Roman" w:hAnsi="Times New Roman"/>
          <w:lang w:val="az-Latn-AZ"/>
        </w:rPr>
        <w:t>edir</w:t>
      </w:r>
      <w:r w:rsidR="00535359" w:rsidRPr="000C6294">
        <w:rPr>
          <w:rFonts w:ascii="Times New Roman" w:hAnsi="Times New Roman"/>
          <w:lang w:val="az-Latn-AZ"/>
        </w:rPr>
        <w:t>.</w:t>
      </w:r>
    </w:p>
    <w:p w:rsidR="00941425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Plenumu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hesab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535359" w:rsidRPr="000C6294">
        <w:rPr>
          <w:sz w:val="28"/>
          <w:szCs w:val="28"/>
          <w:lang w:val="az-Latn-AZ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Konstitusiyanın</w:t>
      </w:r>
      <w:r w:rsidR="00535359" w:rsidRPr="000C6294">
        <w:rPr>
          <w:sz w:val="28"/>
          <w:szCs w:val="28"/>
          <w:lang w:val="az-Latn-AZ"/>
        </w:rPr>
        <w:t xml:space="preserve"> 25-</w:t>
      </w:r>
      <w:r w:rsidRPr="000C6294">
        <w:rPr>
          <w:sz w:val="28"/>
          <w:szCs w:val="28"/>
          <w:lang w:val="az-Latn-AZ"/>
        </w:rPr>
        <w:t>ci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V </w:t>
      </w:r>
      <w:r w:rsidRPr="000C6294">
        <w:rPr>
          <w:sz w:val="28"/>
          <w:szCs w:val="28"/>
          <w:lang w:val="az-Latn-AZ"/>
        </w:rPr>
        <w:t>hissələrinə</w:t>
      </w:r>
      <w:r w:rsidR="00535359" w:rsidRPr="000C6294">
        <w:rPr>
          <w:sz w:val="28"/>
          <w:szCs w:val="28"/>
          <w:lang w:val="az-Latn-AZ"/>
        </w:rPr>
        <w:t>, 71-</w:t>
      </w:r>
      <w:r w:rsidRPr="000C6294">
        <w:rPr>
          <w:sz w:val="28"/>
          <w:szCs w:val="28"/>
          <w:lang w:val="az-Latn-AZ"/>
        </w:rPr>
        <w:t>ci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hissələrinə</w:t>
      </w:r>
      <w:r w:rsidR="00535359" w:rsidRPr="000C6294">
        <w:rPr>
          <w:sz w:val="28"/>
          <w:szCs w:val="28"/>
          <w:lang w:val="az-Latn-AZ"/>
        </w:rPr>
        <w:t>, 149-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III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hissələrinə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uyğunlaşdırılaraq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həmin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nəzərdə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tutulan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xətaya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görə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inzibati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tənbehin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fiziki</w:t>
      </w:r>
      <w:r w:rsidR="00535359" w:rsidRPr="000C6294">
        <w:rPr>
          <w:sz w:val="28"/>
          <w:szCs w:val="28"/>
          <w:lang w:val="az-Latn-AZ"/>
        </w:rPr>
        <w:t xml:space="preserve">, </w:t>
      </w:r>
      <w:r w:rsidRPr="000C6294">
        <w:rPr>
          <w:sz w:val="28"/>
          <w:szCs w:val="28"/>
          <w:lang w:val="az-Latn-AZ"/>
        </w:rPr>
        <w:t>hüquqi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vəzifəli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şəxslər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üçün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ayrı</w:t>
      </w:r>
      <w:r w:rsidR="00535359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ayrılıqda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Respublikasının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Milli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Məclisinə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tövsiyə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olunmalıdır</w:t>
      </w:r>
      <w:r w:rsidR="00535359" w:rsidRPr="000C6294">
        <w:rPr>
          <w:sz w:val="28"/>
          <w:szCs w:val="28"/>
          <w:lang w:val="az-Latn-AZ"/>
        </w:rPr>
        <w:t>.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Bu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tövsiyənin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həyata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keçirilməsi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müəyyən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müddət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tələb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etdiyindən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Məhkəməsinin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Plenumu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Konstitusiyanın</w:t>
      </w:r>
      <w:r w:rsidR="00941425" w:rsidRPr="000C6294">
        <w:rPr>
          <w:sz w:val="28"/>
          <w:szCs w:val="28"/>
          <w:lang w:val="az-Latn-AZ"/>
        </w:rPr>
        <w:t xml:space="preserve"> 130-</w:t>
      </w:r>
      <w:r w:rsidRPr="000C6294">
        <w:rPr>
          <w:sz w:val="28"/>
          <w:szCs w:val="28"/>
          <w:lang w:val="az-Latn-AZ"/>
        </w:rPr>
        <w:t>cu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941425" w:rsidRPr="000C6294">
        <w:rPr>
          <w:sz w:val="28"/>
          <w:szCs w:val="28"/>
          <w:lang w:val="az-Latn-AZ"/>
        </w:rPr>
        <w:t xml:space="preserve"> X </w:t>
      </w:r>
      <w:r w:rsidRPr="000C6294">
        <w:rPr>
          <w:sz w:val="28"/>
          <w:szCs w:val="28"/>
          <w:lang w:val="az-Latn-AZ"/>
        </w:rPr>
        <w:t>hissəsinə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uyğun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olaraq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İXM</w:t>
      </w:r>
      <w:r w:rsidR="000417E0" w:rsidRPr="000C6294">
        <w:rPr>
          <w:sz w:val="28"/>
          <w:szCs w:val="28"/>
          <w:lang w:val="az-Latn-AZ"/>
        </w:rPr>
        <w:t>-</w:t>
      </w:r>
      <w:r w:rsidRPr="000C6294">
        <w:rPr>
          <w:sz w:val="28"/>
          <w:szCs w:val="28"/>
          <w:lang w:val="az-Latn-AZ"/>
        </w:rPr>
        <w:t>in</w:t>
      </w:r>
      <w:r w:rsidR="00941425" w:rsidRPr="000C6294">
        <w:rPr>
          <w:sz w:val="28"/>
          <w:szCs w:val="28"/>
          <w:lang w:val="az-Latn-AZ"/>
        </w:rPr>
        <w:t xml:space="preserve"> 53.8-</w:t>
      </w:r>
      <w:r w:rsidRPr="000C6294">
        <w:rPr>
          <w:sz w:val="28"/>
          <w:szCs w:val="28"/>
          <w:lang w:val="az-Latn-AZ"/>
        </w:rPr>
        <w:t>ci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</w:t>
      </w:r>
      <w:r w:rsidR="00941425" w:rsidRPr="000C6294">
        <w:rPr>
          <w:sz w:val="28"/>
          <w:szCs w:val="28"/>
          <w:lang w:val="az-Latn-AZ"/>
        </w:rPr>
        <w:t xml:space="preserve"> 2011-</w:t>
      </w:r>
      <w:r w:rsidRPr="000C6294">
        <w:rPr>
          <w:sz w:val="28"/>
          <w:szCs w:val="28"/>
          <w:lang w:val="az-Latn-AZ"/>
        </w:rPr>
        <w:t>ci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il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iyunun</w:t>
      </w:r>
      <w:r w:rsidR="001A0E8F" w:rsidRPr="000C6294">
        <w:rPr>
          <w:sz w:val="28"/>
          <w:szCs w:val="28"/>
          <w:lang w:val="az-Latn-AZ"/>
        </w:rPr>
        <w:t xml:space="preserve"> 1-</w:t>
      </w:r>
      <w:r w:rsidRPr="000C6294">
        <w:rPr>
          <w:sz w:val="28"/>
          <w:szCs w:val="28"/>
          <w:lang w:val="az-Latn-AZ"/>
        </w:rPr>
        <w:t>dən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qüvvədən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düşməsini</w:t>
      </w:r>
      <w:r w:rsidR="00941425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məqsədəmüvafiq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hesab</w:t>
      </w:r>
      <w:r w:rsidR="00104CC4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edir</w:t>
      </w:r>
      <w:r w:rsidR="00104CC4" w:rsidRPr="000C6294">
        <w:rPr>
          <w:sz w:val="28"/>
          <w:szCs w:val="28"/>
          <w:lang w:val="az-Latn-AZ"/>
        </w:rPr>
        <w:t>.</w:t>
      </w:r>
      <w:r w:rsidR="00535359" w:rsidRPr="000C6294">
        <w:rPr>
          <w:sz w:val="28"/>
          <w:szCs w:val="28"/>
          <w:lang w:val="az-Latn-AZ"/>
        </w:rPr>
        <w:t xml:space="preserve"> </w:t>
      </w:r>
    </w:p>
    <w:p w:rsidR="00535359" w:rsidRPr="000C6294" w:rsidRDefault="00224485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Konstitusiyasının</w:t>
      </w:r>
      <w:r w:rsidR="00535359" w:rsidRPr="000C6294">
        <w:rPr>
          <w:sz w:val="28"/>
          <w:szCs w:val="28"/>
          <w:lang w:val="az-Latn-AZ"/>
        </w:rPr>
        <w:t xml:space="preserve"> 130-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VII</w:t>
      </w:r>
      <w:r w:rsidR="00535359" w:rsidRPr="000C6294">
        <w:rPr>
          <w:sz w:val="28"/>
          <w:szCs w:val="28"/>
          <w:lang w:val="az-Latn-AZ"/>
        </w:rPr>
        <w:t xml:space="preserve">  </w:t>
      </w:r>
      <w:r w:rsidRPr="000C6294">
        <w:rPr>
          <w:sz w:val="28"/>
          <w:szCs w:val="28"/>
          <w:lang w:val="az-Latn-AZ"/>
        </w:rPr>
        <w:t>hissəsini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«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haqqında</w:t>
      </w:r>
      <w:r w:rsidR="00535359" w:rsidRPr="000C6294">
        <w:rPr>
          <w:sz w:val="28"/>
          <w:szCs w:val="28"/>
          <w:lang w:val="az-Latn-AZ"/>
        </w:rPr>
        <w:t xml:space="preserve">»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Qanununun</w:t>
      </w:r>
      <w:r w:rsidR="00535359" w:rsidRPr="000C6294">
        <w:rPr>
          <w:sz w:val="28"/>
          <w:szCs w:val="28"/>
          <w:lang w:val="az-Latn-AZ"/>
        </w:rPr>
        <w:t xml:space="preserve"> 52, 62, 63, 65, 67 </w:t>
      </w:r>
      <w:r w:rsidRPr="000C6294">
        <w:rPr>
          <w:sz w:val="28"/>
          <w:szCs w:val="28"/>
          <w:lang w:val="az-Latn-AZ"/>
        </w:rPr>
        <w:t>və</w:t>
      </w:r>
      <w:r w:rsidR="00535359" w:rsidRPr="000C6294">
        <w:rPr>
          <w:sz w:val="28"/>
          <w:szCs w:val="28"/>
          <w:lang w:val="az-Latn-AZ"/>
        </w:rPr>
        <w:t xml:space="preserve"> 69-</w:t>
      </w:r>
      <w:r w:rsidRPr="000C6294">
        <w:rPr>
          <w:sz w:val="28"/>
          <w:szCs w:val="28"/>
          <w:lang w:val="az-Latn-AZ"/>
        </w:rPr>
        <w:t>cu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maddələrini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rəhbər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tutaraq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Azərbaycan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Respublikası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Konstitusiya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Məhkəməsinin</w:t>
      </w:r>
      <w:r w:rsidR="00535359" w:rsidRPr="000C6294">
        <w:rPr>
          <w:sz w:val="28"/>
          <w:szCs w:val="28"/>
          <w:lang w:val="az-Latn-AZ"/>
        </w:rPr>
        <w:t xml:space="preserve"> </w:t>
      </w:r>
      <w:r w:rsidRPr="000C6294">
        <w:rPr>
          <w:sz w:val="28"/>
          <w:szCs w:val="28"/>
          <w:lang w:val="az-Latn-AZ"/>
        </w:rPr>
        <w:t>Plenumu</w:t>
      </w:r>
      <w:r w:rsidR="00535359" w:rsidRPr="000C6294">
        <w:rPr>
          <w:sz w:val="28"/>
          <w:szCs w:val="28"/>
          <w:lang w:val="az-Latn-AZ"/>
        </w:rPr>
        <w:t xml:space="preserve"> </w:t>
      </w:r>
    </w:p>
    <w:p w:rsidR="00535359" w:rsidRPr="000C6294" w:rsidRDefault="00535359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 xml:space="preserve">                                              </w:t>
      </w:r>
    </w:p>
    <w:p w:rsidR="00535359" w:rsidRPr="000C6294" w:rsidRDefault="00224485" w:rsidP="00953A68">
      <w:pPr>
        <w:ind w:firstLine="540"/>
        <w:jc w:val="center"/>
        <w:rPr>
          <w:b/>
          <w:sz w:val="28"/>
          <w:szCs w:val="28"/>
          <w:lang w:val="az-Latn-AZ"/>
        </w:rPr>
      </w:pPr>
      <w:r w:rsidRPr="000C6294">
        <w:rPr>
          <w:b/>
          <w:sz w:val="28"/>
          <w:szCs w:val="28"/>
          <w:lang w:val="az-Latn-AZ"/>
        </w:rPr>
        <w:t>QƏRARA</w:t>
      </w:r>
      <w:r w:rsidR="00535359" w:rsidRPr="000C6294">
        <w:rPr>
          <w:b/>
          <w:sz w:val="28"/>
          <w:szCs w:val="28"/>
          <w:lang w:val="az-Latn-AZ"/>
        </w:rPr>
        <w:t xml:space="preserve"> </w:t>
      </w:r>
      <w:r w:rsidRPr="000C6294">
        <w:rPr>
          <w:b/>
          <w:sz w:val="28"/>
          <w:szCs w:val="28"/>
          <w:lang w:val="az-Latn-AZ"/>
        </w:rPr>
        <w:t>ALDI</w:t>
      </w:r>
      <w:r w:rsidR="00535359" w:rsidRPr="000C6294">
        <w:rPr>
          <w:b/>
          <w:sz w:val="28"/>
          <w:szCs w:val="28"/>
          <w:lang w:val="az-Latn-AZ"/>
        </w:rPr>
        <w:t>:</w:t>
      </w:r>
    </w:p>
    <w:p w:rsidR="00535359" w:rsidRPr="000C6294" w:rsidRDefault="00535359" w:rsidP="00953A68">
      <w:pPr>
        <w:ind w:firstLine="540"/>
        <w:jc w:val="both"/>
        <w:rPr>
          <w:b/>
          <w:sz w:val="28"/>
          <w:szCs w:val="28"/>
          <w:lang w:val="az-Latn-AZ"/>
        </w:rPr>
      </w:pPr>
    </w:p>
    <w:p w:rsidR="00535359" w:rsidRPr="000C6294" w:rsidRDefault="00535359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 xml:space="preserve">1. </w:t>
      </w:r>
      <w:r w:rsidR="00224485" w:rsidRPr="000C6294">
        <w:rPr>
          <w:sz w:val="28"/>
          <w:szCs w:val="28"/>
          <w:lang w:val="az-Latn-AZ"/>
        </w:rPr>
        <w:t>Azərbaycan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Respublikası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İnzibati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Xətalar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Məcəlləsinin</w:t>
      </w:r>
      <w:r w:rsidRPr="000C6294">
        <w:rPr>
          <w:sz w:val="28"/>
          <w:szCs w:val="28"/>
          <w:lang w:val="az-Latn-AZ"/>
        </w:rPr>
        <w:t xml:space="preserve"> 53.8-</w:t>
      </w:r>
      <w:r w:rsidR="00224485" w:rsidRPr="000C6294">
        <w:rPr>
          <w:sz w:val="28"/>
          <w:szCs w:val="28"/>
          <w:lang w:val="az-Latn-AZ"/>
        </w:rPr>
        <w:t>ci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maddəsi</w:t>
      </w:r>
      <w:r w:rsidRPr="000C6294">
        <w:rPr>
          <w:sz w:val="28"/>
          <w:szCs w:val="28"/>
          <w:lang w:val="az-Latn-AZ"/>
        </w:rPr>
        <w:t xml:space="preserve"> Az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rbaycan Respublikas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Konstitusiyasının</w:t>
      </w:r>
      <w:r w:rsidRPr="000C6294">
        <w:rPr>
          <w:sz w:val="28"/>
          <w:szCs w:val="28"/>
          <w:lang w:val="az-Latn-AZ"/>
        </w:rPr>
        <w:t xml:space="preserve"> 25-</w:t>
      </w:r>
      <w:r w:rsidR="00224485" w:rsidRPr="000C6294">
        <w:rPr>
          <w:sz w:val="28"/>
          <w:szCs w:val="28"/>
          <w:lang w:val="az-Latn-AZ"/>
        </w:rPr>
        <w:t>ci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maddəsinin</w:t>
      </w:r>
      <w:r w:rsidR="00941425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və</w:t>
      </w:r>
      <w:r w:rsidRPr="000C6294">
        <w:rPr>
          <w:sz w:val="28"/>
          <w:szCs w:val="28"/>
          <w:lang w:val="az-Latn-AZ"/>
        </w:rPr>
        <w:t xml:space="preserve"> V </w:t>
      </w:r>
      <w:r w:rsidR="00224485" w:rsidRPr="000C6294">
        <w:rPr>
          <w:sz w:val="28"/>
          <w:szCs w:val="28"/>
          <w:lang w:val="az-Latn-AZ"/>
        </w:rPr>
        <w:t>hissələrinə</w:t>
      </w:r>
      <w:r w:rsidRPr="000C6294">
        <w:rPr>
          <w:sz w:val="28"/>
          <w:szCs w:val="28"/>
          <w:lang w:val="az-Latn-AZ"/>
        </w:rPr>
        <w:t>, 71-</w:t>
      </w:r>
      <w:r w:rsidR="00224485" w:rsidRPr="000C6294">
        <w:rPr>
          <w:sz w:val="28"/>
          <w:szCs w:val="28"/>
          <w:lang w:val="az-Latn-AZ"/>
        </w:rPr>
        <w:t>ci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maddəsinin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və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hissələrinə</w:t>
      </w:r>
      <w:r w:rsidRPr="000C6294">
        <w:rPr>
          <w:sz w:val="28"/>
          <w:szCs w:val="28"/>
          <w:lang w:val="az-Latn-AZ"/>
        </w:rPr>
        <w:t>, 149-</w:t>
      </w:r>
      <w:r w:rsidR="00224485" w:rsidRPr="000C6294">
        <w:rPr>
          <w:sz w:val="28"/>
          <w:szCs w:val="28"/>
          <w:lang w:val="az-Latn-AZ"/>
        </w:rPr>
        <w:t>cu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maddəsinin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və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III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hissələrinə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uyğun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olmadığından</w:t>
      </w:r>
      <w:r w:rsidR="00941425" w:rsidRPr="000C6294">
        <w:rPr>
          <w:sz w:val="28"/>
          <w:szCs w:val="28"/>
          <w:lang w:val="az-Latn-AZ"/>
        </w:rPr>
        <w:t xml:space="preserve"> 2011-</w:t>
      </w:r>
      <w:r w:rsidR="00224485" w:rsidRPr="000C6294">
        <w:rPr>
          <w:sz w:val="28"/>
          <w:szCs w:val="28"/>
          <w:lang w:val="az-Latn-AZ"/>
        </w:rPr>
        <w:t>ci</w:t>
      </w:r>
      <w:r w:rsidR="00941425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il</w:t>
      </w:r>
      <w:r w:rsidR="001A0E8F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iyunun</w:t>
      </w:r>
      <w:r w:rsidR="001A0E8F" w:rsidRPr="000C6294">
        <w:rPr>
          <w:sz w:val="28"/>
          <w:szCs w:val="28"/>
          <w:lang w:val="az-Latn-AZ"/>
        </w:rPr>
        <w:t xml:space="preserve"> 1-</w:t>
      </w:r>
      <w:r w:rsidR="00224485" w:rsidRPr="000C6294">
        <w:rPr>
          <w:sz w:val="28"/>
          <w:szCs w:val="28"/>
          <w:lang w:val="az-Latn-AZ"/>
        </w:rPr>
        <w:t>dən</w:t>
      </w:r>
      <w:r w:rsidR="00941425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qüvvədən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düşmüş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hesab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edilsin</w:t>
      </w:r>
      <w:r w:rsidRPr="000C6294">
        <w:rPr>
          <w:sz w:val="28"/>
          <w:szCs w:val="28"/>
          <w:lang w:val="az-Latn-AZ"/>
        </w:rPr>
        <w:t>.</w:t>
      </w:r>
    </w:p>
    <w:p w:rsidR="00535359" w:rsidRPr="000C6294" w:rsidRDefault="00535359" w:rsidP="00953A68">
      <w:pPr>
        <w:ind w:firstLine="540"/>
        <w:jc w:val="both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 xml:space="preserve">2. </w:t>
      </w:r>
      <w:r w:rsidR="00224485" w:rsidRPr="000C6294">
        <w:rPr>
          <w:sz w:val="28"/>
          <w:szCs w:val="28"/>
          <w:lang w:val="az-Latn-AZ"/>
        </w:rPr>
        <w:t>Azərbaycan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Respublikası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İnzibati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Xətalar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Məcəlləsinin</w:t>
      </w:r>
      <w:r w:rsidRPr="000C6294">
        <w:rPr>
          <w:sz w:val="28"/>
          <w:szCs w:val="28"/>
          <w:lang w:val="az-Latn-AZ"/>
        </w:rPr>
        <w:t xml:space="preserve"> 53.8-</w:t>
      </w:r>
      <w:r w:rsidR="00224485" w:rsidRPr="000C6294">
        <w:rPr>
          <w:sz w:val="28"/>
          <w:szCs w:val="28"/>
          <w:lang w:val="az-Latn-AZ"/>
        </w:rPr>
        <w:t>ci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maddəsinin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Azərbaycan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Respublikasının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Konstitusiyasının</w:t>
      </w:r>
      <w:r w:rsidRPr="000C6294">
        <w:rPr>
          <w:sz w:val="28"/>
          <w:szCs w:val="28"/>
          <w:lang w:val="az-Latn-AZ"/>
        </w:rPr>
        <w:t xml:space="preserve"> 25-</w:t>
      </w:r>
      <w:r w:rsidR="00224485" w:rsidRPr="000C6294">
        <w:rPr>
          <w:sz w:val="28"/>
          <w:szCs w:val="28"/>
          <w:lang w:val="az-Latn-AZ"/>
        </w:rPr>
        <w:t>ci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maddəsinin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və</w:t>
      </w:r>
      <w:r w:rsidRPr="000C6294">
        <w:rPr>
          <w:sz w:val="28"/>
          <w:szCs w:val="28"/>
          <w:lang w:val="az-Latn-AZ"/>
        </w:rPr>
        <w:t xml:space="preserve"> V </w:t>
      </w:r>
      <w:r w:rsidR="00224485" w:rsidRPr="000C6294">
        <w:rPr>
          <w:sz w:val="28"/>
          <w:szCs w:val="28"/>
          <w:lang w:val="az-Latn-AZ"/>
        </w:rPr>
        <w:t>hissələrinə</w:t>
      </w:r>
      <w:r w:rsidRPr="000C6294">
        <w:rPr>
          <w:sz w:val="28"/>
          <w:szCs w:val="28"/>
          <w:lang w:val="az-Latn-AZ"/>
        </w:rPr>
        <w:t>, 71-</w:t>
      </w:r>
      <w:r w:rsidR="00224485" w:rsidRPr="000C6294">
        <w:rPr>
          <w:sz w:val="28"/>
          <w:szCs w:val="28"/>
          <w:lang w:val="az-Latn-AZ"/>
        </w:rPr>
        <w:t>ci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maddəsinin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və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hissələrinə</w:t>
      </w:r>
      <w:r w:rsidRPr="000C6294">
        <w:rPr>
          <w:sz w:val="28"/>
          <w:szCs w:val="28"/>
          <w:lang w:val="az-Latn-AZ"/>
        </w:rPr>
        <w:t>, 149-</w:t>
      </w:r>
      <w:r w:rsidR="00224485" w:rsidRPr="000C6294">
        <w:rPr>
          <w:sz w:val="28"/>
          <w:szCs w:val="28"/>
          <w:lang w:val="az-Latn-AZ"/>
        </w:rPr>
        <w:t>cu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maddəsinin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və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III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hissələrinə</w:t>
      </w:r>
      <w:r w:rsidR="00941425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uyğunlaşdırılaraq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həmin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maddədə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nəzərdə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tutulan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inzibati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xətaya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görə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inzibati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tənbehin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fiziki</w:t>
      </w:r>
      <w:r w:rsidRPr="000C6294">
        <w:rPr>
          <w:sz w:val="28"/>
          <w:szCs w:val="28"/>
          <w:lang w:val="az-Latn-AZ"/>
        </w:rPr>
        <w:t xml:space="preserve">, </w:t>
      </w:r>
      <w:r w:rsidR="00224485" w:rsidRPr="000C6294">
        <w:rPr>
          <w:sz w:val="28"/>
          <w:szCs w:val="28"/>
          <w:lang w:val="az-Latn-AZ"/>
        </w:rPr>
        <w:t>hüquqi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və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vəzifəli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şəxslər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üçün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ayrı</w:t>
      </w:r>
      <w:r w:rsidRPr="000C6294">
        <w:rPr>
          <w:sz w:val="28"/>
          <w:szCs w:val="28"/>
          <w:lang w:val="az-Latn-AZ"/>
        </w:rPr>
        <w:t>-</w:t>
      </w:r>
      <w:r w:rsidR="00224485" w:rsidRPr="000C6294">
        <w:rPr>
          <w:sz w:val="28"/>
          <w:szCs w:val="28"/>
          <w:lang w:val="az-Latn-AZ"/>
        </w:rPr>
        <w:t>ayrılıqda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müəyyən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edilməsi</w:t>
      </w:r>
      <w:r w:rsidRPr="000C6294">
        <w:rPr>
          <w:sz w:val="28"/>
          <w:szCs w:val="28"/>
          <w:lang w:val="az-Latn-AZ"/>
        </w:rPr>
        <w:t xml:space="preserve"> Az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rbaycan Respublikas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n</w:t>
      </w:r>
      <w:r w:rsidR="00224485" w:rsidRPr="000C6294">
        <w:rPr>
          <w:sz w:val="28"/>
          <w:szCs w:val="28"/>
          <w:lang w:val="az-Latn-AZ"/>
        </w:rPr>
        <w:t>ı</w:t>
      </w:r>
      <w:r w:rsidRPr="000C6294">
        <w:rPr>
          <w:sz w:val="28"/>
          <w:szCs w:val="28"/>
          <w:lang w:val="az-Latn-AZ"/>
        </w:rPr>
        <w:t>n Milli M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>clisin</w:t>
      </w:r>
      <w:r w:rsidR="00224485" w:rsidRPr="000C6294">
        <w:rPr>
          <w:sz w:val="28"/>
          <w:szCs w:val="28"/>
          <w:lang w:val="az-Latn-AZ"/>
        </w:rPr>
        <w:t>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tövsiyə</w:t>
      </w:r>
      <w:r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edilsin</w:t>
      </w:r>
      <w:r w:rsidRPr="000C6294">
        <w:rPr>
          <w:sz w:val="28"/>
          <w:szCs w:val="28"/>
          <w:lang w:val="az-Latn-AZ"/>
        </w:rPr>
        <w:t>.</w:t>
      </w:r>
    </w:p>
    <w:p w:rsidR="00FB7B4B" w:rsidRPr="000C6294" w:rsidRDefault="00535359" w:rsidP="00953A68">
      <w:pPr>
        <w:pStyle w:val="a8"/>
        <w:ind w:firstLine="540"/>
        <w:rPr>
          <w:sz w:val="28"/>
          <w:szCs w:val="28"/>
          <w:lang w:val="az-Latn-AZ"/>
        </w:rPr>
      </w:pPr>
      <w:r w:rsidRPr="000C6294">
        <w:rPr>
          <w:sz w:val="28"/>
          <w:szCs w:val="28"/>
          <w:lang w:val="az-Latn-AZ"/>
        </w:rPr>
        <w:t xml:space="preserve">3.  </w:t>
      </w:r>
      <w:r w:rsidR="00224485" w:rsidRPr="000C6294">
        <w:rPr>
          <w:sz w:val="28"/>
          <w:szCs w:val="28"/>
          <w:lang w:val="az-Latn-AZ"/>
        </w:rPr>
        <w:t>Qərar</w:t>
      </w:r>
      <w:r w:rsidR="00FB7B4B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dərc</w:t>
      </w:r>
      <w:r w:rsidR="00FB7B4B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olunduğu</w:t>
      </w:r>
      <w:r w:rsidR="00FB7B4B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gündən</w:t>
      </w:r>
      <w:r w:rsidR="00FB7B4B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qüvvəyə</w:t>
      </w:r>
      <w:r w:rsidR="00FB7B4B" w:rsidRPr="000C6294">
        <w:rPr>
          <w:sz w:val="28"/>
          <w:szCs w:val="28"/>
          <w:lang w:val="az-Latn-AZ"/>
        </w:rPr>
        <w:t xml:space="preserve"> </w:t>
      </w:r>
      <w:r w:rsidR="00224485" w:rsidRPr="000C6294">
        <w:rPr>
          <w:sz w:val="28"/>
          <w:szCs w:val="28"/>
          <w:lang w:val="az-Latn-AZ"/>
        </w:rPr>
        <w:t>minir</w:t>
      </w:r>
      <w:r w:rsidR="00FB7B4B" w:rsidRPr="000C6294">
        <w:rPr>
          <w:sz w:val="28"/>
          <w:szCs w:val="28"/>
          <w:lang w:val="az-Latn-AZ"/>
        </w:rPr>
        <w:t xml:space="preserve">. </w:t>
      </w:r>
    </w:p>
    <w:p w:rsidR="00535359" w:rsidRPr="000C6294" w:rsidRDefault="00535359" w:rsidP="00953A68">
      <w:pPr>
        <w:pStyle w:val="a5"/>
        <w:spacing w:line="240" w:lineRule="auto"/>
        <w:ind w:firstLine="540"/>
        <w:jc w:val="both"/>
        <w:rPr>
          <w:rFonts w:ascii="Times New Roman" w:hAnsi="Times New Roman"/>
          <w:lang w:val="az-Latn-AZ"/>
        </w:rPr>
      </w:pPr>
      <w:r w:rsidRPr="000C6294">
        <w:rPr>
          <w:rFonts w:ascii="Times New Roman" w:hAnsi="Times New Roman"/>
          <w:lang w:val="az-Latn-AZ"/>
        </w:rPr>
        <w:t xml:space="preserve">4. </w:t>
      </w:r>
      <w:r w:rsidR="00224485" w:rsidRPr="000C6294">
        <w:rPr>
          <w:rFonts w:ascii="Times New Roman" w:hAnsi="Times New Roman"/>
          <w:lang w:val="az-Latn-AZ"/>
        </w:rPr>
        <w:t>Qərar</w:t>
      </w:r>
      <w:r w:rsidRPr="000C6294">
        <w:rPr>
          <w:rFonts w:ascii="Times New Roman" w:hAnsi="Times New Roman"/>
          <w:lang w:val="az-Latn-AZ"/>
        </w:rPr>
        <w:t xml:space="preserve"> «</w:t>
      </w:r>
      <w:r w:rsidR="00224485" w:rsidRPr="000C6294">
        <w:rPr>
          <w:rFonts w:ascii="Times New Roman" w:hAnsi="Times New Roman"/>
          <w:lang w:val="az-Latn-AZ"/>
        </w:rPr>
        <w:t>Azərbaycan</w:t>
      </w:r>
      <w:r w:rsidRPr="000C6294">
        <w:rPr>
          <w:rFonts w:ascii="Times New Roman" w:hAnsi="Times New Roman"/>
          <w:lang w:val="az-Latn-AZ"/>
        </w:rPr>
        <w:t>», «</w:t>
      </w:r>
      <w:r w:rsidR="00224485" w:rsidRPr="000C6294">
        <w:rPr>
          <w:rFonts w:ascii="Times New Roman" w:hAnsi="Times New Roman"/>
          <w:lang w:val="az-Latn-AZ"/>
        </w:rPr>
        <w:t>Respublika</w:t>
      </w:r>
      <w:r w:rsidRPr="000C6294">
        <w:rPr>
          <w:rFonts w:ascii="Times New Roman" w:hAnsi="Times New Roman"/>
          <w:lang w:val="az-Latn-AZ"/>
        </w:rPr>
        <w:t>», «</w:t>
      </w:r>
      <w:r w:rsidR="00224485" w:rsidRPr="000C6294">
        <w:rPr>
          <w:rFonts w:ascii="Times New Roman" w:hAnsi="Times New Roman"/>
          <w:lang w:val="az-Latn-AZ"/>
        </w:rPr>
        <w:t>Xalq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qəzeti</w:t>
      </w:r>
      <w:r w:rsidRPr="000C6294">
        <w:rPr>
          <w:rFonts w:ascii="Times New Roman" w:hAnsi="Times New Roman"/>
          <w:lang w:val="az-Latn-AZ"/>
        </w:rPr>
        <w:t>», «</w:t>
      </w:r>
      <w:r w:rsidR="00224485" w:rsidRPr="000C6294">
        <w:rPr>
          <w:rFonts w:ascii="Times New Roman" w:hAnsi="Times New Roman"/>
          <w:lang w:val="az-Latn-AZ"/>
        </w:rPr>
        <w:t>Bakinski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raboçi</w:t>
      </w:r>
      <w:r w:rsidRPr="000C6294">
        <w:rPr>
          <w:rFonts w:ascii="Times New Roman" w:hAnsi="Times New Roman"/>
          <w:lang w:val="az-Latn-AZ"/>
        </w:rPr>
        <w:t xml:space="preserve">» </w:t>
      </w:r>
      <w:r w:rsidR="00224485" w:rsidRPr="000C6294">
        <w:rPr>
          <w:rFonts w:ascii="Times New Roman" w:hAnsi="Times New Roman"/>
          <w:lang w:val="az-Latn-AZ"/>
        </w:rPr>
        <w:t>qəzetlərində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və</w:t>
      </w:r>
      <w:r w:rsidRPr="000C6294">
        <w:rPr>
          <w:rFonts w:ascii="Times New Roman" w:hAnsi="Times New Roman"/>
          <w:lang w:val="az-Latn-AZ"/>
        </w:rPr>
        <w:t xml:space="preserve"> «</w:t>
      </w:r>
      <w:r w:rsidR="00224485" w:rsidRPr="000C6294">
        <w:rPr>
          <w:rFonts w:ascii="Times New Roman" w:hAnsi="Times New Roman"/>
          <w:lang w:val="az-Latn-AZ"/>
        </w:rPr>
        <w:t>Azərbaycan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Respublikası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Konstitusiya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Məhkəməsinin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Məlumatı</w:t>
      </w:r>
      <w:r w:rsidRPr="000C6294">
        <w:rPr>
          <w:rFonts w:ascii="Times New Roman" w:hAnsi="Times New Roman"/>
          <w:lang w:val="az-Latn-AZ"/>
        </w:rPr>
        <w:t>»</w:t>
      </w:r>
      <w:r w:rsidR="00224485" w:rsidRPr="000C6294">
        <w:rPr>
          <w:rFonts w:ascii="Times New Roman" w:hAnsi="Times New Roman"/>
          <w:lang w:val="az-Latn-AZ"/>
        </w:rPr>
        <w:t>nda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dərc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edilsin</w:t>
      </w:r>
      <w:r w:rsidRPr="000C6294">
        <w:rPr>
          <w:rFonts w:ascii="Times New Roman" w:hAnsi="Times New Roman"/>
          <w:lang w:val="az-Latn-AZ"/>
        </w:rPr>
        <w:t xml:space="preserve">. </w:t>
      </w:r>
    </w:p>
    <w:p w:rsidR="00535359" w:rsidRPr="000C6294" w:rsidRDefault="00535359" w:rsidP="00953A68">
      <w:pPr>
        <w:pStyle w:val="a5"/>
        <w:spacing w:line="240" w:lineRule="auto"/>
        <w:ind w:firstLine="540"/>
        <w:jc w:val="both"/>
        <w:rPr>
          <w:rFonts w:ascii="Times New Roman" w:hAnsi="Times New Roman"/>
          <w:lang w:val="az-Latn-AZ"/>
        </w:rPr>
      </w:pPr>
      <w:r w:rsidRPr="000C6294">
        <w:rPr>
          <w:rFonts w:ascii="Times New Roman" w:hAnsi="Times New Roman"/>
          <w:lang w:val="az-Latn-AZ"/>
        </w:rPr>
        <w:t xml:space="preserve">5. </w:t>
      </w:r>
      <w:r w:rsidR="00224485" w:rsidRPr="000C6294">
        <w:rPr>
          <w:rFonts w:ascii="Times New Roman" w:hAnsi="Times New Roman"/>
          <w:lang w:val="az-Latn-AZ"/>
        </w:rPr>
        <w:t>Qərar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qətidir</w:t>
      </w:r>
      <w:r w:rsidRPr="000C6294">
        <w:rPr>
          <w:rFonts w:ascii="Times New Roman" w:hAnsi="Times New Roman"/>
          <w:lang w:val="az-Latn-AZ"/>
        </w:rPr>
        <w:t xml:space="preserve">, </w:t>
      </w:r>
      <w:r w:rsidR="00224485" w:rsidRPr="000C6294">
        <w:rPr>
          <w:rFonts w:ascii="Times New Roman" w:hAnsi="Times New Roman"/>
          <w:lang w:val="az-Latn-AZ"/>
        </w:rPr>
        <w:t>heç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bir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orqan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və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ya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şəxs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tərəfindən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ləğv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edilə</w:t>
      </w:r>
      <w:r w:rsidRPr="000C6294">
        <w:rPr>
          <w:rFonts w:ascii="Times New Roman" w:hAnsi="Times New Roman"/>
          <w:lang w:val="az-Latn-AZ"/>
        </w:rPr>
        <w:t xml:space="preserve">, </w:t>
      </w:r>
      <w:r w:rsidR="00224485" w:rsidRPr="000C6294">
        <w:rPr>
          <w:rFonts w:ascii="Times New Roman" w:hAnsi="Times New Roman"/>
          <w:lang w:val="az-Latn-AZ"/>
        </w:rPr>
        <w:t>dəyişdirilə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və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ya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rəsmi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təfsir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oluna</w:t>
      </w:r>
      <w:r w:rsidRPr="000C6294">
        <w:rPr>
          <w:rFonts w:ascii="Times New Roman" w:hAnsi="Times New Roman"/>
          <w:lang w:val="az-Latn-AZ"/>
        </w:rPr>
        <w:t xml:space="preserve"> </w:t>
      </w:r>
      <w:r w:rsidR="00224485" w:rsidRPr="000C6294">
        <w:rPr>
          <w:rFonts w:ascii="Times New Roman" w:hAnsi="Times New Roman"/>
          <w:lang w:val="az-Latn-AZ"/>
        </w:rPr>
        <w:t>bilməz</w:t>
      </w:r>
      <w:r w:rsidRPr="000C6294">
        <w:rPr>
          <w:rFonts w:ascii="Times New Roman" w:hAnsi="Times New Roman"/>
          <w:lang w:val="az-Latn-AZ"/>
        </w:rPr>
        <w:t xml:space="preserve">. </w:t>
      </w:r>
    </w:p>
    <w:p w:rsidR="00535359" w:rsidRPr="000C6294" w:rsidRDefault="00535359" w:rsidP="00953A68">
      <w:pPr>
        <w:ind w:firstLine="540"/>
      </w:pPr>
    </w:p>
    <w:p w:rsidR="00535359" w:rsidRPr="000C6294" w:rsidRDefault="00535359" w:rsidP="00953A68">
      <w:pPr>
        <w:ind w:firstLine="540"/>
      </w:pPr>
    </w:p>
    <w:sectPr w:rsidR="00535359" w:rsidRPr="000C6294" w:rsidSect="000C6294">
      <w:footerReference w:type="even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D7" w:rsidRDefault="004D53D7">
      <w:r>
        <w:separator/>
      </w:r>
    </w:p>
  </w:endnote>
  <w:endnote w:type="continuationSeparator" w:id="0">
    <w:p w:rsidR="004D53D7" w:rsidRDefault="004D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85" w:rsidRDefault="00224485" w:rsidP="005353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4485" w:rsidRDefault="00224485" w:rsidP="005353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D7" w:rsidRDefault="004D53D7">
      <w:r>
        <w:separator/>
      </w:r>
    </w:p>
  </w:footnote>
  <w:footnote w:type="continuationSeparator" w:id="0">
    <w:p w:rsidR="004D53D7" w:rsidRDefault="004D5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59"/>
    <w:rsid w:val="000417E0"/>
    <w:rsid w:val="00080186"/>
    <w:rsid w:val="00094F80"/>
    <w:rsid w:val="000C6294"/>
    <w:rsid w:val="00104CC4"/>
    <w:rsid w:val="00144AD1"/>
    <w:rsid w:val="001A0876"/>
    <w:rsid w:val="001A0E8F"/>
    <w:rsid w:val="00224485"/>
    <w:rsid w:val="002464FC"/>
    <w:rsid w:val="002F1B57"/>
    <w:rsid w:val="00305588"/>
    <w:rsid w:val="00311BC8"/>
    <w:rsid w:val="0035061F"/>
    <w:rsid w:val="003E4B43"/>
    <w:rsid w:val="004A2522"/>
    <w:rsid w:val="004C63DD"/>
    <w:rsid w:val="004D53D7"/>
    <w:rsid w:val="005335A9"/>
    <w:rsid w:val="00535359"/>
    <w:rsid w:val="00570F2B"/>
    <w:rsid w:val="005B788A"/>
    <w:rsid w:val="005C39CE"/>
    <w:rsid w:val="0060558E"/>
    <w:rsid w:val="00627B72"/>
    <w:rsid w:val="006D247C"/>
    <w:rsid w:val="0079332A"/>
    <w:rsid w:val="007B4576"/>
    <w:rsid w:val="00910166"/>
    <w:rsid w:val="00941425"/>
    <w:rsid w:val="00941E70"/>
    <w:rsid w:val="00953A68"/>
    <w:rsid w:val="00961BD1"/>
    <w:rsid w:val="009C1F54"/>
    <w:rsid w:val="00A47CA5"/>
    <w:rsid w:val="00A64483"/>
    <w:rsid w:val="00B4396E"/>
    <w:rsid w:val="00BC20C3"/>
    <w:rsid w:val="00C74C65"/>
    <w:rsid w:val="00CA5E14"/>
    <w:rsid w:val="00D22D4E"/>
    <w:rsid w:val="00DD233F"/>
    <w:rsid w:val="00E60361"/>
    <w:rsid w:val="00EA74D1"/>
    <w:rsid w:val="00EB5E0F"/>
    <w:rsid w:val="00ED3211"/>
    <w:rsid w:val="00F324D4"/>
    <w:rsid w:val="00F42162"/>
    <w:rsid w:val="00F43628"/>
    <w:rsid w:val="00F672A4"/>
    <w:rsid w:val="00F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359"/>
    <w:rPr>
      <w:sz w:val="24"/>
      <w:szCs w:val="24"/>
    </w:rPr>
  </w:style>
  <w:style w:type="paragraph" w:styleId="1">
    <w:name w:val="heading 1"/>
    <w:basedOn w:val="a"/>
    <w:next w:val="a"/>
    <w:qFormat/>
    <w:rsid w:val="00535359"/>
    <w:pPr>
      <w:keepNext/>
      <w:outlineLvl w:val="0"/>
    </w:pPr>
    <w:rPr>
      <w:rFonts w:ascii="Times Roman AzLat" w:hAnsi="Times Roman AzLat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53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5359"/>
  </w:style>
  <w:style w:type="paragraph" w:styleId="a5">
    <w:name w:val="Body Text Indent"/>
    <w:basedOn w:val="a"/>
    <w:rsid w:val="00535359"/>
    <w:pPr>
      <w:spacing w:line="360" w:lineRule="auto"/>
      <w:ind w:firstLine="567"/>
      <w:jc w:val="center"/>
    </w:pPr>
    <w:rPr>
      <w:rFonts w:ascii="Times Roman AzLat" w:hAnsi="Times Roman AzLat"/>
      <w:sz w:val="28"/>
      <w:szCs w:val="20"/>
    </w:rPr>
  </w:style>
  <w:style w:type="paragraph" w:styleId="a6">
    <w:name w:val="Title"/>
    <w:basedOn w:val="a"/>
    <w:qFormat/>
    <w:rsid w:val="00535359"/>
    <w:pPr>
      <w:spacing w:line="360" w:lineRule="auto"/>
      <w:ind w:firstLine="567"/>
      <w:jc w:val="center"/>
    </w:pPr>
    <w:rPr>
      <w:rFonts w:ascii="Times Roman AzLat" w:hAnsi="Times Roman AzLat"/>
      <w:b/>
      <w:sz w:val="28"/>
      <w:szCs w:val="20"/>
    </w:rPr>
  </w:style>
  <w:style w:type="paragraph" w:styleId="a7">
    <w:name w:val="Normal (Web)"/>
    <w:basedOn w:val="a"/>
    <w:rsid w:val="00535359"/>
    <w:pPr>
      <w:spacing w:before="100" w:beforeAutospacing="1" w:after="100" w:afterAutospacing="1"/>
    </w:pPr>
  </w:style>
  <w:style w:type="paragraph" w:styleId="a8">
    <w:name w:val="Body Text"/>
    <w:basedOn w:val="a"/>
    <w:rsid w:val="00FB7B4B"/>
    <w:pPr>
      <w:spacing w:after="120"/>
    </w:pPr>
  </w:style>
  <w:style w:type="paragraph" w:styleId="a9">
    <w:name w:val="Balloon Text"/>
    <w:basedOn w:val="a"/>
    <w:semiHidden/>
    <w:rsid w:val="003506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53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3A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Организация</Company>
  <LinksUpToDate>false</LinksUpToDate>
  <CharactersWithSpaces>20794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anar.b</dc:creator>
  <cp:lastModifiedBy>Anar_H</cp:lastModifiedBy>
  <cp:revision>2</cp:revision>
  <cp:lastPrinted>2010-12-16T06:54:00Z</cp:lastPrinted>
  <dcterms:created xsi:type="dcterms:W3CDTF">2019-08-29T05:55:00Z</dcterms:created>
  <dcterms:modified xsi:type="dcterms:W3CDTF">2019-08-29T05:55:00Z</dcterms:modified>
</cp:coreProperties>
</file>