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8962" w14:textId="4927970A" w:rsidR="00F5729E" w:rsidRPr="00CC17AD" w:rsidRDefault="00A5532B"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r>
        <w:rPr>
          <w:noProof/>
        </w:rPr>
        <w:drawing>
          <wp:anchor distT="0" distB="0" distL="114300" distR="114300" simplePos="0" relativeHeight="251658240" behindDoc="1" locked="0" layoutInCell="1" allowOverlap="1" wp14:anchorId="709C28AE" wp14:editId="59D007C0">
            <wp:simplePos x="0" y="0"/>
            <wp:positionH relativeFrom="margin">
              <wp:align>center</wp:align>
            </wp:positionH>
            <wp:positionV relativeFrom="paragraph">
              <wp:posOffset>0</wp:posOffset>
            </wp:positionV>
            <wp:extent cx="1266825" cy="1400175"/>
            <wp:effectExtent l="0" t="0" r="9525" b="9525"/>
            <wp:wrapNone/>
            <wp:docPr id="19738108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400175"/>
                    </a:xfrm>
                    <a:prstGeom prst="rect">
                      <a:avLst/>
                    </a:prstGeom>
                    <a:noFill/>
                    <a:ln>
                      <a:noFill/>
                    </a:ln>
                  </pic:spPr>
                </pic:pic>
              </a:graphicData>
            </a:graphic>
          </wp:anchor>
        </w:drawing>
      </w:r>
    </w:p>
    <w:p w14:paraId="300BEE27" w14:textId="77777777" w:rsidR="00F5729E" w:rsidRPr="00CC17AD" w:rsidRDefault="00F5729E"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p>
    <w:p w14:paraId="4CC89AE7" w14:textId="77777777" w:rsidR="00F5729E" w:rsidRPr="00CC17AD" w:rsidRDefault="00F5729E"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p>
    <w:p w14:paraId="53BA6151" w14:textId="77777777" w:rsidR="00F5729E" w:rsidRPr="00CC17AD" w:rsidRDefault="00F5729E"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p>
    <w:p w14:paraId="5E1C5AD7" w14:textId="77777777" w:rsidR="00F5729E" w:rsidRPr="00CC17AD" w:rsidRDefault="00F5729E"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p>
    <w:p w14:paraId="25DBD4CB" w14:textId="77777777" w:rsidR="00F5729E" w:rsidRPr="00CC17AD" w:rsidRDefault="00F5729E"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p>
    <w:p w14:paraId="12BED024" w14:textId="77777777" w:rsidR="00F5729E" w:rsidRPr="00CC17AD" w:rsidRDefault="00F5729E"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p>
    <w:p w14:paraId="685E18FB" w14:textId="77777777" w:rsidR="00F5729E" w:rsidRDefault="00F5729E"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p>
    <w:p w14:paraId="11760718" w14:textId="77777777" w:rsidR="00B57D58" w:rsidRDefault="00B57D58"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p>
    <w:p w14:paraId="70A7E218" w14:textId="77777777" w:rsidR="00B57D58" w:rsidRDefault="00B57D58"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p>
    <w:p w14:paraId="01CBE852" w14:textId="77777777" w:rsidR="00CC17AD" w:rsidRDefault="00CC17AD"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p>
    <w:p w14:paraId="46B9CFAB" w14:textId="3D43AD5A" w:rsidR="00337E56" w:rsidRPr="00CC17AD" w:rsidRDefault="00337E56" w:rsidP="00CC17AD">
      <w:pPr>
        <w:widowControl w:val="0"/>
        <w:adjustRightInd w:val="0"/>
        <w:spacing w:after="0" w:line="240" w:lineRule="auto"/>
        <w:contextualSpacing/>
        <w:jc w:val="center"/>
        <w:textAlignment w:val="baseline"/>
        <w:rPr>
          <w:rFonts w:ascii="Arial" w:eastAsia="Times New Roman" w:hAnsi="Arial" w:cs="Arial"/>
          <w:sz w:val="24"/>
          <w:szCs w:val="24"/>
          <w:lang w:val="az-Latn-AZ" w:eastAsia="ru-RU"/>
        </w:rPr>
      </w:pPr>
      <w:r w:rsidRPr="00CC17AD">
        <w:rPr>
          <w:rFonts w:ascii="Arial" w:eastAsia="Times New Roman" w:hAnsi="Arial" w:cs="Arial"/>
          <w:b/>
          <w:bCs/>
          <w:sz w:val="24"/>
          <w:szCs w:val="24"/>
          <w:lang w:val="az-Latn-AZ" w:eastAsia="ru-RU"/>
        </w:rPr>
        <w:t>AZƏRBAYCAN RESPUBLİKASI ADINDAN</w:t>
      </w:r>
    </w:p>
    <w:p w14:paraId="6160BE7E" w14:textId="52473DFB" w:rsidR="00337E56" w:rsidRPr="00CC17AD" w:rsidRDefault="00337E56" w:rsidP="00CC17AD">
      <w:pPr>
        <w:widowControl w:val="0"/>
        <w:adjustRightInd w:val="0"/>
        <w:spacing w:after="0" w:line="240" w:lineRule="auto"/>
        <w:contextualSpacing/>
        <w:jc w:val="center"/>
        <w:textAlignment w:val="baseline"/>
        <w:rPr>
          <w:rFonts w:ascii="Arial" w:eastAsia="Times New Roman" w:hAnsi="Arial" w:cs="Arial"/>
          <w:sz w:val="24"/>
          <w:szCs w:val="24"/>
          <w:lang w:val="az-Latn-AZ" w:eastAsia="ru-RU"/>
        </w:rPr>
      </w:pPr>
    </w:p>
    <w:p w14:paraId="5778CCC7" w14:textId="77777777" w:rsidR="00337E56" w:rsidRPr="00CC17AD" w:rsidRDefault="00337E56" w:rsidP="00CC17AD">
      <w:pPr>
        <w:widowControl w:val="0"/>
        <w:adjustRightInd w:val="0"/>
        <w:spacing w:after="0" w:line="240" w:lineRule="auto"/>
        <w:contextualSpacing/>
        <w:jc w:val="center"/>
        <w:textAlignment w:val="baseline"/>
        <w:rPr>
          <w:rFonts w:ascii="Arial" w:eastAsia="Times New Roman" w:hAnsi="Arial" w:cs="Arial"/>
          <w:sz w:val="24"/>
          <w:szCs w:val="24"/>
          <w:lang w:val="az-Latn-AZ" w:eastAsia="ru-RU"/>
        </w:rPr>
      </w:pPr>
      <w:r w:rsidRPr="00CC17AD">
        <w:rPr>
          <w:rFonts w:ascii="Arial" w:eastAsia="Times New Roman" w:hAnsi="Arial" w:cs="Arial"/>
          <w:b/>
          <w:bCs/>
          <w:sz w:val="24"/>
          <w:szCs w:val="24"/>
          <w:lang w:val="az-Latn-AZ" w:eastAsia="ru-RU"/>
        </w:rPr>
        <w:t>Azərbaycan Respublikası</w:t>
      </w:r>
    </w:p>
    <w:p w14:paraId="5054C270" w14:textId="77777777" w:rsidR="00337E56" w:rsidRPr="00CC17AD" w:rsidRDefault="00337E56" w:rsidP="00CC17AD">
      <w:pPr>
        <w:widowControl w:val="0"/>
        <w:adjustRightInd w:val="0"/>
        <w:spacing w:after="0" w:line="240" w:lineRule="auto"/>
        <w:contextualSpacing/>
        <w:jc w:val="center"/>
        <w:textAlignment w:val="baseline"/>
        <w:rPr>
          <w:rFonts w:ascii="Arial" w:eastAsia="Times New Roman" w:hAnsi="Arial" w:cs="Arial"/>
          <w:sz w:val="24"/>
          <w:szCs w:val="24"/>
          <w:lang w:val="az-Latn-AZ" w:eastAsia="ru-RU"/>
        </w:rPr>
      </w:pPr>
      <w:r w:rsidRPr="00CC17AD">
        <w:rPr>
          <w:rFonts w:ascii="Arial" w:eastAsia="Times New Roman" w:hAnsi="Arial" w:cs="Arial"/>
          <w:b/>
          <w:bCs/>
          <w:sz w:val="24"/>
          <w:szCs w:val="24"/>
          <w:lang w:val="az-Latn-AZ" w:eastAsia="ru-RU"/>
        </w:rPr>
        <w:t>Konstitusiya Məhkəməsi Plenumunun</w:t>
      </w:r>
    </w:p>
    <w:p w14:paraId="337AD334" w14:textId="77777777" w:rsidR="00361B11" w:rsidRPr="00CC17AD" w:rsidRDefault="00361B11" w:rsidP="00CC17AD">
      <w:pPr>
        <w:widowControl w:val="0"/>
        <w:adjustRightInd w:val="0"/>
        <w:spacing w:after="0" w:line="240" w:lineRule="auto"/>
        <w:contextualSpacing/>
        <w:jc w:val="center"/>
        <w:textAlignment w:val="baseline"/>
        <w:rPr>
          <w:rFonts w:ascii="Arial" w:eastAsia="Times New Roman" w:hAnsi="Arial" w:cs="Arial"/>
          <w:b/>
          <w:bCs/>
          <w:sz w:val="24"/>
          <w:szCs w:val="24"/>
          <w:lang w:val="az-Latn-AZ" w:eastAsia="ru-RU"/>
        </w:rPr>
      </w:pPr>
    </w:p>
    <w:p w14:paraId="3E9D59E1" w14:textId="002F5920" w:rsidR="00337E56" w:rsidRPr="00CC17AD" w:rsidRDefault="00337E56" w:rsidP="00CC17AD">
      <w:pPr>
        <w:widowControl w:val="0"/>
        <w:adjustRightInd w:val="0"/>
        <w:spacing w:after="0" w:line="240" w:lineRule="auto"/>
        <w:contextualSpacing/>
        <w:jc w:val="center"/>
        <w:textAlignment w:val="baseline"/>
        <w:rPr>
          <w:rFonts w:ascii="Arial" w:eastAsia="Times New Roman" w:hAnsi="Arial" w:cs="Arial"/>
          <w:sz w:val="24"/>
          <w:szCs w:val="24"/>
          <w:lang w:val="az-Latn-AZ" w:eastAsia="ru-RU"/>
        </w:rPr>
      </w:pPr>
      <w:r w:rsidRPr="00CC17AD">
        <w:rPr>
          <w:rFonts w:ascii="Arial" w:eastAsia="Times New Roman" w:hAnsi="Arial" w:cs="Arial"/>
          <w:b/>
          <w:bCs/>
          <w:sz w:val="24"/>
          <w:szCs w:val="24"/>
          <w:lang w:val="az-Latn-AZ" w:eastAsia="ru-RU"/>
        </w:rPr>
        <w:t>Q Ə R A R I</w:t>
      </w:r>
    </w:p>
    <w:p w14:paraId="1F91706A" w14:textId="64815FDB" w:rsidR="00337E56" w:rsidRPr="00CC17AD" w:rsidRDefault="00337E56" w:rsidP="00CC17AD">
      <w:pPr>
        <w:widowControl w:val="0"/>
        <w:adjustRightInd w:val="0"/>
        <w:spacing w:after="0" w:line="240" w:lineRule="auto"/>
        <w:contextualSpacing/>
        <w:jc w:val="center"/>
        <w:textAlignment w:val="baseline"/>
        <w:rPr>
          <w:rFonts w:ascii="Arial" w:eastAsia="Times New Roman" w:hAnsi="Arial" w:cs="Arial"/>
          <w:sz w:val="24"/>
          <w:szCs w:val="24"/>
          <w:lang w:val="az-Latn-AZ" w:eastAsia="ru-RU"/>
        </w:rPr>
      </w:pPr>
    </w:p>
    <w:p w14:paraId="7FBC6BFE" w14:textId="77777777" w:rsidR="00115A0C" w:rsidRPr="00CC17AD" w:rsidRDefault="00115A0C" w:rsidP="00CC17AD">
      <w:pPr>
        <w:widowControl w:val="0"/>
        <w:adjustRightInd w:val="0"/>
        <w:spacing w:after="0" w:line="240" w:lineRule="auto"/>
        <w:contextualSpacing/>
        <w:jc w:val="center"/>
        <w:textAlignment w:val="baseline"/>
        <w:rPr>
          <w:rFonts w:ascii="Arial" w:eastAsia="Times New Roman" w:hAnsi="Arial" w:cs="Arial"/>
          <w:sz w:val="24"/>
          <w:szCs w:val="24"/>
          <w:lang w:val="az-Latn-AZ" w:eastAsia="ru-RU"/>
        </w:rPr>
      </w:pPr>
    </w:p>
    <w:p w14:paraId="29925798" w14:textId="1D5FFFB2" w:rsidR="00337E56" w:rsidRPr="00CC17AD" w:rsidRDefault="00337E56" w:rsidP="00CC17AD">
      <w:pPr>
        <w:widowControl w:val="0"/>
        <w:adjustRightInd w:val="0"/>
        <w:spacing w:after="0" w:line="240" w:lineRule="auto"/>
        <w:contextualSpacing/>
        <w:jc w:val="center"/>
        <w:textAlignment w:val="baseline"/>
        <w:rPr>
          <w:rFonts w:ascii="Arial" w:hAnsi="Arial" w:cs="Arial"/>
          <w:b/>
          <w:sz w:val="24"/>
          <w:szCs w:val="24"/>
          <w:lang w:val="az-Latn-AZ"/>
        </w:rPr>
      </w:pPr>
      <w:bookmarkStart w:id="0" w:name="_Hlk217381148"/>
      <w:r w:rsidRPr="00CC17AD">
        <w:rPr>
          <w:rFonts w:ascii="Arial" w:hAnsi="Arial" w:cs="Arial"/>
          <w:b/>
          <w:sz w:val="24"/>
          <w:szCs w:val="24"/>
          <w:lang w:val="az-Latn-AZ"/>
        </w:rPr>
        <w:t>Azərbaycan</w:t>
      </w:r>
      <w:r w:rsidR="008E3D5C" w:rsidRPr="00CC17AD">
        <w:rPr>
          <w:rFonts w:ascii="Arial" w:hAnsi="Arial" w:cs="Arial"/>
          <w:b/>
          <w:sz w:val="24"/>
          <w:szCs w:val="24"/>
          <w:lang w:val="az-Latn-AZ"/>
        </w:rPr>
        <w:t xml:space="preserve"> Respublikası Konstitusiyasının</w:t>
      </w:r>
      <w:r w:rsidR="00E17708" w:rsidRPr="00CC17AD">
        <w:rPr>
          <w:rFonts w:ascii="Arial" w:hAnsi="Arial" w:cs="Arial"/>
          <w:b/>
          <w:sz w:val="24"/>
          <w:szCs w:val="24"/>
          <w:lang w:val="az-Latn-AZ"/>
        </w:rPr>
        <w:t xml:space="preserve"> 71-ci maddəsinin VIII hissəsi və</w:t>
      </w:r>
      <w:r w:rsidR="008E3D5C" w:rsidRPr="00CC17AD">
        <w:rPr>
          <w:rFonts w:ascii="Arial" w:hAnsi="Arial" w:cs="Arial"/>
          <w:b/>
          <w:sz w:val="24"/>
          <w:szCs w:val="24"/>
          <w:lang w:val="az-Latn-AZ"/>
        </w:rPr>
        <w:t xml:space="preserve"> </w:t>
      </w:r>
      <w:r w:rsidR="00E17708" w:rsidRPr="00CC17AD">
        <w:rPr>
          <w:rFonts w:ascii="Arial" w:hAnsi="Arial" w:cs="Arial"/>
          <w:b/>
          <w:sz w:val="24"/>
          <w:szCs w:val="24"/>
          <w:lang w:val="az-Latn-AZ"/>
        </w:rPr>
        <w:t>80-ci maddəsinin</w:t>
      </w:r>
      <w:r w:rsidR="00AF74C6" w:rsidRPr="00CC17AD">
        <w:rPr>
          <w:rFonts w:ascii="Arial" w:hAnsi="Arial" w:cs="Arial"/>
          <w:b/>
          <w:sz w:val="24"/>
          <w:szCs w:val="24"/>
          <w:lang w:val="az-Latn-AZ"/>
        </w:rPr>
        <w:t xml:space="preserve"> </w:t>
      </w:r>
      <w:r w:rsidR="008E3D5C" w:rsidRPr="00CC17AD">
        <w:rPr>
          <w:rFonts w:ascii="Arial" w:hAnsi="Arial" w:cs="Arial"/>
          <w:b/>
          <w:sz w:val="24"/>
          <w:szCs w:val="24"/>
          <w:lang w:val="az-Latn-AZ"/>
        </w:rPr>
        <w:t xml:space="preserve">tələbləri baxımından </w:t>
      </w:r>
      <w:bookmarkEnd w:id="0"/>
      <w:r w:rsidR="00E17708" w:rsidRPr="00CC17AD">
        <w:rPr>
          <w:rFonts w:ascii="Arial" w:hAnsi="Arial" w:cs="Arial"/>
          <w:b/>
          <w:sz w:val="24"/>
          <w:szCs w:val="24"/>
          <w:lang w:val="az-Latn-AZ"/>
        </w:rPr>
        <w:t xml:space="preserve">Azərbaycan Respublikası İnzibati Xətalar Məcəlləsinin 598.7-ci maddəsinin “Cinayət yolu ilə əldə edilmiş əmlakın leqallaşdırılmasına və terrorçuluğun maliyyələşdirilməsinə qarşı mübarizə haqqında” Azərbaycan Respublikası Qanununun 3.1 və 3.1.2-ci maddələri ilə əlaqəli şəkildə </w:t>
      </w:r>
      <w:r w:rsidRPr="00CC17AD">
        <w:rPr>
          <w:rFonts w:ascii="Arial" w:hAnsi="Arial" w:cs="Arial"/>
          <w:b/>
          <w:sz w:val="24"/>
          <w:szCs w:val="24"/>
          <w:lang w:val="az-Latn-AZ"/>
        </w:rPr>
        <w:t>şərh</w:t>
      </w:r>
      <w:r w:rsidR="009E57C9" w:rsidRPr="00CC17AD">
        <w:rPr>
          <w:rFonts w:ascii="Arial" w:hAnsi="Arial" w:cs="Arial"/>
          <w:b/>
          <w:sz w:val="24"/>
          <w:szCs w:val="24"/>
          <w:lang w:val="az-Latn-AZ"/>
        </w:rPr>
        <w:t xml:space="preserve"> </w:t>
      </w:r>
      <w:r w:rsidRPr="00CC17AD">
        <w:rPr>
          <w:rFonts w:ascii="Arial" w:hAnsi="Arial" w:cs="Arial"/>
          <w:b/>
          <w:sz w:val="24"/>
          <w:szCs w:val="24"/>
          <w:lang w:val="az-Latn-AZ"/>
        </w:rPr>
        <w:t>edilməsinə dair</w:t>
      </w:r>
    </w:p>
    <w:p w14:paraId="6E3727D3" w14:textId="77777777" w:rsidR="00337E56" w:rsidRPr="00CC17AD" w:rsidRDefault="00337E56" w:rsidP="00CC17AD">
      <w:pPr>
        <w:widowControl w:val="0"/>
        <w:adjustRightInd w:val="0"/>
        <w:spacing w:after="0" w:line="240" w:lineRule="auto"/>
        <w:ind w:firstLine="567"/>
        <w:contextualSpacing/>
        <w:jc w:val="center"/>
        <w:textAlignment w:val="baseline"/>
        <w:rPr>
          <w:rFonts w:ascii="Arial" w:eastAsia="Times New Roman" w:hAnsi="Arial" w:cs="Arial"/>
          <w:sz w:val="24"/>
          <w:szCs w:val="24"/>
          <w:lang w:val="az-Latn-AZ" w:eastAsia="ru-RU"/>
        </w:rPr>
      </w:pPr>
      <w:r w:rsidRPr="00CC17AD">
        <w:rPr>
          <w:rFonts w:ascii="Arial" w:eastAsia="Times New Roman" w:hAnsi="Arial" w:cs="Arial"/>
          <w:b/>
          <w:bCs/>
          <w:sz w:val="24"/>
          <w:szCs w:val="24"/>
          <w:lang w:val="az-Latn-AZ" w:eastAsia="ru-RU"/>
        </w:rPr>
        <w:t> </w:t>
      </w:r>
    </w:p>
    <w:p w14:paraId="54FFC00A" w14:textId="77777777" w:rsidR="00337E56" w:rsidRPr="00CC17AD" w:rsidRDefault="00337E56" w:rsidP="00CC17AD">
      <w:pPr>
        <w:widowControl w:val="0"/>
        <w:adjustRightInd w:val="0"/>
        <w:spacing w:after="0" w:line="240" w:lineRule="auto"/>
        <w:ind w:firstLine="567"/>
        <w:contextualSpacing/>
        <w:jc w:val="center"/>
        <w:textAlignment w:val="baseline"/>
        <w:rPr>
          <w:rFonts w:ascii="Arial" w:eastAsia="Times New Roman" w:hAnsi="Arial" w:cs="Arial"/>
          <w:sz w:val="24"/>
          <w:szCs w:val="24"/>
          <w:lang w:val="az-Latn-AZ" w:eastAsia="ru-RU"/>
        </w:rPr>
      </w:pPr>
      <w:r w:rsidRPr="00CC17AD">
        <w:rPr>
          <w:rFonts w:ascii="Arial" w:eastAsia="Times New Roman" w:hAnsi="Arial" w:cs="Arial"/>
          <w:b/>
          <w:bCs/>
          <w:sz w:val="24"/>
          <w:szCs w:val="24"/>
          <w:lang w:val="az-Latn-AZ" w:eastAsia="ru-RU"/>
        </w:rPr>
        <w:t> </w:t>
      </w:r>
    </w:p>
    <w:p w14:paraId="7277192B" w14:textId="75B1B68D" w:rsidR="00337E56" w:rsidRPr="00CC17AD" w:rsidRDefault="00CC17AD" w:rsidP="00CC17AD">
      <w:pPr>
        <w:widowControl w:val="0"/>
        <w:adjustRightInd w:val="0"/>
        <w:spacing w:after="0" w:line="240" w:lineRule="auto"/>
        <w:ind w:firstLine="567"/>
        <w:contextualSpacing/>
        <w:jc w:val="both"/>
        <w:textAlignment w:val="baseline"/>
        <w:rPr>
          <w:rFonts w:ascii="Arial" w:eastAsia="Times New Roman" w:hAnsi="Arial" w:cs="Arial"/>
          <w:b/>
          <w:bCs/>
          <w:sz w:val="24"/>
          <w:szCs w:val="24"/>
          <w:lang w:val="az-Latn-AZ" w:eastAsia="ru-RU"/>
        </w:rPr>
      </w:pPr>
      <w:r>
        <w:rPr>
          <w:rFonts w:ascii="Arial" w:eastAsia="Times New Roman" w:hAnsi="Arial" w:cs="Arial"/>
          <w:b/>
          <w:bCs/>
          <w:sz w:val="24"/>
          <w:szCs w:val="24"/>
          <w:lang w:val="az-Latn-AZ" w:eastAsia="ru-RU"/>
        </w:rPr>
        <w:t>2</w:t>
      </w:r>
      <w:r w:rsidR="003753BD">
        <w:rPr>
          <w:rFonts w:ascii="Arial" w:eastAsia="Times New Roman" w:hAnsi="Arial" w:cs="Arial"/>
          <w:b/>
          <w:bCs/>
          <w:sz w:val="24"/>
          <w:szCs w:val="24"/>
          <w:lang w:val="az-Latn-AZ" w:eastAsia="ru-RU"/>
        </w:rPr>
        <w:t>5</w:t>
      </w:r>
      <w:r>
        <w:rPr>
          <w:rFonts w:ascii="Arial" w:eastAsia="Times New Roman" w:hAnsi="Arial" w:cs="Arial"/>
          <w:b/>
          <w:bCs/>
          <w:sz w:val="24"/>
          <w:szCs w:val="24"/>
          <w:lang w:val="az-Latn-AZ" w:eastAsia="ru-RU"/>
        </w:rPr>
        <w:t xml:space="preserve"> iyun</w:t>
      </w:r>
      <w:r w:rsidR="00E17708" w:rsidRPr="00CC17AD">
        <w:rPr>
          <w:rFonts w:ascii="Arial" w:eastAsia="Times New Roman" w:hAnsi="Arial" w:cs="Arial"/>
          <w:b/>
          <w:bCs/>
          <w:sz w:val="24"/>
          <w:szCs w:val="24"/>
          <w:lang w:val="az-Latn-AZ" w:eastAsia="ru-RU"/>
        </w:rPr>
        <w:t xml:space="preserve"> </w:t>
      </w:r>
      <w:r w:rsidR="00337E56" w:rsidRPr="00CC17AD">
        <w:rPr>
          <w:rFonts w:ascii="Arial" w:eastAsia="Times New Roman" w:hAnsi="Arial" w:cs="Arial"/>
          <w:b/>
          <w:bCs/>
          <w:sz w:val="24"/>
          <w:szCs w:val="24"/>
          <w:lang w:val="az-Latn-AZ" w:eastAsia="ru-RU"/>
        </w:rPr>
        <w:t>202</w:t>
      </w:r>
      <w:r w:rsidR="001371ED" w:rsidRPr="00CC17AD">
        <w:rPr>
          <w:rFonts w:ascii="Arial" w:eastAsia="Times New Roman" w:hAnsi="Arial" w:cs="Arial"/>
          <w:b/>
          <w:bCs/>
          <w:sz w:val="24"/>
          <w:szCs w:val="24"/>
          <w:lang w:val="az-Latn-AZ" w:eastAsia="ru-RU"/>
        </w:rPr>
        <w:t>6</w:t>
      </w:r>
      <w:r w:rsidR="00337E56" w:rsidRPr="00CC17AD">
        <w:rPr>
          <w:rFonts w:ascii="Arial" w:eastAsia="Times New Roman" w:hAnsi="Arial" w:cs="Arial"/>
          <w:b/>
          <w:bCs/>
          <w:sz w:val="24"/>
          <w:szCs w:val="24"/>
          <w:lang w:val="az-Latn-AZ" w:eastAsia="ru-RU"/>
        </w:rPr>
        <w:t>-c</w:t>
      </w:r>
      <w:r w:rsidR="001371ED" w:rsidRPr="00CC17AD">
        <w:rPr>
          <w:rFonts w:ascii="Arial" w:eastAsia="Times New Roman" w:hAnsi="Arial" w:cs="Arial"/>
          <w:b/>
          <w:bCs/>
          <w:sz w:val="24"/>
          <w:szCs w:val="24"/>
          <w:lang w:val="az-Latn-AZ" w:eastAsia="ru-RU"/>
        </w:rPr>
        <w:t>ı</w:t>
      </w:r>
      <w:r w:rsidR="000D658B" w:rsidRPr="00CC17AD">
        <w:rPr>
          <w:rFonts w:ascii="Arial" w:eastAsia="Times New Roman" w:hAnsi="Arial" w:cs="Arial"/>
          <w:b/>
          <w:bCs/>
          <w:sz w:val="24"/>
          <w:szCs w:val="24"/>
          <w:lang w:val="az-Latn-AZ" w:eastAsia="ru-RU"/>
        </w:rPr>
        <w:t xml:space="preserve"> il</w:t>
      </w:r>
      <w:r w:rsidR="000D477D" w:rsidRPr="00CC17AD">
        <w:rPr>
          <w:rFonts w:ascii="Arial" w:eastAsia="Times New Roman" w:hAnsi="Arial" w:cs="Arial"/>
          <w:b/>
          <w:bCs/>
          <w:sz w:val="24"/>
          <w:szCs w:val="24"/>
          <w:lang w:val="az-Latn-AZ" w:eastAsia="ru-RU"/>
        </w:rPr>
        <w:t xml:space="preserve">                                   </w:t>
      </w:r>
      <w:r w:rsidR="00BC0E9B" w:rsidRPr="00CC17AD">
        <w:rPr>
          <w:rFonts w:ascii="Arial" w:eastAsia="Times New Roman" w:hAnsi="Arial" w:cs="Arial"/>
          <w:b/>
          <w:bCs/>
          <w:sz w:val="24"/>
          <w:szCs w:val="24"/>
          <w:lang w:val="az-Latn-AZ" w:eastAsia="ru-RU"/>
        </w:rPr>
        <w:t xml:space="preserve">          </w:t>
      </w:r>
      <w:r w:rsidR="00F5729E" w:rsidRPr="00CC17AD">
        <w:rPr>
          <w:rFonts w:ascii="Arial" w:eastAsia="Times New Roman" w:hAnsi="Arial" w:cs="Arial"/>
          <w:b/>
          <w:bCs/>
          <w:sz w:val="24"/>
          <w:szCs w:val="24"/>
          <w:lang w:val="az-Latn-AZ" w:eastAsia="ru-RU"/>
        </w:rPr>
        <w:t xml:space="preserve">           </w:t>
      </w:r>
      <w:r>
        <w:rPr>
          <w:rFonts w:ascii="Arial" w:eastAsia="Times New Roman" w:hAnsi="Arial" w:cs="Arial"/>
          <w:b/>
          <w:bCs/>
          <w:sz w:val="24"/>
          <w:szCs w:val="24"/>
          <w:lang w:val="az-Latn-AZ" w:eastAsia="ru-RU"/>
        </w:rPr>
        <w:t xml:space="preserve">                             </w:t>
      </w:r>
      <w:r w:rsidR="00337E56" w:rsidRPr="00CC17AD">
        <w:rPr>
          <w:rFonts w:ascii="Arial" w:eastAsia="Times New Roman" w:hAnsi="Arial" w:cs="Arial"/>
          <w:b/>
          <w:bCs/>
          <w:sz w:val="24"/>
          <w:szCs w:val="24"/>
          <w:lang w:val="az-Latn-AZ" w:eastAsia="ru-RU"/>
        </w:rPr>
        <w:t>Bakı şəhəri</w:t>
      </w:r>
    </w:p>
    <w:p w14:paraId="5E0D8925" w14:textId="029C057A" w:rsidR="00337E56" w:rsidRPr="00CC17AD" w:rsidRDefault="00337E56" w:rsidP="00CC17AD">
      <w:pPr>
        <w:widowControl w:val="0"/>
        <w:adjustRightInd w:val="0"/>
        <w:spacing w:after="0" w:line="240" w:lineRule="auto"/>
        <w:ind w:firstLine="567"/>
        <w:contextualSpacing/>
        <w:jc w:val="both"/>
        <w:textAlignment w:val="baseline"/>
        <w:rPr>
          <w:rFonts w:ascii="Arial" w:eastAsia="Times New Roman" w:hAnsi="Arial" w:cs="Arial"/>
          <w:sz w:val="24"/>
          <w:szCs w:val="24"/>
          <w:lang w:val="az-Latn-AZ" w:eastAsia="ru-RU"/>
        </w:rPr>
      </w:pPr>
    </w:p>
    <w:p w14:paraId="28467F34" w14:textId="70D0E239" w:rsidR="009A0964" w:rsidRPr="00CC17AD" w:rsidRDefault="00337E56" w:rsidP="00CC17AD">
      <w:pPr>
        <w:widowControl w:val="0"/>
        <w:adjustRightInd w:val="0"/>
        <w:spacing w:after="0" w:line="240" w:lineRule="auto"/>
        <w:ind w:firstLine="567"/>
        <w:contextualSpacing/>
        <w:jc w:val="both"/>
        <w:textAlignment w:val="baseline"/>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Azərbaycan </w:t>
      </w:r>
      <w:r w:rsidR="009A0964" w:rsidRPr="00CC17AD">
        <w:rPr>
          <w:rFonts w:ascii="Arial" w:eastAsia="Times New Roman" w:hAnsi="Arial" w:cs="Arial"/>
          <w:sz w:val="24"/>
          <w:szCs w:val="24"/>
          <w:lang w:val="az-Latn-AZ" w:eastAsia="ru-RU"/>
        </w:rPr>
        <w:t>Respublikası Konstitusiya Məhkəməsinin Plenumu Fərhad Abdullayev (sədr), Humay Əfəndiyeva, Rauf Quliyev, Otari Qvaladze, Fikrət Məmmədov</w:t>
      </w:r>
      <w:r w:rsidR="00E17708" w:rsidRPr="00CC17AD">
        <w:rPr>
          <w:rFonts w:ascii="Arial" w:eastAsia="Times New Roman" w:hAnsi="Arial" w:cs="Arial"/>
          <w:sz w:val="24"/>
          <w:szCs w:val="24"/>
          <w:lang w:val="az-Latn-AZ" w:eastAsia="ru-RU"/>
        </w:rPr>
        <w:t xml:space="preserve"> (məruzəçi-hakim)</w:t>
      </w:r>
      <w:r w:rsidR="009A0964" w:rsidRPr="00CC17AD">
        <w:rPr>
          <w:rFonts w:ascii="Arial" w:eastAsia="Times New Roman" w:hAnsi="Arial" w:cs="Arial"/>
          <w:sz w:val="24"/>
          <w:szCs w:val="24"/>
          <w:lang w:val="az-Latn-AZ" w:eastAsia="ru-RU"/>
        </w:rPr>
        <w:t>, İsa Nəcəfov, Rəşid Rzayev, Fərhad Tutayuk və Xanlar Vəliyevdən ibarət tərkibdə,</w:t>
      </w:r>
    </w:p>
    <w:p w14:paraId="338AC389" w14:textId="18839E05" w:rsidR="009A0964" w:rsidRPr="00CC17AD" w:rsidRDefault="009A0964" w:rsidP="00CC17AD">
      <w:pPr>
        <w:widowControl w:val="0"/>
        <w:adjustRightInd w:val="0"/>
        <w:spacing w:after="0" w:line="240" w:lineRule="auto"/>
        <w:ind w:firstLine="567"/>
        <w:contextualSpacing/>
        <w:jc w:val="both"/>
        <w:textAlignment w:val="baseline"/>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məhkəmə katibi Fəraid Əliyevin iştirakı ilə,</w:t>
      </w:r>
      <w:r w:rsidR="00E17708" w:rsidRPr="00CC17AD">
        <w:rPr>
          <w:rFonts w:ascii="Arial" w:eastAsia="Times New Roman" w:hAnsi="Arial" w:cs="Arial"/>
          <w:sz w:val="24"/>
          <w:szCs w:val="24"/>
          <w:lang w:val="az-Latn-AZ" w:eastAsia="ru-RU"/>
        </w:rPr>
        <w:t xml:space="preserve"> </w:t>
      </w:r>
    </w:p>
    <w:p w14:paraId="6A77BDF7" w14:textId="03F9549D" w:rsidR="00AF74C6" w:rsidRPr="00CC17AD" w:rsidRDefault="009A0964" w:rsidP="00CC17AD">
      <w:pPr>
        <w:widowControl w:val="0"/>
        <w:adjustRightInd w:val="0"/>
        <w:spacing w:after="0" w:line="240" w:lineRule="auto"/>
        <w:ind w:firstLine="567"/>
        <w:contextualSpacing/>
        <w:jc w:val="both"/>
        <w:textAlignment w:val="baseline"/>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Azərbaycan Respublikası Konstitusiyasının 130-cu maddəsinin VI hissəsinə, “Konstitusiya Məhkəməsi haqqında” Azərbaycan Respublikası Qanununun 27.2 və 33-cü maddələrinə və Azərbaycan Respublikası Konstitusiya Məhkəməsinin Daxili Nizamnaməsinin 39-cu maddəsinə müvafiq olaraq, xüsusi konstitusiya icraatının yazılı prosedur qaydasında keçirilən məhkəmə iclasında </w:t>
      </w:r>
      <w:r w:rsidR="00E17708" w:rsidRPr="00CC17AD">
        <w:rPr>
          <w:rFonts w:ascii="Arial" w:eastAsia="Times New Roman" w:hAnsi="Arial" w:cs="Arial"/>
          <w:sz w:val="24"/>
          <w:szCs w:val="24"/>
          <w:lang w:val="az-Latn-AZ" w:eastAsia="ru-RU"/>
        </w:rPr>
        <w:t>Bakı şəhəri Binəqədi Rayon</w:t>
      </w:r>
      <w:r w:rsidR="006B1B5C" w:rsidRPr="00CC17AD">
        <w:rPr>
          <w:rFonts w:ascii="Arial" w:eastAsia="Times New Roman" w:hAnsi="Arial" w:cs="Arial"/>
          <w:sz w:val="24"/>
          <w:szCs w:val="24"/>
          <w:lang w:val="az-Latn-AZ" w:eastAsia="ru-RU"/>
        </w:rPr>
        <w:t xml:space="preserve"> Məhkəməsinin müraciəti əsasında </w:t>
      </w:r>
      <w:r w:rsidRPr="00CC17AD">
        <w:rPr>
          <w:rFonts w:ascii="Arial" w:eastAsia="Times New Roman" w:hAnsi="Arial" w:cs="Arial"/>
          <w:sz w:val="24"/>
          <w:szCs w:val="24"/>
          <w:lang w:val="az-Latn-AZ" w:eastAsia="ru-RU"/>
        </w:rPr>
        <w:t xml:space="preserve">Azərbaycan Respublikası Konstitusiyasının </w:t>
      </w:r>
      <w:r w:rsidR="0056404C" w:rsidRPr="00CC17AD">
        <w:rPr>
          <w:rFonts w:ascii="Arial" w:eastAsia="Times New Roman" w:hAnsi="Arial" w:cs="Arial"/>
          <w:sz w:val="24"/>
          <w:szCs w:val="24"/>
          <w:lang w:val="az-Latn-AZ" w:eastAsia="ru-RU"/>
        </w:rPr>
        <w:t xml:space="preserve">71-ci maddəsinin VIII hissəsi və 80-ci maddəsinin tələbləri baxımından Azərbaycan Respublikası İnzibati Xətalar Məcəlləsinin 598.7-ci maddəsinin “Cinayət yolu ilə əldə edilmiş əmlakın leqallaşdırılmasına və terrorçuluğun maliyyələşdirilməsinə qarşı mübarizə haqqında” Azərbaycan Respublikası Qanununun 3.1 və 3.1.2-ci maddələri ilə əlaqəli şəkildə şərh </w:t>
      </w:r>
      <w:r w:rsidRPr="00CC17AD">
        <w:rPr>
          <w:rFonts w:ascii="Arial" w:eastAsia="Times New Roman" w:hAnsi="Arial" w:cs="Arial"/>
          <w:sz w:val="24"/>
          <w:szCs w:val="24"/>
          <w:lang w:val="az-Latn-AZ" w:eastAsia="ru-RU"/>
        </w:rPr>
        <w:t>edilməsinə dair konstitusiya işinə baxdı.</w:t>
      </w:r>
      <w:r w:rsidRPr="00CC17AD">
        <w:rPr>
          <w:rFonts w:ascii="Arial" w:eastAsia="Times New Roman" w:hAnsi="Arial" w:cs="Arial"/>
          <w:sz w:val="24"/>
          <w:szCs w:val="24"/>
          <w:lang w:val="az-Latn-AZ" w:eastAsia="ru-RU"/>
        </w:rPr>
        <w:tab/>
      </w:r>
      <w:r w:rsidR="0056404C" w:rsidRPr="00CC17AD">
        <w:rPr>
          <w:rFonts w:ascii="Arial" w:eastAsia="Times New Roman" w:hAnsi="Arial" w:cs="Arial"/>
          <w:sz w:val="24"/>
          <w:szCs w:val="24"/>
          <w:lang w:val="az-Latn-AZ" w:eastAsia="ru-RU"/>
        </w:rPr>
        <w:t xml:space="preserve"> </w:t>
      </w:r>
    </w:p>
    <w:p w14:paraId="3A90FACE" w14:textId="63EA2B71" w:rsidR="00337E56" w:rsidRPr="00CC17AD" w:rsidRDefault="009A0964" w:rsidP="00CC17AD">
      <w:pPr>
        <w:widowControl w:val="0"/>
        <w:adjustRightInd w:val="0"/>
        <w:spacing w:after="0" w:line="240" w:lineRule="auto"/>
        <w:ind w:firstLine="567"/>
        <w:contextualSpacing/>
        <w:jc w:val="both"/>
        <w:textAlignment w:val="baseline"/>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İş üzrə hakim </w:t>
      </w:r>
      <w:r w:rsidR="0056404C" w:rsidRPr="00CC17AD">
        <w:rPr>
          <w:rFonts w:ascii="Arial" w:eastAsia="Times New Roman" w:hAnsi="Arial" w:cs="Arial"/>
          <w:sz w:val="24"/>
          <w:szCs w:val="24"/>
          <w:lang w:val="az-Latn-AZ" w:eastAsia="ru-RU"/>
        </w:rPr>
        <w:t>F.Məmmədovun</w:t>
      </w:r>
      <w:r w:rsidR="00D31536" w:rsidRPr="00CC17AD">
        <w:rPr>
          <w:rFonts w:ascii="Arial" w:eastAsia="Times New Roman" w:hAnsi="Arial" w:cs="Arial"/>
          <w:sz w:val="24"/>
          <w:szCs w:val="24"/>
          <w:lang w:val="az-Latn-AZ" w:eastAsia="ru-RU"/>
        </w:rPr>
        <w:t xml:space="preserve"> </w:t>
      </w:r>
      <w:r w:rsidRPr="00CC17AD">
        <w:rPr>
          <w:rFonts w:ascii="Arial" w:eastAsia="Times New Roman" w:hAnsi="Arial" w:cs="Arial"/>
          <w:sz w:val="24"/>
          <w:szCs w:val="24"/>
          <w:lang w:val="az-Latn-AZ" w:eastAsia="ru-RU"/>
        </w:rPr>
        <w:t xml:space="preserve">məruzəsini, maraqlı subyektlər </w:t>
      </w:r>
      <w:r w:rsidR="0056404C" w:rsidRPr="00CC17AD">
        <w:rPr>
          <w:rFonts w:ascii="Arial" w:eastAsia="Times New Roman" w:hAnsi="Arial" w:cs="Arial"/>
          <w:sz w:val="24"/>
          <w:szCs w:val="24"/>
          <w:lang w:val="az-Latn-AZ" w:eastAsia="ru-RU"/>
        </w:rPr>
        <w:t>Bakı şəhəri Binəqədi Rayon Məhkəməsinin</w:t>
      </w:r>
      <w:r w:rsidRPr="00CC17AD">
        <w:rPr>
          <w:rFonts w:ascii="Arial" w:eastAsia="Times New Roman" w:hAnsi="Arial" w:cs="Arial"/>
          <w:sz w:val="24"/>
          <w:szCs w:val="24"/>
          <w:lang w:val="az-Latn-AZ" w:eastAsia="ru-RU"/>
        </w:rPr>
        <w:t xml:space="preserve"> müraciətini və Azərbaycan Respublikası Milli Məclisi Aparatının mülahizəsini, Azərbaycan Respublikasının Ali Məhkəməsi,</w:t>
      </w:r>
      <w:r w:rsidR="0056404C" w:rsidRPr="00CC17AD">
        <w:rPr>
          <w:rFonts w:ascii="Arial" w:eastAsia="Times New Roman" w:hAnsi="Arial" w:cs="Arial"/>
          <w:sz w:val="24"/>
          <w:szCs w:val="24"/>
          <w:lang w:val="az-Latn-AZ" w:eastAsia="ru-RU"/>
        </w:rPr>
        <w:t xml:space="preserve"> Bakı Apellyasiya Məhkəməsi, Azərbaycan Respublikasının Mərkəzi Bankı,</w:t>
      </w:r>
      <w:r w:rsidRPr="00CC17AD">
        <w:rPr>
          <w:rFonts w:ascii="Arial" w:eastAsia="Times New Roman" w:hAnsi="Arial" w:cs="Arial"/>
          <w:sz w:val="24"/>
          <w:szCs w:val="24"/>
          <w:lang w:val="az-Latn-AZ" w:eastAsia="ru-RU"/>
        </w:rPr>
        <w:t xml:space="preserve"> </w:t>
      </w:r>
      <w:r w:rsidR="0056404C" w:rsidRPr="00CC17AD">
        <w:rPr>
          <w:rFonts w:ascii="Arial" w:eastAsia="Times New Roman" w:hAnsi="Arial" w:cs="Arial"/>
          <w:sz w:val="24"/>
          <w:szCs w:val="24"/>
          <w:lang w:val="az-Latn-AZ" w:eastAsia="ru-RU"/>
        </w:rPr>
        <w:t xml:space="preserve">Azərbaycan Respublikasının Maliyyə </w:t>
      </w:r>
      <w:r w:rsidR="0056404C" w:rsidRPr="00CC17AD">
        <w:rPr>
          <w:rFonts w:ascii="Arial" w:eastAsia="Times New Roman" w:hAnsi="Arial" w:cs="Arial"/>
          <w:sz w:val="24"/>
          <w:szCs w:val="24"/>
          <w:lang w:val="az-Latn-AZ" w:eastAsia="ru-RU"/>
        </w:rPr>
        <w:lastRenderedPageBreak/>
        <w:t xml:space="preserve">Monitorinqi Xidməti, Azərbaycan Respublikasının İqtisadiyyat Nazirliyi yanında Dövlət Vergi Xidməti, </w:t>
      </w:r>
      <w:r w:rsidRPr="00CC17AD">
        <w:rPr>
          <w:rFonts w:ascii="Arial" w:eastAsia="Times New Roman" w:hAnsi="Arial" w:cs="Arial"/>
          <w:sz w:val="24"/>
          <w:szCs w:val="24"/>
          <w:lang w:val="az-Latn-AZ" w:eastAsia="ru-RU"/>
        </w:rPr>
        <w:t xml:space="preserve">Azərbaycan Respublikasının Vəkillər Kollegiyası tərəfindən təqdim edilmiş mütəxəssis mülahizələrini, ekspert Bakı Dövlət Universitetinin Hüquq fakültəsinin </w:t>
      </w:r>
      <w:r w:rsidR="0059189E" w:rsidRPr="00CC17AD">
        <w:rPr>
          <w:rFonts w:ascii="Arial" w:eastAsia="Times New Roman" w:hAnsi="Arial" w:cs="Arial"/>
          <w:sz w:val="24"/>
          <w:szCs w:val="24"/>
          <w:lang w:val="az-Latn-AZ" w:eastAsia="ru-RU"/>
        </w:rPr>
        <w:t>Konstitusiya</w:t>
      </w:r>
      <w:r w:rsidR="00EC21CA" w:rsidRPr="00CC17AD">
        <w:rPr>
          <w:rFonts w:ascii="Arial" w:eastAsia="Times New Roman" w:hAnsi="Arial" w:cs="Arial"/>
          <w:sz w:val="24"/>
          <w:szCs w:val="24"/>
          <w:lang w:val="az-Latn-AZ" w:eastAsia="ru-RU"/>
        </w:rPr>
        <w:t xml:space="preserve"> hüququ</w:t>
      </w:r>
      <w:r w:rsidRPr="00CC17AD">
        <w:rPr>
          <w:rFonts w:ascii="Arial" w:eastAsia="Times New Roman" w:hAnsi="Arial" w:cs="Arial"/>
          <w:sz w:val="24"/>
          <w:szCs w:val="24"/>
          <w:lang w:val="az-Latn-AZ" w:eastAsia="ru-RU"/>
        </w:rPr>
        <w:t xml:space="preserve"> kafedrasının </w:t>
      </w:r>
      <w:r w:rsidR="0059189E" w:rsidRPr="00CC17AD">
        <w:rPr>
          <w:rFonts w:ascii="Arial" w:eastAsia="Times New Roman" w:hAnsi="Arial" w:cs="Arial"/>
          <w:sz w:val="24"/>
          <w:szCs w:val="24"/>
          <w:lang w:val="az-Latn-AZ" w:eastAsia="ru-RU"/>
        </w:rPr>
        <w:t>professoru</w:t>
      </w:r>
      <w:r w:rsidRPr="00CC17AD">
        <w:rPr>
          <w:rFonts w:ascii="Arial" w:eastAsia="Times New Roman" w:hAnsi="Arial" w:cs="Arial"/>
          <w:sz w:val="24"/>
          <w:szCs w:val="24"/>
          <w:lang w:val="az-Latn-AZ" w:eastAsia="ru-RU"/>
        </w:rPr>
        <w:t xml:space="preserve">, hüquq </w:t>
      </w:r>
      <w:r w:rsidR="0059189E" w:rsidRPr="00CC17AD">
        <w:rPr>
          <w:rFonts w:ascii="Arial" w:eastAsia="Times New Roman" w:hAnsi="Arial" w:cs="Arial"/>
          <w:sz w:val="24"/>
          <w:szCs w:val="24"/>
          <w:lang w:val="az-Latn-AZ" w:eastAsia="ru-RU"/>
        </w:rPr>
        <w:t>elmləri</w:t>
      </w:r>
      <w:r w:rsidRPr="00CC17AD">
        <w:rPr>
          <w:rFonts w:ascii="Arial" w:eastAsia="Times New Roman" w:hAnsi="Arial" w:cs="Arial"/>
          <w:sz w:val="24"/>
          <w:szCs w:val="24"/>
          <w:lang w:val="az-Latn-AZ" w:eastAsia="ru-RU"/>
        </w:rPr>
        <w:t xml:space="preserve"> doktoru </w:t>
      </w:r>
      <w:r w:rsidR="0059189E" w:rsidRPr="00CC17AD">
        <w:rPr>
          <w:rFonts w:ascii="Arial" w:eastAsia="Times New Roman" w:hAnsi="Arial" w:cs="Arial"/>
          <w:sz w:val="24"/>
          <w:szCs w:val="24"/>
          <w:lang w:val="az-Latn-AZ" w:eastAsia="ru-RU"/>
        </w:rPr>
        <w:t xml:space="preserve">S.Əliyevin </w:t>
      </w:r>
      <w:r w:rsidRPr="00CC17AD">
        <w:rPr>
          <w:rFonts w:ascii="Arial" w:eastAsia="Times New Roman" w:hAnsi="Arial" w:cs="Arial"/>
          <w:sz w:val="24"/>
          <w:szCs w:val="24"/>
          <w:lang w:val="az-Latn-AZ" w:eastAsia="ru-RU"/>
        </w:rPr>
        <w:t>rəyini və iş materiallarını araşdırıb müzakirə edərək, Azərbaycan Respublikası Konstitusiya Məhkəməsinin Plenumu</w:t>
      </w:r>
      <w:r w:rsidR="0056404C" w:rsidRPr="00CC17AD">
        <w:rPr>
          <w:rFonts w:ascii="Arial" w:eastAsia="Times New Roman" w:hAnsi="Arial" w:cs="Arial"/>
          <w:sz w:val="24"/>
          <w:szCs w:val="24"/>
          <w:lang w:val="az-Latn-AZ" w:eastAsia="ru-RU"/>
        </w:rPr>
        <w:t xml:space="preserve"> </w:t>
      </w:r>
    </w:p>
    <w:p w14:paraId="5E46C026" w14:textId="77777777" w:rsidR="00F5729E" w:rsidRPr="00CC17AD" w:rsidRDefault="00F5729E"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p>
    <w:p w14:paraId="36C1BD39" w14:textId="77777777" w:rsidR="00F5729E" w:rsidRPr="00CC17AD" w:rsidRDefault="00F5729E"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p>
    <w:p w14:paraId="643FE085" w14:textId="05DF2F90" w:rsidR="008C7DCC" w:rsidRPr="00CC17AD" w:rsidRDefault="00CB1B82"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r w:rsidRPr="00CC17AD">
        <w:rPr>
          <w:rFonts w:ascii="Arial" w:eastAsia="Times New Roman" w:hAnsi="Arial" w:cs="Arial"/>
          <w:b/>
          <w:bCs/>
          <w:sz w:val="24"/>
          <w:szCs w:val="24"/>
          <w:lang w:val="az-Latn-AZ" w:eastAsia="ru-RU"/>
        </w:rPr>
        <w:t>M</w:t>
      </w:r>
      <w:r w:rsidR="003753BD">
        <w:rPr>
          <w:rFonts w:ascii="Arial" w:eastAsia="Times New Roman" w:hAnsi="Arial" w:cs="Arial"/>
          <w:b/>
          <w:bCs/>
          <w:sz w:val="24"/>
          <w:szCs w:val="24"/>
          <w:lang w:val="az-Latn-AZ" w:eastAsia="ru-RU"/>
        </w:rPr>
        <w:t xml:space="preserve"> </w:t>
      </w:r>
      <w:r w:rsidR="00337E56" w:rsidRPr="00CC17AD">
        <w:rPr>
          <w:rFonts w:ascii="Arial" w:eastAsia="Times New Roman" w:hAnsi="Arial" w:cs="Arial"/>
          <w:b/>
          <w:bCs/>
          <w:sz w:val="24"/>
          <w:szCs w:val="24"/>
          <w:lang w:val="az-Latn-AZ" w:eastAsia="ru-RU"/>
        </w:rPr>
        <w:t>Ü</w:t>
      </w:r>
      <w:r w:rsidR="003753BD">
        <w:rPr>
          <w:rFonts w:ascii="Arial" w:eastAsia="Times New Roman" w:hAnsi="Arial" w:cs="Arial"/>
          <w:b/>
          <w:bCs/>
          <w:sz w:val="24"/>
          <w:szCs w:val="24"/>
          <w:lang w:val="az-Latn-AZ" w:eastAsia="ru-RU"/>
        </w:rPr>
        <w:t xml:space="preserve"> </w:t>
      </w:r>
      <w:r w:rsidR="00337E56" w:rsidRPr="00CC17AD">
        <w:rPr>
          <w:rFonts w:ascii="Arial" w:eastAsia="Times New Roman" w:hAnsi="Arial" w:cs="Arial"/>
          <w:b/>
          <w:bCs/>
          <w:sz w:val="24"/>
          <w:szCs w:val="24"/>
          <w:lang w:val="az-Latn-AZ" w:eastAsia="ru-RU"/>
        </w:rPr>
        <w:t>Ə</w:t>
      </w:r>
      <w:r w:rsidR="003753BD">
        <w:rPr>
          <w:rFonts w:ascii="Arial" w:eastAsia="Times New Roman" w:hAnsi="Arial" w:cs="Arial"/>
          <w:b/>
          <w:bCs/>
          <w:sz w:val="24"/>
          <w:szCs w:val="24"/>
          <w:lang w:val="az-Latn-AZ" w:eastAsia="ru-RU"/>
        </w:rPr>
        <w:t xml:space="preserve"> </w:t>
      </w:r>
      <w:r w:rsidR="00337E56" w:rsidRPr="00CC17AD">
        <w:rPr>
          <w:rFonts w:ascii="Arial" w:eastAsia="Times New Roman" w:hAnsi="Arial" w:cs="Arial"/>
          <w:b/>
          <w:bCs/>
          <w:sz w:val="24"/>
          <w:szCs w:val="24"/>
          <w:lang w:val="az-Latn-AZ" w:eastAsia="ru-RU"/>
        </w:rPr>
        <w:t>Y</w:t>
      </w:r>
      <w:r w:rsidR="003753BD">
        <w:rPr>
          <w:rFonts w:ascii="Arial" w:eastAsia="Times New Roman" w:hAnsi="Arial" w:cs="Arial"/>
          <w:b/>
          <w:bCs/>
          <w:sz w:val="24"/>
          <w:szCs w:val="24"/>
          <w:lang w:val="az-Latn-AZ" w:eastAsia="ru-RU"/>
        </w:rPr>
        <w:t xml:space="preserve"> </w:t>
      </w:r>
      <w:r w:rsidR="00337E56" w:rsidRPr="00CC17AD">
        <w:rPr>
          <w:rFonts w:ascii="Arial" w:eastAsia="Times New Roman" w:hAnsi="Arial" w:cs="Arial"/>
          <w:b/>
          <w:bCs/>
          <w:sz w:val="24"/>
          <w:szCs w:val="24"/>
          <w:lang w:val="az-Latn-AZ" w:eastAsia="ru-RU"/>
        </w:rPr>
        <w:t>Y</w:t>
      </w:r>
      <w:r w:rsidR="003753BD">
        <w:rPr>
          <w:rFonts w:ascii="Arial" w:eastAsia="Times New Roman" w:hAnsi="Arial" w:cs="Arial"/>
          <w:b/>
          <w:bCs/>
          <w:sz w:val="24"/>
          <w:szCs w:val="24"/>
          <w:lang w:val="az-Latn-AZ" w:eastAsia="ru-RU"/>
        </w:rPr>
        <w:t xml:space="preserve"> </w:t>
      </w:r>
      <w:r w:rsidR="00337E56" w:rsidRPr="00CC17AD">
        <w:rPr>
          <w:rFonts w:ascii="Arial" w:eastAsia="Times New Roman" w:hAnsi="Arial" w:cs="Arial"/>
          <w:b/>
          <w:bCs/>
          <w:sz w:val="24"/>
          <w:szCs w:val="24"/>
          <w:lang w:val="az-Latn-AZ" w:eastAsia="ru-RU"/>
        </w:rPr>
        <w:t>Ə</w:t>
      </w:r>
      <w:r w:rsidR="003753BD">
        <w:rPr>
          <w:rFonts w:ascii="Arial" w:eastAsia="Times New Roman" w:hAnsi="Arial" w:cs="Arial"/>
          <w:b/>
          <w:bCs/>
          <w:sz w:val="24"/>
          <w:szCs w:val="24"/>
          <w:lang w:val="az-Latn-AZ" w:eastAsia="ru-RU"/>
        </w:rPr>
        <w:t xml:space="preserve"> </w:t>
      </w:r>
      <w:r w:rsidR="00337E56" w:rsidRPr="00CC17AD">
        <w:rPr>
          <w:rFonts w:ascii="Arial" w:eastAsia="Times New Roman" w:hAnsi="Arial" w:cs="Arial"/>
          <w:b/>
          <w:bCs/>
          <w:sz w:val="24"/>
          <w:szCs w:val="24"/>
          <w:lang w:val="az-Latn-AZ" w:eastAsia="ru-RU"/>
        </w:rPr>
        <w:t>N</w:t>
      </w:r>
      <w:r w:rsidR="00372B24" w:rsidRPr="00CC17AD">
        <w:rPr>
          <w:rFonts w:ascii="Arial" w:eastAsia="Times New Roman" w:hAnsi="Arial" w:cs="Arial"/>
          <w:b/>
          <w:bCs/>
          <w:sz w:val="24"/>
          <w:szCs w:val="24"/>
          <w:lang w:val="az-Latn-AZ" w:eastAsia="ru-RU"/>
        </w:rPr>
        <w:t xml:space="preserve"> </w:t>
      </w:r>
      <w:r w:rsidR="003753BD">
        <w:rPr>
          <w:rFonts w:ascii="Arial" w:eastAsia="Times New Roman" w:hAnsi="Arial" w:cs="Arial"/>
          <w:b/>
          <w:bCs/>
          <w:sz w:val="24"/>
          <w:szCs w:val="24"/>
          <w:lang w:val="az-Latn-AZ" w:eastAsia="ru-RU"/>
        </w:rPr>
        <w:t xml:space="preserve"> </w:t>
      </w:r>
      <w:r w:rsidR="000D477D" w:rsidRPr="00CC17AD">
        <w:rPr>
          <w:rFonts w:ascii="Arial" w:eastAsia="Times New Roman" w:hAnsi="Arial" w:cs="Arial"/>
          <w:b/>
          <w:bCs/>
          <w:sz w:val="24"/>
          <w:szCs w:val="24"/>
          <w:lang w:val="az-Latn-AZ" w:eastAsia="ru-RU"/>
        </w:rPr>
        <w:t xml:space="preserve"> </w:t>
      </w:r>
      <w:r w:rsidR="00F5729E" w:rsidRPr="00CC17AD">
        <w:rPr>
          <w:rFonts w:ascii="Arial" w:eastAsia="Times New Roman" w:hAnsi="Arial" w:cs="Arial"/>
          <w:b/>
          <w:bCs/>
          <w:sz w:val="24"/>
          <w:szCs w:val="24"/>
          <w:lang w:val="az-Latn-AZ" w:eastAsia="ru-RU"/>
        </w:rPr>
        <w:t xml:space="preserve"> </w:t>
      </w:r>
      <w:r w:rsidR="00337E56" w:rsidRPr="00CC17AD">
        <w:rPr>
          <w:rFonts w:ascii="Arial" w:eastAsia="Times New Roman" w:hAnsi="Arial" w:cs="Arial"/>
          <w:b/>
          <w:bCs/>
          <w:sz w:val="24"/>
          <w:szCs w:val="24"/>
          <w:lang w:val="az-Latn-AZ" w:eastAsia="ru-RU"/>
        </w:rPr>
        <w:t>E</w:t>
      </w:r>
      <w:r w:rsidR="003753BD">
        <w:rPr>
          <w:rFonts w:ascii="Arial" w:eastAsia="Times New Roman" w:hAnsi="Arial" w:cs="Arial"/>
          <w:b/>
          <w:bCs/>
          <w:sz w:val="24"/>
          <w:szCs w:val="24"/>
          <w:lang w:val="az-Latn-AZ" w:eastAsia="ru-RU"/>
        </w:rPr>
        <w:t xml:space="preserve"> </w:t>
      </w:r>
      <w:r w:rsidR="00337E56" w:rsidRPr="00CC17AD">
        <w:rPr>
          <w:rFonts w:ascii="Arial" w:eastAsia="Times New Roman" w:hAnsi="Arial" w:cs="Arial"/>
          <w:b/>
          <w:bCs/>
          <w:sz w:val="24"/>
          <w:szCs w:val="24"/>
          <w:lang w:val="az-Latn-AZ" w:eastAsia="ru-RU"/>
        </w:rPr>
        <w:t>T</w:t>
      </w:r>
      <w:r w:rsidR="003753BD">
        <w:rPr>
          <w:rFonts w:ascii="Arial" w:eastAsia="Times New Roman" w:hAnsi="Arial" w:cs="Arial"/>
          <w:b/>
          <w:bCs/>
          <w:sz w:val="24"/>
          <w:szCs w:val="24"/>
          <w:lang w:val="az-Latn-AZ" w:eastAsia="ru-RU"/>
        </w:rPr>
        <w:t xml:space="preserve"> </w:t>
      </w:r>
      <w:r w:rsidR="00337E56" w:rsidRPr="00CC17AD">
        <w:rPr>
          <w:rFonts w:ascii="Arial" w:eastAsia="Times New Roman" w:hAnsi="Arial" w:cs="Arial"/>
          <w:b/>
          <w:bCs/>
          <w:sz w:val="24"/>
          <w:szCs w:val="24"/>
          <w:lang w:val="az-Latn-AZ" w:eastAsia="ru-RU"/>
        </w:rPr>
        <w:t>D</w:t>
      </w:r>
      <w:r w:rsidR="003753BD">
        <w:rPr>
          <w:rFonts w:ascii="Arial" w:eastAsia="Times New Roman" w:hAnsi="Arial" w:cs="Arial"/>
          <w:b/>
          <w:bCs/>
          <w:sz w:val="24"/>
          <w:szCs w:val="24"/>
          <w:lang w:val="az-Latn-AZ" w:eastAsia="ru-RU"/>
        </w:rPr>
        <w:t xml:space="preserve"> </w:t>
      </w:r>
      <w:r w:rsidR="00337E56" w:rsidRPr="00CC17AD">
        <w:rPr>
          <w:rFonts w:ascii="Arial" w:eastAsia="Times New Roman" w:hAnsi="Arial" w:cs="Arial"/>
          <w:b/>
          <w:bCs/>
          <w:sz w:val="24"/>
          <w:szCs w:val="24"/>
          <w:lang w:val="az-Latn-AZ" w:eastAsia="ru-RU"/>
        </w:rPr>
        <w:t>İ:</w:t>
      </w:r>
    </w:p>
    <w:p w14:paraId="5211EB02" w14:textId="77777777" w:rsidR="00F5729E" w:rsidRPr="00CC17AD" w:rsidRDefault="00F5729E"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p>
    <w:p w14:paraId="64EC7D04" w14:textId="77777777" w:rsidR="00F5729E" w:rsidRPr="00CC17AD" w:rsidRDefault="00F5729E" w:rsidP="00CC17AD">
      <w:pPr>
        <w:widowControl w:val="0"/>
        <w:adjustRightInd w:val="0"/>
        <w:spacing w:after="0" w:line="240" w:lineRule="auto"/>
        <w:ind w:firstLine="567"/>
        <w:contextualSpacing/>
        <w:jc w:val="center"/>
        <w:textAlignment w:val="baseline"/>
        <w:rPr>
          <w:rFonts w:ascii="Arial" w:eastAsia="Times New Roman" w:hAnsi="Arial" w:cs="Arial"/>
          <w:b/>
          <w:bCs/>
          <w:sz w:val="24"/>
          <w:szCs w:val="24"/>
          <w:lang w:val="az-Latn-AZ" w:eastAsia="ru-RU"/>
        </w:rPr>
      </w:pPr>
    </w:p>
    <w:p w14:paraId="7408C4B3" w14:textId="68AFC0E3" w:rsidR="00337E56" w:rsidRPr="00CC17AD" w:rsidRDefault="00CB6333"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Bakı </w:t>
      </w:r>
      <w:r w:rsidR="008816F4" w:rsidRPr="00CC17AD">
        <w:rPr>
          <w:rFonts w:ascii="Arial" w:eastAsia="Times New Roman" w:hAnsi="Arial" w:cs="Arial"/>
          <w:sz w:val="24"/>
          <w:szCs w:val="24"/>
          <w:lang w:val="az-Latn-AZ" w:eastAsia="ru-RU"/>
        </w:rPr>
        <w:t>şəhəri Binəqədi Rayon</w:t>
      </w:r>
      <w:r w:rsidRPr="00CC17AD">
        <w:rPr>
          <w:rFonts w:ascii="Arial" w:eastAsia="Times New Roman" w:hAnsi="Arial" w:cs="Arial"/>
          <w:sz w:val="24"/>
          <w:szCs w:val="24"/>
          <w:lang w:val="az-Latn-AZ" w:eastAsia="ru-RU"/>
        </w:rPr>
        <w:t xml:space="preserve"> </w:t>
      </w:r>
      <w:r w:rsidR="00337E56" w:rsidRPr="00CC17AD">
        <w:rPr>
          <w:rFonts w:ascii="Arial" w:eastAsia="Times New Roman" w:hAnsi="Arial" w:cs="Arial"/>
          <w:sz w:val="24"/>
          <w:szCs w:val="24"/>
          <w:lang w:val="az-Latn-AZ" w:eastAsia="ru-RU"/>
        </w:rPr>
        <w:t>Məhkəməsi</w:t>
      </w:r>
      <w:r w:rsidR="00DE25B0" w:rsidRPr="00CC17AD">
        <w:rPr>
          <w:rFonts w:ascii="Arial" w:eastAsia="Times New Roman" w:hAnsi="Arial" w:cs="Arial"/>
          <w:sz w:val="24"/>
          <w:szCs w:val="24"/>
          <w:lang w:val="az-Latn-AZ" w:eastAsia="ru-RU"/>
        </w:rPr>
        <w:t xml:space="preserve"> </w:t>
      </w:r>
      <w:bookmarkStart w:id="1" w:name="_Hlk217398387"/>
      <w:r w:rsidR="00337E56" w:rsidRPr="00CC17AD">
        <w:rPr>
          <w:rFonts w:ascii="Arial" w:eastAsia="Times New Roman" w:hAnsi="Arial" w:cs="Arial"/>
          <w:sz w:val="24"/>
          <w:szCs w:val="24"/>
          <w:lang w:val="az-Latn-AZ" w:eastAsia="ru-RU"/>
        </w:rPr>
        <w:t xml:space="preserve">Azərbaycan Respublikasının </w:t>
      </w:r>
      <w:bookmarkEnd w:id="1"/>
      <w:r w:rsidR="00337E56" w:rsidRPr="00CC17AD">
        <w:rPr>
          <w:rFonts w:ascii="Arial" w:eastAsia="Times New Roman" w:hAnsi="Arial" w:cs="Arial"/>
          <w:sz w:val="24"/>
          <w:szCs w:val="24"/>
          <w:lang w:val="az-Latn-AZ" w:eastAsia="ru-RU"/>
        </w:rPr>
        <w:t xml:space="preserve">Konstitusiya Məhkəməsinə (bundan sonra – Konstitusiya Məhkəməsi) müraciət </w:t>
      </w:r>
      <w:r w:rsidR="00813E8F" w:rsidRPr="00CC17AD">
        <w:rPr>
          <w:rFonts w:ascii="Arial" w:eastAsia="Times New Roman" w:hAnsi="Arial" w:cs="Arial"/>
          <w:sz w:val="24"/>
          <w:szCs w:val="24"/>
          <w:lang w:val="az-Latn-AZ" w:eastAsia="ru-RU"/>
        </w:rPr>
        <w:t>edərək</w:t>
      </w:r>
      <w:r w:rsidR="00337E56" w:rsidRPr="00CC17AD">
        <w:rPr>
          <w:rFonts w:ascii="Arial" w:eastAsia="Times New Roman" w:hAnsi="Arial" w:cs="Arial"/>
          <w:sz w:val="24"/>
          <w:szCs w:val="24"/>
          <w:lang w:val="az-Latn-AZ" w:eastAsia="ru-RU"/>
        </w:rPr>
        <w:t xml:space="preserve"> </w:t>
      </w:r>
      <w:r w:rsidR="008816F4" w:rsidRPr="00CC17AD">
        <w:rPr>
          <w:rFonts w:ascii="Arial" w:eastAsia="Times New Roman" w:hAnsi="Arial" w:cs="Arial"/>
          <w:sz w:val="24"/>
          <w:szCs w:val="24"/>
          <w:lang w:val="az-Latn-AZ" w:eastAsia="ru-RU"/>
        </w:rPr>
        <w:t xml:space="preserve">Azərbaycan Respublikası İnzibati Xətalar Məcəlləsinin (bundan sonra – İnzibati Xətalar Məcəlləsi) 598.7-ci maddəsinin “Cinayət yolu ilə əldə edilmiş əmlakın leqallaşdırılmasına və terrorçuluğun maliyyələşdirilməsinə qarşı mübarizə haqqında” Azərbaycan Respublikası Qanununun </w:t>
      </w:r>
      <w:r w:rsidR="00DE25B0" w:rsidRPr="00CC17AD">
        <w:rPr>
          <w:rFonts w:ascii="Arial" w:eastAsia="Times New Roman" w:hAnsi="Arial" w:cs="Arial"/>
          <w:sz w:val="24"/>
          <w:szCs w:val="24"/>
          <w:lang w:val="az-Latn-AZ" w:eastAsia="ru-RU"/>
        </w:rPr>
        <w:t>(bundan sonra –</w:t>
      </w:r>
      <w:r w:rsidR="00484F70">
        <w:rPr>
          <w:rFonts w:ascii="Arial" w:eastAsia="Times New Roman" w:hAnsi="Arial" w:cs="Arial"/>
          <w:sz w:val="24"/>
          <w:szCs w:val="24"/>
          <w:lang w:val="az-Latn-AZ" w:eastAsia="ru-RU"/>
        </w:rPr>
        <w:t xml:space="preserve"> </w:t>
      </w:r>
      <w:r w:rsidR="00484F70" w:rsidRPr="00CC17AD">
        <w:rPr>
          <w:rFonts w:ascii="Arial" w:eastAsia="Times New Roman" w:hAnsi="Arial" w:cs="Arial"/>
          <w:sz w:val="24"/>
          <w:szCs w:val="24"/>
          <w:lang w:val="az-Latn-AZ" w:eastAsia="ru-RU"/>
        </w:rPr>
        <w:t>Qanun</w:t>
      </w:r>
      <w:r w:rsidR="00DE25B0" w:rsidRPr="00CC17AD">
        <w:rPr>
          <w:rFonts w:ascii="Arial" w:eastAsia="Times New Roman" w:hAnsi="Arial" w:cs="Arial"/>
          <w:sz w:val="24"/>
          <w:szCs w:val="24"/>
          <w:lang w:val="az-Latn-AZ" w:eastAsia="ru-RU"/>
        </w:rPr>
        <w:t xml:space="preserve">) </w:t>
      </w:r>
      <w:r w:rsidR="008816F4" w:rsidRPr="00CC17AD">
        <w:rPr>
          <w:rFonts w:ascii="Arial" w:eastAsia="Times New Roman" w:hAnsi="Arial" w:cs="Arial"/>
          <w:sz w:val="24"/>
          <w:szCs w:val="24"/>
          <w:lang w:val="az-Latn-AZ" w:eastAsia="ru-RU"/>
        </w:rPr>
        <w:t>3.1 və 3.1.2-ci maddələri ilə əlaqəli şəkildə şərh olunmasını xahiş etmişdir.</w:t>
      </w:r>
    </w:p>
    <w:p w14:paraId="4F34F13E" w14:textId="51DDCF87" w:rsidR="00DE25B0" w:rsidRPr="00CC17AD" w:rsidRDefault="00E519C8"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Müraciətə</w:t>
      </w:r>
      <w:r w:rsidR="00337E56" w:rsidRPr="00CC17AD">
        <w:rPr>
          <w:rFonts w:ascii="Arial" w:eastAsia="Times New Roman" w:hAnsi="Arial" w:cs="Arial"/>
          <w:sz w:val="24"/>
          <w:szCs w:val="24"/>
          <w:lang w:val="az-Latn-AZ" w:eastAsia="ru-RU"/>
        </w:rPr>
        <w:t xml:space="preserve"> </w:t>
      </w:r>
      <w:r w:rsidR="00DE25B0" w:rsidRPr="00CC17AD">
        <w:rPr>
          <w:rFonts w:ascii="Arial" w:eastAsia="Times New Roman" w:hAnsi="Arial" w:cs="Arial"/>
          <w:sz w:val="24"/>
          <w:szCs w:val="24"/>
          <w:lang w:val="az-Latn-AZ" w:eastAsia="ru-RU"/>
        </w:rPr>
        <w:t xml:space="preserve">əsasən </w:t>
      </w:r>
      <w:r w:rsidR="00FF1A84">
        <w:rPr>
          <w:rFonts w:ascii="Arial" w:eastAsia="Times New Roman" w:hAnsi="Arial" w:cs="Arial"/>
          <w:sz w:val="24"/>
          <w:szCs w:val="24"/>
          <w:lang w:val="az-Latn-AZ" w:eastAsia="ru-RU"/>
        </w:rPr>
        <w:t>m</w:t>
      </w:r>
      <w:r w:rsidR="00DE25B0" w:rsidRPr="00CC17AD">
        <w:rPr>
          <w:rFonts w:ascii="Arial" w:eastAsia="Times New Roman" w:hAnsi="Arial" w:cs="Arial"/>
          <w:sz w:val="24"/>
          <w:szCs w:val="24"/>
          <w:lang w:val="az-Latn-AZ" w:eastAsia="ru-RU"/>
        </w:rPr>
        <w:t>əhkəmə</w:t>
      </w:r>
      <w:r w:rsidR="00FF1A84">
        <w:rPr>
          <w:rFonts w:ascii="Arial" w:eastAsia="Times New Roman" w:hAnsi="Arial" w:cs="Arial"/>
          <w:sz w:val="24"/>
          <w:szCs w:val="24"/>
          <w:lang w:val="az-Latn-AZ" w:eastAsia="ru-RU"/>
        </w:rPr>
        <w:t>nin</w:t>
      </w:r>
      <w:r w:rsidR="00DE25B0" w:rsidRPr="00CC17AD">
        <w:rPr>
          <w:rFonts w:ascii="Arial" w:eastAsia="Times New Roman" w:hAnsi="Arial" w:cs="Arial"/>
          <w:sz w:val="24"/>
          <w:szCs w:val="24"/>
          <w:lang w:val="az-Latn-AZ" w:eastAsia="ru-RU"/>
        </w:rPr>
        <w:t xml:space="preserve"> icraatına Azərbaycan Respublikası</w:t>
      </w:r>
      <w:r w:rsidR="00FF1A84">
        <w:rPr>
          <w:rFonts w:ascii="Arial" w:eastAsia="Times New Roman" w:hAnsi="Arial" w:cs="Arial"/>
          <w:sz w:val="24"/>
          <w:szCs w:val="24"/>
          <w:lang w:val="az-Latn-AZ" w:eastAsia="ru-RU"/>
        </w:rPr>
        <w:t>nın</w:t>
      </w:r>
      <w:r w:rsidR="00DE25B0" w:rsidRPr="00CC17AD">
        <w:rPr>
          <w:rFonts w:ascii="Arial" w:eastAsia="Times New Roman" w:hAnsi="Arial" w:cs="Arial"/>
          <w:sz w:val="24"/>
          <w:szCs w:val="24"/>
          <w:lang w:val="az-Latn-AZ" w:eastAsia="ru-RU"/>
        </w:rPr>
        <w:t xml:space="preserve"> İqtisadiyyat Nazirliyi yanında Dövlət Vergi Xidməti</w:t>
      </w:r>
      <w:r w:rsidR="00FF1A84">
        <w:rPr>
          <w:rFonts w:ascii="Arial" w:eastAsia="Times New Roman" w:hAnsi="Arial" w:cs="Arial"/>
          <w:sz w:val="24"/>
          <w:szCs w:val="24"/>
          <w:lang w:val="az-Latn-AZ" w:eastAsia="ru-RU"/>
        </w:rPr>
        <w:t>nin</w:t>
      </w:r>
      <w:r w:rsidR="00DE25B0" w:rsidRPr="00CC17AD">
        <w:rPr>
          <w:rFonts w:ascii="Arial" w:eastAsia="Times New Roman" w:hAnsi="Arial" w:cs="Arial"/>
          <w:sz w:val="24"/>
          <w:szCs w:val="24"/>
          <w:lang w:val="az-Latn-AZ" w:eastAsia="ru-RU"/>
        </w:rPr>
        <w:t xml:space="preserve"> Bakı şəhəri Lokal Gəlirlər Baş İdarəsi tərəfindən “Rizinq Group” Məhdud Məsuliyyətli Cəmiyyəti barəsində </w:t>
      </w:r>
      <w:r w:rsidR="00E872B4" w:rsidRPr="00CC17AD">
        <w:rPr>
          <w:rFonts w:ascii="Arial" w:eastAsia="Times New Roman" w:hAnsi="Arial" w:cs="Arial"/>
          <w:sz w:val="24"/>
          <w:szCs w:val="24"/>
          <w:lang w:val="az-Latn-AZ" w:eastAsia="ru-RU"/>
        </w:rPr>
        <w:t>İnzibati Xətalar Məcəlləsinin 598.7-ci maddəsi</w:t>
      </w:r>
      <w:r w:rsidR="00FF1A84">
        <w:rPr>
          <w:rFonts w:ascii="Arial" w:eastAsia="Times New Roman" w:hAnsi="Arial" w:cs="Arial"/>
          <w:sz w:val="24"/>
          <w:szCs w:val="24"/>
          <w:lang w:val="az-Latn-AZ" w:eastAsia="ru-RU"/>
        </w:rPr>
        <w:t>ndə nəzərdə tutulmuş</w:t>
      </w:r>
      <w:r w:rsidR="00E872B4" w:rsidRPr="00CC17AD">
        <w:rPr>
          <w:rFonts w:ascii="Arial" w:eastAsia="Times New Roman" w:hAnsi="Arial" w:cs="Arial"/>
          <w:sz w:val="24"/>
          <w:szCs w:val="24"/>
          <w:lang w:val="az-Latn-AZ" w:eastAsia="ru-RU"/>
        </w:rPr>
        <w:t xml:space="preserve"> </w:t>
      </w:r>
      <w:r w:rsidR="00FF1A84">
        <w:rPr>
          <w:rFonts w:ascii="Arial" w:eastAsia="Times New Roman" w:hAnsi="Arial" w:cs="Arial"/>
          <w:sz w:val="24"/>
          <w:szCs w:val="24"/>
          <w:lang w:val="az-Latn-AZ" w:eastAsia="ru-RU"/>
        </w:rPr>
        <w:t xml:space="preserve">inzibati </w:t>
      </w:r>
      <w:r w:rsidR="00DE25B0" w:rsidRPr="00CC17AD">
        <w:rPr>
          <w:rFonts w:ascii="Arial" w:eastAsia="Times New Roman" w:hAnsi="Arial" w:cs="Arial"/>
          <w:sz w:val="24"/>
          <w:szCs w:val="24"/>
          <w:lang w:val="az-Latn-AZ" w:eastAsia="ru-RU"/>
        </w:rPr>
        <w:t>xəta</w:t>
      </w:r>
      <w:r w:rsidR="00FF1A84">
        <w:rPr>
          <w:rFonts w:ascii="Arial" w:eastAsia="Times New Roman" w:hAnsi="Arial" w:cs="Arial"/>
          <w:sz w:val="24"/>
          <w:szCs w:val="24"/>
          <w:lang w:val="az-Latn-AZ" w:eastAsia="ru-RU"/>
        </w:rPr>
        <w:t>nın törədilməsinə</w:t>
      </w:r>
      <w:r w:rsidR="00DE25B0" w:rsidRPr="00CC17AD">
        <w:rPr>
          <w:rFonts w:ascii="Arial" w:eastAsia="Times New Roman" w:hAnsi="Arial" w:cs="Arial"/>
          <w:sz w:val="24"/>
          <w:szCs w:val="24"/>
          <w:lang w:val="az-Latn-AZ" w:eastAsia="ru-RU"/>
        </w:rPr>
        <w:t xml:space="preserve"> </w:t>
      </w:r>
      <w:r w:rsidR="00FF1A84">
        <w:rPr>
          <w:rFonts w:ascii="Arial" w:eastAsia="Times New Roman" w:hAnsi="Arial" w:cs="Arial"/>
          <w:sz w:val="24"/>
          <w:szCs w:val="24"/>
          <w:lang w:val="az-Latn-AZ" w:eastAsia="ru-RU"/>
        </w:rPr>
        <w:t xml:space="preserve">dair </w:t>
      </w:r>
      <w:r w:rsidR="00DE25B0" w:rsidRPr="00CC17AD">
        <w:rPr>
          <w:rFonts w:ascii="Arial" w:eastAsia="Times New Roman" w:hAnsi="Arial" w:cs="Arial"/>
          <w:sz w:val="24"/>
          <w:szCs w:val="24"/>
          <w:lang w:val="az-Latn-AZ" w:eastAsia="ru-RU"/>
        </w:rPr>
        <w:t>protokol daxil olmuşdur.</w:t>
      </w:r>
      <w:r w:rsidR="00E872B4" w:rsidRPr="00CC17AD">
        <w:rPr>
          <w:rFonts w:ascii="Arial" w:eastAsia="Times New Roman" w:hAnsi="Arial" w:cs="Arial"/>
          <w:sz w:val="24"/>
          <w:szCs w:val="24"/>
          <w:lang w:val="az-Latn-AZ" w:eastAsia="ru-RU"/>
        </w:rPr>
        <w:t xml:space="preserve"> Həmin protokola </w:t>
      </w:r>
      <w:r w:rsidR="00DE25B0" w:rsidRPr="00CC17AD">
        <w:rPr>
          <w:rFonts w:ascii="Arial" w:eastAsia="Times New Roman" w:hAnsi="Arial" w:cs="Arial"/>
          <w:sz w:val="24"/>
          <w:szCs w:val="24"/>
          <w:lang w:val="az-Latn-AZ" w:eastAsia="ru-RU"/>
        </w:rPr>
        <w:t xml:space="preserve">əsasən </w:t>
      </w:r>
      <w:r w:rsidR="00E872B4" w:rsidRPr="00CC17AD">
        <w:rPr>
          <w:rFonts w:ascii="Arial" w:eastAsia="Times New Roman" w:hAnsi="Arial" w:cs="Arial"/>
          <w:sz w:val="24"/>
          <w:szCs w:val="24"/>
          <w:lang w:val="az-Latn-AZ" w:eastAsia="ru-RU"/>
        </w:rPr>
        <w:t>MMC</w:t>
      </w:r>
      <w:r w:rsidR="00DE25B0" w:rsidRPr="00CC17AD">
        <w:rPr>
          <w:rFonts w:ascii="Arial" w:eastAsia="Times New Roman" w:hAnsi="Arial" w:cs="Arial"/>
          <w:sz w:val="24"/>
          <w:szCs w:val="24"/>
          <w:lang w:val="az-Latn-AZ" w:eastAsia="ru-RU"/>
        </w:rPr>
        <w:t xml:space="preserve"> tərəfindən daxili nəzarət proqramı tam tətbiq edilməmiş, məsul şəxs təyin edilməmiş, bu barədə Azərbaycan Respublikasının Maliyyə Monitorinqi Xidmətinə və Azərbaycan Respublikasının İqtisadiyyat Nazirliyi yanında Dövlət Vergi Xidmətinə məlumat verilməmiş, həmçinin </w:t>
      </w:r>
      <w:r w:rsidR="00E872B4" w:rsidRPr="00CC17AD">
        <w:rPr>
          <w:rFonts w:ascii="Arial" w:eastAsia="Times New Roman" w:hAnsi="Arial" w:cs="Arial"/>
          <w:sz w:val="24"/>
          <w:szCs w:val="24"/>
          <w:lang w:val="az-Latn-AZ" w:eastAsia="ru-RU"/>
        </w:rPr>
        <w:t>sonuncu</w:t>
      </w:r>
      <w:r w:rsidR="00DE25B0" w:rsidRPr="00CC17AD">
        <w:rPr>
          <w:rFonts w:ascii="Arial" w:eastAsia="Times New Roman" w:hAnsi="Arial" w:cs="Arial"/>
          <w:sz w:val="24"/>
          <w:szCs w:val="24"/>
          <w:lang w:val="az-Latn-AZ" w:eastAsia="ru-RU"/>
        </w:rPr>
        <w:t xml:space="preserve"> tərəfindən göndərilən sorğulara cavab verilməmişdir.</w:t>
      </w:r>
    </w:p>
    <w:p w14:paraId="09554F85" w14:textId="243BF3DC" w:rsidR="00E872B4" w:rsidRPr="00CC17AD" w:rsidRDefault="00E872B4"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Müraciətdə </w:t>
      </w:r>
      <w:r w:rsidR="00337E56" w:rsidRPr="00CC17AD">
        <w:rPr>
          <w:rFonts w:ascii="Arial" w:eastAsia="Times New Roman" w:hAnsi="Arial" w:cs="Arial"/>
          <w:sz w:val="24"/>
          <w:szCs w:val="24"/>
          <w:lang w:val="az-Latn-AZ" w:eastAsia="ru-RU"/>
        </w:rPr>
        <w:t xml:space="preserve">göstərilmişdir ki, </w:t>
      </w:r>
      <w:r w:rsidRPr="00CC17AD">
        <w:rPr>
          <w:rFonts w:ascii="Arial" w:eastAsia="Times New Roman" w:hAnsi="Arial" w:cs="Arial"/>
          <w:sz w:val="24"/>
          <w:szCs w:val="24"/>
          <w:lang w:val="az-Latn-AZ" w:eastAsia="ru-RU"/>
        </w:rPr>
        <w:t xml:space="preserve">mühasibat və vergi məsləhəti xidmətləri göstərən müstəqil şəxslərin fəaliyyətinin </w:t>
      </w:r>
      <w:r w:rsidR="00484F70" w:rsidRPr="00CC17AD">
        <w:rPr>
          <w:rFonts w:ascii="Arial" w:eastAsia="Times New Roman" w:hAnsi="Arial" w:cs="Arial"/>
          <w:sz w:val="24"/>
          <w:szCs w:val="24"/>
          <w:lang w:val="az-Latn-AZ" w:eastAsia="ru-RU"/>
        </w:rPr>
        <w:t xml:space="preserve">Qanunun </w:t>
      </w:r>
      <w:r w:rsidRPr="00CC17AD">
        <w:rPr>
          <w:rFonts w:ascii="Arial" w:eastAsia="Times New Roman" w:hAnsi="Arial" w:cs="Arial"/>
          <w:sz w:val="24"/>
          <w:szCs w:val="24"/>
          <w:lang w:val="az-Latn-AZ" w:eastAsia="ru-RU"/>
        </w:rPr>
        <w:t>3.1.2-ci maddəsində nəzərdə tutulmuş “əməliyyatların aparılması” və ya “həmin əməliyyatların aparılmasında iştirak”</w:t>
      </w:r>
      <w:r w:rsidR="00E97D70" w:rsidRPr="00CC17AD">
        <w:rPr>
          <w:rFonts w:ascii="Arial" w:eastAsia="Times New Roman" w:hAnsi="Arial" w:cs="Arial"/>
          <w:sz w:val="24"/>
          <w:szCs w:val="24"/>
          <w:lang w:val="az-Latn-AZ" w:eastAsia="ru-RU"/>
        </w:rPr>
        <w:t xml:space="preserve"> </w:t>
      </w:r>
      <w:r w:rsidRPr="00CC17AD">
        <w:rPr>
          <w:rFonts w:ascii="Arial" w:eastAsia="Times New Roman" w:hAnsi="Arial" w:cs="Arial"/>
          <w:sz w:val="24"/>
          <w:szCs w:val="24"/>
          <w:lang w:val="az-Latn-AZ" w:eastAsia="ru-RU"/>
        </w:rPr>
        <w:t>anlayışlarına daxil olub-olmaması məsələsi hüquq</w:t>
      </w:r>
      <w:r w:rsidR="00907657">
        <w:rPr>
          <w:rFonts w:ascii="Arial" w:eastAsia="Times New Roman" w:hAnsi="Arial" w:cs="Arial"/>
          <w:sz w:val="24"/>
          <w:szCs w:val="24"/>
          <w:lang w:val="az-Latn-AZ" w:eastAsia="ru-RU"/>
        </w:rPr>
        <w:t xml:space="preserve"> </w:t>
      </w:r>
      <w:r w:rsidRPr="00CC17AD">
        <w:rPr>
          <w:rFonts w:ascii="Arial" w:eastAsia="Times New Roman" w:hAnsi="Arial" w:cs="Arial"/>
          <w:sz w:val="24"/>
          <w:szCs w:val="24"/>
          <w:lang w:val="az-Latn-AZ" w:eastAsia="ru-RU"/>
        </w:rPr>
        <w:t>tətbiqetmədə qeyri-müəyyənliyə səbəb olur.</w:t>
      </w:r>
    </w:p>
    <w:p w14:paraId="0BE1793E" w14:textId="522ED167" w:rsidR="00B147D4" w:rsidRPr="00CC17AD" w:rsidRDefault="00B147D4"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Bir sıra hüquq tətbiqedənlə</w:t>
      </w:r>
      <w:r w:rsidR="00F155DC" w:rsidRPr="00CC17AD">
        <w:rPr>
          <w:rFonts w:ascii="Arial" w:eastAsia="Times New Roman" w:hAnsi="Arial" w:cs="Arial"/>
          <w:sz w:val="24"/>
          <w:szCs w:val="24"/>
          <w:lang w:val="az-Latn-AZ" w:eastAsia="ru-RU"/>
        </w:rPr>
        <w:t>rin mövqeyinə görə</w:t>
      </w:r>
      <w:r w:rsidRPr="00CC17AD">
        <w:rPr>
          <w:rFonts w:ascii="Arial" w:eastAsia="Times New Roman" w:hAnsi="Arial" w:cs="Arial"/>
          <w:sz w:val="24"/>
          <w:szCs w:val="24"/>
          <w:lang w:val="az-Latn-AZ" w:eastAsia="ru-RU"/>
        </w:rPr>
        <w:t xml:space="preserve"> </w:t>
      </w:r>
      <w:r w:rsidR="00F155DC" w:rsidRPr="00CC17AD">
        <w:rPr>
          <w:rFonts w:ascii="Arial" w:eastAsia="Times New Roman" w:hAnsi="Arial" w:cs="Arial"/>
          <w:sz w:val="24"/>
          <w:szCs w:val="24"/>
          <w:lang w:val="az-Latn-AZ" w:eastAsia="ru-RU"/>
        </w:rPr>
        <w:t>m</w:t>
      </w:r>
      <w:r w:rsidRPr="00CC17AD">
        <w:rPr>
          <w:rFonts w:ascii="Arial" w:eastAsia="Times New Roman" w:hAnsi="Arial" w:cs="Arial"/>
          <w:sz w:val="24"/>
          <w:szCs w:val="24"/>
          <w:lang w:val="az-Latn-AZ" w:eastAsia="ru-RU"/>
        </w:rPr>
        <w:t>ühasibat fəaliyyəti iqtisadi məzmun etibarilə hüquqi şəxsin maliyyə əməliyyatlarının yalnız uçotu ilə məhdudlaşmır</w:t>
      </w:r>
      <w:r w:rsidR="00F155DC" w:rsidRPr="00CC17AD">
        <w:rPr>
          <w:rFonts w:ascii="Arial" w:eastAsia="Times New Roman" w:hAnsi="Arial" w:cs="Arial"/>
          <w:sz w:val="24"/>
          <w:szCs w:val="24"/>
          <w:lang w:val="az-Latn-AZ" w:eastAsia="ru-RU"/>
        </w:rPr>
        <w:t xml:space="preserve">, </w:t>
      </w:r>
      <w:r w:rsidRPr="00CC17AD">
        <w:rPr>
          <w:rFonts w:ascii="Arial" w:eastAsia="Times New Roman" w:hAnsi="Arial" w:cs="Arial"/>
          <w:sz w:val="24"/>
          <w:szCs w:val="24"/>
          <w:lang w:val="az-Latn-AZ" w:eastAsia="ru-RU"/>
        </w:rPr>
        <w:t>əməliyyatların strukturlaşdırılması, maliyyə göstəricilərinin sistemləşdirilməsi, hesabat modelinin qurulması, maliyyə məlumatlarının rəsmi dövriyyəyə daxil edilməsi və dövlət orqanlarına təqdim edilməsi mərhələlərini</w:t>
      </w:r>
      <w:r w:rsidR="00907657">
        <w:rPr>
          <w:rFonts w:ascii="Arial" w:eastAsia="Times New Roman" w:hAnsi="Arial" w:cs="Arial"/>
          <w:sz w:val="24"/>
          <w:szCs w:val="24"/>
          <w:lang w:val="az-Latn-AZ" w:eastAsia="ru-RU"/>
        </w:rPr>
        <w:t xml:space="preserve"> də</w:t>
      </w:r>
      <w:r w:rsidRPr="00CC17AD">
        <w:rPr>
          <w:rFonts w:ascii="Arial" w:eastAsia="Times New Roman" w:hAnsi="Arial" w:cs="Arial"/>
          <w:sz w:val="24"/>
          <w:szCs w:val="24"/>
          <w:lang w:val="az-Latn-AZ" w:eastAsia="ru-RU"/>
        </w:rPr>
        <w:t xml:space="preserve"> əhatə edir.</w:t>
      </w:r>
      <w:r w:rsidR="00F155DC" w:rsidRPr="00CC17AD">
        <w:rPr>
          <w:rFonts w:ascii="Arial" w:hAnsi="Arial" w:cs="Arial"/>
          <w:sz w:val="24"/>
          <w:szCs w:val="24"/>
          <w:lang w:val="az-Latn-AZ"/>
        </w:rPr>
        <w:t xml:space="preserve"> </w:t>
      </w:r>
      <w:r w:rsidRPr="00CC17AD">
        <w:rPr>
          <w:rFonts w:ascii="Arial" w:eastAsia="Times New Roman" w:hAnsi="Arial" w:cs="Arial"/>
          <w:sz w:val="24"/>
          <w:szCs w:val="24"/>
          <w:lang w:val="az-Latn-AZ" w:eastAsia="ru-RU"/>
        </w:rPr>
        <w:t>Bu baxımdan mühasibat xidməti göstərən subyekt əməliyyatın yalnız sonradan qeydə alınmasında deyil,</w:t>
      </w:r>
      <w:r w:rsidR="00907657">
        <w:rPr>
          <w:rFonts w:ascii="Arial" w:eastAsia="Times New Roman" w:hAnsi="Arial" w:cs="Arial"/>
          <w:sz w:val="24"/>
          <w:szCs w:val="24"/>
          <w:lang w:val="az-Latn-AZ" w:eastAsia="ru-RU"/>
        </w:rPr>
        <w:t xml:space="preserve"> həm də</w:t>
      </w:r>
      <w:r w:rsidRPr="00CC17AD">
        <w:rPr>
          <w:rFonts w:ascii="Arial" w:eastAsia="Times New Roman" w:hAnsi="Arial" w:cs="Arial"/>
          <w:sz w:val="24"/>
          <w:szCs w:val="24"/>
          <w:lang w:val="az-Latn-AZ" w:eastAsia="ru-RU"/>
        </w:rPr>
        <w:t xml:space="preserve"> onun normativ müstəvidə legitimləşdirilməsi və hüquqi çərçivəyə uyğunlaşdırılması prosesində iştirak edir.</w:t>
      </w:r>
      <w:r w:rsidR="00F155DC" w:rsidRPr="00CC17AD">
        <w:rPr>
          <w:rFonts w:ascii="Arial" w:hAnsi="Arial" w:cs="Arial"/>
          <w:sz w:val="24"/>
          <w:szCs w:val="24"/>
          <w:lang w:val="az-Latn-AZ"/>
        </w:rPr>
        <w:t xml:space="preserve"> Bu </w:t>
      </w:r>
      <w:r w:rsidR="00907657">
        <w:rPr>
          <w:rFonts w:ascii="Arial" w:hAnsi="Arial" w:cs="Arial"/>
          <w:sz w:val="24"/>
          <w:szCs w:val="24"/>
          <w:lang w:val="az-Latn-AZ"/>
        </w:rPr>
        <w:t>yanaşmaya əsasən</w:t>
      </w:r>
      <w:r w:rsidR="00F155DC" w:rsidRPr="00CC17AD">
        <w:rPr>
          <w:rFonts w:ascii="Arial" w:hAnsi="Arial" w:cs="Arial"/>
          <w:sz w:val="24"/>
          <w:szCs w:val="24"/>
          <w:lang w:val="az-Latn-AZ"/>
        </w:rPr>
        <w:t xml:space="preserve"> </w:t>
      </w:r>
      <w:r w:rsidR="00F155DC" w:rsidRPr="00CC17AD">
        <w:rPr>
          <w:rFonts w:ascii="Arial" w:eastAsia="Times New Roman" w:hAnsi="Arial" w:cs="Arial"/>
          <w:sz w:val="24"/>
          <w:szCs w:val="24"/>
          <w:lang w:val="az-Latn-AZ" w:eastAsia="ru-RU"/>
        </w:rPr>
        <w:t>maliyyə əməliyyatlarının strukturlaşdırılması, sənədləşdirilməsi və rəsmi dövriyyəyə daxil edilməsində</w:t>
      </w:r>
      <w:r w:rsidR="00907657">
        <w:rPr>
          <w:rFonts w:ascii="Arial" w:eastAsia="Times New Roman" w:hAnsi="Arial" w:cs="Arial"/>
          <w:sz w:val="24"/>
          <w:szCs w:val="24"/>
          <w:lang w:val="az-Latn-AZ" w:eastAsia="ru-RU"/>
        </w:rPr>
        <w:t xml:space="preserve"> </w:t>
      </w:r>
      <w:r w:rsidR="00907657" w:rsidRPr="00CC17AD">
        <w:rPr>
          <w:rFonts w:ascii="Arial" w:eastAsia="Times New Roman" w:hAnsi="Arial" w:cs="Arial"/>
          <w:sz w:val="24"/>
          <w:szCs w:val="24"/>
          <w:lang w:val="az-Latn-AZ" w:eastAsia="ru-RU"/>
        </w:rPr>
        <w:t>mühasibat xidməti göstərən  şəxsin</w:t>
      </w:r>
      <w:r w:rsidR="00907657">
        <w:rPr>
          <w:rFonts w:ascii="Arial" w:eastAsia="Times New Roman" w:hAnsi="Arial" w:cs="Arial"/>
          <w:sz w:val="24"/>
          <w:szCs w:val="24"/>
          <w:lang w:val="az-Latn-AZ" w:eastAsia="ru-RU"/>
        </w:rPr>
        <w:t xml:space="preserve"> rolu</w:t>
      </w:r>
      <w:r w:rsidR="004708EE" w:rsidRPr="00CC17AD">
        <w:rPr>
          <w:rFonts w:ascii="Arial" w:eastAsia="Times New Roman" w:hAnsi="Arial" w:cs="Arial"/>
          <w:sz w:val="24"/>
          <w:szCs w:val="24"/>
          <w:lang w:val="az-Latn-AZ" w:eastAsia="ru-RU"/>
        </w:rPr>
        <w:t xml:space="preserve"> </w:t>
      </w:r>
      <w:r w:rsidR="00484F70" w:rsidRPr="00CC17AD">
        <w:rPr>
          <w:rFonts w:ascii="Arial" w:eastAsia="Times New Roman" w:hAnsi="Arial" w:cs="Arial"/>
          <w:sz w:val="24"/>
          <w:szCs w:val="24"/>
          <w:lang w:val="az-Latn-AZ" w:eastAsia="ru-RU"/>
        </w:rPr>
        <w:t xml:space="preserve">Qanunun </w:t>
      </w:r>
      <w:r w:rsidR="00F155DC" w:rsidRPr="00CC17AD">
        <w:rPr>
          <w:rFonts w:ascii="Arial" w:eastAsia="Times New Roman" w:hAnsi="Arial" w:cs="Arial"/>
          <w:sz w:val="24"/>
          <w:szCs w:val="24"/>
          <w:lang w:val="az-Latn-AZ" w:eastAsia="ru-RU"/>
        </w:rPr>
        <w:t xml:space="preserve">3.1.2-ci maddəsi baxımından əməliyyatların aparılmasında iştirak kimi qiymətləndirilməlidir.  </w:t>
      </w:r>
    </w:p>
    <w:p w14:paraId="0C14BA1F" w14:textId="7510C677" w:rsidR="00E872B4" w:rsidRPr="00CC17AD" w:rsidRDefault="00B147D4"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Digər mövqe isə ondan ibarətdir ki,</w:t>
      </w:r>
      <w:r w:rsidR="005F6D4C" w:rsidRPr="00CC17AD">
        <w:rPr>
          <w:rFonts w:ascii="Arial" w:hAnsi="Arial" w:cs="Arial"/>
          <w:sz w:val="24"/>
          <w:szCs w:val="24"/>
          <w:lang w:val="az-Latn-AZ"/>
        </w:rPr>
        <w:t xml:space="preserve"> </w:t>
      </w:r>
      <w:r w:rsidR="005F6D4C" w:rsidRPr="00CC17AD">
        <w:rPr>
          <w:rFonts w:ascii="Arial" w:eastAsia="Times New Roman" w:hAnsi="Arial" w:cs="Arial"/>
          <w:sz w:val="24"/>
          <w:szCs w:val="24"/>
          <w:lang w:val="az-Latn-AZ" w:eastAsia="ru-RU"/>
        </w:rPr>
        <w:t>qanunvericinin ayrıca qeyd etdiyi “iştirak” anlayışı hüquqi baxımdan sərhədsiz və istənilən dolayı əlaqəni əhatə edən kateqoriya kimi qəbul edil</w:t>
      </w:r>
      <w:r w:rsidR="00E97D70" w:rsidRPr="00CC17AD">
        <w:rPr>
          <w:rFonts w:ascii="Arial" w:eastAsia="Times New Roman" w:hAnsi="Arial" w:cs="Arial"/>
          <w:sz w:val="24"/>
          <w:szCs w:val="24"/>
          <w:lang w:val="az-Latn-AZ" w:eastAsia="ru-RU"/>
        </w:rPr>
        <w:t>məməlidir.</w:t>
      </w:r>
      <w:r w:rsidR="00BC4DEB" w:rsidRPr="00CC17AD">
        <w:rPr>
          <w:rFonts w:ascii="Arial" w:eastAsia="Times New Roman" w:hAnsi="Arial" w:cs="Arial"/>
          <w:sz w:val="24"/>
          <w:szCs w:val="24"/>
          <w:lang w:val="az-Latn-AZ" w:eastAsia="ru-RU"/>
        </w:rPr>
        <w:t xml:space="preserve"> </w:t>
      </w:r>
      <w:r w:rsidR="005F6D4C" w:rsidRPr="00CC17AD">
        <w:rPr>
          <w:rFonts w:ascii="Arial" w:eastAsia="Times New Roman" w:hAnsi="Arial" w:cs="Arial"/>
          <w:sz w:val="24"/>
          <w:szCs w:val="24"/>
          <w:lang w:val="az-Latn-AZ" w:eastAsia="ru-RU"/>
        </w:rPr>
        <w:t xml:space="preserve">Bu anlayış əməliyyatın qərar mərhələsində, strukturlaşdırılmasında və ya hüquqi nəticələrinin formalaşdırılmasında təsir imkanı olan, </w:t>
      </w:r>
      <w:r w:rsidR="005F6D4C" w:rsidRPr="00CC17AD">
        <w:rPr>
          <w:rFonts w:ascii="Arial" w:eastAsia="Times New Roman" w:hAnsi="Arial" w:cs="Arial"/>
          <w:sz w:val="24"/>
          <w:szCs w:val="24"/>
          <w:lang w:val="az-Latn-AZ" w:eastAsia="ru-RU"/>
        </w:rPr>
        <w:lastRenderedPageBreak/>
        <w:t xml:space="preserve">əməliyyatın hüquqi və ya faktiki strukturunda bilavasitə rol oynayan fəaliyyəti əhatə edə bilər. Sadəcə məlumatların texniki emalı, artıq həyata keçirilmiş maliyyə əməliyyatlarının uçotunun aparılması və dövlət orqanına təqdim edilməsi əməliyyatın həyata keçirilməsində normativ mənada iştirak kimi qiymətləndirilə bilməz, əks halda  yuxarıda qeyd olunan Qanunun 3.1-ci maddəsində nəzərdə tutulmuş şərti tətbiq mexanizmi formal xarakter </w:t>
      </w:r>
      <w:r w:rsidR="00E97D70" w:rsidRPr="00CC17AD">
        <w:rPr>
          <w:rFonts w:ascii="Arial" w:eastAsia="Times New Roman" w:hAnsi="Arial" w:cs="Arial"/>
          <w:sz w:val="24"/>
          <w:szCs w:val="24"/>
          <w:lang w:val="az-Latn-AZ" w:eastAsia="ru-RU"/>
        </w:rPr>
        <w:t>al</w:t>
      </w:r>
      <w:r w:rsidR="00E8519F" w:rsidRPr="00CC17AD">
        <w:rPr>
          <w:rFonts w:ascii="Arial" w:eastAsia="Times New Roman" w:hAnsi="Arial" w:cs="Arial"/>
          <w:sz w:val="24"/>
          <w:szCs w:val="24"/>
          <w:lang w:val="az-Latn-AZ" w:eastAsia="ru-RU"/>
        </w:rPr>
        <w:t xml:space="preserve">ar, </w:t>
      </w:r>
      <w:r w:rsidR="005F6D4C" w:rsidRPr="00CC17AD">
        <w:rPr>
          <w:rFonts w:ascii="Arial" w:eastAsia="Times New Roman" w:hAnsi="Arial" w:cs="Arial"/>
          <w:sz w:val="24"/>
          <w:szCs w:val="24"/>
          <w:lang w:val="az-Latn-AZ" w:eastAsia="ru-RU"/>
        </w:rPr>
        <w:t>mövcud</w:t>
      </w:r>
      <w:r w:rsidR="00E97D70" w:rsidRPr="00CC17AD">
        <w:rPr>
          <w:rFonts w:ascii="Arial" w:eastAsia="Times New Roman" w:hAnsi="Arial" w:cs="Arial"/>
          <w:sz w:val="24"/>
          <w:szCs w:val="24"/>
          <w:lang w:val="az-Latn-AZ" w:eastAsia="ru-RU"/>
        </w:rPr>
        <w:t xml:space="preserve"> mübarizə</w:t>
      </w:r>
      <w:r w:rsidR="005F6D4C" w:rsidRPr="00CC17AD">
        <w:rPr>
          <w:rFonts w:ascii="Arial" w:eastAsia="Times New Roman" w:hAnsi="Arial" w:cs="Arial"/>
          <w:sz w:val="24"/>
          <w:szCs w:val="24"/>
          <w:lang w:val="az-Latn-AZ" w:eastAsia="ru-RU"/>
        </w:rPr>
        <w:t xml:space="preserve"> rejim</w:t>
      </w:r>
      <w:r w:rsidR="00E97D70" w:rsidRPr="00CC17AD">
        <w:rPr>
          <w:rFonts w:ascii="Arial" w:eastAsia="Times New Roman" w:hAnsi="Arial" w:cs="Arial"/>
          <w:sz w:val="24"/>
          <w:szCs w:val="24"/>
          <w:lang w:val="az-Latn-AZ" w:eastAsia="ru-RU"/>
        </w:rPr>
        <w:t xml:space="preserve">i isə </w:t>
      </w:r>
      <w:r w:rsidR="005F6D4C" w:rsidRPr="00CC17AD">
        <w:rPr>
          <w:rFonts w:ascii="Arial" w:eastAsia="Times New Roman" w:hAnsi="Arial" w:cs="Arial"/>
          <w:sz w:val="24"/>
          <w:szCs w:val="24"/>
          <w:lang w:val="az-Latn-AZ" w:eastAsia="ru-RU"/>
        </w:rPr>
        <w:t>faktiki olaraq avtomatik və ümumi tətbiqə çevril</w:t>
      </w:r>
      <w:r w:rsidR="00E97D70" w:rsidRPr="00CC17AD">
        <w:rPr>
          <w:rFonts w:ascii="Arial" w:eastAsia="Times New Roman" w:hAnsi="Arial" w:cs="Arial"/>
          <w:sz w:val="24"/>
          <w:szCs w:val="24"/>
          <w:lang w:val="az-Latn-AZ" w:eastAsia="ru-RU"/>
        </w:rPr>
        <w:t>miş olar.</w:t>
      </w:r>
    </w:p>
    <w:p w14:paraId="2AF2797C" w14:textId="1E8A0649" w:rsidR="009D58D0" w:rsidRPr="00CC17AD" w:rsidRDefault="00112BD2" w:rsidP="00CC17AD">
      <w:pPr>
        <w:spacing w:after="0" w:line="240" w:lineRule="auto"/>
        <w:ind w:firstLine="567"/>
        <w:contextualSpacing/>
        <w:jc w:val="both"/>
        <w:rPr>
          <w:rFonts w:ascii="Arial" w:eastAsia="Times New Roman" w:hAnsi="Arial" w:cs="Arial"/>
          <w:sz w:val="24"/>
          <w:szCs w:val="24"/>
          <w:lang w:val="az-Latn-AZ" w:eastAsia="ru-RU"/>
        </w:rPr>
      </w:pPr>
      <w:r>
        <w:rPr>
          <w:rFonts w:ascii="Arial" w:eastAsia="Times New Roman" w:hAnsi="Arial" w:cs="Arial"/>
          <w:sz w:val="24"/>
          <w:szCs w:val="24"/>
          <w:lang w:val="az-Latn-AZ" w:eastAsia="ru-RU"/>
        </w:rPr>
        <w:t xml:space="preserve">Bakı şəhəri </w:t>
      </w:r>
      <w:r w:rsidR="00E97D70" w:rsidRPr="00CC17AD">
        <w:rPr>
          <w:rFonts w:ascii="Arial" w:eastAsia="Times New Roman" w:hAnsi="Arial" w:cs="Arial"/>
          <w:sz w:val="24"/>
          <w:szCs w:val="24"/>
          <w:lang w:val="az-Latn-AZ" w:eastAsia="ru-RU"/>
        </w:rPr>
        <w:t>Binəqədi Rayon Məhkəməsi belə qənaətə gə</w:t>
      </w:r>
      <w:r w:rsidR="009D58D0" w:rsidRPr="00CC17AD">
        <w:rPr>
          <w:rFonts w:ascii="Arial" w:eastAsia="Times New Roman" w:hAnsi="Arial" w:cs="Arial"/>
          <w:sz w:val="24"/>
          <w:szCs w:val="24"/>
          <w:lang w:val="az-Latn-AZ" w:eastAsia="ru-RU"/>
        </w:rPr>
        <w:t>l</w:t>
      </w:r>
      <w:r w:rsidR="00E97D70" w:rsidRPr="00CC17AD">
        <w:rPr>
          <w:rFonts w:ascii="Arial" w:eastAsia="Times New Roman" w:hAnsi="Arial" w:cs="Arial"/>
          <w:sz w:val="24"/>
          <w:szCs w:val="24"/>
          <w:lang w:val="az-Latn-AZ" w:eastAsia="ru-RU"/>
        </w:rPr>
        <w:t>mişdir ki, hazırk</w:t>
      </w:r>
      <w:r w:rsidR="00D0097B" w:rsidRPr="00CC17AD">
        <w:rPr>
          <w:rFonts w:ascii="Arial" w:eastAsia="Times New Roman" w:hAnsi="Arial" w:cs="Arial"/>
          <w:sz w:val="24"/>
          <w:szCs w:val="24"/>
          <w:lang w:val="az-Latn-AZ" w:eastAsia="ru-RU"/>
        </w:rPr>
        <w:t>ı</w:t>
      </w:r>
      <w:r w:rsidR="00E97D70" w:rsidRPr="00CC17AD">
        <w:rPr>
          <w:rFonts w:ascii="Arial" w:eastAsia="Times New Roman" w:hAnsi="Arial" w:cs="Arial"/>
          <w:sz w:val="24"/>
          <w:szCs w:val="24"/>
          <w:lang w:val="az-Latn-AZ" w:eastAsia="ru-RU"/>
        </w:rPr>
        <w:t xml:space="preserve"> ziddiyyətli təcrübə İnzibati Xətalar Məcəlləsinin 598.7-ci maddəsinin tətbiqində </w:t>
      </w:r>
      <w:r w:rsidR="00B147D4" w:rsidRPr="00CC17AD">
        <w:rPr>
          <w:rFonts w:ascii="Arial" w:eastAsia="Times New Roman" w:hAnsi="Arial" w:cs="Arial"/>
          <w:sz w:val="24"/>
          <w:szCs w:val="24"/>
          <w:lang w:val="az-Latn-AZ" w:eastAsia="ru-RU"/>
        </w:rPr>
        <w:t>qeyri-müəyyənliy</w:t>
      </w:r>
      <w:r w:rsidR="009D58D0" w:rsidRPr="00CC17AD">
        <w:rPr>
          <w:rFonts w:ascii="Arial" w:eastAsia="Times New Roman" w:hAnsi="Arial" w:cs="Arial"/>
          <w:sz w:val="24"/>
          <w:szCs w:val="24"/>
          <w:lang w:val="az-Latn-AZ" w:eastAsia="ru-RU"/>
        </w:rPr>
        <w:t>ə səbəb olduğundan qanunvericilik normalarının eyni qaydada tətbiqinin və hüquqi müəyyənlik prinsipinin təmin edilməsi məqsədilə müraciətdə göstərilən normaların Konstitusiya Məhkəməsi tərəfindən şərh olunması zəruridir.</w:t>
      </w:r>
    </w:p>
    <w:p w14:paraId="23C860A6" w14:textId="77777777" w:rsidR="004708EE" w:rsidRPr="00CC17AD" w:rsidRDefault="00391AFD"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Konstitusiya Məhkəməsinin Plenumu müraciət</w:t>
      </w:r>
      <w:r w:rsidR="009D58D0" w:rsidRPr="00CC17AD">
        <w:rPr>
          <w:rFonts w:ascii="Arial" w:eastAsia="Times New Roman" w:hAnsi="Arial" w:cs="Arial"/>
          <w:sz w:val="24"/>
          <w:szCs w:val="24"/>
          <w:lang w:val="az-Latn-AZ" w:eastAsia="ru-RU"/>
        </w:rPr>
        <w:t xml:space="preserve">lə </w:t>
      </w:r>
      <w:r w:rsidRPr="00CC17AD">
        <w:rPr>
          <w:rFonts w:ascii="Arial" w:eastAsia="Times New Roman" w:hAnsi="Arial" w:cs="Arial"/>
          <w:sz w:val="24"/>
          <w:szCs w:val="24"/>
          <w:lang w:val="az-Latn-AZ" w:eastAsia="ru-RU"/>
        </w:rPr>
        <w:t>əlaqədar aşağıdakıların qeyd olunmasını zəruri hesab edir.</w:t>
      </w:r>
      <w:r w:rsidR="00F23387" w:rsidRPr="00CC17AD">
        <w:rPr>
          <w:rFonts w:ascii="Arial" w:eastAsia="Times New Roman" w:hAnsi="Arial" w:cs="Arial"/>
          <w:sz w:val="24"/>
          <w:szCs w:val="24"/>
          <w:lang w:val="az-Latn-AZ" w:eastAsia="ru-RU"/>
        </w:rPr>
        <w:t xml:space="preserve"> </w:t>
      </w:r>
    </w:p>
    <w:p w14:paraId="7087228E" w14:textId="174DD85D" w:rsidR="00F23387" w:rsidRPr="00CC17AD" w:rsidRDefault="00A27781" w:rsidP="00CC17AD">
      <w:pPr>
        <w:spacing w:after="0" w:line="240" w:lineRule="auto"/>
        <w:ind w:firstLine="567"/>
        <w:contextualSpacing/>
        <w:jc w:val="both"/>
        <w:rPr>
          <w:rFonts w:ascii="Arial" w:eastAsia="Times New Roman" w:hAnsi="Arial" w:cs="Arial"/>
          <w:sz w:val="24"/>
          <w:szCs w:val="24"/>
          <w:lang w:val="az-Latn-AZ" w:eastAsia="ru-RU"/>
        </w:rPr>
      </w:pPr>
      <w:r>
        <w:rPr>
          <w:rFonts w:ascii="Arial" w:eastAsia="Times New Roman" w:hAnsi="Arial" w:cs="Arial"/>
          <w:sz w:val="24"/>
          <w:szCs w:val="24"/>
          <w:lang w:val="az-Latn-AZ" w:eastAsia="ru-RU"/>
        </w:rPr>
        <w:t xml:space="preserve">Azərbaycan Respublikası </w:t>
      </w:r>
      <w:r w:rsidR="00F23387" w:rsidRPr="00CC17AD">
        <w:rPr>
          <w:rFonts w:ascii="Arial" w:eastAsia="Times New Roman" w:hAnsi="Arial" w:cs="Arial"/>
          <w:sz w:val="24"/>
          <w:szCs w:val="24"/>
          <w:lang w:val="az-Latn-AZ" w:eastAsia="ru-RU"/>
        </w:rPr>
        <w:t>Konstitusiya</w:t>
      </w:r>
      <w:r>
        <w:rPr>
          <w:rFonts w:ascii="Arial" w:eastAsia="Times New Roman" w:hAnsi="Arial" w:cs="Arial"/>
          <w:sz w:val="24"/>
          <w:szCs w:val="24"/>
          <w:lang w:val="az-Latn-AZ" w:eastAsia="ru-RU"/>
        </w:rPr>
        <w:t>sı</w:t>
      </w:r>
      <w:r w:rsidR="00F23387" w:rsidRPr="00CC17AD">
        <w:rPr>
          <w:rFonts w:ascii="Arial" w:eastAsia="Times New Roman" w:hAnsi="Arial" w:cs="Arial"/>
          <w:sz w:val="24"/>
          <w:szCs w:val="24"/>
          <w:lang w:val="az-Latn-AZ" w:eastAsia="ru-RU"/>
        </w:rPr>
        <w:t>nın</w:t>
      </w:r>
      <w:r>
        <w:rPr>
          <w:rFonts w:ascii="Arial" w:eastAsia="Times New Roman" w:hAnsi="Arial" w:cs="Arial"/>
          <w:sz w:val="24"/>
          <w:szCs w:val="24"/>
          <w:lang w:val="az-Latn-AZ" w:eastAsia="ru-RU"/>
        </w:rPr>
        <w:t xml:space="preserve"> (bundan sonra – Konstitusiya)</w:t>
      </w:r>
      <w:r w:rsidR="00F23387" w:rsidRPr="00CC17AD">
        <w:rPr>
          <w:rFonts w:ascii="Arial" w:eastAsia="Times New Roman" w:hAnsi="Arial" w:cs="Arial"/>
          <w:sz w:val="24"/>
          <w:szCs w:val="24"/>
          <w:lang w:val="az-Latn-AZ" w:eastAsia="ru-RU"/>
        </w:rPr>
        <w:t xml:space="preserve"> 80-ci maddəsinə və 71-ci maddəsinin VIII hissəsinə əsasən Konstitusiyanın və qanunların pozulması, o cümlədən Konstitusiyada və qanunlarda nəzərdə tutulan hüquqlardan sui-istifadə və ya vəzifələrin yerinə yetirilməməsi qanunla müəyyən edilən məsuliyyətə səbəb olur. Heç kəs törədildiyi zaman hüquq pozuntusu sayılmayan əmələ görə məsuliyyət daşımır.</w:t>
      </w:r>
    </w:p>
    <w:p w14:paraId="66DB00E1" w14:textId="503EE450" w:rsidR="00F23387" w:rsidRPr="00CC17AD" w:rsidRDefault="00F23387"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Konstitusiyanın 80-ci maddəsində öz əksini tapan “qanunla müəyyən edilən” müddəası məsuliyyətə səbəb olan əməlin və onun hüquqi nəticələrinin qanunda göstərilməsi ilə yanaşı, aydın və birmənalı şəkildə müəyyən edilməli olmasını da nəzərdə tutur. Məsuliyyətlə bağlı hüquqi tənzimləmələr hüquqi müəyyənlik prinsipinin tələblərinə uyğun olaraq elə şəkildə həyata keçirilməlidir ki, şəxs qabaqcadan üzərinə düşən öhdəlikləri görməklə davranışını tənzimləyə və əməllərinin hansı hüquqi nəticəyə səbəb olacağını proqnozlaşdıra bilsin (Konstitusiya Məhkəməsi Plenumunun “Azərbaycan Respublikası Konstitusiyasının 80-ci maddəsi baxımından Azərbaycan Respublikası Cinayət Məcəlləsinin 14.2 və 228.1-ci maddələrinin əlaqəli şəkildə şərh edilməsinə dair” 2026-cı il 23 yanvar tarixli Qərarı).</w:t>
      </w:r>
    </w:p>
    <w:p w14:paraId="0E4E81F1" w14:textId="396AA117" w:rsidR="004B0B01" w:rsidRPr="00CC17AD" w:rsidRDefault="004B0B01"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Hüquqi müəyyənlik prinsipinin tələbləri baxımından </w:t>
      </w:r>
      <w:r w:rsidR="00A27781">
        <w:rPr>
          <w:rFonts w:ascii="Arial" w:eastAsia="Times New Roman" w:hAnsi="Arial" w:cs="Arial"/>
          <w:sz w:val="24"/>
          <w:szCs w:val="24"/>
          <w:lang w:val="az-Latn-AZ" w:eastAsia="ru-RU"/>
        </w:rPr>
        <w:t xml:space="preserve">məsuliyyət müəyyən edən normaların, eləcə də </w:t>
      </w:r>
      <w:r w:rsidRPr="00CC17AD">
        <w:rPr>
          <w:rFonts w:ascii="Arial" w:eastAsia="Times New Roman" w:hAnsi="Arial" w:cs="Arial"/>
          <w:sz w:val="24"/>
          <w:szCs w:val="24"/>
          <w:lang w:val="az-Latn-AZ" w:eastAsia="ru-RU"/>
        </w:rPr>
        <w:t xml:space="preserve">İnzibati Xətalar Məcəlləsinin müddəalarının dəqiq müəyyən edilməsi böyük əhəmiyyət kəsb edir. </w:t>
      </w:r>
      <w:r w:rsidR="004B2608" w:rsidRPr="00CC17AD">
        <w:rPr>
          <w:rFonts w:ascii="Arial" w:eastAsia="Times New Roman" w:hAnsi="Arial" w:cs="Arial"/>
          <w:sz w:val="24"/>
          <w:szCs w:val="24"/>
          <w:lang w:val="az-Latn-AZ" w:eastAsia="ru-RU"/>
        </w:rPr>
        <w:t>Bu prinsipə riayət olunması ş</w:t>
      </w:r>
      <w:r w:rsidRPr="00CC17AD">
        <w:rPr>
          <w:rFonts w:ascii="Arial" w:eastAsia="Times New Roman" w:hAnsi="Arial" w:cs="Arial"/>
          <w:sz w:val="24"/>
          <w:szCs w:val="24"/>
          <w:lang w:val="az-Latn-AZ" w:eastAsia="ru-RU"/>
        </w:rPr>
        <w:t>əxsin öz hərəkətinin və ya hərəkətsizliyinin inzibati-hüquqi nəticələrini qabaqcadan görə bilməsi</w:t>
      </w:r>
      <w:r w:rsidR="004B2608" w:rsidRPr="00CC17AD">
        <w:rPr>
          <w:rFonts w:ascii="Arial" w:eastAsia="Times New Roman" w:hAnsi="Arial" w:cs="Arial"/>
          <w:sz w:val="24"/>
          <w:szCs w:val="24"/>
          <w:lang w:val="az-Latn-AZ" w:eastAsia="ru-RU"/>
        </w:rPr>
        <w:t xml:space="preserve">nə təminat verir. </w:t>
      </w:r>
      <w:r w:rsidR="00A27781">
        <w:rPr>
          <w:rFonts w:ascii="Arial" w:eastAsia="Times New Roman" w:hAnsi="Arial" w:cs="Arial"/>
          <w:sz w:val="24"/>
          <w:szCs w:val="24"/>
          <w:lang w:val="az-Latn-AZ" w:eastAsia="ru-RU"/>
        </w:rPr>
        <w:t xml:space="preserve">Belə normaların qeyri-müəyyənliyi </w:t>
      </w:r>
      <w:r w:rsidR="004B2608" w:rsidRPr="00CC17AD">
        <w:rPr>
          <w:rFonts w:ascii="Arial" w:eastAsia="Times New Roman" w:hAnsi="Arial" w:cs="Arial"/>
          <w:sz w:val="24"/>
          <w:szCs w:val="24"/>
          <w:lang w:val="az-Latn-AZ" w:eastAsia="ru-RU"/>
        </w:rPr>
        <w:t xml:space="preserve">isə müvafiq hüquq münasibətləri subyektlərinin hüquq və vəzifələrinin həcminin müəyyən edilməsinə mənfi təsir göstərməklə, </w:t>
      </w:r>
      <w:r w:rsidR="00587EC0" w:rsidRPr="00CC17AD">
        <w:rPr>
          <w:rFonts w:ascii="Arial" w:eastAsia="Times New Roman" w:hAnsi="Arial" w:cs="Arial"/>
          <w:sz w:val="24"/>
          <w:szCs w:val="24"/>
          <w:lang w:val="az-Latn-AZ" w:eastAsia="ru-RU"/>
        </w:rPr>
        <w:t>təqsirsiz şəxslərin məsuliyyətə cəlb olunmas</w:t>
      </w:r>
      <w:r w:rsidR="00A4662C">
        <w:rPr>
          <w:rFonts w:ascii="Arial" w:eastAsia="Times New Roman" w:hAnsi="Arial" w:cs="Arial"/>
          <w:sz w:val="24"/>
          <w:szCs w:val="24"/>
          <w:lang w:val="az-Latn-AZ" w:eastAsia="ru-RU"/>
        </w:rPr>
        <w:t>ı</w:t>
      </w:r>
      <w:r w:rsidR="00587EC0" w:rsidRPr="00CC17AD">
        <w:rPr>
          <w:rFonts w:ascii="Arial" w:eastAsia="Times New Roman" w:hAnsi="Arial" w:cs="Arial"/>
          <w:sz w:val="24"/>
          <w:szCs w:val="24"/>
          <w:lang w:val="az-Latn-AZ" w:eastAsia="ru-RU"/>
        </w:rPr>
        <w:t xml:space="preserve"> və </w:t>
      </w:r>
      <w:r w:rsidR="004B2608" w:rsidRPr="00CC17AD">
        <w:rPr>
          <w:rFonts w:ascii="Arial" w:eastAsia="Times New Roman" w:hAnsi="Arial" w:cs="Arial"/>
          <w:sz w:val="24"/>
          <w:szCs w:val="24"/>
          <w:lang w:val="az-Latn-AZ" w:eastAsia="ru-RU"/>
        </w:rPr>
        <w:t xml:space="preserve">ya </w:t>
      </w:r>
      <w:r w:rsidR="00587EC0" w:rsidRPr="00CC17AD">
        <w:rPr>
          <w:rFonts w:ascii="Arial" w:eastAsia="Times New Roman" w:hAnsi="Arial" w:cs="Arial"/>
          <w:sz w:val="24"/>
          <w:szCs w:val="24"/>
          <w:lang w:val="az-Latn-AZ" w:eastAsia="ru-RU"/>
        </w:rPr>
        <w:t xml:space="preserve">təqsirli şəxslərin məsuliyyətdən kənarda qalması </w:t>
      </w:r>
      <w:r w:rsidR="004B2608" w:rsidRPr="00CC17AD">
        <w:rPr>
          <w:rFonts w:ascii="Arial" w:eastAsia="Times New Roman" w:hAnsi="Arial" w:cs="Arial"/>
          <w:sz w:val="24"/>
          <w:szCs w:val="24"/>
          <w:lang w:val="az-Latn-AZ" w:eastAsia="ru-RU"/>
        </w:rPr>
        <w:t xml:space="preserve">ilə nəticələnə bilər. </w:t>
      </w:r>
    </w:p>
    <w:p w14:paraId="22E816AE" w14:textId="20020BD9" w:rsidR="00F23387" w:rsidRPr="00CC17AD" w:rsidRDefault="008E6591"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Konstitusiya Məhkəməsinin Plenumu əvvəlki qərarlarında da qeyd etmişdir ki, inzibati məsuliyyət müəyyən edən hüquq normaları ilə bağlı</w:t>
      </w:r>
      <w:r w:rsidR="000B1C3E" w:rsidRPr="00CC17AD">
        <w:rPr>
          <w:rFonts w:ascii="Arial" w:eastAsia="Times New Roman" w:hAnsi="Arial" w:cs="Arial"/>
          <w:sz w:val="24"/>
          <w:szCs w:val="24"/>
          <w:lang w:val="az-Latn-AZ" w:eastAsia="ru-RU"/>
        </w:rPr>
        <w:t xml:space="preserve"> yuxarıda</w:t>
      </w:r>
      <w:r w:rsidRPr="00CC17AD">
        <w:rPr>
          <w:rFonts w:ascii="Arial" w:eastAsia="Times New Roman" w:hAnsi="Arial" w:cs="Arial"/>
          <w:sz w:val="24"/>
          <w:szCs w:val="24"/>
          <w:lang w:val="az-Latn-AZ" w:eastAsia="ru-RU"/>
        </w:rPr>
        <w:t xml:space="preserve"> </w:t>
      </w:r>
      <w:r w:rsidR="007C052D" w:rsidRPr="00CC17AD">
        <w:rPr>
          <w:rFonts w:ascii="Arial" w:eastAsia="Times New Roman" w:hAnsi="Arial" w:cs="Arial"/>
          <w:sz w:val="24"/>
          <w:szCs w:val="24"/>
          <w:lang w:val="az-Latn-AZ" w:eastAsia="ru-RU"/>
        </w:rPr>
        <w:t>göstərilən</w:t>
      </w:r>
      <w:r w:rsidRPr="00CC17AD">
        <w:rPr>
          <w:rFonts w:ascii="Arial" w:eastAsia="Times New Roman" w:hAnsi="Arial" w:cs="Arial"/>
          <w:sz w:val="24"/>
          <w:szCs w:val="24"/>
          <w:lang w:val="az-Latn-AZ" w:eastAsia="ru-RU"/>
        </w:rPr>
        <w:t xml:space="preserve"> tələblər qanunvericinin blanket normalardan istifadə etdiyi hallarda xüsusi əhəmiyyət daşıyır. Belə ki, İnzibati Xətalar Məcəlləsinin Xüsusi hissəsinin bir sıra normaları blanket xarakterlidir, yəni pozulması məsuliyyətə səbəb olan müvafiq davranış qaydaları həmin Məcəllənin özündə deyil, ayrı-ayrı normativ aktlarda öz əksini tapır. Bu hal isə yalnız inzibati məsuliyyəti müəyyən edən mühafizəedici normaların deyil, həm də tənzimləyici, yəni </w:t>
      </w:r>
      <w:r w:rsidR="00A27781">
        <w:rPr>
          <w:rFonts w:ascii="Arial" w:eastAsia="Times New Roman" w:hAnsi="Arial" w:cs="Arial"/>
          <w:sz w:val="24"/>
          <w:szCs w:val="24"/>
          <w:lang w:val="az-Latn-AZ" w:eastAsia="ru-RU"/>
        </w:rPr>
        <w:t xml:space="preserve">müvafiq </w:t>
      </w:r>
      <w:r w:rsidRPr="00CC17AD">
        <w:rPr>
          <w:rFonts w:ascii="Arial" w:eastAsia="Times New Roman" w:hAnsi="Arial" w:cs="Arial"/>
          <w:sz w:val="24"/>
          <w:szCs w:val="24"/>
          <w:lang w:val="az-Latn-AZ" w:eastAsia="ru-RU"/>
        </w:rPr>
        <w:t xml:space="preserve">davranış qaydalarını müəyyən edən normaların da hüquqi müəyyənlik prinsipinin tələblərinə cavab verməsini zəruri edir. Həmin normalar elə şəkildə ifadə olunmalıdır ki, </w:t>
      </w:r>
      <w:r w:rsidRPr="00CC17AD">
        <w:rPr>
          <w:rFonts w:ascii="Arial" w:eastAsia="Times New Roman" w:hAnsi="Arial" w:cs="Arial"/>
          <w:sz w:val="24"/>
          <w:szCs w:val="24"/>
          <w:lang w:val="az-Latn-AZ" w:eastAsia="ru-RU"/>
        </w:rPr>
        <w:lastRenderedPageBreak/>
        <w:t>oradakı anlayışlar, subyektiv hüquqlar, vəzifələr, hüquqi prosedurlar və s. inzibati-hüquqi məsuliyyətin aydın anlaşılmasına və tətbiqinə maneə yaratmasın (</w:t>
      </w:r>
      <w:r w:rsidR="00333C96" w:rsidRPr="00CC17AD">
        <w:rPr>
          <w:rFonts w:ascii="Arial" w:eastAsia="Times New Roman" w:hAnsi="Arial" w:cs="Arial"/>
          <w:sz w:val="24"/>
          <w:szCs w:val="24"/>
          <w:lang w:val="az-Latn-AZ" w:eastAsia="ru-RU"/>
        </w:rPr>
        <w:t>“Azərbaycan Respublikası Konstitusiyasının 71-ci maddəsinin VIII və X hissələri baxımından Azərbaycan Respublikası İnzibati Xətalar Məcəlləsinin 326-cı maddəsinin “Avtomobil nəqliyyatı haqqında” Azərbaycan Respublikası Qanununun 26.3-cü maddəsi ilə əlaqəli şəkildə şərh edilməsinə dair” 2025-ci il 24 noyabr tarixli Qərar).</w:t>
      </w:r>
      <w:r w:rsidR="00BA5C07" w:rsidRPr="00CC17AD">
        <w:rPr>
          <w:rFonts w:ascii="Arial" w:eastAsia="Times New Roman" w:hAnsi="Arial" w:cs="Arial"/>
          <w:sz w:val="24"/>
          <w:szCs w:val="24"/>
          <w:lang w:val="az-Latn-AZ" w:eastAsia="ru-RU"/>
        </w:rPr>
        <w:t xml:space="preserve"> Odur ki, </w:t>
      </w:r>
      <w:r w:rsidR="002723D9" w:rsidRPr="00CC17AD">
        <w:rPr>
          <w:rFonts w:ascii="Arial" w:eastAsia="Times New Roman" w:hAnsi="Arial" w:cs="Arial"/>
          <w:sz w:val="24"/>
          <w:szCs w:val="24"/>
          <w:lang w:val="az-Latn-AZ" w:eastAsia="ru-RU"/>
        </w:rPr>
        <w:t>inzibati xəta tərkiblərini müəyyən edən blanket xarakterli normaların düzgün təfsir və tətbiq olunması üçün belə normalar müvafiq tənzimləmələri nəzərdə tutan normativ aktlar</w:t>
      </w:r>
      <w:r w:rsidR="009E73BF">
        <w:rPr>
          <w:rFonts w:ascii="Arial" w:eastAsia="Times New Roman" w:hAnsi="Arial" w:cs="Arial"/>
          <w:sz w:val="24"/>
          <w:szCs w:val="24"/>
          <w:lang w:val="az-Latn-AZ" w:eastAsia="ru-RU"/>
        </w:rPr>
        <w:t>la sistemli</w:t>
      </w:r>
      <w:r w:rsidR="002723D9" w:rsidRPr="00CC17AD">
        <w:rPr>
          <w:rFonts w:ascii="Arial" w:eastAsia="Times New Roman" w:hAnsi="Arial" w:cs="Arial"/>
          <w:sz w:val="24"/>
          <w:szCs w:val="24"/>
          <w:lang w:val="az-Latn-AZ" w:eastAsia="ru-RU"/>
        </w:rPr>
        <w:t xml:space="preserve"> </w:t>
      </w:r>
      <w:r w:rsidR="009E73BF">
        <w:rPr>
          <w:rFonts w:ascii="Arial" w:eastAsia="Times New Roman" w:hAnsi="Arial" w:cs="Arial"/>
          <w:sz w:val="24"/>
          <w:szCs w:val="24"/>
          <w:lang w:val="az-Latn-AZ" w:eastAsia="ru-RU"/>
        </w:rPr>
        <w:t xml:space="preserve">əlaqədə </w:t>
      </w:r>
      <w:r w:rsidR="002723D9" w:rsidRPr="00CC17AD">
        <w:rPr>
          <w:rFonts w:ascii="Arial" w:eastAsia="Times New Roman" w:hAnsi="Arial" w:cs="Arial"/>
          <w:sz w:val="24"/>
          <w:szCs w:val="24"/>
          <w:lang w:val="az-Latn-AZ" w:eastAsia="ru-RU"/>
        </w:rPr>
        <w:t>təhlil olunmalıdır.</w:t>
      </w:r>
    </w:p>
    <w:p w14:paraId="79A2FC65" w14:textId="60F552C2" w:rsidR="009D3272" w:rsidRPr="00CC17AD" w:rsidRDefault="00AF3114"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Qeyd edilməlidir ki, </w:t>
      </w:r>
      <w:r w:rsidR="000D52FF" w:rsidRPr="00CC17AD">
        <w:rPr>
          <w:rFonts w:ascii="Arial" w:eastAsia="Times New Roman" w:hAnsi="Arial" w:cs="Arial"/>
          <w:sz w:val="24"/>
          <w:szCs w:val="24"/>
          <w:lang w:val="az-Latn-AZ" w:eastAsia="ru-RU"/>
        </w:rPr>
        <w:t>İnzibati Xətalar Məcəlləsinin</w:t>
      </w:r>
      <w:r w:rsidR="000862DD" w:rsidRPr="00CC17AD">
        <w:rPr>
          <w:rFonts w:ascii="Arial" w:eastAsia="Times New Roman" w:hAnsi="Arial" w:cs="Arial"/>
          <w:sz w:val="24"/>
          <w:szCs w:val="24"/>
          <w:lang w:val="az-Latn-AZ" w:eastAsia="ru-RU"/>
        </w:rPr>
        <w:t xml:space="preserve"> 598.7-ci maddəsi ilə həmin Məcəllənin 598.1 və 598.4-cü maddələrində nəzərdə tutulmuş xətaların qeyri-maliyyə institutları və peşə sahibləri tərəfindən törədilməsinə görə vəzifəli və hüquqi şəxslərin məsuliyyəti nəzərdə tutulmuşdur.</w:t>
      </w:r>
    </w:p>
    <w:p w14:paraId="14CF426D" w14:textId="6B9FAB96" w:rsidR="000862DD" w:rsidRPr="00CC17AD" w:rsidRDefault="000862DD"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Həmin Məcəllənin 598.1 və 598.4-cü maddələri</w:t>
      </w:r>
      <w:r w:rsidR="009D1F90" w:rsidRPr="00CC17AD">
        <w:rPr>
          <w:rFonts w:ascii="Arial" w:eastAsia="Times New Roman" w:hAnsi="Arial" w:cs="Arial"/>
          <w:sz w:val="24"/>
          <w:szCs w:val="24"/>
          <w:lang w:val="az-Latn-AZ" w:eastAsia="ru-RU"/>
        </w:rPr>
        <w:t>ndə</w:t>
      </w:r>
      <w:r w:rsidRPr="00CC17AD">
        <w:rPr>
          <w:rFonts w:ascii="Arial" w:eastAsia="Times New Roman" w:hAnsi="Arial" w:cs="Arial"/>
          <w:sz w:val="24"/>
          <w:szCs w:val="24"/>
          <w:lang w:val="az-Latn-AZ" w:eastAsia="ru-RU"/>
        </w:rPr>
        <w:t xml:space="preserve"> isə </w:t>
      </w:r>
      <w:r w:rsidR="009D1F90" w:rsidRPr="00CC17AD">
        <w:rPr>
          <w:rFonts w:ascii="Arial" w:eastAsia="Times New Roman" w:hAnsi="Arial" w:cs="Arial"/>
          <w:sz w:val="24"/>
          <w:szCs w:val="24"/>
          <w:lang w:val="az-Latn-AZ" w:eastAsia="ru-RU"/>
        </w:rPr>
        <w:t>müştəri uyğunluğu tədbirlərinə, məlumat və sənədlərin saxlanılmasına və üçüncü şəxslərə güvənməyə dair tələblərə riayət olunmaması</w:t>
      </w:r>
      <w:r w:rsidR="009E73BF">
        <w:rPr>
          <w:rFonts w:ascii="Arial" w:eastAsia="Times New Roman" w:hAnsi="Arial" w:cs="Arial"/>
          <w:sz w:val="24"/>
          <w:szCs w:val="24"/>
          <w:lang w:val="az-Latn-AZ" w:eastAsia="ru-RU"/>
        </w:rPr>
        <w:t>;</w:t>
      </w:r>
      <w:r w:rsidR="009D1F90" w:rsidRPr="00CC17AD">
        <w:rPr>
          <w:rFonts w:ascii="Arial" w:eastAsia="Times New Roman" w:hAnsi="Arial" w:cs="Arial"/>
          <w:sz w:val="24"/>
          <w:szCs w:val="24"/>
          <w:lang w:val="az-Latn-AZ" w:eastAsia="ru-RU"/>
        </w:rPr>
        <w:t xml:space="preserve"> daxili nəzarət proqramının tətbiq edilməməsi, yaxud tam tətbiq edilməməsi; maliyyə monitorinqi orqanının cinayət yolu ilə əldə edilmiş əmlakın leqallaşdırılmasının və terrorçuluğun maliyyələşdirilməsinin qarşısının alınması sahəsində verdiyi yazılı göstərişlərin maliyyə institutları tərəfindən vaxtında və ya tam icra edilməməsi; nəzarət orqanlarının fəaliyyətinə maneələrin yaradılması, o cümlədən sorğulara cavab verilməməsi, tələb olunan məlumat və sənədlərin təqdim edilməməsi, yanlış məlumat və sənədlərin verilməsi; siyasi nüfuzlu şəxslər ilə bağlı tələblərə əməl edilməməsi; yeni texnologiyaların tətbiq edilməsinə dair tələblərin pozulması; monitorinq olunmalı əməliyyatlara dair məlumat və sənədlərin təqdim edilməsi ilə bağlı qanunvericiliklə müəyyən edilmiş tələblərin pozulması kimi</w:t>
      </w:r>
      <w:r w:rsidR="000B1C3E" w:rsidRPr="00CC17AD">
        <w:rPr>
          <w:rFonts w:ascii="Arial" w:eastAsia="Times New Roman" w:hAnsi="Arial" w:cs="Arial"/>
          <w:sz w:val="24"/>
          <w:szCs w:val="24"/>
          <w:lang w:val="az-Latn-AZ" w:eastAsia="ru-RU"/>
        </w:rPr>
        <w:t xml:space="preserve"> bir sıra</w:t>
      </w:r>
      <w:r w:rsidR="009D1F90" w:rsidRPr="00CC17AD">
        <w:rPr>
          <w:rFonts w:ascii="Arial" w:eastAsia="Times New Roman" w:hAnsi="Arial" w:cs="Arial"/>
          <w:sz w:val="24"/>
          <w:szCs w:val="24"/>
          <w:lang w:val="az-Latn-AZ" w:eastAsia="ru-RU"/>
        </w:rPr>
        <w:t xml:space="preserve"> </w:t>
      </w:r>
      <w:r w:rsidR="000B1C3E" w:rsidRPr="00CC17AD">
        <w:rPr>
          <w:rFonts w:ascii="Arial" w:eastAsia="Times New Roman" w:hAnsi="Arial" w:cs="Arial"/>
          <w:sz w:val="24"/>
          <w:szCs w:val="24"/>
          <w:lang w:val="az-Latn-AZ" w:eastAsia="ru-RU"/>
        </w:rPr>
        <w:t>inzibat</w:t>
      </w:r>
      <w:r w:rsidR="009E73BF">
        <w:rPr>
          <w:rFonts w:ascii="Arial" w:eastAsia="Times New Roman" w:hAnsi="Arial" w:cs="Arial"/>
          <w:sz w:val="24"/>
          <w:szCs w:val="24"/>
          <w:lang w:val="az-Latn-AZ" w:eastAsia="ru-RU"/>
        </w:rPr>
        <w:t>i</w:t>
      </w:r>
      <w:r w:rsidR="000B1C3E" w:rsidRPr="00CC17AD">
        <w:rPr>
          <w:rFonts w:ascii="Arial" w:eastAsia="Times New Roman" w:hAnsi="Arial" w:cs="Arial"/>
          <w:sz w:val="24"/>
          <w:szCs w:val="24"/>
          <w:lang w:val="az-Latn-AZ" w:eastAsia="ru-RU"/>
        </w:rPr>
        <w:t xml:space="preserve"> </w:t>
      </w:r>
      <w:r w:rsidR="009D1F90" w:rsidRPr="00CC17AD">
        <w:rPr>
          <w:rFonts w:ascii="Arial" w:eastAsia="Times New Roman" w:hAnsi="Arial" w:cs="Arial"/>
          <w:sz w:val="24"/>
          <w:szCs w:val="24"/>
          <w:lang w:val="az-Latn-AZ" w:eastAsia="ru-RU"/>
        </w:rPr>
        <w:t xml:space="preserve">xətalar </w:t>
      </w:r>
      <w:r w:rsidR="000D1D71" w:rsidRPr="00CC17AD">
        <w:rPr>
          <w:rFonts w:ascii="Arial" w:eastAsia="Times New Roman" w:hAnsi="Arial" w:cs="Arial"/>
          <w:sz w:val="24"/>
          <w:szCs w:val="24"/>
          <w:lang w:val="az-Latn-AZ" w:eastAsia="ru-RU"/>
        </w:rPr>
        <w:t>göstərilmişdir</w:t>
      </w:r>
      <w:r w:rsidR="009D1F90" w:rsidRPr="00CC17AD">
        <w:rPr>
          <w:rFonts w:ascii="Arial" w:eastAsia="Times New Roman" w:hAnsi="Arial" w:cs="Arial"/>
          <w:sz w:val="24"/>
          <w:szCs w:val="24"/>
          <w:lang w:val="az-Latn-AZ" w:eastAsia="ru-RU"/>
        </w:rPr>
        <w:t>.</w:t>
      </w:r>
    </w:p>
    <w:p w14:paraId="2A33BE3B" w14:textId="0A795B61" w:rsidR="000D1D71" w:rsidRPr="00CC17AD" w:rsidRDefault="009E73BF" w:rsidP="00CC17AD">
      <w:pPr>
        <w:spacing w:after="0" w:line="240" w:lineRule="auto"/>
        <w:ind w:firstLine="567"/>
        <w:contextualSpacing/>
        <w:jc w:val="both"/>
        <w:rPr>
          <w:rFonts w:ascii="Arial" w:eastAsia="Times New Roman" w:hAnsi="Arial" w:cs="Arial"/>
          <w:sz w:val="24"/>
          <w:szCs w:val="24"/>
          <w:lang w:val="az-Latn-AZ" w:eastAsia="ru-RU"/>
        </w:rPr>
      </w:pPr>
      <w:r>
        <w:rPr>
          <w:rFonts w:ascii="Arial" w:eastAsia="Times New Roman" w:hAnsi="Arial" w:cs="Arial"/>
          <w:sz w:val="24"/>
          <w:szCs w:val="24"/>
          <w:lang w:val="az-Latn-AZ" w:eastAsia="ru-RU"/>
        </w:rPr>
        <w:t>Həmin</w:t>
      </w:r>
      <w:r w:rsidR="000D1D71" w:rsidRPr="00CC17AD">
        <w:rPr>
          <w:rFonts w:ascii="Arial" w:eastAsia="Times New Roman" w:hAnsi="Arial" w:cs="Arial"/>
          <w:sz w:val="24"/>
          <w:szCs w:val="24"/>
          <w:lang w:val="az-Latn-AZ" w:eastAsia="ru-RU"/>
        </w:rPr>
        <w:t xml:space="preserve"> inzibati xəta tərkiblərini müəyyən edən normalar blanket xarakterli olmaqla, maliyyə və qeyri-maliyyə institutlarının anlayışı, onların hansı hallarda hansı öhdəlikləri daşıması, müvafiq öhdəliklərin icra edilməsinin xüsusiyyətləri Qanun</w:t>
      </w:r>
      <w:r>
        <w:rPr>
          <w:rFonts w:ascii="Arial" w:eastAsia="Times New Roman" w:hAnsi="Arial" w:cs="Arial"/>
          <w:sz w:val="24"/>
          <w:szCs w:val="24"/>
          <w:lang w:val="az-Latn-AZ" w:eastAsia="ru-RU"/>
        </w:rPr>
        <w:t>da</w:t>
      </w:r>
      <w:r w:rsidR="000D1D71" w:rsidRPr="00CC17AD">
        <w:rPr>
          <w:rFonts w:ascii="Arial" w:eastAsia="Times New Roman" w:hAnsi="Arial" w:cs="Arial"/>
          <w:sz w:val="24"/>
          <w:szCs w:val="24"/>
          <w:lang w:val="az-Latn-AZ" w:eastAsia="ru-RU"/>
        </w:rPr>
        <w:t xml:space="preserve"> və onun əsasında qəbul olunmuş normativ aktlarda öz əksini tapır.</w:t>
      </w:r>
    </w:p>
    <w:p w14:paraId="33682214" w14:textId="798BE6F4" w:rsidR="00066D6D" w:rsidRPr="00CC17AD" w:rsidRDefault="00364ACB"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Qeyd edilməlidir ki, c</w:t>
      </w:r>
      <w:r w:rsidR="00066D6D" w:rsidRPr="00CC17AD">
        <w:rPr>
          <w:rFonts w:ascii="Arial" w:eastAsia="Times New Roman" w:hAnsi="Arial" w:cs="Arial"/>
          <w:sz w:val="24"/>
          <w:szCs w:val="24"/>
          <w:lang w:val="az-Latn-AZ" w:eastAsia="ru-RU"/>
        </w:rPr>
        <w:t xml:space="preserve">inayət yolu ilə əldə edilmiş əmlakın leqallaşdırılması </w:t>
      </w:r>
      <w:r w:rsidR="009E73BF">
        <w:rPr>
          <w:rFonts w:ascii="Arial" w:eastAsia="Times New Roman" w:hAnsi="Arial" w:cs="Arial"/>
          <w:sz w:val="24"/>
          <w:szCs w:val="24"/>
          <w:lang w:val="az-Latn-AZ" w:eastAsia="ru-RU"/>
        </w:rPr>
        <w:t xml:space="preserve">müxtəlif </w:t>
      </w:r>
      <w:r w:rsidR="00066D6D" w:rsidRPr="00CC17AD">
        <w:rPr>
          <w:rFonts w:ascii="Arial" w:eastAsia="Times New Roman" w:hAnsi="Arial" w:cs="Arial"/>
          <w:sz w:val="24"/>
          <w:szCs w:val="24"/>
          <w:lang w:val="az-Latn-AZ" w:eastAsia="ru-RU"/>
        </w:rPr>
        <w:t xml:space="preserve">cinayətlərin törədilməsi nəticəsində birbaşa və ya dolayı yolla əldə olunmuş əmlakın mənbəyinin gizlədilməsi, ört-basdır edilməsi və ya mahiyyətinin dəyişdirilməsi yolu ilə onlara qanuni görüntü verilərək iqtisadi sistemə daxil edilməsi prosesidir. </w:t>
      </w:r>
    </w:p>
    <w:p w14:paraId="3CF01B6E" w14:textId="6E1A08F3" w:rsidR="00066D6D" w:rsidRPr="00CC17AD" w:rsidRDefault="00066D6D"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Belə əmlakın leqallaşdırılması müasir dövrdə iqtisadi fəaliyyət sahəsində mütəşəkkil cinayətkarlığın ən geniş təzahür formalarından biridir. Bu cinayətin ictimai təhlükəliliyi ondan ibarətdir ki, o, bir sıra mühüm ictimai dəyərlərə mənfi təsir göstərir, mütəşəkkil cinayətkarlığın maliyyə bazasını formalaşdırır və qeyri-leqal iqtisadi fəaliyyəti pərdələyir. Maliyyə sistemindən qeyri-qanuni məqsədlər üçün istifadənin iqtisadi təhlükəsizlik üçün problemlər doğurmasından əlavə, cinayət yolu ilə əldə edilmiş əmlakın leqallaşdırılaraq rəsmi maliyyə-iqtisadi sistemə daxil edilməsinə imkan verilməsi ictimai nizamın və qanunun aliliyinin pozulması ilə nəticələnə bilir (Azərbaycan Respublikası Prezidentinin 2023-cü il 28 fevral tarixli 3770 nömrəli Sərəncamı ilə təsdiq edilmiş “Cinayət yolu ilə əldə edilmiş əmlakın leqallaşdırılmasına və terrorçuluğun maliyyələşdirilməsinə qarşı mübarizəyə dair 2023-2025-ci illər üzrə Milli Fəaliyyət Planı”nın 2-ci </w:t>
      </w:r>
      <w:r w:rsidR="00D01175" w:rsidRPr="00CC17AD">
        <w:rPr>
          <w:rFonts w:ascii="Arial" w:eastAsia="Times New Roman" w:hAnsi="Arial" w:cs="Arial"/>
          <w:sz w:val="24"/>
          <w:szCs w:val="24"/>
          <w:lang w:val="az-Latn-AZ" w:eastAsia="ru-RU"/>
        </w:rPr>
        <w:t>maddəsi</w:t>
      </w:r>
      <w:r w:rsidRPr="00CC17AD">
        <w:rPr>
          <w:rFonts w:ascii="Arial" w:eastAsia="Times New Roman" w:hAnsi="Arial" w:cs="Arial"/>
          <w:sz w:val="24"/>
          <w:szCs w:val="24"/>
          <w:lang w:val="az-Latn-AZ" w:eastAsia="ru-RU"/>
        </w:rPr>
        <w:t>).</w:t>
      </w:r>
    </w:p>
    <w:p w14:paraId="3EC670E6" w14:textId="06BCC26F" w:rsidR="000D1D71" w:rsidRPr="00CC17AD" w:rsidRDefault="00364ACB"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B</w:t>
      </w:r>
      <w:r w:rsidR="0001044E" w:rsidRPr="00CC17AD">
        <w:rPr>
          <w:rFonts w:ascii="Arial" w:eastAsia="Times New Roman" w:hAnsi="Arial" w:cs="Arial"/>
          <w:sz w:val="24"/>
          <w:szCs w:val="24"/>
          <w:lang w:val="az-Latn-AZ" w:eastAsia="ru-RU"/>
        </w:rPr>
        <w:t>u sahədə qanunvericiliyin məqsədi</w:t>
      </w:r>
      <w:r w:rsidR="00656194" w:rsidRPr="00CC17AD">
        <w:rPr>
          <w:rFonts w:ascii="Arial" w:eastAsia="Times New Roman" w:hAnsi="Arial" w:cs="Arial"/>
          <w:sz w:val="24"/>
          <w:szCs w:val="24"/>
          <w:lang w:val="az-Latn-AZ" w:eastAsia="ru-RU"/>
        </w:rPr>
        <w:t xml:space="preserve"> cinayət yolu ilə əldə edilmiş əmlakın leqallaşdırılması və terrorçuluğun maliyyələşdirilməsi</w:t>
      </w:r>
      <w:r w:rsidR="00D9404A" w:rsidRPr="00CC17AD">
        <w:rPr>
          <w:rFonts w:ascii="Arial" w:eastAsia="Times New Roman" w:hAnsi="Arial" w:cs="Arial"/>
          <w:sz w:val="24"/>
          <w:szCs w:val="24"/>
          <w:lang w:val="az-Latn-AZ" w:eastAsia="ru-RU"/>
        </w:rPr>
        <w:t xml:space="preserve"> risklərinin</w:t>
      </w:r>
      <w:r w:rsidR="00656194" w:rsidRPr="00CC17AD">
        <w:rPr>
          <w:rFonts w:ascii="Arial" w:eastAsia="Times New Roman" w:hAnsi="Arial" w:cs="Arial"/>
          <w:sz w:val="24"/>
          <w:szCs w:val="24"/>
          <w:lang w:val="az-Latn-AZ" w:eastAsia="ru-RU"/>
        </w:rPr>
        <w:t xml:space="preserve"> qarşı</w:t>
      </w:r>
      <w:r w:rsidR="00D9404A" w:rsidRPr="00CC17AD">
        <w:rPr>
          <w:rFonts w:ascii="Arial" w:eastAsia="Times New Roman" w:hAnsi="Arial" w:cs="Arial"/>
          <w:sz w:val="24"/>
          <w:szCs w:val="24"/>
          <w:lang w:val="az-Latn-AZ" w:eastAsia="ru-RU"/>
        </w:rPr>
        <w:t>sını almaq,</w:t>
      </w:r>
      <w:r w:rsidR="00D9404A" w:rsidRPr="00CC17AD">
        <w:rPr>
          <w:rFonts w:ascii="Arial" w:hAnsi="Arial" w:cs="Arial"/>
          <w:sz w:val="24"/>
          <w:szCs w:val="24"/>
          <w:lang w:val="az-Latn-AZ"/>
        </w:rPr>
        <w:t xml:space="preserve"> </w:t>
      </w:r>
      <w:r w:rsidR="00D9404A" w:rsidRPr="00CC17AD">
        <w:rPr>
          <w:rFonts w:ascii="Arial" w:eastAsia="Times New Roman" w:hAnsi="Arial" w:cs="Arial"/>
          <w:sz w:val="24"/>
          <w:szCs w:val="24"/>
          <w:lang w:val="az-Latn-AZ" w:eastAsia="ru-RU"/>
        </w:rPr>
        <w:t xml:space="preserve">həmin </w:t>
      </w:r>
      <w:r w:rsidR="00D9404A" w:rsidRPr="00CC17AD">
        <w:rPr>
          <w:rFonts w:ascii="Arial" w:eastAsia="Times New Roman" w:hAnsi="Arial" w:cs="Arial"/>
          <w:sz w:val="24"/>
          <w:szCs w:val="24"/>
          <w:lang w:val="az-Latn-AZ" w:eastAsia="ru-RU"/>
        </w:rPr>
        <w:lastRenderedPageBreak/>
        <w:t>risklərin idarə olunmasına təsir göstərə bilən subyektləri nəzarət mexanizminə cəlb etmək, onların bu prosesdə</w:t>
      </w:r>
      <w:r w:rsidR="00656194" w:rsidRPr="00CC17AD">
        <w:rPr>
          <w:rFonts w:ascii="Arial" w:eastAsia="Times New Roman" w:hAnsi="Arial" w:cs="Arial"/>
          <w:sz w:val="24"/>
          <w:szCs w:val="24"/>
          <w:lang w:val="az-Latn-AZ" w:eastAsia="ru-RU"/>
        </w:rPr>
        <w:t xml:space="preserve"> vasitə kimi istifadə olunmasının qarşısını almaqla cinayətkarları əldə etdikləri gəlirlərdən məhrum etməkdir. </w:t>
      </w:r>
      <w:r w:rsidR="00376B5F" w:rsidRPr="00CC17AD">
        <w:rPr>
          <w:rFonts w:ascii="Arial" w:eastAsia="Times New Roman" w:hAnsi="Arial" w:cs="Arial"/>
          <w:sz w:val="24"/>
          <w:szCs w:val="24"/>
          <w:lang w:val="az-Latn-AZ" w:eastAsia="ru-RU"/>
        </w:rPr>
        <w:t>Qanunun preambulasında da göstəril</w:t>
      </w:r>
      <w:r w:rsidR="00571D49">
        <w:rPr>
          <w:rFonts w:ascii="Arial" w:eastAsia="Times New Roman" w:hAnsi="Arial" w:cs="Arial"/>
          <w:sz w:val="24"/>
          <w:szCs w:val="24"/>
          <w:lang w:val="az-Latn-AZ" w:eastAsia="ru-RU"/>
        </w:rPr>
        <w:t>mişdir ki,</w:t>
      </w:r>
      <w:r w:rsidR="00376B5F" w:rsidRPr="00CC17AD">
        <w:rPr>
          <w:rFonts w:ascii="Arial" w:eastAsia="Times New Roman" w:hAnsi="Arial" w:cs="Arial"/>
          <w:sz w:val="24"/>
          <w:szCs w:val="24"/>
          <w:lang w:val="az-Latn-AZ" w:eastAsia="ru-RU"/>
        </w:rPr>
        <w:t xml:space="preserve"> bu normativ</w:t>
      </w:r>
      <w:r w:rsidR="00571D49">
        <w:rPr>
          <w:rFonts w:ascii="Arial" w:eastAsia="Times New Roman" w:hAnsi="Arial" w:cs="Arial"/>
          <w:sz w:val="24"/>
          <w:szCs w:val="24"/>
          <w:lang w:val="az-Latn-AZ" w:eastAsia="ru-RU"/>
        </w:rPr>
        <w:t xml:space="preserve"> </w:t>
      </w:r>
      <w:r w:rsidR="00376B5F" w:rsidRPr="00CC17AD">
        <w:rPr>
          <w:rFonts w:ascii="Arial" w:eastAsia="Times New Roman" w:hAnsi="Arial" w:cs="Arial"/>
          <w:sz w:val="24"/>
          <w:szCs w:val="24"/>
          <w:lang w:val="az-Latn-AZ" w:eastAsia="ru-RU"/>
        </w:rPr>
        <w:t>hüquqi akt cinayət yolu ilə əldə edilmiş əmlakın leqallaşdırılmasının və terrorçuluğun maliyyələşdirilməsinin aşkar edilməsi, qarşısının alınması və ölkənin iqtisadi sistemindən qeyri-qanuni məqsədlər üçün istifadə olunma imkanlarını istisna edən şəraitin yaradılması, bu istiqamətdə Azərbaycan Respublikasının tərəfdar çıxdığı beynəlxalq müqavilələrdən irəli gələn öhdəliklərin yerinə yetirilməsi, habelə dövlətin və cəmiyyətin maraqlarının qorunması məqsədilə effektiv ölkədaxili və beynəlxalq əməkdaşlığın həyata keçirilməsi ilə bağlı münasibətləri tənzimləyir.</w:t>
      </w:r>
    </w:p>
    <w:p w14:paraId="48EF758E" w14:textId="29EB6DAA" w:rsidR="00EA5846" w:rsidRPr="00CC17AD" w:rsidRDefault="00A17AA1"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Qanunla cinayət yolu ilə əldə edilmiş əmlakın leqallaşdırılmasının və terrorçuluğun maliyyələşdirilməsinin qarşısını almaq məqsədilə </w:t>
      </w:r>
      <w:r w:rsidR="00AA720F" w:rsidRPr="00CC17AD">
        <w:rPr>
          <w:rFonts w:ascii="Arial" w:eastAsia="Times New Roman" w:hAnsi="Arial" w:cs="Arial"/>
          <w:sz w:val="24"/>
          <w:szCs w:val="24"/>
          <w:lang w:val="az-Latn-AZ" w:eastAsia="ru-RU"/>
        </w:rPr>
        <w:t>müvafiq</w:t>
      </w:r>
      <w:r w:rsidRPr="00CC17AD">
        <w:rPr>
          <w:rFonts w:ascii="Arial" w:eastAsia="Times New Roman" w:hAnsi="Arial" w:cs="Arial"/>
          <w:sz w:val="24"/>
          <w:szCs w:val="24"/>
          <w:lang w:val="az-Latn-AZ" w:eastAsia="ru-RU"/>
        </w:rPr>
        <w:t xml:space="preserve"> tədbirləri həyata keçirmək öhdəliyi daşıyan </w:t>
      </w:r>
      <w:r w:rsidR="00364ACB" w:rsidRPr="00CC17AD">
        <w:rPr>
          <w:rFonts w:ascii="Arial" w:eastAsia="Times New Roman" w:hAnsi="Arial" w:cs="Arial"/>
          <w:sz w:val="24"/>
          <w:szCs w:val="24"/>
          <w:lang w:val="az-Latn-AZ" w:eastAsia="ru-RU"/>
        </w:rPr>
        <w:t xml:space="preserve">subyektlərin kateqoriyası </w:t>
      </w:r>
      <w:r w:rsidRPr="00CC17AD">
        <w:rPr>
          <w:rFonts w:ascii="Arial" w:eastAsia="Times New Roman" w:hAnsi="Arial" w:cs="Arial"/>
          <w:sz w:val="24"/>
          <w:szCs w:val="24"/>
          <w:lang w:val="az-Latn-AZ" w:eastAsia="ru-RU"/>
        </w:rPr>
        <w:t xml:space="preserve">müəyyən olunaraq </w:t>
      </w:r>
      <w:r w:rsidR="00364ACB" w:rsidRPr="00CC17AD">
        <w:rPr>
          <w:rFonts w:ascii="Arial" w:eastAsia="Times New Roman" w:hAnsi="Arial" w:cs="Arial"/>
          <w:sz w:val="24"/>
          <w:szCs w:val="24"/>
          <w:lang w:val="az-Latn-AZ" w:eastAsia="ru-RU"/>
        </w:rPr>
        <w:t>onlara</w:t>
      </w:r>
      <w:r w:rsidRPr="00CC17AD">
        <w:rPr>
          <w:rFonts w:ascii="Arial" w:eastAsia="Times New Roman" w:hAnsi="Arial" w:cs="Arial"/>
          <w:sz w:val="24"/>
          <w:szCs w:val="24"/>
          <w:lang w:val="az-Latn-AZ" w:eastAsia="ru-RU"/>
        </w:rPr>
        <w:t xml:space="preserve"> maliyyə institutları, qeyri-maliyyə institutları və peşə sahibləri aid edilmiş, həmçinin hər bir kateqoriyaya daxil olan şəxslərin dairəsi dəqiq şəkildə göstərilmişdir. Belə ki, </w:t>
      </w:r>
      <w:r w:rsidR="006113FD" w:rsidRPr="00CC17AD">
        <w:rPr>
          <w:rFonts w:ascii="Arial" w:eastAsia="Times New Roman" w:hAnsi="Arial" w:cs="Arial"/>
          <w:sz w:val="24"/>
          <w:szCs w:val="24"/>
          <w:lang w:val="az-Latn-AZ" w:eastAsia="ru-RU"/>
        </w:rPr>
        <w:t>maliyyə institutlarına kredit təşkilatları, həyatın yığım sığortası fəaliyyəti ilə məşğul olan yerli və xarici sığortaçılar, təkrarsığortaçılar və sığorta vasitəçiləri, investisiya şirkətləri, investisiya fondları, bu fondların idarəçiləri, xarici investisiya fondlarının nümayəndəlikləri, mərkəzi depozitar, poçt rabitəsinin milli operatoru, lombardlar, maliyyə lizinqi xidmətləri göstərən şəxslər, ödəniş təşkilatları (müstəsna olaraq ödəniş əməliyyatının aparılması üçün vasitəçilik xidməti və (və ya) hesab üzrə məlumat xidməti göstərən ödəniş təşkilatları istisna olmaqla) və elektron pul təşkilatları, virtual aktiv xidməti təminatçıları və valyuta mübadiləsi fəaliyyətinə lisenziya almış şəxslər daxildir. Qeyri-maliyyə institutları və peşə sahiblərinə isə rieltorlar, kazino oyunlarının təşkilatçıları və operatorları, vəkillər, notariuslar, hüquq, mühasibat və vergi məsləhəti xidmətləri göstərən müstəqil şəxslər, belə xarici hüquqi şəxslərin Azərbaycan Respublikasındakı filial və ya nümayəndəlikləri aid edilmişdir (1.1.8 və 1.1.9-cu maddələr).</w:t>
      </w:r>
    </w:p>
    <w:p w14:paraId="04E0000F" w14:textId="3C4BAB1B" w:rsidR="006703AC" w:rsidRPr="00CC17AD" w:rsidRDefault="00D0097B"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Qeyd edilən Qanunun 3-cü maddəsi onun </w:t>
      </w:r>
      <w:r w:rsidR="0001044E" w:rsidRPr="00CC17AD">
        <w:rPr>
          <w:rFonts w:ascii="Arial" w:eastAsia="Times New Roman" w:hAnsi="Arial" w:cs="Arial"/>
          <w:sz w:val="24"/>
          <w:szCs w:val="24"/>
          <w:lang w:val="az-Latn-AZ" w:eastAsia="ru-RU"/>
        </w:rPr>
        <w:t xml:space="preserve">tələblərinin </w:t>
      </w:r>
      <w:r w:rsidR="00571D49">
        <w:rPr>
          <w:rFonts w:ascii="Arial" w:eastAsia="Times New Roman" w:hAnsi="Arial" w:cs="Arial"/>
          <w:sz w:val="24"/>
          <w:szCs w:val="24"/>
          <w:lang w:val="az-Latn-AZ" w:eastAsia="ru-RU"/>
        </w:rPr>
        <w:t xml:space="preserve">məhz </w:t>
      </w:r>
      <w:r w:rsidR="0001044E" w:rsidRPr="00CC17AD">
        <w:rPr>
          <w:rFonts w:ascii="Arial" w:eastAsia="Times New Roman" w:hAnsi="Arial" w:cs="Arial"/>
          <w:sz w:val="24"/>
          <w:szCs w:val="24"/>
          <w:lang w:val="az-Latn-AZ" w:eastAsia="ru-RU"/>
        </w:rPr>
        <w:t>qeyri-maliyyə institutları və peşə sahiblərinə tətbiq olun</w:t>
      </w:r>
      <w:r w:rsidRPr="00CC17AD">
        <w:rPr>
          <w:rFonts w:ascii="Arial" w:eastAsia="Times New Roman" w:hAnsi="Arial" w:cs="Arial"/>
          <w:sz w:val="24"/>
          <w:szCs w:val="24"/>
          <w:lang w:val="az-Latn-AZ" w:eastAsia="ru-RU"/>
        </w:rPr>
        <w:t>duğu halları tənzimləyir. Həmin</w:t>
      </w:r>
      <w:r w:rsidR="00CA2693" w:rsidRPr="00CC17AD">
        <w:rPr>
          <w:rFonts w:ascii="Arial" w:eastAsia="Times New Roman" w:hAnsi="Arial" w:cs="Arial"/>
          <w:sz w:val="24"/>
          <w:szCs w:val="24"/>
          <w:lang w:val="az-Latn-AZ" w:eastAsia="ru-RU"/>
        </w:rPr>
        <w:t xml:space="preserve"> Qanunun </w:t>
      </w:r>
      <w:r w:rsidRPr="00CC17AD">
        <w:rPr>
          <w:rFonts w:ascii="Arial" w:eastAsia="Times New Roman" w:hAnsi="Arial" w:cs="Arial"/>
          <w:sz w:val="24"/>
          <w:szCs w:val="24"/>
          <w:lang w:val="az-Latn-AZ" w:eastAsia="ru-RU"/>
        </w:rPr>
        <w:t>3.1.2-ci maddəsinə</w:t>
      </w:r>
      <w:r w:rsidR="0001044E" w:rsidRPr="00CC17AD">
        <w:rPr>
          <w:rFonts w:ascii="Arial" w:eastAsia="Times New Roman" w:hAnsi="Arial" w:cs="Arial"/>
          <w:sz w:val="24"/>
          <w:szCs w:val="24"/>
          <w:lang w:val="az-Latn-AZ" w:eastAsia="ru-RU"/>
        </w:rPr>
        <w:t xml:space="preserve"> əsasən </w:t>
      </w:r>
      <w:r w:rsidR="00CA2693" w:rsidRPr="00CC17AD">
        <w:rPr>
          <w:rFonts w:ascii="Arial" w:eastAsia="Times New Roman" w:hAnsi="Arial" w:cs="Arial"/>
          <w:sz w:val="24"/>
          <w:szCs w:val="24"/>
          <w:lang w:val="az-Latn-AZ" w:eastAsia="ru-RU"/>
        </w:rPr>
        <w:t xml:space="preserve">müvafiq </w:t>
      </w:r>
      <w:r w:rsidR="0001044E" w:rsidRPr="00CC17AD">
        <w:rPr>
          <w:rFonts w:ascii="Arial" w:eastAsia="Times New Roman" w:hAnsi="Arial" w:cs="Arial"/>
          <w:sz w:val="24"/>
          <w:szCs w:val="24"/>
          <w:lang w:val="az-Latn-AZ" w:eastAsia="ru-RU"/>
        </w:rPr>
        <w:t xml:space="preserve">tələblər </w:t>
      </w:r>
      <w:r w:rsidR="006703AC" w:rsidRPr="00CC17AD">
        <w:rPr>
          <w:rFonts w:ascii="Arial" w:eastAsia="Times New Roman" w:hAnsi="Arial" w:cs="Arial"/>
          <w:sz w:val="24"/>
          <w:szCs w:val="24"/>
          <w:lang w:val="az-Latn-AZ" w:eastAsia="ru-RU"/>
        </w:rPr>
        <w:t>notariuslar, vəkillər, hüquq, mühasibat və vergi məsləhəti xidmətləri göstərən müstəqil şəxslər</w:t>
      </w:r>
      <w:r w:rsidR="0001044E" w:rsidRPr="00CC17AD">
        <w:rPr>
          <w:rFonts w:ascii="Arial" w:eastAsia="Times New Roman" w:hAnsi="Arial" w:cs="Arial"/>
          <w:sz w:val="24"/>
          <w:szCs w:val="24"/>
          <w:lang w:val="az-Latn-AZ" w:eastAsia="ru-RU"/>
        </w:rPr>
        <w:t xml:space="preserve">ə, </w:t>
      </w:r>
      <w:r w:rsidR="00A4662C">
        <w:rPr>
          <w:rFonts w:ascii="Arial" w:eastAsia="Times New Roman" w:hAnsi="Arial" w:cs="Arial"/>
          <w:sz w:val="24"/>
          <w:szCs w:val="24"/>
          <w:lang w:val="az-Latn-AZ" w:eastAsia="ru-RU"/>
        </w:rPr>
        <w:t>onlar</w:t>
      </w:r>
      <w:r w:rsidR="006703AC" w:rsidRPr="00CC17AD">
        <w:rPr>
          <w:rFonts w:ascii="Arial" w:eastAsia="Times New Roman" w:hAnsi="Arial" w:cs="Arial"/>
          <w:sz w:val="24"/>
          <w:szCs w:val="24"/>
          <w:lang w:val="az-Latn-AZ" w:eastAsia="ru-RU"/>
        </w:rPr>
        <w:t xml:space="preserve"> aşağıdakı əməliyyatları apardıqda və ya bu cür əməliyyatların aparılmasında iştirak etdikdə</w:t>
      </w:r>
      <w:r w:rsidR="0001044E" w:rsidRPr="00CC17AD">
        <w:rPr>
          <w:rFonts w:ascii="Arial" w:eastAsia="Times New Roman" w:hAnsi="Arial" w:cs="Arial"/>
          <w:sz w:val="24"/>
          <w:szCs w:val="24"/>
          <w:lang w:val="az-Latn-AZ" w:eastAsia="ru-RU"/>
        </w:rPr>
        <w:t xml:space="preserve"> tətbiq olunur</w:t>
      </w:r>
      <w:r w:rsidR="004879C8" w:rsidRPr="00CC17AD">
        <w:rPr>
          <w:rFonts w:ascii="Arial" w:eastAsia="Times New Roman" w:hAnsi="Arial" w:cs="Arial"/>
          <w:sz w:val="24"/>
          <w:szCs w:val="24"/>
          <w:lang w:val="az-Latn-AZ" w:eastAsia="ru-RU"/>
        </w:rPr>
        <w:t>:</w:t>
      </w:r>
    </w:p>
    <w:p w14:paraId="5A6A6B47" w14:textId="5284B4A0" w:rsidR="006703AC" w:rsidRPr="00CC17AD" w:rsidRDefault="006703AC" w:rsidP="00CC17AD">
      <w:pPr>
        <w:pStyle w:val="a9"/>
        <w:numPr>
          <w:ilvl w:val="0"/>
          <w:numId w:val="15"/>
        </w:numPr>
        <w:tabs>
          <w:tab w:val="left" w:pos="900"/>
        </w:tabs>
        <w:spacing w:after="0" w:line="240" w:lineRule="auto"/>
        <w:ind w:left="0" w:firstLine="567"/>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daşınmaz əmlakın alqı-satqısı;</w:t>
      </w:r>
    </w:p>
    <w:p w14:paraId="55F0402F" w14:textId="0BA4F62C" w:rsidR="006703AC" w:rsidRPr="00CC17AD" w:rsidRDefault="006703AC" w:rsidP="00CC17AD">
      <w:pPr>
        <w:pStyle w:val="a9"/>
        <w:numPr>
          <w:ilvl w:val="0"/>
          <w:numId w:val="15"/>
        </w:numPr>
        <w:tabs>
          <w:tab w:val="left" w:pos="900"/>
        </w:tabs>
        <w:spacing w:after="0" w:line="240" w:lineRule="auto"/>
        <w:ind w:left="0" w:firstLine="567"/>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müştərinin pul vəsaitlərinin, qiymətli kağızlarının və ya digər əmlakının idarə olunması;</w:t>
      </w:r>
    </w:p>
    <w:p w14:paraId="7D01A3BD" w14:textId="2420713D" w:rsidR="006703AC" w:rsidRPr="00CC17AD" w:rsidRDefault="006703AC" w:rsidP="00CC17AD">
      <w:pPr>
        <w:pStyle w:val="a9"/>
        <w:numPr>
          <w:ilvl w:val="0"/>
          <w:numId w:val="15"/>
        </w:numPr>
        <w:tabs>
          <w:tab w:val="left" w:pos="900"/>
        </w:tabs>
        <w:spacing w:after="0" w:line="240" w:lineRule="auto"/>
        <w:ind w:left="0" w:firstLine="567"/>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müştərinin bank, depo, poçt, ödəniş və pul hesablarının idarə olunması;</w:t>
      </w:r>
    </w:p>
    <w:p w14:paraId="231A6674" w14:textId="4850387B" w:rsidR="006113FD" w:rsidRPr="00CC17AD" w:rsidRDefault="006703AC" w:rsidP="00CC17AD">
      <w:pPr>
        <w:pStyle w:val="a9"/>
        <w:numPr>
          <w:ilvl w:val="0"/>
          <w:numId w:val="15"/>
        </w:numPr>
        <w:tabs>
          <w:tab w:val="left" w:pos="900"/>
        </w:tabs>
        <w:spacing w:after="0" w:line="240" w:lineRule="auto"/>
        <w:ind w:left="0" w:firstLine="567"/>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hüquqi şəxslərin yaradılması, onların fəaliyyətinin təmin və idarə edilməsi, bu məqsədlərlə pul vəsaitlərinin toplanmasının təşkili, habelə hüquqi şəxslərin səhmlərinin və ya paylarının alqı-satqısı. </w:t>
      </w:r>
    </w:p>
    <w:p w14:paraId="2B09971B" w14:textId="1C96DF2E" w:rsidR="003B1260" w:rsidRPr="00CC17AD" w:rsidRDefault="00543EAB" w:rsidP="00CC17AD">
      <w:pPr>
        <w:tabs>
          <w:tab w:val="left" w:pos="630"/>
          <w:tab w:val="left" w:pos="900"/>
        </w:tabs>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ab/>
        <w:t>Cinayət yolu ilə əldə edilmiş əmlakın leqallaşdırılmasına, terrorçuluğun maliyyələşdirilməsinə və kütləvi qırğın silahlarının yayılmasının maliyyələşdirilməsinə qarşı qlobal maliyyə sistemini qorumaq üçün müvafiq siyasətin formalaşdırılması və yayılmasını təmin edən müstəqil hökumətlərarası qurum olan FATF</w:t>
      </w:r>
      <w:r w:rsidR="00AA2A6B" w:rsidRPr="00CC17AD">
        <w:rPr>
          <w:rFonts w:ascii="Arial" w:eastAsia="Times New Roman" w:hAnsi="Arial" w:cs="Arial"/>
          <w:sz w:val="24"/>
          <w:szCs w:val="24"/>
          <w:lang w:val="az-Latn-AZ" w:eastAsia="ru-RU"/>
        </w:rPr>
        <w:t xml:space="preserve"> </w:t>
      </w:r>
      <w:r w:rsidRPr="00CC17AD">
        <w:rPr>
          <w:rFonts w:ascii="Arial" w:eastAsia="Times New Roman" w:hAnsi="Arial" w:cs="Arial"/>
          <w:sz w:val="24"/>
          <w:szCs w:val="24"/>
          <w:lang w:val="az-Latn-AZ" w:eastAsia="ru-RU"/>
        </w:rPr>
        <w:t>(Maliyyə Tədbirləri üzrə İşçi Qrupu)</w:t>
      </w:r>
      <w:r w:rsidRPr="00CC17AD">
        <w:rPr>
          <w:rFonts w:ascii="Arial" w:hAnsi="Arial" w:cs="Arial"/>
          <w:sz w:val="24"/>
          <w:szCs w:val="24"/>
          <w:lang w:val="az-Latn-AZ"/>
        </w:rPr>
        <w:t xml:space="preserve"> </w:t>
      </w:r>
      <w:r w:rsidRPr="00CC17AD">
        <w:rPr>
          <w:rFonts w:ascii="Arial" w:eastAsia="Times New Roman" w:hAnsi="Arial" w:cs="Arial"/>
          <w:sz w:val="24"/>
          <w:szCs w:val="24"/>
          <w:lang w:val="az-Latn-AZ" w:eastAsia="ru-RU"/>
        </w:rPr>
        <w:t xml:space="preserve">tərəfindən qəbul edilmiş və bu sahədə dövlətlər üçün normativ istiqamətverici rol oynayan Tövsiyələrdə də oxşar yanaşma öz əksini tapmışdır. Həmin Tövsiyələrin </w:t>
      </w:r>
      <w:r w:rsidR="000112E9" w:rsidRPr="00CC17AD">
        <w:rPr>
          <w:rFonts w:ascii="Arial" w:eastAsia="Times New Roman" w:hAnsi="Arial" w:cs="Arial"/>
          <w:sz w:val="24"/>
          <w:szCs w:val="24"/>
          <w:lang w:val="az-Latn-AZ" w:eastAsia="ru-RU"/>
        </w:rPr>
        <w:t xml:space="preserve">22-ci maddəsində 10, 11, 12, 15 və 17-ci tövsiyələrdə müəyyən edilmiş müştəri uyğunluğunun yoxlanılması və məlumatların saxlanılması tələblərinin </w:t>
      </w:r>
      <w:r w:rsidR="003B1260" w:rsidRPr="00CC17AD">
        <w:rPr>
          <w:rFonts w:ascii="Arial" w:eastAsia="Times New Roman" w:hAnsi="Arial" w:cs="Arial"/>
          <w:sz w:val="24"/>
          <w:szCs w:val="24"/>
          <w:lang w:val="az-Latn-AZ" w:eastAsia="ru-RU"/>
        </w:rPr>
        <w:lastRenderedPageBreak/>
        <w:t xml:space="preserve">hüquqşünaslara, notariuslara, digər müstəqil hüquq peşəsi nümayəndələrinə və mühasiblərə </w:t>
      </w:r>
      <w:r w:rsidR="00AA2A6B" w:rsidRPr="00CC17AD">
        <w:rPr>
          <w:rFonts w:ascii="Arial" w:eastAsia="Times New Roman" w:hAnsi="Arial" w:cs="Arial"/>
          <w:sz w:val="24"/>
          <w:szCs w:val="24"/>
          <w:lang w:val="az-Latn-AZ" w:eastAsia="ru-RU"/>
        </w:rPr>
        <w:t xml:space="preserve">müştəriləri adından </w:t>
      </w:r>
      <w:r w:rsidR="003B1260" w:rsidRPr="00CC17AD">
        <w:rPr>
          <w:rFonts w:ascii="Arial" w:eastAsia="Times New Roman" w:hAnsi="Arial" w:cs="Arial"/>
          <w:sz w:val="24"/>
          <w:szCs w:val="24"/>
          <w:lang w:val="az-Latn-AZ" w:eastAsia="ru-RU"/>
        </w:rPr>
        <w:t>məhz müəyyən</w:t>
      </w:r>
      <w:r w:rsidR="00AA2A6B" w:rsidRPr="00CC17AD">
        <w:rPr>
          <w:rFonts w:ascii="Arial" w:eastAsia="Times New Roman" w:hAnsi="Arial" w:cs="Arial"/>
          <w:sz w:val="24"/>
          <w:szCs w:val="24"/>
          <w:lang w:val="az-Latn-AZ" w:eastAsia="ru-RU"/>
        </w:rPr>
        <w:t xml:space="preserve"> fəaliyyətlərlə bağlı “əməliyyatları hazırladıqları və ya həyata keçirdikləri” zaman </w:t>
      </w:r>
      <w:r w:rsidR="000112E9" w:rsidRPr="00CC17AD">
        <w:rPr>
          <w:rFonts w:ascii="Arial" w:eastAsia="Times New Roman" w:hAnsi="Arial" w:cs="Arial"/>
          <w:sz w:val="24"/>
          <w:szCs w:val="24"/>
          <w:lang w:val="az-Latn-AZ" w:eastAsia="ru-RU"/>
        </w:rPr>
        <w:t>şamil olunduğu göstərilmişdir ki, bu</w:t>
      </w:r>
      <w:r w:rsidR="003B1260" w:rsidRPr="00CC17AD">
        <w:rPr>
          <w:rFonts w:ascii="Arial" w:eastAsia="Times New Roman" w:hAnsi="Arial" w:cs="Arial"/>
          <w:sz w:val="24"/>
          <w:szCs w:val="24"/>
          <w:lang w:val="az-Latn-AZ" w:eastAsia="ru-RU"/>
        </w:rPr>
        <w:t xml:space="preserve"> fəaliyyətlər də </w:t>
      </w:r>
      <w:r w:rsidR="000112E9" w:rsidRPr="00CC17AD">
        <w:rPr>
          <w:rFonts w:ascii="Arial" w:eastAsia="Times New Roman" w:hAnsi="Arial" w:cs="Arial"/>
          <w:sz w:val="24"/>
          <w:szCs w:val="24"/>
          <w:lang w:val="az-Latn-AZ" w:eastAsia="ru-RU"/>
        </w:rPr>
        <w:t>Qanunun 3.1.2-ci maddəsində sadalananlarla eynilik təşkil edir.</w:t>
      </w:r>
      <w:r w:rsidR="00AA2A6B" w:rsidRPr="00CC17AD">
        <w:rPr>
          <w:rFonts w:ascii="Arial" w:eastAsia="Times New Roman" w:hAnsi="Arial" w:cs="Arial"/>
          <w:sz w:val="24"/>
          <w:szCs w:val="24"/>
          <w:lang w:val="az-Latn-AZ" w:eastAsia="ru-RU"/>
        </w:rPr>
        <w:t xml:space="preserve"> </w:t>
      </w:r>
    </w:p>
    <w:p w14:paraId="15F9F98E" w14:textId="06B073AB" w:rsidR="00447145" w:rsidRPr="00CC17AD" w:rsidRDefault="0063098B"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Yuxarıda qeyd olunan normalardan göründüyü kimi</w:t>
      </w:r>
      <w:r w:rsidR="007668DE">
        <w:rPr>
          <w:rFonts w:ascii="Arial" w:eastAsia="Times New Roman" w:hAnsi="Arial" w:cs="Arial"/>
          <w:sz w:val="24"/>
          <w:szCs w:val="24"/>
          <w:lang w:val="az-Latn-AZ" w:eastAsia="ru-RU"/>
        </w:rPr>
        <w:t>,</w:t>
      </w:r>
      <w:r w:rsidRPr="00CC17AD">
        <w:rPr>
          <w:rFonts w:ascii="Arial" w:eastAsia="Times New Roman" w:hAnsi="Arial" w:cs="Arial"/>
          <w:sz w:val="24"/>
          <w:szCs w:val="24"/>
          <w:lang w:val="az-Latn-AZ" w:eastAsia="ru-RU"/>
        </w:rPr>
        <w:t xml:space="preserve"> </w:t>
      </w:r>
      <w:r w:rsidR="00D24206" w:rsidRPr="00CC17AD">
        <w:rPr>
          <w:rFonts w:ascii="Arial" w:eastAsia="Times New Roman" w:hAnsi="Arial" w:cs="Arial"/>
          <w:sz w:val="24"/>
          <w:szCs w:val="24"/>
          <w:lang w:val="az-Latn-AZ" w:eastAsia="ru-RU"/>
        </w:rPr>
        <w:t>qanunvericiliklə maliyyə və qeyri-maliyyə institutları (həmçinin peşə sahibləri) bir-birindən fərqləndirilmiş, maliyyə institutlarından fərqli olaraq öhdəlik daşıyan digər subyektlərə münasibətdə Qanunun tətbiqi müəyyən hallar</w:t>
      </w:r>
      <w:r w:rsidR="007D5ECE" w:rsidRPr="00CC17AD">
        <w:rPr>
          <w:rFonts w:ascii="Arial" w:eastAsia="Times New Roman" w:hAnsi="Arial" w:cs="Arial"/>
          <w:sz w:val="24"/>
          <w:szCs w:val="24"/>
          <w:lang w:val="az-Latn-AZ" w:eastAsia="ru-RU"/>
        </w:rPr>
        <w:t>l</w:t>
      </w:r>
      <w:r w:rsidR="00D24206" w:rsidRPr="00CC17AD">
        <w:rPr>
          <w:rFonts w:ascii="Arial" w:eastAsia="Times New Roman" w:hAnsi="Arial" w:cs="Arial"/>
          <w:sz w:val="24"/>
          <w:szCs w:val="24"/>
          <w:lang w:val="az-Latn-AZ" w:eastAsia="ru-RU"/>
        </w:rPr>
        <w:t>a şərtləndirilmiş, yəni şərtli tətbiq mexanizmi müəyyən edilmişdir.</w:t>
      </w:r>
      <w:r w:rsidR="003D4B7A" w:rsidRPr="00CC17AD">
        <w:rPr>
          <w:rFonts w:ascii="Arial" w:eastAsia="Times New Roman" w:hAnsi="Arial" w:cs="Arial"/>
          <w:sz w:val="24"/>
          <w:szCs w:val="24"/>
          <w:lang w:val="az-Latn-AZ" w:eastAsia="ru-RU"/>
        </w:rPr>
        <w:t xml:space="preserve"> Belə yanaşma öhdəlik daşıyan şəxslərin </w:t>
      </w:r>
      <w:r w:rsidR="007D5ECE" w:rsidRPr="00CC17AD">
        <w:rPr>
          <w:rFonts w:ascii="Arial" w:eastAsia="Times New Roman" w:hAnsi="Arial" w:cs="Arial"/>
          <w:sz w:val="24"/>
          <w:szCs w:val="24"/>
          <w:lang w:val="az-Latn-AZ" w:eastAsia="ru-RU"/>
        </w:rPr>
        <w:t>fəaliyyətinin xarakteri</w:t>
      </w:r>
      <w:r w:rsidR="003D4B7A" w:rsidRPr="00CC17AD">
        <w:rPr>
          <w:rFonts w:ascii="Arial" w:eastAsia="Times New Roman" w:hAnsi="Arial" w:cs="Arial"/>
          <w:sz w:val="24"/>
          <w:szCs w:val="24"/>
          <w:lang w:val="az-Latn-AZ" w:eastAsia="ru-RU"/>
        </w:rPr>
        <w:t>, istiqaməti</w:t>
      </w:r>
      <w:r w:rsidR="007D5ECE" w:rsidRPr="00CC17AD">
        <w:rPr>
          <w:rFonts w:ascii="Arial" w:eastAsia="Times New Roman" w:hAnsi="Arial" w:cs="Arial"/>
          <w:sz w:val="24"/>
          <w:szCs w:val="24"/>
          <w:lang w:val="az-Latn-AZ" w:eastAsia="ru-RU"/>
        </w:rPr>
        <w:t xml:space="preserve"> və daşıdıqları risk səviyyəsi ilə </w:t>
      </w:r>
      <w:r w:rsidR="003D4B7A" w:rsidRPr="00CC17AD">
        <w:rPr>
          <w:rFonts w:ascii="Arial" w:eastAsia="Times New Roman" w:hAnsi="Arial" w:cs="Arial"/>
          <w:sz w:val="24"/>
          <w:szCs w:val="24"/>
          <w:lang w:val="az-Latn-AZ" w:eastAsia="ru-RU"/>
        </w:rPr>
        <w:t>izah oluna bilər.</w:t>
      </w:r>
      <w:r w:rsidR="007D5ECE" w:rsidRPr="00CC17AD">
        <w:rPr>
          <w:rFonts w:ascii="Arial" w:eastAsia="Times New Roman" w:hAnsi="Arial" w:cs="Arial"/>
          <w:sz w:val="24"/>
          <w:szCs w:val="24"/>
          <w:lang w:val="az-Latn-AZ" w:eastAsia="ru-RU"/>
        </w:rPr>
        <w:t xml:space="preserve"> </w:t>
      </w:r>
      <w:r w:rsidR="003D4B7A" w:rsidRPr="00CC17AD">
        <w:rPr>
          <w:rFonts w:ascii="Arial" w:eastAsia="Times New Roman" w:hAnsi="Arial" w:cs="Arial"/>
          <w:sz w:val="24"/>
          <w:szCs w:val="24"/>
          <w:lang w:val="az-Latn-AZ" w:eastAsia="ru-RU"/>
        </w:rPr>
        <w:t>Belə ki, m</w:t>
      </w:r>
      <w:r w:rsidR="007D5ECE" w:rsidRPr="00CC17AD">
        <w:rPr>
          <w:rFonts w:ascii="Arial" w:eastAsia="Times New Roman" w:hAnsi="Arial" w:cs="Arial"/>
          <w:sz w:val="24"/>
          <w:szCs w:val="24"/>
          <w:lang w:val="az-Latn-AZ" w:eastAsia="ru-RU"/>
        </w:rPr>
        <w:t>aliyyə institutlarının fəaliyyətinin əsasını</w:t>
      </w:r>
      <w:r w:rsidR="00225EE5" w:rsidRPr="00CC17AD">
        <w:rPr>
          <w:rFonts w:ascii="Arial" w:hAnsi="Arial" w:cs="Arial"/>
          <w:sz w:val="24"/>
          <w:szCs w:val="24"/>
          <w:lang w:val="az-Latn-AZ"/>
        </w:rPr>
        <w:t xml:space="preserve"> </w:t>
      </w:r>
      <w:r w:rsidR="00225EE5" w:rsidRPr="00CC17AD">
        <w:rPr>
          <w:rFonts w:ascii="Arial" w:eastAsia="Times New Roman" w:hAnsi="Arial" w:cs="Arial"/>
          <w:sz w:val="24"/>
          <w:szCs w:val="24"/>
          <w:lang w:val="az-Latn-AZ" w:eastAsia="ru-RU"/>
        </w:rPr>
        <w:t>maliyyə əməliyyatlarının həyata keçirilməsi təşkil edir</w:t>
      </w:r>
      <w:r w:rsidR="000342AE" w:rsidRPr="00CC17AD">
        <w:rPr>
          <w:rFonts w:ascii="Arial" w:eastAsia="Times New Roman" w:hAnsi="Arial" w:cs="Arial"/>
          <w:sz w:val="24"/>
          <w:szCs w:val="24"/>
          <w:lang w:val="az-Latn-AZ" w:eastAsia="ru-RU"/>
        </w:rPr>
        <w:t xml:space="preserve"> və onlar </w:t>
      </w:r>
      <w:r w:rsidR="00225EE5" w:rsidRPr="00CC17AD">
        <w:rPr>
          <w:rFonts w:ascii="Arial" w:eastAsia="Times New Roman" w:hAnsi="Arial" w:cs="Arial"/>
          <w:sz w:val="24"/>
          <w:szCs w:val="24"/>
          <w:lang w:val="az-Latn-AZ" w:eastAsia="ru-RU"/>
        </w:rPr>
        <w:t xml:space="preserve">daim pul vəsaitlərinin </w:t>
      </w:r>
      <w:r w:rsidR="000342AE" w:rsidRPr="00CC17AD">
        <w:rPr>
          <w:rFonts w:ascii="Arial" w:eastAsia="Times New Roman" w:hAnsi="Arial" w:cs="Arial"/>
          <w:sz w:val="24"/>
          <w:szCs w:val="24"/>
          <w:lang w:val="az-Latn-AZ" w:eastAsia="ru-RU"/>
        </w:rPr>
        <w:t>dövriyyəsi</w:t>
      </w:r>
      <w:r w:rsidR="00225EE5" w:rsidRPr="00CC17AD">
        <w:rPr>
          <w:rFonts w:ascii="Arial" w:eastAsia="Times New Roman" w:hAnsi="Arial" w:cs="Arial"/>
          <w:sz w:val="24"/>
          <w:szCs w:val="24"/>
          <w:lang w:val="az-Latn-AZ" w:eastAsia="ru-RU"/>
        </w:rPr>
        <w:t>, köçürülməsi, saxlanılması</w:t>
      </w:r>
      <w:r w:rsidR="000342AE" w:rsidRPr="00CC17AD">
        <w:rPr>
          <w:rFonts w:ascii="Arial" w:eastAsia="Times New Roman" w:hAnsi="Arial" w:cs="Arial"/>
          <w:sz w:val="24"/>
          <w:szCs w:val="24"/>
          <w:lang w:val="az-Latn-AZ" w:eastAsia="ru-RU"/>
        </w:rPr>
        <w:t xml:space="preserve"> </w:t>
      </w:r>
      <w:r w:rsidR="00225EE5" w:rsidRPr="00CC17AD">
        <w:rPr>
          <w:rFonts w:ascii="Arial" w:eastAsia="Times New Roman" w:hAnsi="Arial" w:cs="Arial"/>
          <w:sz w:val="24"/>
          <w:szCs w:val="24"/>
          <w:lang w:val="az-Latn-AZ" w:eastAsia="ru-RU"/>
        </w:rPr>
        <w:t>və</w:t>
      </w:r>
      <w:r w:rsidR="007668DE">
        <w:rPr>
          <w:rFonts w:ascii="Arial" w:eastAsia="Times New Roman" w:hAnsi="Arial" w:cs="Arial"/>
          <w:sz w:val="24"/>
          <w:szCs w:val="24"/>
          <w:lang w:val="az-Latn-AZ" w:eastAsia="ru-RU"/>
        </w:rPr>
        <w:t xml:space="preserve"> ya</w:t>
      </w:r>
      <w:r w:rsidR="00225EE5" w:rsidRPr="00CC17AD">
        <w:rPr>
          <w:rFonts w:ascii="Arial" w:eastAsia="Times New Roman" w:hAnsi="Arial" w:cs="Arial"/>
          <w:sz w:val="24"/>
          <w:szCs w:val="24"/>
          <w:lang w:val="az-Latn-AZ" w:eastAsia="ru-RU"/>
        </w:rPr>
        <w:t xml:space="preserve"> idarə olunması ilə məşğul ol</w:t>
      </w:r>
      <w:r w:rsidR="000342AE" w:rsidRPr="00CC17AD">
        <w:rPr>
          <w:rFonts w:ascii="Arial" w:eastAsia="Times New Roman" w:hAnsi="Arial" w:cs="Arial"/>
          <w:sz w:val="24"/>
          <w:szCs w:val="24"/>
          <w:lang w:val="az-Latn-AZ" w:eastAsia="ru-RU"/>
        </w:rPr>
        <w:t xml:space="preserve">urlar. </w:t>
      </w:r>
      <w:r w:rsidR="00133797" w:rsidRPr="00CC17AD">
        <w:rPr>
          <w:rFonts w:ascii="Arial" w:eastAsia="Times New Roman" w:hAnsi="Arial" w:cs="Arial"/>
          <w:sz w:val="24"/>
          <w:szCs w:val="24"/>
          <w:lang w:val="az-Latn-AZ" w:eastAsia="ru-RU"/>
        </w:rPr>
        <w:t xml:space="preserve">Bu baxımdan </w:t>
      </w:r>
      <w:r w:rsidR="00225EE5" w:rsidRPr="00CC17AD">
        <w:rPr>
          <w:rFonts w:ascii="Arial" w:eastAsia="Times New Roman" w:hAnsi="Arial" w:cs="Arial"/>
          <w:sz w:val="24"/>
          <w:szCs w:val="24"/>
          <w:lang w:val="az-Latn-AZ" w:eastAsia="ru-RU"/>
        </w:rPr>
        <w:t xml:space="preserve">onların </w:t>
      </w:r>
      <w:r w:rsidR="00133797" w:rsidRPr="00CC17AD">
        <w:rPr>
          <w:rFonts w:ascii="Arial" w:eastAsia="Times New Roman" w:hAnsi="Arial" w:cs="Arial"/>
          <w:sz w:val="24"/>
          <w:szCs w:val="24"/>
          <w:lang w:val="az-Latn-AZ" w:eastAsia="ru-RU"/>
        </w:rPr>
        <w:t>fəaliyyəti</w:t>
      </w:r>
      <w:r w:rsidR="00225EE5" w:rsidRPr="00CC17AD">
        <w:rPr>
          <w:rFonts w:ascii="Arial" w:eastAsia="Times New Roman" w:hAnsi="Arial" w:cs="Arial"/>
          <w:sz w:val="24"/>
          <w:szCs w:val="24"/>
          <w:lang w:val="az-Latn-AZ" w:eastAsia="ru-RU"/>
        </w:rPr>
        <w:t xml:space="preserve"> mahiyyət etibarilə </w:t>
      </w:r>
      <w:r w:rsidR="009B7CD7" w:rsidRPr="00CC17AD">
        <w:rPr>
          <w:rFonts w:ascii="Arial" w:eastAsia="Times New Roman" w:hAnsi="Arial" w:cs="Arial"/>
          <w:sz w:val="24"/>
          <w:szCs w:val="24"/>
          <w:lang w:val="az-Latn-AZ" w:eastAsia="ru-RU"/>
        </w:rPr>
        <w:t xml:space="preserve">iqtisadi sistemin qanunsuz məqsədlərlə istifadəsi üçün </w:t>
      </w:r>
      <w:r w:rsidR="00225EE5" w:rsidRPr="00CC17AD">
        <w:rPr>
          <w:rFonts w:ascii="Arial" w:eastAsia="Times New Roman" w:hAnsi="Arial" w:cs="Arial"/>
          <w:sz w:val="24"/>
          <w:szCs w:val="24"/>
          <w:lang w:val="az-Latn-AZ" w:eastAsia="ru-RU"/>
        </w:rPr>
        <w:t>davamlı risk yara</w:t>
      </w:r>
      <w:r w:rsidR="00133797" w:rsidRPr="00CC17AD">
        <w:rPr>
          <w:rFonts w:ascii="Arial" w:eastAsia="Times New Roman" w:hAnsi="Arial" w:cs="Arial"/>
          <w:sz w:val="24"/>
          <w:szCs w:val="24"/>
          <w:lang w:val="az-Latn-AZ" w:eastAsia="ru-RU"/>
        </w:rPr>
        <w:t xml:space="preserve">tdığından </w:t>
      </w:r>
      <w:r w:rsidR="00D51768" w:rsidRPr="00CC17AD">
        <w:rPr>
          <w:rFonts w:ascii="Arial" w:eastAsia="Times New Roman" w:hAnsi="Arial" w:cs="Arial"/>
          <w:sz w:val="24"/>
          <w:szCs w:val="24"/>
          <w:lang w:val="az-Latn-AZ" w:eastAsia="ru-RU"/>
        </w:rPr>
        <w:t>Q</w:t>
      </w:r>
      <w:r w:rsidR="00133797" w:rsidRPr="00CC17AD">
        <w:rPr>
          <w:rFonts w:ascii="Arial" w:eastAsia="Times New Roman" w:hAnsi="Arial" w:cs="Arial"/>
          <w:sz w:val="24"/>
          <w:szCs w:val="24"/>
          <w:lang w:val="az-Latn-AZ" w:eastAsia="ru-RU"/>
        </w:rPr>
        <w:t xml:space="preserve">anunun </w:t>
      </w:r>
      <w:r w:rsidR="007668DE">
        <w:rPr>
          <w:rFonts w:ascii="Arial" w:eastAsia="Times New Roman" w:hAnsi="Arial" w:cs="Arial"/>
          <w:sz w:val="24"/>
          <w:szCs w:val="24"/>
          <w:lang w:val="az-Latn-AZ" w:eastAsia="ru-RU"/>
        </w:rPr>
        <w:t>bu subyektlərə</w:t>
      </w:r>
      <w:r w:rsidR="00D51768" w:rsidRPr="00CC17AD">
        <w:rPr>
          <w:rFonts w:ascii="Arial" w:eastAsia="Times New Roman" w:hAnsi="Arial" w:cs="Arial"/>
          <w:sz w:val="24"/>
          <w:szCs w:val="24"/>
          <w:lang w:val="az-Latn-AZ" w:eastAsia="ru-RU"/>
        </w:rPr>
        <w:t xml:space="preserve"> tətbiqi hər hansı əməliyyatla məhdudlaşdırılmamışdır.</w:t>
      </w:r>
    </w:p>
    <w:p w14:paraId="4CD496D0" w14:textId="69D929A5" w:rsidR="00A300B5" w:rsidRPr="00CC17AD" w:rsidRDefault="003A6CE5"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Qeyri-maliyyə institutlarının və peşə sahiblərinin fəaliyyəti isə</w:t>
      </w:r>
      <w:r w:rsidRPr="00CC17AD">
        <w:rPr>
          <w:rFonts w:ascii="Arial" w:hAnsi="Arial" w:cs="Arial"/>
          <w:sz w:val="24"/>
          <w:szCs w:val="24"/>
          <w:lang w:val="az-Latn-AZ"/>
        </w:rPr>
        <w:t xml:space="preserve"> </w:t>
      </w:r>
      <w:r w:rsidRPr="00CC17AD">
        <w:rPr>
          <w:rFonts w:ascii="Arial" w:eastAsia="Times New Roman" w:hAnsi="Arial" w:cs="Arial"/>
          <w:sz w:val="24"/>
          <w:szCs w:val="24"/>
          <w:lang w:val="az-Latn-AZ" w:eastAsia="ru-RU"/>
        </w:rPr>
        <w:t>çoxşaxəli</w:t>
      </w:r>
      <w:r w:rsidR="0036222B" w:rsidRPr="00CC17AD">
        <w:rPr>
          <w:rFonts w:ascii="Arial" w:eastAsia="Times New Roman" w:hAnsi="Arial" w:cs="Arial"/>
          <w:sz w:val="24"/>
          <w:szCs w:val="24"/>
          <w:lang w:val="az-Latn-AZ" w:eastAsia="ru-RU"/>
        </w:rPr>
        <w:t xml:space="preserve"> olmaqla, heç də həmişə cinayət yolu ilə əldə edilmiş əmlakın leqallaşdırılması</w:t>
      </w:r>
      <w:r w:rsidR="00013BB0" w:rsidRPr="00CC17AD">
        <w:rPr>
          <w:rFonts w:ascii="Arial" w:eastAsia="Times New Roman" w:hAnsi="Arial" w:cs="Arial"/>
          <w:sz w:val="24"/>
          <w:szCs w:val="24"/>
          <w:lang w:val="az-Latn-AZ" w:eastAsia="ru-RU"/>
        </w:rPr>
        <w:t xml:space="preserve"> </w:t>
      </w:r>
      <w:r w:rsidR="0036222B" w:rsidRPr="00CC17AD">
        <w:rPr>
          <w:rFonts w:ascii="Arial" w:eastAsia="Times New Roman" w:hAnsi="Arial" w:cs="Arial"/>
          <w:sz w:val="24"/>
          <w:szCs w:val="24"/>
          <w:lang w:val="az-Latn-AZ" w:eastAsia="ru-RU"/>
        </w:rPr>
        <w:t>və terrorçuluğun maliyyələşdirilməsi baxımından risk yaratmır</w:t>
      </w:r>
      <w:r w:rsidR="00AA720F" w:rsidRPr="00CC17AD">
        <w:rPr>
          <w:rFonts w:ascii="Arial" w:eastAsia="Times New Roman" w:hAnsi="Arial" w:cs="Arial"/>
          <w:sz w:val="24"/>
          <w:szCs w:val="24"/>
          <w:lang w:val="az-Latn-AZ" w:eastAsia="ru-RU"/>
        </w:rPr>
        <w:t xml:space="preserve">. </w:t>
      </w:r>
      <w:r w:rsidR="00C11638" w:rsidRPr="00CC17AD">
        <w:rPr>
          <w:rFonts w:ascii="Arial" w:eastAsia="Times New Roman" w:hAnsi="Arial" w:cs="Arial"/>
          <w:sz w:val="24"/>
          <w:szCs w:val="24"/>
          <w:lang w:val="az-Latn-AZ" w:eastAsia="ru-RU"/>
        </w:rPr>
        <w:t>Bununla belə</w:t>
      </w:r>
      <w:r w:rsidR="005E08A2" w:rsidRPr="00CC17AD">
        <w:rPr>
          <w:rFonts w:ascii="Arial" w:eastAsia="Times New Roman" w:hAnsi="Arial" w:cs="Arial"/>
          <w:sz w:val="24"/>
          <w:szCs w:val="24"/>
          <w:lang w:val="az-Latn-AZ" w:eastAsia="ru-RU"/>
        </w:rPr>
        <w:t>,</w:t>
      </w:r>
      <w:r w:rsidR="00C11638" w:rsidRPr="00CC17AD">
        <w:rPr>
          <w:rFonts w:ascii="Arial" w:eastAsia="Times New Roman" w:hAnsi="Arial" w:cs="Arial"/>
          <w:sz w:val="24"/>
          <w:szCs w:val="24"/>
          <w:lang w:val="az-Latn-AZ" w:eastAsia="ru-RU"/>
        </w:rPr>
        <w:t xml:space="preserve"> </w:t>
      </w:r>
      <w:r w:rsidR="007668DE">
        <w:rPr>
          <w:rFonts w:ascii="Arial" w:eastAsia="Times New Roman" w:hAnsi="Arial" w:cs="Arial"/>
          <w:sz w:val="24"/>
          <w:szCs w:val="24"/>
          <w:lang w:val="az-Latn-AZ" w:eastAsia="ru-RU"/>
        </w:rPr>
        <w:t>onlar</w:t>
      </w:r>
      <w:r w:rsidR="00AC27E0" w:rsidRPr="00CC17AD">
        <w:rPr>
          <w:rFonts w:ascii="Arial" w:eastAsia="Times New Roman" w:hAnsi="Arial" w:cs="Arial"/>
          <w:sz w:val="24"/>
          <w:szCs w:val="24"/>
          <w:lang w:val="az-Latn-AZ" w:eastAsia="ru-RU"/>
        </w:rPr>
        <w:t xml:space="preserve"> maliyyə əməliyyatlarının müxtəlif mərhələlərində iştirak edə bildiklərinə </w:t>
      </w:r>
      <w:r w:rsidR="00A300B5" w:rsidRPr="00CC17AD">
        <w:rPr>
          <w:rFonts w:ascii="Arial" w:eastAsia="Times New Roman" w:hAnsi="Arial" w:cs="Arial"/>
          <w:sz w:val="24"/>
          <w:szCs w:val="24"/>
          <w:lang w:val="az-Latn-AZ" w:eastAsia="ru-RU"/>
        </w:rPr>
        <w:t xml:space="preserve">və </w:t>
      </w:r>
      <w:r w:rsidR="005E08A2" w:rsidRPr="00CC17AD">
        <w:rPr>
          <w:rFonts w:ascii="Arial" w:eastAsia="Times New Roman" w:hAnsi="Arial" w:cs="Arial"/>
          <w:sz w:val="24"/>
          <w:szCs w:val="24"/>
          <w:lang w:val="az-Latn-AZ" w:eastAsia="ru-RU"/>
        </w:rPr>
        <w:t xml:space="preserve">bu halda </w:t>
      </w:r>
      <w:r w:rsidR="00A300B5" w:rsidRPr="00CC17AD">
        <w:rPr>
          <w:rFonts w:ascii="Arial" w:eastAsia="Times New Roman" w:hAnsi="Arial" w:cs="Arial"/>
          <w:sz w:val="24"/>
          <w:szCs w:val="24"/>
          <w:lang w:val="az-Latn-AZ" w:eastAsia="ru-RU"/>
        </w:rPr>
        <w:t xml:space="preserve">maliyyə sisteminin qeyri-qanuni məqsədlər üçün istifadə </w:t>
      </w:r>
      <w:r w:rsidR="005E08A2" w:rsidRPr="00CC17AD">
        <w:rPr>
          <w:rFonts w:ascii="Arial" w:eastAsia="Times New Roman" w:hAnsi="Arial" w:cs="Arial"/>
          <w:sz w:val="24"/>
          <w:szCs w:val="24"/>
          <w:lang w:val="az-Latn-AZ" w:eastAsia="ru-RU"/>
        </w:rPr>
        <w:t>edilməsi</w:t>
      </w:r>
      <w:r w:rsidR="00A300B5" w:rsidRPr="00CC17AD">
        <w:rPr>
          <w:rFonts w:ascii="Arial" w:eastAsia="Times New Roman" w:hAnsi="Arial" w:cs="Arial"/>
          <w:sz w:val="24"/>
          <w:szCs w:val="24"/>
          <w:lang w:val="az-Latn-AZ" w:eastAsia="ru-RU"/>
        </w:rPr>
        <w:t xml:space="preserve"> təhlükəsi </w:t>
      </w:r>
      <w:r w:rsidR="005E08A2" w:rsidRPr="00CC17AD">
        <w:rPr>
          <w:rFonts w:ascii="Arial" w:eastAsia="Times New Roman" w:hAnsi="Arial" w:cs="Arial"/>
          <w:sz w:val="24"/>
          <w:szCs w:val="24"/>
          <w:lang w:val="az-Latn-AZ" w:eastAsia="ru-RU"/>
        </w:rPr>
        <w:t>yarandığına</w:t>
      </w:r>
      <w:r w:rsidR="00A300B5" w:rsidRPr="00CC17AD">
        <w:rPr>
          <w:rFonts w:ascii="Arial" w:eastAsia="Times New Roman" w:hAnsi="Arial" w:cs="Arial"/>
          <w:sz w:val="24"/>
          <w:szCs w:val="24"/>
          <w:lang w:val="az-Latn-AZ" w:eastAsia="ru-RU"/>
        </w:rPr>
        <w:t xml:space="preserve"> </w:t>
      </w:r>
      <w:r w:rsidR="00AC27E0" w:rsidRPr="00CC17AD">
        <w:rPr>
          <w:rFonts w:ascii="Arial" w:eastAsia="Times New Roman" w:hAnsi="Arial" w:cs="Arial"/>
          <w:sz w:val="24"/>
          <w:szCs w:val="24"/>
          <w:lang w:val="az-Latn-AZ" w:eastAsia="ru-RU"/>
        </w:rPr>
        <w:t xml:space="preserve">görə </w:t>
      </w:r>
      <w:r w:rsidR="005E08A2" w:rsidRPr="00CC17AD">
        <w:rPr>
          <w:rFonts w:ascii="Arial" w:eastAsia="Times New Roman" w:hAnsi="Arial" w:cs="Arial"/>
          <w:sz w:val="24"/>
          <w:szCs w:val="24"/>
          <w:lang w:val="az-Latn-AZ" w:eastAsia="ru-RU"/>
        </w:rPr>
        <w:t xml:space="preserve">belə şəxslər </w:t>
      </w:r>
      <w:r w:rsidR="00AC27E0" w:rsidRPr="00CC17AD">
        <w:rPr>
          <w:rFonts w:ascii="Arial" w:eastAsia="Times New Roman" w:hAnsi="Arial" w:cs="Arial"/>
          <w:sz w:val="24"/>
          <w:szCs w:val="24"/>
          <w:lang w:val="az-Latn-AZ" w:eastAsia="ru-RU"/>
        </w:rPr>
        <w:t>qanunverici tərəfindən</w:t>
      </w:r>
      <w:r w:rsidR="007668DE">
        <w:rPr>
          <w:rFonts w:ascii="Arial" w:eastAsia="Times New Roman" w:hAnsi="Arial" w:cs="Arial"/>
          <w:sz w:val="24"/>
          <w:szCs w:val="24"/>
          <w:lang w:val="az-Latn-AZ" w:eastAsia="ru-RU"/>
        </w:rPr>
        <w:t xml:space="preserve"> </w:t>
      </w:r>
      <w:r w:rsidR="00AC27E0" w:rsidRPr="00CC17AD">
        <w:rPr>
          <w:rFonts w:ascii="Arial" w:eastAsia="Times New Roman" w:hAnsi="Arial" w:cs="Arial"/>
          <w:sz w:val="24"/>
          <w:szCs w:val="24"/>
          <w:lang w:val="az-Latn-AZ" w:eastAsia="ru-RU"/>
        </w:rPr>
        <w:t>nəzarət subyekti kimi müəyyən edil</w:t>
      </w:r>
      <w:r w:rsidR="00294097">
        <w:rPr>
          <w:rFonts w:ascii="Arial" w:eastAsia="Times New Roman" w:hAnsi="Arial" w:cs="Arial"/>
          <w:sz w:val="24"/>
          <w:szCs w:val="24"/>
          <w:lang w:val="az-Latn-AZ" w:eastAsia="ru-RU"/>
        </w:rPr>
        <w:t>ərək</w:t>
      </w:r>
      <w:r w:rsidR="00C11638" w:rsidRPr="00CC17AD">
        <w:rPr>
          <w:rFonts w:ascii="Arial" w:eastAsia="Times New Roman" w:hAnsi="Arial" w:cs="Arial"/>
          <w:sz w:val="24"/>
          <w:szCs w:val="24"/>
          <w:lang w:val="az-Latn-AZ" w:eastAsia="ru-RU"/>
        </w:rPr>
        <w:t xml:space="preserve"> </w:t>
      </w:r>
      <w:r w:rsidR="000360DE" w:rsidRPr="00CC17AD">
        <w:rPr>
          <w:rFonts w:ascii="Arial" w:eastAsia="Times New Roman" w:hAnsi="Arial" w:cs="Arial"/>
          <w:sz w:val="24"/>
          <w:szCs w:val="24"/>
          <w:lang w:val="az-Latn-AZ" w:eastAsia="ru-RU"/>
        </w:rPr>
        <w:t xml:space="preserve">üzərlərinə </w:t>
      </w:r>
      <w:r w:rsidR="00294097">
        <w:rPr>
          <w:rFonts w:ascii="Arial" w:eastAsia="Times New Roman" w:hAnsi="Arial" w:cs="Arial"/>
          <w:sz w:val="24"/>
          <w:szCs w:val="24"/>
          <w:lang w:val="az-Latn-AZ" w:eastAsia="ru-RU"/>
        </w:rPr>
        <w:t xml:space="preserve">xüsusi hallarla əlaqədar </w:t>
      </w:r>
      <w:r w:rsidR="007668DE">
        <w:rPr>
          <w:rFonts w:ascii="Arial" w:eastAsia="Times New Roman" w:hAnsi="Arial" w:cs="Arial"/>
          <w:sz w:val="24"/>
          <w:szCs w:val="24"/>
          <w:lang w:val="az-Latn-AZ" w:eastAsia="ru-RU"/>
        </w:rPr>
        <w:t>müvafiq</w:t>
      </w:r>
      <w:r w:rsidR="000360DE" w:rsidRPr="00CC17AD">
        <w:rPr>
          <w:rFonts w:ascii="Arial" w:eastAsia="Times New Roman" w:hAnsi="Arial" w:cs="Arial"/>
          <w:sz w:val="24"/>
          <w:szCs w:val="24"/>
          <w:lang w:val="az-Latn-AZ" w:eastAsia="ru-RU"/>
        </w:rPr>
        <w:t xml:space="preserve"> öhdəliklər </w:t>
      </w:r>
      <w:r w:rsidR="007668DE">
        <w:rPr>
          <w:rFonts w:ascii="Arial" w:eastAsia="Times New Roman" w:hAnsi="Arial" w:cs="Arial"/>
          <w:sz w:val="24"/>
          <w:szCs w:val="24"/>
          <w:lang w:val="az-Latn-AZ" w:eastAsia="ru-RU"/>
        </w:rPr>
        <w:t>qoyulmuşdur.</w:t>
      </w:r>
      <w:r w:rsidR="00A300B5" w:rsidRPr="00CC17AD">
        <w:rPr>
          <w:rFonts w:ascii="Arial" w:eastAsia="Times New Roman" w:hAnsi="Arial" w:cs="Arial"/>
          <w:sz w:val="24"/>
          <w:szCs w:val="24"/>
          <w:lang w:val="az-Latn-AZ" w:eastAsia="ru-RU"/>
        </w:rPr>
        <w:t xml:space="preserve"> </w:t>
      </w:r>
    </w:p>
    <w:p w14:paraId="3CFC6A03" w14:textId="77777777" w:rsidR="00294097" w:rsidRDefault="001A1BE9"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Mühasibat və vergi məsləhəti xidmətləri göstərən müstəqil şəxslərin q</w:t>
      </w:r>
      <w:r w:rsidR="00C11638" w:rsidRPr="00CC17AD">
        <w:rPr>
          <w:rFonts w:ascii="Arial" w:eastAsia="Times New Roman" w:hAnsi="Arial" w:cs="Arial"/>
          <w:sz w:val="24"/>
          <w:szCs w:val="24"/>
          <w:lang w:val="az-Latn-AZ" w:eastAsia="ru-RU"/>
        </w:rPr>
        <w:t xml:space="preserve">eyri-maliyyə institutlarına </w:t>
      </w:r>
      <w:r w:rsidR="008B6CD6" w:rsidRPr="00CC17AD">
        <w:rPr>
          <w:rFonts w:ascii="Arial" w:eastAsia="Times New Roman" w:hAnsi="Arial" w:cs="Arial"/>
          <w:sz w:val="24"/>
          <w:szCs w:val="24"/>
          <w:lang w:val="az-Latn-AZ" w:eastAsia="ru-RU"/>
        </w:rPr>
        <w:t xml:space="preserve">daxil </w:t>
      </w:r>
      <w:r w:rsidRPr="00CC17AD">
        <w:rPr>
          <w:rFonts w:ascii="Arial" w:eastAsia="Times New Roman" w:hAnsi="Arial" w:cs="Arial"/>
          <w:sz w:val="24"/>
          <w:szCs w:val="24"/>
          <w:lang w:val="az-Latn-AZ" w:eastAsia="ru-RU"/>
        </w:rPr>
        <w:t>edilərək nəzarət mex</w:t>
      </w:r>
      <w:r w:rsidR="00491E77" w:rsidRPr="00CC17AD">
        <w:rPr>
          <w:rFonts w:ascii="Arial" w:eastAsia="Times New Roman" w:hAnsi="Arial" w:cs="Arial"/>
          <w:sz w:val="24"/>
          <w:szCs w:val="24"/>
          <w:lang w:val="az-Latn-AZ" w:eastAsia="ru-RU"/>
        </w:rPr>
        <w:t>an</w:t>
      </w:r>
      <w:r w:rsidRPr="00CC17AD">
        <w:rPr>
          <w:rFonts w:ascii="Arial" w:eastAsia="Times New Roman" w:hAnsi="Arial" w:cs="Arial"/>
          <w:sz w:val="24"/>
          <w:szCs w:val="24"/>
          <w:lang w:val="az-Latn-AZ" w:eastAsia="ru-RU"/>
        </w:rPr>
        <w:t xml:space="preserve">izminə cəlb </w:t>
      </w:r>
      <w:r w:rsidR="0007571B" w:rsidRPr="00CC17AD">
        <w:rPr>
          <w:rFonts w:ascii="Arial" w:eastAsia="Times New Roman" w:hAnsi="Arial" w:cs="Arial"/>
          <w:sz w:val="24"/>
          <w:szCs w:val="24"/>
          <w:lang w:val="az-Latn-AZ" w:eastAsia="ru-RU"/>
        </w:rPr>
        <w:t>edilməsi</w:t>
      </w:r>
      <w:r w:rsidRPr="00CC17AD">
        <w:rPr>
          <w:rFonts w:ascii="Arial" w:eastAsia="Times New Roman" w:hAnsi="Arial" w:cs="Arial"/>
          <w:sz w:val="24"/>
          <w:szCs w:val="24"/>
          <w:lang w:val="az-Latn-AZ" w:eastAsia="ru-RU"/>
        </w:rPr>
        <w:t xml:space="preserve"> ilə bağlı qeyd </w:t>
      </w:r>
      <w:r w:rsidR="0094127D" w:rsidRPr="00CC17AD">
        <w:rPr>
          <w:rFonts w:ascii="Arial" w:eastAsia="Times New Roman" w:hAnsi="Arial" w:cs="Arial"/>
          <w:sz w:val="24"/>
          <w:szCs w:val="24"/>
          <w:lang w:val="az-Latn-AZ" w:eastAsia="ru-RU"/>
        </w:rPr>
        <w:t xml:space="preserve">edilməlidir </w:t>
      </w:r>
      <w:r w:rsidRPr="00CC17AD">
        <w:rPr>
          <w:rFonts w:ascii="Arial" w:eastAsia="Times New Roman" w:hAnsi="Arial" w:cs="Arial"/>
          <w:sz w:val="24"/>
          <w:szCs w:val="24"/>
          <w:lang w:val="az-Latn-AZ" w:eastAsia="ru-RU"/>
        </w:rPr>
        <w:t xml:space="preserve">ki, </w:t>
      </w:r>
      <w:r w:rsidR="00024178" w:rsidRPr="00CC17AD">
        <w:rPr>
          <w:rFonts w:ascii="Arial" w:eastAsia="Times New Roman" w:hAnsi="Arial" w:cs="Arial"/>
          <w:sz w:val="24"/>
          <w:szCs w:val="24"/>
          <w:lang w:val="az-Latn-AZ" w:eastAsia="ru-RU"/>
        </w:rPr>
        <w:t>həmin subyektlər müştərinin maliyyə vəziyyəti, pul vəsaitlərinin hərəkəti və əməliyyatlar barədə kompleks məlumat bazasına malik olur.</w:t>
      </w:r>
      <w:r w:rsidR="007B09D5" w:rsidRPr="00CC17AD">
        <w:rPr>
          <w:rFonts w:ascii="Arial" w:hAnsi="Arial" w:cs="Arial"/>
          <w:sz w:val="24"/>
          <w:szCs w:val="24"/>
          <w:lang w:val="az-Latn-AZ"/>
        </w:rPr>
        <w:t xml:space="preserve"> </w:t>
      </w:r>
      <w:r w:rsidR="007B09D5" w:rsidRPr="00CC17AD">
        <w:rPr>
          <w:rFonts w:ascii="Arial" w:eastAsia="Times New Roman" w:hAnsi="Arial" w:cs="Arial"/>
          <w:sz w:val="24"/>
          <w:szCs w:val="24"/>
          <w:lang w:val="az-Latn-AZ" w:eastAsia="ru-RU"/>
        </w:rPr>
        <w:t xml:space="preserve">Belə məlumatlılıq və maliyyə monitorinqi imkanları </w:t>
      </w:r>
      <w:r w:rsidR="0007571B" w:rsidRPr="00CC17AD">
        <w:rPr>
          <w:rFonts w:ascii="Arial" w:eastAsia="Times New Roman" w:hAnsi="Arial" w:cs="Arial"/>
          <w:sz w:val="24"/>
          <w:szCs w:val="24"/>
          <w:lang w:val="az-Latn-AZ" w:eastAsia="ru-RU"/>
        </w:rPr>
        <w:t>onları</w:t>
      </w:r>
      <w:r w:rsidR="007B09D5" w:rsidRPr="00CC17AD">
        <w:rPr>
          <w:rFonts w:ascii="Arial" w:eastAsia="Times New Roman" w:hAnsi="Arial" w:cs="Arial"/>
          <w:sz w:val="24"/>
          <w:szCs w:val="24"/>
          <w:lang w:val="az-Latn-AZ" w:eastAsia="ru-RU"/>
        </w:rPr>
        <w:t xml:space="preserve"> potensial leqallaşdırma və ya maliyyələşdirmə risklərinin ilkin mərhələdə aşkar edilməsində mühüm iştirakçıya çevirir.</w:t>
      </w:r>
    </w:p>
    <w:p w14:paraId="3A2A1F19" w14:textId="3635F374" w:rsidR="003734AB" w:rsidRPr="00CC17AD" w:rsidRDefault="00294097" w:rsidP="00CC17AD">
      <w:pPr>
        <w:spacing w:after="0" w:line="240" w:lineRule="auto"/>
        <w:ind w:firstLine="567"/>
        <w:contextualSpacing/>
        <w:jc w:val="both"/>
        <w:rPr>
          <w:rFonts w:ascii="Arial" w:eastAsia="Times New Roman" w:hAnsi="Arial" w:cs="Arial"/>
          <w:sz w:val="24"/>
          <w:szCs w:val="24"/>
          <w:lang w:val="az-Latn-AZ" w:eastAsia="ru-RU"/>
        </w:rPr>
      </w:pPr>
      <w:r>
        <w:rPr>
          <w:rFonts w:ascii="Arial" w:eastAsia="Times New Roman" w:hAnsi="Arial" w:cs="Arial"/>
          <w:sz w:val="24"/>
          <w:szCs w:val="24"/>
          <w:lang w:val="az-Latn-AZ" w:eastAsia="ru-RU"/>
        </w:rPr>
        <w:t>Lakin nəzərə alınmalıdır ki,</w:t>
      </w:r>
      <w:r w:rsidR="00813620" w:rsidRPr="00CC17AD">
        <w:rPr>
          <w:rFonts w:ascii="Arial" w:eastAsia="Times New Roman" w:hAnsi="Arial" w:cs="Arial"/>
          <w:sz w:val="24"/>
          <w:szCs w:val="24"/>
          <w:lang w:val="az-Latn-AZ" w:eastAsia="ru-RU"/>
        </w:rPr>
        <w:t xml:space="preserve"> </w:t>
      </w:r>
      <w:r w:rsidR="00D47017" w:rsidRPr="00CC17AD">
        <w:rPr>
          <w:rFonts w:ascii="Arial" w:eastAsia="Times New Roman" w:hAnsi="Arial" w:cs="Arial"/>
          <w:sz w:val="24"/>
          <w:szCs w:val="24"/>
          <w:lang w:val="az-Latn-AZ" w:eastAsia="ru-RU"/>
        </w:rPr>
        <w:t>m</w:t>
      </w:r>
      <w:r w:rsidR="007E706A" w:rsidRPr="00CC17AD">
        <w:rPr>
          <w:rFonts w:ascii="Arial" w:eastAsia="Times New Roman" w:hAnsi="Arial" w:cs="Arial"/>
          <w:sz w:val="24"/>
          <w:szCs w:val="24"/>
          <w:lang w:val="az-Latn-AZ" w:eastAsia="ru-RU"/>
        </w:rPr>
        <w:t>ühasibat və vergi məsləhəti xidmətləri göstərən müstəqil şəxslər müxtəlif müştərilər üçün xarakteri baxımından bir-birində</w:t>
      </w:r>
      <w:r w:rsidR="002B2EBA" w:rsidRPr="00CC17AD">
        <w:rPr>
          <w:rFonts w:ascii="Arial" w:eastAsia="Times New Roman" w:hAnsi="Arial" w:cs="Arial"/>
          <w:sz w:val="24"/>
          <w:szCs w:val="24"/>
          <w:lang w:val="az-Latn-AZ" w:eastAsia="ru-RU"/>
        </w:rPr>
        <w:t>n</w:t>
      </w:r>
      <w:r w:rsidR="007E706A" w:rsidRPr="00CC17AD">
        <w:rPr>
          <w:rFonts w:ascii="Arial" w:eastAsia="Times New Roman" w:hAnsi="Arial" w:cs="Arial"/>
          <w:sz w:val="24"/>
          <w:szCs w:val="24"/>
          <w:lang w:val="az-Latn-AZ" w:eastAsia="ru-RU"/>
        </w:rPr>
        <w:t xml:space="preserve"> fərqlənə</w:t>
      </w:r>
      <w:r w:rsidR="0088372B" w:rsidRPr="00CC17AD">
        <w:rPr>
          <w:rFonts w:ascii="Arial" w:eastAsia="Times New Roman" w:hAnsi="Arial" w:cs="Arial"/>
          <w:sz w:val="24"/>
          <w:szCs w:val="24"/>
          <w:lang w:val="az-Latn-AZ" w:eastAsia="ru-RU"/>
        </w:rPr>
        <w:t>n</w:t>
      </w:r>
      <w:r w:rsidR="007E706A" w:rsidRPr="00CC17AD">
        <w:rPr>
          <w:rFonts w:ascii="Arial" w:eastAsia="Times New Roman" w:hAnsi="Arial" w:cs="Arial"/>
          <w:sz w:val="24"/>
          <w:szCs w:val="24"/>
          <w:lang w:val="az-Latn-AZ" w:eastAsia="ru-RU"/>
        </w:rPr>
        <w:t xml:space="preserve"> </w:t>
      </w:r>
      <w:r w:rsidR="00B63CDE" w:rsidRPr="00CC17AD">
        <w:rPr>
          <w:rFonts w:ascii="Arial" w:eastAsia="Times New Roman" w:hAnsi="Arial" w:cs="Arial"/>
          <w:sz w:val="24"/>
          <w:szCs w:val="24"/>
          <w:lang w:val="az-Latn-AZ" w:eastAsia="ru-RU"/>
        </w:rPr>
        <w:t>çoxsaylı</w:t>
      </w:r>
      <w:r w:rsidR="007E706A" w:rsidRPr="00CC17AD">
        <w:rPr>
          <w:rFonts w:ascii="Arial" w:eastAsia="Times New Roman" w:hAnsi="Arial" w:cs="Arial"/>
          <w:sz w:val="24"/>
          <w:szCs w:val="24"/>
          <w:lang w:val="az-Latn-AZ" w:eastAsia="ru-RU"/>
        </w:rPr>
        <w:t xml:space="preserve"> xidmətlər təqdim</w:t>
      </w:r>
      <w:r>
        <w:rPr>
          <w:rFonts w:ascii="Arial" w:eastAsia="Times New Roman" w:hAnsi="Arial" w:cs="Arial"/>
          <w:sz w:val="24"/>
          <w:szCs w:val="24"/>
          <w:lang w:val="az-Latn-AZ" w:eastAsia="ru-RU"/>
        </w:rPr>
        <w:t xml:space="preserve"> etsə də</w:t>
      </w:r>
      <w:r w:rsidR="00A4662C">
        <w:rPr>
          <w:rFonts w:ascii="Arial" w:eastAsia="Times New Roman" w:hAnsi="Arial" w:cs="Arial"/>
          <w:sz w:val="24"/>
          <w:szCs w:val="24"/>
          <w:lang w:val="az-Latn-AZ" w:eastAsia="ru-RU"/>
        </w:rPr>
        <w:t>,</w:t>
      </w:r>
      <w:r w:rsidR="007E706A" w:rsidRPr="00CC17AD">
        <w:rPr>
          <w:rFonts w:ascii="Arial" w:eastAsia="Times New Roman" w:hAnsi="Arial" w:cs="Arial"/>
          <w:sz w:val="24"/>
          <w:szCs w:val="24"/>
          <w:lang w:val="az-Latn-AZ" w:eastAsia="ru-RU"/>
        </w:rPr>
        <w:t xml:space="preserve"> </w:t>
      </w:r>
      <w:r w:rsidR="00AA720F" w:rsidRPr="00CC17AD">
        <w:rPr>
          <w:rFonts w:ascii="Arial" w:eastAsia="Times New Roman" w:hAnsi="Arial" w:cs="Arial"/>
          <w:sz w:val="24"/>
          <w:szCs w:val="24"/>
          <w:lang w:val="az-Latn-AZ" w:eastAsia="ru-RU"/>
        </w:rPr>
        <w:t xml:space="preserve">bunların </w:t>
      </w:r>
      <w:r w:rsidR="000D2A4D" w:rsidRPr="00CC17AD">
        <w:rPr>
          <w:rFonts w:ascii="Arial" w:eastAsia="Times New Roman" w:hAnsi="Arial" w:cs="Arial"/>
          <w:sz w:val="24"/>
          <w:szCs w:val="24"/>
          <w:lang w:val="az-Latn-AZ" w:eastAsia="ru-RU"/>
        </w:rPr>
        <w:t xml:space="preserve">hər biri </w:t>
      </w:r>
      <w:r w:rsidR="00D47017" w:rsidRPr="00CC17AD">
        <w:rPr>
          <w:rFonts w:ascii="Arial" w:eastAsia="Times New Roman" w:hAnsi="Arial" w:cs="Arial"/>
          <w:sz w:val="24"/>
          <w:szCs w:val="24"/>
          <w:lang w:val="az-Latn-AZ" w:eastAsia="ru-RU"/>
        </w:rPr>
        <w:t>Qanunun 3.1.2-ci maddəsi ilə müəyyən olunan əməliyyatların aparılması və ya belə əməliyyatlarda iştirak</w:t>
      </w:r>
      <w:r w:rsidR="00B63CDE" w:rsidRPr="00CC17AD">
        <w:rPr>
          <w:rFonts w:ascii="Arial" w:eastAsia="Times New Roman" w:hAnsi="Arial" w:cs="Arial"/>
          <w:sz w:val="24"/>
          <w:szCs w:val="24"/>
          <w:lang w:val="az-Latn-AZ" w:eastAsia="ru-RU"/>
        </w:rPr>
        <w:t xml:space="preserve">la bağlı </w:t>
      </w:r>
      <w:r w:rsidR="000D2A4D" w:rsidRPr="00CC17AD">
        <w:rPr>
          <w:rFonts w:ascii="Arial" w:eastAsia="Times New Roman" w:hAnsi="Arial" w:cs="Arial"/>
          <w:sz w:val="24"/>
          <w:szCs w:val="24"/>
          <w:lang w:val="az-Latn-AZ" w:eastAsia="ru-RU"/>
        </w:rPr>
        <w:t>deyil.</w:t>
      </w:r>
      <w:r w:rsidR="00D47017" w:rsidRPr="00CC17AD">
        <w:rPr>
          <w:rFonts w:ascii="Arial" w:eastAsia="Times New Roman" w:hAnsi="Arial" w:cs="Arial"/>
          <w:sz w:val="24"/>
          <w:szCs w:val="24"/>
          <w:lang w:val="az-Latn-AZ" w:eastAsia="ru-RU"/>
        </w:rPr>
        <w:t xml:space="preserve"> Həmin siyahıda qeyd edilmiş əməliyyatlar</w:t>
      </w:r>
      <w:r w:rsidR="00AA720F" w:rsidRPr="00CC17AD">
        <w:rPr>
          <w:rFonts w:ascii="Arial" w:eastAsia="Times New Roman" w:hAnsi="Arial" w:cs="Arial"/>
          <w:sz w:val="24"/>
          <w:szCs w:val="24"/>
          <w:lang w:val="az-Latn-AZ" w:eastAsia="ru-RU"/>
        </w:rPr>
        <w:t xml:space="preserve"> </w:t>
      </w:r>
      <w:r>
        <w:rPr>
          <w:rFonts w:ascii="Arial" w:eastAsia="Times New Roman" w:hAnsi="Arial" w:cs="Arial"/>
          <w:sz w:val="24"/>
          <w:szCs w:val="24"/>
          <w:lang w:val="az-Latn-AZ" w:eastAsia="ru-RU"/>
        </w:rPr>
        <w:t xml:space="preserve">isə </w:t>
      </w:r>
      <w:r w:rsidR="007D130B" w:rsidRPr="00CC17AD">
        <w:rPr>
          <w:rFonts w:ascii="Arial" w:eastAsia="Times New Roman" w:hAnsi="Arial" w:cs="Arial"/>
          <w:sz w:val="24"/>
          <w:szCs w:val="24"/>
          <w:lang w:val="az-Latn-AZ" w:eastAsia="ru-RU"/>
        </w:rPr>
        <w:t xml:space="preserve">cinayət yolu ilə əldə edilmiş əmlakın leqallaşdırılması və terrorçuluğun maliyyələşdirilməsi baxımından daha çox  təhlükə </w:t>
      </w:r>
      <w:r w:rsidR="005E5C9A" w:rsidRPr="00CC17AD">
        <w:rPr>
          <w:rFonts w:ascii="Arial" w:eastAsia="Times New Roman" w:hAnsi="Arial" w:cs="Arial"/>
          <w:sz w:val="24"/>
          <w:szCs w:val="24"/>
          <w:lang w:val="az-Latn-AZ" w:eastAsia="ru-RU"/>
        </w:rPr>
        <w:t xml:space="preserve">potensialı </w:t>
      </w:r>
      <w:r w:rsidR="007D130B" w:rsidRPr="00CC17AD">
        <w:rPr>
          <w:rFonts w:ascii="Arial" w:eastAsia="Times New Roman" w:hAnsi="Arial" w:cs="Arial"/>
          <w:sz w:val="24"/>
          <w:szCs w:val="24"/>
          <w:lang w:val="az-Latn-AZ" w:eastAsia="ru-RU"/>
        </w:rPr>
        <w:t>yara</w:t>
      </w:r>
      <w:r w:rsidR="005E5C9A" w:rsidRPr="00CC17AD">
        <w:rPr>
          <w:rFonts w:ascii="Arial" w:eastAsia="Times New Roman" w:hAnsi="Arial" w:cs="Arial"/>
          <w:sz w:val="24"/>
          <w:szCs w:val="24"/>
          <w:lang w:val="az-Latn-AZ" w:eastAsia="ru-RU"/>
        </w:rPr>
        <w:t>dır</w:t>
      </w:r>
      <w:r w:rsidR="00F7545E" w:rsidRPr="00CC17AD">
        <w:rPr>
          <w:rFonts w:ascii="Arial" w:eastAsia="Times New Roman" w:hAnsi="Arial" w:cs="Arial"/>
          <w:sz w:val="24"/>
          <w:szCs w:val="24"/>
          <w:lang w:val="az-Latn-AZ" w:eastAsia="ru-RU"/>
        </w:rPr>
        <w:t xml:space="preserve"> və müvafiq subyektlər əməliyyatın hər hansı mərhələsində leqallaşdırma (maliyyələşdirmə) əlamətini preventiv olaraq müəyyən etmə imkanına malik olur.</w:t>
      </w:r>
      <w:r w:rsidR="00C81CCC" w:rsidRPr="00CC17AD">
        <w:rPr>
          <w:rFonts w:ascii="Arial" w:eastAsia="Times New Roman" w:hAnsi="Arial" w:cs="Arial"/>
          <w:sz w:val="24"/>
          <w:szCs w:val="24"/>
          <w:lang w:val="az-Latn-AZ" w:eastAsia="ru-RU"/>
        </w:rPr>
        <w:t xml:space="preserve"> </w:t>
      </w:r>
      <w:r w:rsidR="003A20A8" w:rsidRPr="00CC17AD">
        <w:rPr>
          <w:rFonts w:ascii="Arial" w:eastAsia="Times New Roman" w:hAnsi="Arial" w:cs="Arial"/>
          <w:sz w:val="24"/>
          <w:szCs w:val="24"/>
          <w:lang w:val="az-Latn-AZ" w:eastAsia="ru-RU"/>
        </w:rPr>
        <w:t>Belə ki, cinayətkarlar daşınmaz əmlak əməliyyatlarından qeyri-qanuni vəsaitlərin köçürülməsini gizlətmə</w:t>
      </w:r>
      <w:r w:rsidR="00DD7BB9" w:rsidRPr="00CC17AD">
        <w:rPr>
          <w:rFonts w:ascii="Arial" w:eastAsia="Times New Roman" w:hAnsi="Arial" w:cs="Arial"/>
          <w:sz w:val="24"/>
          <w:szCs w:val="24"/>
          <w:lang w:val="az-Latn-AZ" w:eastAsia="ru-RU"/>
        </w:rPr>
        <w:t>k</w:t>
      </w:r>
      <w:r w:rsidR="000839FE" w:rsidRPr="00CC17AD">
        <w:rPr>
          <w:rFonts w:ascii="Arial" w:eastAsia="Times New Roman" w:hAnsi="Arial" w:cs="Arial"/>
          <w:sz w:val="24"/>
          <w:szCs w:val="24"/>
          <w:lang w:val="az-Latn-AZ" w:eastAsia="ru-RU"/>
        </w:rPr>
        <w:t xml:space="preserve"> üçün</w:t>
      </w:r>
      <w:r w:rsidR="003A20A8" w:rsidRPr="00CC17AD">
        <w:rPr>
          <w:rFonts w:ascii="Arial" w:eastAsia="Times New Roman" w:hAnsi="Arial" w:cs="Arial"/>
          <w:sz w:val="24"/>
          <w:szCs w:val="24"/>
          <w:lang w:val="az-Latn-AZ" w:eastAsia="ru-RU"/>
        </w:rPr>
        <w:t xml:space="preserve"> və ya yuyulmuş vəsaitlərin son investisiyası (inteqrasiya mərhələsi) kimi istifadə edə bil</w:t>
      </w:r>
      <w:r w:rsidR="00C81CCC" w:rsidRPr="00CC17AD">
        <w:rPr>
          <w:rFonts w:ascii="Arial" w:eastAsia="Times New Roman" w:hAnsi="Arial" w:cs="Arial"/>
          <w:sz w:val="24"/>
          <w:szCs w:val="24"/>
          <w:lang w:val="az-Latn-AZ" w:eastAsia="ru-RU"/>
        </w:rPr>
        <w:t>diyinə görə</w:t>
      </w:r>
      <w:r w:rsidR="003A20A8" w:rsidRPr="00CC17AD">
        <w:rPr>
          <w:rFonts w:ascii="Arial" w:eastAsia="Times New Roman" w:hAnsi="Arial" w:cs="Arial"/>
          <w:sz w:val="24"/>
          <w:szCs w:val="24"/>
          <w:lang w:val="az-Latn-AZ" w:eastAsia="ru-RU"/>
        </w:rPr>
        <w:t xml:space="preserve">, mühasiblərdən müxtəlif maliyyə əməliyyatlarını onların adından həyata keçirmək və ya </w:t>
      </w:r>
      <w:r w:rsidR="00A4662C">
        <w:rPr>
          <w:rFonts w:ascii="Arial" w:eastAsia="Times New Roman" w:hAnsi="Arial" w:cs="Arial"/>
          <w:sz w:val="24"/>
          <w:szCs w:val="24"/>
          <w:lang w:val="az-Latn-AZ" w:eastAsia="ru-RU"/>
        </w:rPr>
        <w:t xml:space="preserve">bu </w:t>
      </w:r>
      <w:r>
        <w:rPr>
          <w:rFonts w:ascii="Arial" w:eastAsia="Times New Roman" w:hAnsi="Arial" w:cs="Arial"/>
          <w:sz w:val="24"/>
          <w:szCs w:val="24"/>
          <w:lang w:val="az-Latn-AZ" w:eastAsia="ru-RU"/>
        </w:rPr>
        <w:t xml:space="preserve">prosesi </w:t>
      </w:r>
      <w:r w:rsidR="003A20A8" w:rsidRPr="00CC17AD">
        <w:rPr>
          <w:rFonts w:ascii="Arial" w:eastAsia="Times New Roman" w:hAnsi="Arial" w:cs="Arial"/>
          <w:sz w:val="24"/>
          <w:szCs w:val="24"/>
          <w:lang w:val="az-Latn-AZ" w:eastAsia="ru-RU"/>
        </w:rPr>
        <w:t xml:space="preserve">asanlaşdırmaq üçün istifadə oluna bilməsi (məsələn, nağd pul mədaxil edilməsi və ya çıxarılması, valyuta əməliyyatları, çeklərin verilməsi və nağdlaşdırılması, səhmlərin alqı-satqısı, beynəlxalq pul köçürmələri və s.) </w:t>
      </w:r>
      <w:r w:rsidR="00C81CCC" w:rsidRPr="00CC17AD">
        <w:rPr>
          <w:rFonts w:ascii="Arial" w:eastAsia="Times New Roman" w:hAnsi="Arial" w:cs="Arial"/>
          <w:sz w:val="24"/>
          <w:szCs w:val="24"/>
          <w:lang w:val="az-Latn-AZ" w:eastAsia="ru-RU"/>
        </w:rPr>
        <w:t xml:space="preserve">səbəbindən </w:t>
      </w:r>
      <w:r w:rsidR="00DD7BB9" w:rsidRPr="00CC17AD">
        <w:rPr>
          <w:rFonts w:ascii="Arial" w:eastAsia="Times New Roman" w:hAnsi="Arial" w:cs="Arial"/>
          <w:sz w:val="24"/>
          <w:szCs w:val="24"/>
          <w:lang w:val="az-Latn-AZ" w:eastAsia="ru-RU"/>
        </w:rPr>
        <w:t>bu sahələr sui-istifadə üçün daha əlverişli hesab olun</w:t>
      </w:r>
      <w:r w:rsidR="000839FE" w:rsidRPr="00CC17AD">
        <w:rPr>
          <w:rFonts w:ascii="Arial" w:eastAsia="Times New Roman" w:hAnsi="Arial" w:cs="Arial"/>
          <w:sz w:val="24"/>
          <w:szCs w:val="24"/>
          <w:lang w:val="az-Latn-AZ" w:eastAsia="ru-RU"/>
        </w:rPr>
        <w:t xml:space="preserve">ur </w:t>
      </w:r>
      <w:r w:rsidR="00DD7BB9" w:rsidRPr="00CC17AD">
        <w:rPr>
          <w:rFonts w:ascii="Arial" w:eastAsia="Times New Roman" w:hAnsi="Arial" w:cs="Arial"/>
          <w:sz w:val="24"/>
          <w:szCs w:val="24"/>
          <w:lang w:val="az-Latn-AZ" w:eastAsia="ru-RU"/>
        </w:rPr>
        <w:t xml:space="preserve">(FATF-ın Mühasibat Peşəsi üçün </w:t>
      </w:r>
      <w:r w:rsidR="0087399C" w:rsidRPr="00CC17AD">
        <w:rPr>
          <w:rFonts w:ascii="Arial" w:eastAsia="Times New Roman" w:hAnsi="Arial" w:cs="Arial"/>
          <w:sz w:val="24"/>
          <w:szCs w:val="24"/>
          <w:lang w:val="az-Latn-AZ" w:eastAsia="ru-RU"/>
        </w:rPr>
        <w:t>Risk Əsaslı Yanaşmanın Tətbiqinə dair Təlimat</w:t>
      </w:r>
      <w:r w:rsidR="00DD7BB9" w:rsidRPr="00CC17AD">
        <w:rPr>
          <w:rFonts w:ascii="Arial" w:eastAsia="Times New Roman" w:hAnsi="Arial" w:cs="Arial"/>
          <w:sz w:val="24"/>
          <w:szCs w:val="24"/>
          <w:lang w:val="az-Latn-AZ" w:eastAsia="ru-RU"/>
        </w:rPr>
        <w:t xml:space="preserve">ının 22-ci maddəsinin </w:t>
      </w:r>
      <w:r w:rsidR="002B2EBA" w:rsidRPr="00CC17AD">
        <w:rPr>
          <w:rFonts w:ascii="Arial" w:eastAsia="Times New Roman" w:hAnsi="Arial" w:cs="Arial"/>
          <w:sz w:val="24"/>
          <w:szCs w:val="24"/>
          <w:lang w:val="az-Latn-AZ" w:eastAsia="ru-RU"/>
        </w:rPr>
        <w:t>“</w:t>
      </w:r>
      <w:r w:rsidR="00DD7BB9" w:rsidRPr="00CC17AD">
        <w:rPr>
          <w:rFonts w:ascii="Arial" w:eastAsia="Times New Roman" w:hAnsi="Arial" w:cs="Arial"/>
          <w:sz w:val="24"/>
          <w:szCs w:val="24"/>
          <w:lang w:val="az-Latn-AZ" w:eastAsia="ru-RU"/>
        </w:rPr>
        <w:t>c</w:t>
      </w:r>
      <w:r w:rsidR="002B2EBA" w:rsidRPr="00CC17AD">
        <w:rPr>
          <w:rFonts w:ascii="Arial" w:eastAsia="Times New Roman" w:hAnsi="Arial" w:cs="Arial"/>
          <w:sz w:val="24"/>
          <w:szCs w:val="24"/>
          <w:lang w:val="az-Latn-AZ" w:eastAsia="ru-RU"/>
        </w:rPr>
        <w:t>”</w:t>
      </w:r>
      <w:r w:rsidR="00DD7BB9" w:rsidRPr="00CC17AD">
        <w:rPr>
          <w:rFonts w:ascii="Arial" w:eastAsia="Times New Roman" w:hAnsi="Arial" w:cs="Arial"/>
          <w:sz w:val="24"/>
          <w:szCs w:val="24"/>
          <w:lang w:val="az-Latn-AZ" w:eastAsia="ru-RU"/>
        </w:rPr>
        <w:t xml:space="preserve"> və </w:t>
      </w:r>
      <w:r w:rsidR="002B2EBA" w:rsidRPr="00CC17AD">
        <w:rPr>
          <w:rFonts w:ascii="Arial" w:eastAsia="Times New Roman" w:hAnsi="Arial" w:cs="Arial"/>
          <w:sz w:val="24"/>
          <w:szCs w:val="24"/>
          <w:lang w:val="az-Latn-AZ" w:eastAsia="ru-RU"/>
        </w:rPr>
        <w:t>“</w:t>
      </w:r>
      <w:r w:rsidR="00DD7BB9" w:rsidRPr="00CC17AD">
        <w:rPr>
          <w:rFonts w:ascii="Arial" w:eastAsia="Times New Roman" w:hAnsi="Arial" w:cs="Arial"/>
          <w:sz w:val="24"/>
          <w:szCs w:val="24"/>
          <w:lang w:val="az-Latn-AZ" w:eastAsia="ru-RU"/>
        </w:rPr>
        <w:t>d</w:t>
      </w:r>
      <w:r w:rsidR="002B2EBA" w:rsidRPr="00CC17AD">
        <w:rPr>
          <w:rFonts w:ascii="Arial" w:eastAsia="Times New Roman" w:hAnsi="Arial" w:cs="Arial"/>
          <w:sz w:val="24"/>
          <w:szCs w:val="24"/>
          <w:lang w:val="az-Latn-AZ" w:eastAsia="ru-RU"/>
        </w:rPr>
        <w:t>”</w:t>
      </w:r>
      <w:r w:rsidR="00DD7BB9" w:rsidRPr="00CC17AD">
        <w:rPr>
          <w:rFonts w:ascii="Arial" w:eastAsia="Times New Roman" w:hAnsi="Arial" w:cs="Arial"/>
          <w:sz w:val="24"/>
          <w:szCs w:val="24"/>
          <w:lang w:val="az-Latn-AZ" w:eastAsia="ru-RU"/>
        </w:rPr>
        <w:t xml:space="preserve"> bəndləri). </w:t>
      </w:r>
      <w:r w:rsidR="0087399C" w:rsidRPr="00CC17AD">
        <w:rPr>
          <w:rFonts w:ascii="Arial" w:eastAsia="Times New Roman" w:hAnsi="Arial" w:cs="Arial"/>
          <w:sz w:val="24"/>
          <w:szCs w:val="24"/>
          <w:lang w:val="az-Latn-AZ" w:eastAsia="ru-RU"/>
        </w:rPr>
        <w:t xml:space="preserve"> </w:t>
      </w:r>
    </w:p>
    <w:p w14:paraId="5D223266" w14:textId="2C83369C" w:rsidR="0094127D" w:rsidRPr="00CC17AD" w:rsidRDefault="0094127D"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Müvafiq siyahıya daxil olan pul vəsaitlərinin idarə olunması ilə bağlı fəaliyyət belə vəsaitlərin qəbulu, saxlanılması, investisiya edilməsi, ödənişlərin həyata keçirilməsi, </w:t>
      </w:r>
      <w:r w:rsidRPr="00CC17AD">
        <w:rPr>
          <w:rFonts w:ascii="Arial" w:eastAsia="Times New Roman" w:hAnsi="Arial" w:cs="Arial"/>
          <w:sz w:val="24"/>
          <w:szCs w:val="24"/>
          <w:lang w:val="az-Latn-AZ" w:eastAsia="ru-RU"/>
        </w:rPr>
        <w:lastRenderedPageBreak/>
        <w:t xml:space="preserve">vəsaitlərin hərəkətinə rəhbərlik və ya nəzarət olunması, hərəkətinin planlaşdırılması kimi bir sıra komponentləri əhatə edir. </w:t>
      </w:r>
    </w:p>
    <w:p w14:paraId="67F5D611" w14:textId="40D2D8D0" w:rsidR="0094127D" w:rsidRPr="00CC17AD" w:rsidRDefault="0094127D"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Bank, depo, poçt, ödəniş və pul hesablarının idarə olunması isə müvafiq hesabların açılması, hesabda əməliyyatların aparılması, hesab üzrə sərəncamların verilməsi, hesabın vəziyyətinə nəzarət edilməsi və onunla bağlı digər əməliyyatların icrası proseslərini nəzərdə tutur.</w:t>
      </w:r>
    </w:p>
    <w:p w14:paraId="387C48AA" w14:textId="3050F590" w:rsidR="005808B0" w:rsidRPr="00CC17AD" w:rsidRDefault="00C63A15"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Qeyd </w:t>
      </w:r>
      <w:r w:rsidR="00641F90" w:rsidRPr="00CC17AD">
        <w:rPr>
          <w:rFonts w:ascii="Arial" w:eastAsia="Times New Roman" w:hAnsi="Arial" w:cs="Arial"/>
          <w:sz w:val="24"/>
          <w:szCs w:val="24"/>
          <w:lang w:val="az-Latn-AZ" w:eastAsia="ru-RU"/>
        </w:rPr>
        <w:t>olunmalıdır</w:t>
      </w:r>
      <w:r w:rsidRPr="00CC17AD">
        <w:rPr>
          <w:rFonts w:ascii="Arial" w:eastAsia="Times New Roman" w:hAnsi="Arial" w:cs="Arial"/>
          <w:sz w:val="24"/>
          <w:szCs w:val="24"/>
          <w:lang w:val="az-Latn-AZ" w:eastAsia="ru-RU"/>
        </w:rPr>
        <w:t xml:space="preserve"> ki, </w:t>
      </w:r>
      <w:r w:rsidR="00ED2595" w:rsidRPr="00CC17AD">
        <w:rPr>
          <w:rFonts w:ascii="Arial" w:eastAsia="Times New Roman" w:hAnsi="Arial" w:cs="Arial"/>
          <w:sz w:val="24"/>
          <w:szCs w:val="24"/>
          <w:lang w:val="az-Latn-AZ" w:eastAsia="ru-RU"/>
        </w:rPr>
        <w:t xml:space="preserve">“əməliyyatın aparılması” </w:t>
      </w:r>
      <w:r w:rsidR="00C13141" w:rsidRPr="00CC17AD">
        <w:rPr>
          <w:rFonts w:ascii="Arial" w:eastAsia="Times New Roman" w:hAnsi="Arial" w:cs="Arial"/>
          <w:sz w:val="24"/>
          <w:szCs w:val="24"/>
          <w:lang w:val="az-Latn-AZ" w:eastAsia="ru-RU"/>
        </w:rPr>
        <w:t xml:space="preserve">anlayışı </w:t>
      </w:r>
      <w:r w:rsidR="00A43EAF" w:rsidRPr="00CC17AD">
        <w:rPr>
          <w:rFonts w:ascii="Arial" w:eastAsia="Times New Roman" w:hAnsi="Arial" w:cs="Arial"/>
          <w:sz w:val="24"/>
          <w:szCs w:val="24"/>
          <w:lang w:val="az-Latn-AZ" w:eastAsia="ru-RU"/>
        </w:rPr>
        <w:t xml:space="preserve">əməliyyatın həyata keçirilməsi üçün zəruri hərəkətlərin </w:t>
      </w:r>
      <w:r w:rsidR="00FF3090" w:rsidRPr="00CC17AD">
        <w:rPr>
          <w:rFonts w:ascii="Arial" w:eastAsia="Times New Roman" w:hAnsi="Arial" w:cs="Arial"/>
          <w:sz w:val="24"/>
          <w:szCs w:val="24"/>
          <w:lang w:val="az-Latn-AZ" w:eastAsia="ru-RU"/>
        </w:rPr>
        <w:t>subyekt</w:t>
      </w:r>
      <w:r w:rsidR="00A43EAF" w:rsidRPr="00CC17AD">
        <w:rPr>
          <w:rFonts w:ascii="Arial" w:eastAsia="Times New Roman" w:hAnsi="Arial" w:cs="Arial"/>
          <w:sz w:val="24"/>
          <w:szCs w:val="24"/>
          <w:lang w:val="az-Latn-AZ" w:eastAsia="ru-RU"/>
        </w:rPr>
        <w:t xml:space="preserve"> tərəfindən bilavasitə icra edilməsini </w:t>
      </w:r>
      <w:r w:rsidR="00484F70">
        <w:rPr>
          <w:rFonts w:ascii="Arial" w:eastAsia="Times New Roman" w:hAnsi="Arial" w:cs="Arial"/>
          <w:sz w:val="24"/>
          <w:szCs w:val="24"/>
          <w:lang w:val="az-Latn-AZ" w:eastAsia="ru-RU"/>
        </w:rPr>
        <w:t>ehtiva edir</w:t>
      </w:r>
      <w:r w:rsidR="00A43EAF" w:rsidRPr="00CC17AD">
        <w:rPr>
          <w:rFonts w:ascii="Arial" w:eastAsia="Times New Roman" w:hAnsi="Arial" w:cs="Arial"/>
          <w:sz w:val="24"/>
          <w:szCs w:val="24"/>
          <w:lang w:val="az-Latn-AZ" w:eastAsia="ru-RU"/>
        </w:rPr>
        <w:t xml:space="preserve">. Əməliyyatın bilavasitə icra olunması üçün isə onu icra edən şəxs </w:t>
      </w:r>
      <w:r w:rsidR="00FF3090" w:rsidRPr="00CC17AD">
        <w:rPr>
          <w:rFonts w:ascii="Arial" w:eastAsia="Times New Roman" w:hAnsi="Arial" w:cs="Arial"/>
          <w:sz w:val="24"/>
          <w:szCs w:val="24"/>
          <w:lang w:val="az-Latn-AZ" w:eastAsia="ru-RU"/>
        </w:rPr>
        <w:t>əməliyyat</w:t>
      </w:r>
      <w:r w:rsidR="00A43EAF" w:rsidRPr="00CC17AD">
        <w:rPr>
          <w:rFonts w:ascii="Arial" w:eastAsia="Times New Roman" w:hAnsi="Arial" w:cs="Arial"/>
          <w:sz w:val="24"/>
          <w:szCs w:val="24"/>
          <w:lang w:val="az-Latn-AZ" w:eastAsia="ru-RU"/>
        </w:rPr>
        <w:t>la bağlı</w:t>
      </w:r>
      <w:r w:rsidR="00FF3090" w:rsidRPr="00CC17AD">
        <w:rPr>
          <w:rFonts w:ascii="Arial" w:eastAsia="Times New Roman" w:hAnsi="Arial" w:cs="Arial"/>
          <w:sz w:val="24"/>
          <w:szCs w:val="24"/>
          <w:lang w:val="az-Latn-AZ" w:eastAsia="ru-RU"/>
        </w:rPr>
        <w:t xml:space="preserve"> sərəncam </w:t>
      </w:r>
      <w:r w:rsidR="00A43EAF" w:rsidRPr="00CC17AD">
        <w:rPr>
          <w:rFonts w:ascii="Arial" w:eastAsia="Times New Roman" w:hAnsi="Arial" w:cs="Arial"/>
          <w:sz w:val="24"/>
          <w:szCs w:val="24"/>
          <w:lang w:val="az-Latn-AZ" w:eastAsia="ru-RU"/>
        </w:rPr>
        <w:t xml:space="preserve">vermək </w:t>
      </w:r>
      <w:r w:rsidR="00FF3090" w:rsidRPr="00CC17AD">
        <w:rPr>
          <w:rFonts w:ascii="Arial" w:eastAsia="Times New Roman" w:hAnsi="Arial" w:cs="Arial"/>
          <w:sz w:val="24"/>
          <w:szCs w:val="24"/>
          <w:lang w:val="az-Latn-AZ" w:eastAsia="ru-RU"/>
        </w:rPr>
        <w:t>səlahiyyətinə malik olma</w:t>
      </w:r>
      <w:r w:rsidR="00A43EAF" w:rsidRPr="00CC17AD">
        <w:rPr>
          <w:rFonts w:ascii="Arial" w:eastAsia="Times New Roman" w:hAnsi="Arial" w:cs="Arial"/>
          <w:sz w:val="24"/>
          <w:szCs w:val="24"/>
          <w:lang w:val="az-Latn-AZ" w:eastAsia="ru-RU"/>
        </w:rPr>
        <w:t>lıdır.</w:t>
      </w:r>
      <w:r w:rsidR="0074333B" w:rsidRPr="00CC17AD">
        <w:rPr>
          <w:rFonts w:ascii="Arial" w:eastAsia="Times New Roman" w:hAnsi="Arial" w:cs="Arial"/>
          <w:sz w:val="24"/>
          <w:szCs w:val="24"/>
          <w:lang w:val="az-Latn-AZ" w:eastAsia="ru-RU"/>
        </w:rPr>
        <w:t xml:space="preserve"> Məsələn,</w:t>
      </w:r>
      <w:r w:rsidR="005808B0" w:rsidRPr="00CC17AD">
        <w:rPr>
          <w:rFonts w:ascii="Arial" w:eastAsia="Times New Roman" w:hAnsi="Arial" w:cs="Arial"/>
          <w:sz w:val="24"/>
          <w:szCs w:val="24"/>
          <w:lang w:val="az-Latn-AZ" w:eastAsia="ru-RU"/>
        </w:rPr>
        <w:t xml:space="preserve"> hüquqi şəxsə xidmət göstərən müstəqil mühasib tərəfindən etibarnamə və ya səlahiyyəti təsdiq edən hər hansı sənəd əsasında hüquqi şəxsin adından pul ödənişinin edilməsi və ya qiymətli kağızların alınması əməliyyatın bilavasitə aparılması hesab olunur.</w:t>
      </w:r>
    </w:p>
    <w:p w14:paraId="2D41383E" w14:textId="4EC96A54" w:rsidR="00024BBB" w:rsidRPr="00CC17AD" w:rsidRDefault="00E731D0"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“Əməliyyatların</w:t>
      </w:r>
      <w:r w:rsidR="00525EB9" w:rsidRPr="00CC17AD">
        <w:rPr>
          <w:rFonts w:ascii="Arial" w:eastAsia="Times New Roman" w:hAnsi="Arial" w:cs="Arial"/>
          <w:sz w:val="24"/>
          <w:szCs w:val="24"/>
          <w:lang w:val="az-Latn-AZ" w:eastAsia="ru-RU"/>
        </w:rPr>
        <w:t xml:space="preserve"> </w:t>
      </w:r>
      <w:r w:rsidRPr="00CC17AD">
        <w:rPr>
          <w:rFonts w:ascii="Arial" w:eastAsia="Times New Roman" w:hAnsi="Arial" w:cs="Arial"/>
          <w:sz w:val="24"/>
          <w:szCs w:val="24"/>
          <w:lang w:val="az-Latn-AZ" w:eastAsia="ru-RU"/>
        </w:rPr>
        <w:t>aparılmasında iştirak”la bağlı isə göstərilməlidir ki,</w:t>
      </w:r>
      <w:r w:rsidR="000E559D" w:rsidRPr="00CC17AD">
        <w:rPr>
          <w:rFonts w:ascii="Arial" w:eastAsia="Times New Roman" w:hAnsi="Arial" w:cs="Arial"/>
          <w:sz w:val="24"/>
          <w:szCs w:val="24"/>
          <w:lang w:val="az-Latn-AZ" w:eastAsia="ru-RU"/>
        </w:rPr>
        <w:t xml:space="preserve"> </w:t>
      </w:r>
      <w:r w:rsidR="008C2F55" w:rsidRPr="00CC17AD">
        <w:rPr>
          <w:rFonts w:ascii="Arial" w:eastAsia="Times New Roman" w:hAnsi="Arial" w:cs="Arial"/>
          <w:sz w:val="24"/>
          <w:szCs w:val="24"/>
          <w:lang w:val="az-Latn-AZ" w:eastAsia="ru-RU"/>
        </w:rPr>
        <w:t xml:space="preserve">həmin </w:t>
      </w:r>
      <w:r w:rsidR="00A00C75" w:rsidRPr="00CC17AD">
        <w:rPr>
          <w:rFonts w:ascii="Arial" w:eastAsia="Times New Roman" w:hAnsi="Arial" w:cs="Arial"/>
          <w:sz w:val="24"/>
          <w:szCs w:val="24"/>
          <w:lang w:val="az-Latn-AZ" w:eastAsia="ru-RU"/>
        </w:rPr>
        <w:t xml:space="preserve">anlayış “əməliyyatların aparılması”na münasibətdə </w:t>
      </w:r>
      <w:r w:rsidR="00CE414A" w:rsidRPr="00CC17AD">
        <w:rPr>
          <w:rFonts w:ascii="Arial" w:eastAsia="Times New Roman" w:hAnsi="Arial" w:cs="Arial"/>
          <w:sz w:val="24"/>
          <w:szCs w:val="24"/>
          <w:lang w:val="az-Latn-AZ" w:eastAsia="ru-RU"/>
        </w:rPr>
        <w:t>daha geniş</w:t>
      </w:r>
      <w:r w:rsidR="000E50DB" w:rsidRPr="00CC17AD">
        <w:rPr>
          <w:rFonts w:ascii="Arial" w:eastAsia="Times New Roman" w:hAnsi="Arial" w:cs="Arial"/>
          <w:sz w:val="24"/>
          <w:szCs w:val="24"/>
          <w:lang w:val="az-Latn-AZ" w:eastAsia="ru-RU"/>
        </w:rPr>
        <w:t xml:space="preserve"> </w:t>
      </w:r>
      <w:r w:rsidR="00CE414A" w:rsidRPr="00CC17AD">
        <w:rPr>
          <w:rFonts w:ascii="Arial" w:eastAsia="Times New Roman" w:hAnsi="Arial" w:cs="Arial"/>
          <w:sz w:val="24"/>
          <w:szCs w:val="24"/>
          <w:lang w:val="az-Latn-AZ" w:eastAsia="ru-RU"/>
        </w:rPr>
        <w:t>məzmun</w:t>
      </w:r>
      <w:r w:rsidR="00BC47BD" w:rsidRPr="00CC17AD">
        <w:rPr>
          <w:rFonts w:ascii="Arial" w:eastAsia="Times New Roman" w:hAnsi="Arial" w:cs="Arial"/>
          <w:sz w:val="24"/>
          <w:szCs w:val="24"/>
          <w:lang w:val="az-Latn-AZ" w:eastAsia="ru-RU"/>
        </w:rPr>
        <w:t xml:space="preserve">a malik olsa </w:t>
      </w:r>
      <w:r w:rsidR="000D16B3" w:rsidRPr="00CC17AD">
        <w:rPr>
          <w:rFonts w:ascii="Arial" w:eastAsia="Times New Roman" w:hAnsi="Arial" w:cs="Arial"/>
          <w:sz w:val="24"/>
          <w:szCs w:val="24"/>
          <w:lang w:val="az-Latn-AZ" w:eastAsia="ru-RU"/>
        </w:rPr>
        <w:t>da, qeyri-məhdud xarakter daşımır.</w:t>
      </w:r>
      <w:r w:rsidR="00845D00" w:rsidRPr="00CC17AD">
        <w:rPr>
          <w:rFonts w:ascii="Arial" w:eastAsia="Times New Roman" w:hAnsi="Arial" w:cs="Arial"/>
          <w:sz w:val="24"/>
          <w:szCs w:val="24"/>
          <w:lang w:val="az-Latn-AZ" w:eastAsia="ru-RU"/>
        </w:rPr>
        <w:t xml:space="preserve"> </w:t>
      </w:r>
      <w:r w:rsidR="00CD0788" w:rsidRPr="00CC17AD">
        <w:rPr>
          <w:rFonts w:ascii="Arial" w:eastAsia="Times New Roman" w:hAnsi="Arial" w:cs="Arial"/>
          <w:sz w:val="24"/>
          <w:szCs w:val="24"/>
          <w:lang w:val="az-Latn-AZ" w:eastAsia="ru-RU"/>
        </w:rPr>
        <w:t>İştirak əməliyyatın həyata keçirilməsi prosesinə təsir göstərə bilən v</w:t>
      </w:r>
      <w:r w:rsidR="00FA5AB3" w:rsidRPr="00CC17AD">
        <w:rPr>
          <w:rFonts w:ascii="Arial" w:eastAsia="Times New Roman" w:hAnsi="Arial" w:cs="Arial"/>
          <w:sz w:val="24"/>
          <w:szCs w:val="24"/>
          <w:lang w:val="az-Latn-AZ" w:eastAsia="ru-RU"/>
        </w:rPr>
        <w:t>ə</w:t>
      </w:r>
      <w:r w:rsidR="00CD0788" w:rsidRPr="00CC17AD">
        <w:rPr>
          <w:rFonts w:ascii="Arial" w:eastAsia="Times New Roman" w:hAnsi="Arial" w:cs="Arial"/>
          <w:sz w:val="24"/>
          <w:szCs w:val="24"/>
          <w:lang w:val="az-Latn-AZ" w:eastAsia="ru-RU"/>
        </w:rPr>
        <w:t xml:space="preserve"> ya nəticəsinin əldə olunmas</w:t>
      </w:r>
      <w:r w:rsidR="00955A90" w:rsidRPr="00CC17AD">
        <w:rPr>
          <w:rFonts w:ascii="Arial" w:eastAsia="Times New Roman" w:hAnsi="Arial" w:cs="Arial"/>
          <w:sz w:val="24"/>
          <w:szCs w:val="24"/>
          <w:lang w:val="az-Latn-AZ" w:eastAsia="ru-RU"/>
        </w:rPr>
        <w:t>ı</w:t>
      </w:r>
      <w:r w:rsidR="00CD0788" w:rsidRPr="00CC17AD">
        <w:rPr>
          <w:rFonts w:ascii="Arial" w:eastAsia="Times New Roman" w:hAnsi="Arial" w:cs="Arial"/>
          <w:sz w:val="24"/>
          <w:szCs w:val="24"/>
          <w:lang w:val="az-Latn-AZ" w:eastAsia="ru-RU"/>
        </w:rPr>
        <w:t>na xidmət edən davranışları özündə ehtiva edir.</w:t>
      </w:r>
      <w:r w:rsidR="008C2F55" w:rsidRPr="00CC17AD">
        <w:rPr>
          <w:rFonts w:ascii="Arial" w:hAnsi="Arial" w:cs="Arial"/>
          <w:sz w:val="24"/>
          <w:szCs w:val="24"/>
          <w:lang w:val="az-Latn-AZ"/>
        </w:rPr>
        <w:t xml:space="preserve"> Bu </w:t>
      </w:r>
      <w:r w:rsidR="008C2F55" w:rsidRPr="00CC17AD">
        <w:rPr>
          <w:rFonts w:ascii="Arial" w:eastAsia="Times New Roman" w:hAnsi="Arial" w:cs="Arial"/>
          <w:sz w:val="24"/>
          <w:szCs w:val="24"/>
          <w:lang w:val="az-Latn-AZ" w:eastAsia="ru-RU"/>
        </w:rPr>
        <w:t>anlayış əməliyyatın strukturlaşdırılmasında</w:t>
      </w:r>
      <w:r w:rsidR="00024BBB" w:rsidRPr="00CC17AD">
        <w:rPr>
          <w:rFonts w:ascii="Arial" w:eastAsia="Times New Roman" w:hAnsi="Arial" w:cs="Arial"/>
          <w:sz w:val="24"/>
          <w:szCs w:val="24"/>
          <w:lang w:val="az-Latn-AZ" w:eastAsia="ru-RU"/>
        </w:rPr>
        <w:t>,</w:t>
      </w:r>
      <w:r w:rsidR="00653F9E" w:rsidRPr="00CC17AD">
        <w:rPr>
          <w:rFonts w:ascii="Arial" w:eastAsia="Times New Roman" w:hAnsi="Arial" w:cs="Arial"/>
          <w:sz w:val="24"/>
          <w:szCs w:val="24"/>
          <w:lang w:val="az-Latn-AZ" w:eastAsia="ru-RU"/>
        </w:rPr>
        <w:t xml:space="preserve"> </w:t>
      </w:r>
      <w:r w:rsidR="00024BBB" w:rsidRPr="00CC17AD">
        <w:rPr>
          <w:rFonts w:ascii="Arial" w:eastAsia="Times New Roman" w:hAnsi="Arial" w:cs="Arial"/>
          <w:sz w:val="24"/>
          <w:szCs w:val="24"/>
          <w:lang w:val="az-Latn-AZ" w:eastAsia="ru-RU"/>
        </w:rPr>
        <w:t>hüquqi modelinin hazırlanmasında, rəsmiləşdirilməsində və ya nəticələrinin formalaşdırılmasında real və funksional rol</w:t>
      </w:r>
      <w:r w:rsidR="001534DA" w:rsidRPr="00CC17AD">
        <w:rPr>
          <w:rFonts w:ascii="Arial" w:eastAsia="Times New Roman" w:hAnsi="Arial" w:cs="Arial"/>
          <w:sz w:val="24"/>
          <w:szCs w:val="24"/>
          <w:lang w:val="az-Latn-AZ" w:eastAsia="ru-RU"/>
        </w:rPr>
        <w:t xml:space="preserve">un mövcudluğunu nəzərdə tutur. </w:t>
      </w:r>
      <w:r w:rsidR="002A39D7" w:rsidRPr="00CC17AD">
        <w:rPr>
          <w:rFonts w:ascii="Arial" w:eastAsia="Times New Roman" w:hAnsi="Arial" w:cs="Arial"/>
          <w:sz w:val="24"/>
          <w:szCs w:val="24"/>
          <w:lang w:val="az-Latn-AZ" w:eastAsia="ru-RU"/>
        </w:rPr>
        <w:t>Belə ki, qanunvericinin məqsədi yalnız əməliyyat üzərində formal sərəncam verən şəxsləri deyil, əməliyyatın iqtisadi və hüquqi strukturunun formalaşmasında iştirak edən digər subyektləri də nəzarət mexanizminə cəlb etməkdir.</w:t>
      </w:r>
      <w:r w:rsidR="00BC47BD" w:rsidRPr="00CC17AD">
        <w:rPr>
          <w:rFonts w:ascii="Arial" w:eastAsia="Times New Roman" w:hAnsi="Arial" w:cs="Arial"/>
          <w:sz w:val="24"/>
          <w:szCs w:val="24"/>
          <w:lang w:val="az-Latn-AZ" w:eastAsia="ru-RU"/>
        </w:rPr>
        <w:t xml:space="preserve"> </w:t>
      </w:r>
      <w:r w:rsidR="002A39D7" w:rsidRPr="00CC17AD">
        <w:rPr>
          <w:rFonts w:ascii="Arial" w:eastAsia="Times New Roman" w:hAnsi="Arial" w:cs="Arial"/>
          <w:sz w:val="24"/>
          <w:szCs w:val="24"/>
          <w:lang w:val="az-Latn-AZ" w:eastAsia="ru-RU"/>
        </w:rPr>
        <w:t>Bu baxımdan, m</w:t>
      </w:r>
      <w:r w:rsidR="001534DA" w:rsidRPr="00CC17AD">
        <w:rPr>
          <w:rFonts w:ascii="Arial" w:eastAsia="Times New Roman" w:hAnsi="Arial" w:cs="Arial"/>
          <w:sz w:val="24"/>
          <w:szCs w:val="24"/>
          <w:lang w:val="az-Latn-AZ" w:eastAsia="ru-RU"/>
        </w:rPr>
        <w:t>əsələn, hüquqi şəxsin yaradılması və dövlət qeydiyyatına alınması üçün zəruri sənədlə</w:t>
      </w:r>
      <w:r w:rsidR="00BC47BD" w:rsidRPr="00CC17AD">
        <w:rPr>
          <w:rFonts w:ascii="Arial" w:eastAsia="Times New Roman" w:hAnsi="Arial" w:cs="Arial"/>
          <w:sz w:val="24"/>
          <w:szCs w:val="24"/>
          <w:lang w:val="az-Latn-AZ" w:eastAsia="ru-RU"/>
        </w:rPr>
        <w:t xml:space="preserve">şmənin aparılması </w:t>
      </w:r>
      <w:r w:rsidR="001534DA" w:rsidRPr="00CC17AD">
        <w:rPr>
          <w:rFonts w:ascii="Arial" w:eastAsia="Times New Roman" w:hAnsi="Arial" w:cs="Arial"/>
          <w:sz w:val="24"/>
          <w:szCs w:val="24"/>
          <w:lang w:val="az-Latn-AZ" w:eastAsia="ru-RU"/>
        </w:rPr>
        <w:t xml:space="preserve">əməliyyatların </w:t>
      </w:r>
      <w:r w:rsidR="00BC47BD" w:rsidRPr="00CC17AD">
        <w:rPr>
          <w:rFonts w:ascii="Arial" w:eastAsia="Times New Roman" w:hAnsi="Arial" w:cs="Arial"/>
          <w:sz w:val="24"/>
          <w:szCs w:val="24"/>
          <w:lang w:val="az-Latn-AZ" w:eastAsia="ru-RU"/>
        </w:rPr>
        <w:t xml:space="preserve">həyata keçirilməsində </w:t>
      </w:r>
      <w:r w:rsidR="001534DA" w:rsidRPr="00CC17AD">
        <w:rPr>
          <w:rFonts w:ascii="Arial" w:eastAsia="Times New Roman" w:hAnsi="Arial" w:cs="Arial"/>
          <w:sz w:val="24"/>
          <w:szCs w:val="24"/>
          <w:lang w:val="az-Latn-AZ" w:eastAsia="ru-RU"/>
        </w:rPr>
        <w:t>iştirak kimi dəyərləndirilə bilər.</w:t>
      </w:r>
      <w:r w:rsidR="00024BBB" w:rsidRPr="00CC17AD">
        <w:rPr>
          <w:rFonts w:ascii="Arial" w:eastAsia="Times New Roman" w:hAnsi="Arial" w:cs="Arial"/>
          <w:sz w:val="24"/>
          <w:szCs w:val="24"/>
          <w:lang w:val="az-Latn-AZ" w:eastAsia="ru-RU"/>
        </w:rPr>
        <w:t xml:space="preserve"> </w:t>
      </w:r>
    </w:p>
    <w:p w14:paraId="4AF81CA2" w14:textId="6D4EFC6F" w:rsidR="00024BBB" w:rsidRPr="00CC17AD" w:rsidRDefault="00BF57ED"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Beləliklə, </w:t>
      </w:r>
      <w:r w:rsidR="00503B31" w:rsidRPr="00CC17AD">
        <w:rPr>
          <w:rFonts w:ascii="Arial" w:eastAsia="Times New Roman" w:hAnsi="Arial" w:cs="Arial"/>
          <w:sz w:val="24"/>
          <w:szCs w:val="24"/>
          <w:lang w:val="az-Latn-AZ" w:eastAsia="ru-RU"/>
        </w:rPr>
        <w:t xml:space="preserve">mühasibat və vergi məsləhəti xidmətləri göstərən müstəqil şəxslər istənilən </w:t>
      </w:r>
      <w:r w:rsidR="00567CF9" w:rsidRPr="00CC17AD">
        <w:rPr>
          <w:rFonts w:ascii="Arial" w:eastAsia="Times New Roman" w:hAnsi="Arial" w:cs="Arial"/>
          <w:sz w:val="24"/>
          <w:szCs w:val="24"/>
          <w:lang w:val="az-Latn-AZ" w:eastAsia="ru-RU"/>
        </w:rPr>
        <w:t>xidmətin təqdim olunması halında</w:t>
      </w:r>
      <w:r w:rsidR="00503B31" w:rsidRPr="00CC17AD">
        <w:rPr>
          <w:rFonts w:ascii="Arial" w:eastAsia="Times New Roman" w:hAnsi="Arial" w:cs="Arial"/>
          <w:sz w:val="24"/>
          <w:szCs w:val="24"/>
          <w:lang w:val="az-Latn-AZ" w:eastAsia="ru-RU"/>
        </w:rPr>
        <w:t xml:space="preserve"> deyil, yalnız Qanunun 3.1.2-ci maddəsində göstərilən əməliyyatları</w:t>
      </w:r>
      <w:r w:rsidR="00567CF9" w:rsidRPr="00CC17AD">
        <w:rPr>
          <w:rFonts w:ascii="Arial" w:eastAsia="Times New Roman" w:hAnsi="Arial" w:cs="Arial"/>
          <w:sz w:val="24"/>
          <w:szCs w:val="24"/>
          <w:lang w:val="az-Latn-AZ" w:eastAsia="ru-RU"/>
        </w:rPr>
        <w:t>n</w:t>
      </w:r>
      <w:r w:rsidR="00503B31" w:rsidRPr="00CC17AD">
        <w:rPr>
          <w:rFonts w:ascii="Arial" w:eastAsia="Times New Roman" w:hAnsi="Arial" w:cs="Arial"/>
          <w:sz w:val="24"/>
          <w:szCs w:val="24"/>
          <w:lang w:val="az-Latn-AZ" w:eastAsia="ru-RU"/>
        </w:rPr>
        <w:t xml:space="preserve"> apar</w:t>
      </w:r>
      <w:r w:rsidR="00567CF9" w:rsidRPr="00CC17AD">
        <w:rPr>
          <w:rFonts w:ascii="Arial" w:eastAsia="Times New Roman" w:hAnsi="Arial" w:cs="Arial"/>
          <w:sz w:val="24"/>
          <w:szCs w:val="24"/>
          <w:lang w:val="az-Latn-AZ" w:eastAsia="ru-RU"/>
        </w:rPr>
        <w:t>ılması</w:t>
      </w:r>
      <w:r w:rsidR="00503B31" w:rsidRPr="00CC17AD">
        <w:rPr>
          <w:rFonts w:ascii="Arial" w:eastAsia="Times New Roman" w:hAnsi="Arial" w:cs="Arial"/>
          <w:sz w:val="24"/>
          <w:szCs w:val="24"/>
          <w:lang w:val="az-Latn-AZ" w:eastAsia="ru-RU"/>
        </w:rPr>
        <w:t xml:space="preserve"> və ya bu cür əməliyyatların aparılmasında iştirak</w:t>
      </w:r>
      <w:r w:rsidR="00567CF9" w:rsidRPr="00CC17AD">
        <w:rPr>
          <w:rFonts w:ascii="Arial" w:eastAsia="Times New Roman" w:hAnsi="Arial" w:cs="Arial"/>
          <w:sz w:val="24"/>
          <w:szCs w:val="24"/>
          <w:lang w:val="az-Latn-AZ" w:eastAsia="ru-RU"/>
        </w:rPr>
        <w:t>la bağlı fəaliyyət göstərdikdə</w:t>
      </w:r>
      <w:r w:rsidR="00503B31" w:rsidRPr="00CC17AD">
        <w:rPr>
          <w:rFonts w:ascii="Arial" w:eastAsia="Times New Roman" w:hAnsi="Arial" w:cs="Arial"/>
          <w:sz w:val="24"/>
          <w:szCs w:val="24"/>
          <w:lang w:val="az-Latn-AZ" w:eastAsia="ru-RU"/>
        </w:rPr>
        <w:t xml:space="preserve"> həmin Qanunla müəyyən edilmiş öhdəlikləri daşıyır və müvafiq öhdəliklərin pozulması halında İnzibati Xətalar Məcəlləsinin 598.7-ci maddəsi ilə məsuliyyətə cəlb edilə bilər.</w:t>
      </w:r>
      <w:r w:rsidR="002655F4" w:rsidRPr="00CC17AD">
        <w:rPr>
          <w:rFonts w:ascii="Arial" w:eastAsia="Times New Roman" w:hAnsi="Arial" w:cs="Arial"/>
          <w:sz w:val="24"/>
          <w:szCs w:val="24"/>
          <w:lang w:val="az-Latn-AZ" w:eastAsia="ru-RU"/>
        </w:rPr>
        <w:t xml:space="preserve"> Odur ki, </w:t>
      </w:r>
      <w:r w:rsidR="006D719A" w:rsidRPr="00CC17AD">
        <w:rPr>
          <w:rFonts w:ascii="Arial" w:eastAsia="Times New Roman" w:hAnsi="Arial" w:cs="Arial"/>
          <w:sz w:val="24"/>
          <w:szCs w:val="24"/>
          <w:lang w:val="az-Latn-AZ" w:eastAsia="ru-RU"/>
        </w:rPr>
        <w:t xml:space="preserve">müstəqil şəxsin (fiziki və ya hüquqi) yalnız formal statusu, yəni mühasibatlıq və vergi məsləhəti xidmətləri göstərən şəxs olması onun avtomatik </w:t>
      </w:r>
      <w:r w:rsidR="0024230D" w:rsidRPr="00CC17AD">
        <w:rPr>
          <w:rFonts w:ascii="Arial" w:eastAsia="Times New Roman" w:hAnsi="Arial" w:cs="Arial"/>
          <w:sz w:val="24"/>
          <w:szCs w:val="24"/>
          <w:lang w:val="az-Latn-AZ" w:eastAsia="ru-RU"/>
        </w:rPr>
        <w:t xml:space="preserve">şəkildə </w:t>
      </w:r>
      <w:r w:rsidR="006D719A" w:rsidRPr="00CC17AD">
        <w:rPr>
          <w:rFonts w:ascii="Arial" w:eastAsia="Times New Roman" w:hAnsi="Arial" w:cs="Arial"/>
          <w:sz w:val="24"/>
          <w:szCs w:val="24"/>
          <w:lang w:val="az-Latn-AZ" w:eastAsia="ru-RU"/>
        </w:rPr>
        <w:t>cinayət yolu ilə əldə edilmiş əmlakın leqallaşdırılması və terrorçuluğun maliyyələşdirilməsinə qarşı mübarizə haqqında qanunvericilik</w:t>
      </w:r>
      <w:r w:rsidR="005E5C9A" w:rsidRPr="00CC17AD">
        <w:rPr>
          <w:rFonts w:ascii="Arial" w:eastAsia="Times New Roman" w:hAnsi="Arial" w:cs="Arial"/>
          <w:sz w:val="24"/>
          <w:szCs w:val="24"/>
          <w:lang w:val="az-Latn-AZ" w:eastAsia="ru-RU"/>
        </w:rPr>
        <w:t>lə müəyyən olunan</w:t>
      </w:r>
      <w:r w:rsidR="006D719A" w:rsidRPr="00CC17AD">
        <w:rPr>
          <w:rFonts w:ascii="Arial" w:eastAsia="Times New Roman" w:hAnsi="Arial" w:cs="Arial"/>
          <w:sz w:val="24"/>
          <w:szCs w:val="24"/>
          <w:lang w:val="az-Latn-AZ" w:eastAsia="ru-RU"/>
        </w:rPr>
        <w:t xml:space="preserve"> </w:t>
      </w:r>
      <w:r w:rsidR="005E5C9A" w:rsidRPr="00CC17AD">
        <w:rPr>
          <w:rFonts w:ascii="Arial" w:eastAsia="Times New Roman" w:hAnsi="Arial" w:cs="Arial"/>
          <w:sz w:val="24"/>
          <w:szCs w:val="24"/>
          <w:lang w:val="az-Latn-AZ" w:eastAsia="ru-RU"/>
        </w:rPr>
        <w:t xml:space="preserve">bütün </w:t>
      </w:r>
      <w:r w:rsidR="0024230D" w:rsidRPr="00CC17AD">
        <w:rPr>
          <w:rFonts w:ascii="Arial" w:eastAsia="Times New Roman" w:hAnsi="Arial" w:cs="Arial"/>
          <w:sz w:val="24"/>
          <w:szCs w:val="24"/>
          <w:lang w:val="az-Latn-AZ" w:eastAsia="ru-RU"/>
        </w:rPr>
        <w:t>öhdəlik</w:t>
      </w:r>
      <w:r w:rsidR="005E5C9A" w:rsidRPr="00CC17AD">
        <w:rPr>
          <w:rFonts w:ascii="Arial" w:eastAsia="Times New Roman" w:hAnsi="Arial" w:cs="Arial"/>
          <w:sz w:val="24"/>
          <w:szCs w:val="24"/>
          <w:lang w:val="az-Latn-AZ" w:eastAsia="ru-RU"/>
        </w:rPr>
        <w:t>ləri</w:t>
      </w:r>
      <w:r w:rsidR="0024230D" w:rsidRPr="00CC17AD">
        <w:rPr>
          <w:rFonts w:ascii="Arial" w:eastAsia="Times New Roman" w:hAnsi="Arial" w:cs="Arial"/>
          <w:sz w:val="24"/>
          <w:szCs w:val="24"/>
          <w:lang w:val="az-Latn-AZ" w:eastAsia="ru-RU"/>
        </w:rPr>
        <w:t xml:space="preserve"> daşıması üçün hüquqi əsas yaratmır. </w:t>
      </w:r>
      <w:r w:rsidR="00CC2777" w:rsidRPr="00CC17AD">
        <w:rPr>
          <w:rFonts w:ascii="Arial" w:eastAsia="Times New Roman" w:hAnsi="Arial" w:cs="Arial"/>
          <w:sz w:val="24"/>
          <w:szCs w:val="24"/>
          <w:lang w:val="az-Latn-AZ" w:eastAsia="ru-RU"/>
        </w:rPr>
        <w:t xml:space="preserve">Müvafiq öhdəliklərin yaranması üçün əsas meyar </w:t>
      </w:r>
      <w:r w:rsidR="00C03C85" w:rsidRPr="00CC17AD">
        <w:rPr>
          <w:rFonts w:ascii="Arial" w:eastAsia="Times New Roman" w:hAnsi="Arial" w:cs="Arial"/>
          <w:sz w:val="24"/>
          <w:szCs w:val="24"/>
          <w:lang w:val="az-Latn-AZ" w:eastAsia="ru-RU"/>
        </w:rPr>
        <w:t>qeyd edilən s</w:t>
      </w:r>
      <w:r w:rsidR="00D101D7" w:rsidRPr="00CC17AD">
        <w:rPr>
          <w:rFonts w:ascii="Arial" w:eastAsia="Times New Roman" w:hAnsi="Arial" w:cs="Arial"/>
          <w:sz w:val="24"/>
          <w:szCs w:val="24"/>
          <w:lang w:val="az-Latn-AZ" w:eastAsia="ru-RU"/>
        </w:rPr>
        <w:t>u</w:t>
      </w:r>
      <w:r w:rsidR="00C03C85" w:rsidRPr="00CC17AD">
        <w:rPr>
          <w:rFonts w:ascii="Arial" w:eastAsia="Times New Roman" w:hAnsi="Arial" w:cs="Arial"/>
          <w:sz w:val="24"/>
          <w:szCs w:val="24"/>
          <w:lang w:val="az-Latn-AZ" w:eastAsia="ru-RU"/>
        </w:rPr>
        <w:t xml:space="preserve">byektlərin </w:t>
      </w:r>
      <w:r w:rsidR="00816757" w:rsidRPr="00CC17AD">
        <w:rPr>
          <w:rFonts w:ascii="Arial" w:eastAsia="Times New Roman" w:hAnsi="Arial" w:cs="Arial"/>
          <w:sz w:val="24"/>
          <w:szCs w:val="24"/>
          <w:lang w:val="az-Latn-AZ" w:eastAsia="ru-RU"/>
        </w:rPr>
        <w:t>göstərdikləri xidmətlərin xarakteri</w:t>
      </w:r>
      <w:r w:rsidR="008E288F" w:rsidRPr="00CC17AD">
        <w:rPr>
          <w:rFonts w:ascii="Arial" w:eastAsia="Times New Roman" w:hAnsi="Arial" w:cs="Arial"/>
          <w:sz w:val="24"/>
          <w:szCs w:val="24"/>
          <w:lang w:val="az-Latn-AZ" w:eastAsia="ru-RU"/>
        </w:rPr>
        <w:t xml:space="preserve">, </w:t>
      </w:r>
      <w:r w:rsidR="00947C1A" w:rsidRPr="00CC17AD">
        <w:rPr>
          <w:rFonts w:ascii="Arial" w:eastAsia="Times New Roman" w:hAnsi="Arial" w:cs="Arial"/>
          <w:sz w:val="24"/>
          <w:szCs w:val="24"/>
          <w:lang w:val="az-Latn-AZ" w:eastAsia="ru-RU"/>
        </w:rPr>
        <w:t>fəaliyyətin</w:t>
      </w:r>
      <w:r w:rsidR="00C03C85" w:rsidRPr="00CC17AD">
        <w:rPr>
          <w:rFonts w:ascii="Arial" w:eastAsia="Times New Roman" w:hAnsi="Arial" w:cs="Arial"/>
          <w:sz w:val="24"/>
          <w:szCs w:val="24"/>
          <w:lang w:val="az-Latn-AZ" w:eastAsia="ru-RU"/>
        </w:rPr>
        <w:t>in</w:t>
      </w:r>
      <w:r w:rsidR="00947C1A" w:rsidRPr="00CC17AD">
        <w:rPr>
          <w:rFonts w:ascii="Arial" w:eastAsia="Times New Roman" w:hAnsi="Arial" w:cs="Arial"/>
          <w:sz w:val="24"/>
          <w:szCs w:val="24"/>
          <w:lang w:val="az-Latn-AZ" w:eastAsia="ru-RU"/>
        </w:rPr>
        <w:t xml:space="preserve"> real hüquqi</w:t>
      </w:r>
      <w:r w:rsidR="008E288F" w:rsidRPr="00CC17AD">
        <w:rPr>
          <w:rFonts w:ascii="Arial" w:eastAsia="Times New Roman" w:hAnsi="Arial" w:cs="Arial"/>
          <w:sz w:val="24"/>
          <w:szCs w:val="24"/>
          <w:lang w:val="az-Latn-AZ" w:eastAsia="ru-RU"/>
        </w:rPr>
        <w:t xml:space="preserve"> </w:t>
      </w:r>
      <w:r w:rsidR="00947C1A" w:rsidRPr="00CC17AD">
        <w:rPr>
          <w:rFonts w:ascii="Arial" w:eastAsia="Times New Roman" w:hAnsi="Arial" w:cs="Arial"/>
          <w:sz w:val="24"/>
          <w:szCs w:val="24"/>
          <w:lang w:val="az-Latn-AZ" w:eastAsia="ru-RU"/>
        </w:rPr>
        <w:t>məzmunu</w:t>
      </w:r>
      <w:r w:rsidR="008E288F" w:rsidRPr="00CC17AD">
        <w:rPr>
          <w:rFonts w:ascii="Arial" w:eastAsia="Times New Roman" w:hAnsi="Arial" w:cs="Arial"/>
          <w:sz w:val="24"/>
          <w:szCs w:val="24"/>
          <w:lang w:val="az-Latn-AZ" w:eastAsia="ru-RU"/>
        </w:rPr>
        <w:t>,</w:t>
      </w:r>
      <w:r w:rsidR="00B4385A" w:rsidRPr="00CC17AD">
        <w:rPr>
          <w:rFonts w:ascii="Arial" w:eastAsia="Times New Roman" w:hAnsi="Arial" w:cs="Arial"/>
          <w:sz w:val="24"/>
          <w:szCs w:val="24"/>
          <w:lang w:val="az-Latn-AZ" w:eastAsia="ru-RU"/>
        </w:rPr>
        <w:t xml:space="preserve"> </w:t>
      </w:r>
      <w:r w:rsidR="008E288F" w:rsidRPr="00CC17AD">
        <w:rPr>
          <w:rFonts w:ascii="Arial" w:eastAsia="Times New Roman" w:hAnsi="Arial" w:cs="Arial"/>
          <w:sz w:val="24"/>
          <w:szCs w:val="24"/>
          <w:lang w:val="az-Latn-AZ" w:eastAsia="ru-RU"/>
        </w:rPr>
        <w:t xml:space="preserve">konkret əməliyyatlar kontekstində yerinə yetirdiyi faktiki funksiyadır. </w:t>
      </w:r>
    </w:p>
    <w:p w14:paraId="188B6354" w14:textId="26BC3E3E" w:rsidR="00D101D7" w:rsidRPr="00CC17AD" w:rsidRDefault="00D101D7"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Odur ki, İnzibati Xətalar Məcəlləsinin 598.7-ci maddəsinin Qanunun 3.1.2-ci maddəsinin tələbləri nəzərə alınmadan</w:t>
      </w:r>
      <w:r w:rsidR="00BC0B98" w:rsidRPr="00CC17AD">
        <w:rPr>
          <w:rFonts w:ascii="Arial" w:eastAsia="Times New Roman" w:hAnsi="Arial" w:cs="Arial"/>
          <w:sz w:val="24"/>
          <w:szCs w:val="24"/>
          <w:lang w:val="az-Latn-AZ" w:eastAsia="ru-RU"/>
        </w:rPr>
        <w:t xml:space="preserve"> </w:t>
      </w:r>
      <w:r w:rsidRPr="00CC17AD">
        <w:rPr>
          <w:rFonts w:ascii="Arial" w:eastAsia="Times New Roman" w:hAnsi="Arial" w:cs="Arial"/>
          <w:sz w:val="24"/>
          <w:szCs w:val="24"/>
          <w:lang w:val="az-Latn-AZ" w:eastAsia="ru-RU"/>
        </w:rPr>
        <w:t>tətbiq edilməsi, inzibati məsuliyyət müəyyən edən normaya münasibətdə genişləndirici şərhə gətirib çıxarmaqla, qanunçuluq və hüquqi müəyyənlik prinsiplərinin tələblərinin pozulması, eləcə də fiziki və hüquqi şəxslərin hüquq, azadlıq və qanuni mənafelərinin əsassız məhdudlaşdırılmasından müdafiəyə dair dövlət təminatını zəiflədən hüquq tətbiqetmə təcrübəsinin yaranması ilə nəticələnərdi.</w:t>
      </w:r>
      <w:r w:rsidR="00567CF9" w:rsidRPr="00CC17AD">
        <w:rPr>
          <w:rFonts w:ascii="Arial" w:hAnsi="Arial" w:cs="Arial"/>
          <w:sz w:val="24"/>
          <w:szCs w:val="24"/>
          <w:lang w:val="az-Latn-AZ"/>
        </w:rPr>
        <w:t xml:space="preserve"> </w:t>
      </w:r>
      <w:r w:rsidR="00567CF9" w:rsidRPr="00CC17AD">
        <w:rPr>
          <w:rFonts w:ascii="Arial" w:eastAsia="Times New Roman" w:hAnsi="Arial" w:cs="Arial"/>
          <w:sz w:val="24"/>
          <w:szCs w:val="24"/>
          <w:lang w:val="az-Latn-AZ" w:eastAsia="ru-RU"/>
        </w:rPr>
        <w:t xml:space="preserve"> </w:t>
      </w:r>
      <w:r w:rsidR="002F1C5C" w:rsidRPr="00CC17AD">
        <w:rPr>
          <w:rFonts w:ascii="Arial" w:eastAsia="Times New Roman" w:hAnsi="Arial" w:cs="Arial"/>
          <w:sz w:val="24"/>
          <w:szCs w:val="24"/>
          <w:lang w:val="az-Latn-AZ" w:eastAsia="ru-RU"/>
        </w:rPr>
        <w:t>Həmçinin belə təfsir</w:t>
      </w:r>
      <w:r w:rsidR="00567CF9" w:rsidRPr="00CC17AD">
        <w:rPr>
          <w:rFonts w:ascii="Arial" w:eastAsia="Times New Roman" w:hAnsi="Arial" w:cs="Arial"/>
          <w:sz w:val="24"/>
          <w:szCs w:val="24"/>
          <w:lang w:val="az-Latn-AZ" w:eastAsia="ru-RU"/>
        </w:rPr>
        <w:t xml:space="preserve"> qeyri</w:t>
      </w:r>
      <w:r w:rsidR="002F1C5C" w:rsidRPr="00CC17AD">
        <w:rPr>
          <w:rFonts w:ascii="Arial" w:eastAsia="Times New Roman" w:hAnsi="Arial" w:cs="Arial"/>
          <w:sz w:val="24"/>
          <w:szCs w:val="24"/>
          <w:lang w:val="az-Latn-AZ" w:eastAsia="ru-RU"/>
        </w:rPr>
        <w:t>-</w:t>
      </w:r>
      <w:r w:rsidR="00567CF9" w:rsidRPr="00CC17AD">
        <w:rPr>
          <w:rFonts w:ascii="Arial" w:eastAsia="Times New Roman" w:hAnsi="Arial" w:cs="Arial"/>
          <w:sz w:val="24"/>
          <w:szCs w:val="24"/>
          <w:lang w:val="az-Latn-AZ" w:eastAsia="ru-RU"/>
        </w:rPr>
        <w:t>maliyyə institutları</w:t>
      </w:r>
      <w:r w:rsidR="002F1C5C" w:rsidRPr="00CC17AD">
        <w:rPr>
          <w:rFonts w:ascii="Arial" w:eastAsia="Times New Roman" w:hAnsi="Arial" w:cs="Arial"/>
          <w:sz w:val="24"/>
          <w:szCs w:val="24"/>
          <w:lang w:val="az-Latn-AZ" w:eastAsia="ru-RU"/>
        </w:rPr>
        <w:t xml:space="preserve"> üçün </w:t>
      </w:r>
      <w:r w:rsidR="00567CF9" w:rsidRPr="00CC17AD">
        <w:rPr>
          <w:rFonts w:ascii="Arial" w:eastAsia="Times New Roman" w:hAnsi="Arial" w:cs="Arial"/>
          <w:sz w:val="24"/>
          <w:szCs w:val="24"/>
          <w:lang w:val="az-Latn-AZ" w:eastAsia="ru-RU"/>
        </w:rPr>
        <w:t xml:space="preserve">avtomatik </w:t>
      </w:r>
      <w:r w:rsidR="002F1C5C" w:rsidRPr="00CC17AD">
        <w:rPr>
          <w:rFonts w:ascii="Arial" w:eastAsia="Times New Roman" w:hAnsi="Arial" w:cs="Arial"/>
          <w:sz w:val="24"/>
          <w:szCs w:val="24"/>
          <w:lang w:val="az-Latn-AZ" w:eastAsia="ru-RU"/>
        </w:rPr>
        <w:t>surətdə öhdəliklər yaratmaqla qanunvericinin</w:t>
      </w:r>
      <w:r w:rsidR="00567CF9" w:rsidRPr="00CC17AD">
        <w:rPr>
          <w:rFonts w:ascii="Arial" w:eastAsia="Times New Roman" w:hAnsi="Arial" w:cs="Arial"/>
          <w:sz w:val="24"/>
          <w:szCs w:val="24"/>
          <w:lang w:val="az-Latn-AZ" w:eastAsia="ru-RU"/>
        </w:rPr>
        <w:t xml:space="preserve"> onları</w:t>
      </w:r>
      <w:r w:rsidR="002F1C5C" w:rsidRPr="00CC17AD">
        <w:rPr>
          <w:rFonts w:ascii="Arial" w:eastAsia="Times New Roman" w:hAnsi="Arial" w:cs="Arial"/>
          <w:sz w:val="24"/>
          <w:szCs w:val="24"/>
          <w:lang w:val="az-Latn-AZ" w:eastAsia="ru-RU"/>
        </w:rPr>
        <w:t>n</w:t>
      </w:r>
      <w:r w:rsidR="00567CF9" w:rsidRPr="00CC17AD">
        <w:rPr>
          <w:rFonts w:ascii="Arial" w:eastAsia="Times New Roman" w:hAnsi="Arial" w:cs="Arial"/>
          <w:sz w:val="24"/>
          <w:szCs w:val="24"/>
          <w:lang w:val="az-Latn-AZ" w:eastAsia="ru-RU"/>
        </w:rPr>
        <w:t xml:space="preserve"> maliyyə institutlarından fərqləndir</w:t>
      </w:r>
      <w:r w:rsidR="002F1C5C" w:rsidRPr="00CC17AD">
        <w:rPr>
          <w:rFonts w:ascii="Arial" w:eastAsia="Times New Roman" w:hAnsi="Arial" w:cs="Arial"/>
          <w:sz w:val="24"/>
          <w:szCs w:val="24"/>
          <w:lang w:val="az-Latn-AZ" w:eastAsia="ru-RU"/>
        </w:rPr>
        <w:t>il</w:t>
      </w:r>
      <w:r w:rsidR="00567CF9" w:rsidRPr="00CC17AD">
        <w:rPr>
          <w:rFonts w:ascii="Arial" w:eastAsia="Times New Roman" w:hAnsi="Arial" w:cs="Arial"/>
          <w:sz w:val="24"/>
          <w:szCs w:val="24"/>
          <w:lang w:val="az-Latn-AZ" w:eastAsia="ru-RU"/>
        </w:rPr>
        <w:t xml:space="preserve">məsinə </w:t>
      </w:r>
      <w:r w:rsidR="002F1C5C" w:rsidRPr="00CC17AD">
        <w:rPr>
          <w:rFonts w:ascii="Arial" w:eastAsia="Times New Roman" w:hAnsi="Arial" w:cs="Arial"/>
          <w:sz w:val="24"/>
          <w:szCs w:val="24"/>
          <w:lang w:val="az-Latn-AZ" w:eastAsia="ru-RU"/>
        </w:rPr>
        <w:t>yönəlmiş məqsəd</w:t>
      </w:r>
      <w:r w:rsidR="007C270D" w:rsidRPr="00CC17AD">
        <w:rPr>
          <w:rFonts w:ascii="Arial" w:eastAsia="Times New Roman" w:hAnsi="Arial" w:cs="Arial"/>
          <w:sz w:val="24"/>
          <w:szCs w:val="24"/>
          <w:lang w:val="az-Latn-AZ" w:eastAsia="ru-RU"/>
        </w:rPr>
        <w:t xml:space="preserve">i </w:t>
      </w:r>
      <w:r w:rsidR="002F1C5C" w:rsidRPr="00CC17AD">
        <w:rPr>
          <w:rFonts w:ascii="Arial" w:eastAsia="Times New Roman" w:hAnsi="Arial" w:cs="Arial"/>
          <w:sz w:val="24"/>
          <w:szCs w:val="24"/>
          <w:lang w:val="az-Latn-AZ" w:eastAsia="ru-RU"/>
        </w:rPr>
        <w:t>ilə ziddiyyət təşkil edərdi.</w:t>
      </w:r>
    </w:p>
    <w:p w14:paraId="66933904" w14:textId="09B5AD91" w:rsidR="00C3644C" w:rsidRPr="00CC17AD" w:rsidRDefault="004C381A"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lastRenderedPageBreak/>
        <w:t>Göstərilənlərlə yanaşı</w:t>
      </w:r>
      <w:r w:rsidR="00C3644C" w:rsidRPr="00CC17AD">
        <w:rPr>
          <w:rFonts w:ascii="Arial" w:eastAsia="Times New Roman" w:hAnsi="Arial" w:cs="Arial"/>
          <w:sz w:val="24"/>
          <w:szCs w:val="24"/>
          <w:lang w:val="az-Latn-AZ" w:eastAsia="ru-RU"/>
        </w:rPr>
        <w:t xml:space="preserve"> Konstitusiya Məhk</w:t>
      </w:r>
      <w:r w:rsidR="001E4062">
        <w:rPr>
          <w:rFonts w:ascii="Arial" w:eastAsia="Times New Roman" w:hAnsi="Arial" w:cs="Arial"/>
          <w:sz w:val="24"/>
          <w:szCs w:val="24"/>
          <w:lang w:val="az-Latn-AZ" w:eastAsia="ru-RU"/>
        </w:rPr>
        <w:t>ə</w:t>
      </w:r>
      <w:r w:rsidR="00C3644C" w:rsidRPr="00CC17AD">
        <w:rPr>
          <w:rFonts w:ascii="Arial" w:eastAsia="Times New Roman" w:hAnsi="Arial" w:cs="Arial"/>
          <w:sz w:val="24"/>
          <w:szCs w:val="24"/>
          <w:lang w:val="az-Latn-AZ" w:eastAsia="ru-RU"/>
        </w:rPr>
        <w:t>məsinin Plenumu</w:t>
      </w:r>
      <w:r w:rsidR="001E4062">
        <w:rPr>
          <w:rFonts w:ascii="Arial" w:eastAsia="Times New Roman" w:hAnsi="Arial" w:cs="Arial"/>
          <w:sz w:val="24"/>
          <w:szCs w:val="24"/>
          <w:lang w:val="az-Latn-AZ" w:eastAsia="ru-RU"/>
        </w:rPr>
        <w:t xml:space="preserve"> </w:t>
      </w:r>
      <w:r w:rsidR="00C3644C" w:rsidRPr="00CC17AD">
        <w:rPr>
          <w:rFonts w:ascii="Arial" w:eastAsia="Times New Roman" w:hAnsi="Arial" w:cs="Arial"/>
          <w:sz w:val="24"/>
          <w:szCs w:val="24"/>
          <w:lang w:val="az-Latn-AZ" w:eastAsia="ru-RU"/>
        </w:rPr>
        <w:t xml:space="preserve">qeyri-maliyyə institutlarının üzərinə qoyulmuş öhdəliklərin icra edilməli olduğu vaxtla bağlı qeyd etməyi zəruri hesab edir ki, </w:t>
      </w:r>
      <w:r w:rsidRPr="00CC17AD">
        <w:rPr>
          <w:rFonts w:ascii="Arial" w:eastAsia="Times New Roman" w:hAnsi="Arial" w:cs="Arial"/>
          <w:sz w:val="24"/>
          <w:szCs w:val="24"/>
          <w:lang w:val="az-Latn-AZ" w:eastAsia="ru-RU"/>
        </w:rPr>
        <w:t xml:space="preserve"> </w:t>
      </w:r>
      <w:r w:rsidR="00C3644C" w:rsidRPr="00CC17AD">
        <w:rPr>
          <w:rFonts w:ascii="Arial" w:eastAsia="Times New Roman" w:hAnsi="Arial" w:cs="Arial"/>
          <w:sz w:val="24"/>
          <w:szCs w:val="24"/>
          <w:lang w:val="az-Latn-AZ" w:eastAsia="ru-RU"/>
        </w:rPr>
        <w:t xml:space="preserve">belə </w:t>
      </w:r>
      <w:r w:rsidRPr="00CC17AD">
        <w:rPr>
          <w:rFonts w:ascii="Arial" w:eastAsia="Times New Roman" w:hAnsi="Arial" w:cs="Arial"/>
          <w:sz w:val="24"/>
          <w:szCs w:val="24"/>
          <w:lang w:val="az-Latn-AZ" w:eastAsia="ru-RU"/>
        </w:rPr>
        <w:t xml:space="preserve"> öhdəliklər iki əsas kateqoriyaya bölünə bilər. Birinci kateqoriyaya konkret müştərilər və ya əməliyyatlarla bağlı yerinə yetirilməsi tələb olunan öhdəliklər aid edilir. Bunlara, məsələn müştəri uyğunluğu tədbirlərinin həyata keçirilməsi (4-cü maddə), məlumat və sənədlərin saxlanılması (6-cı maddə), habelə monitorinq olunmalı əməliyyatlara dair məlumat və sənədlərin maliyyə monitorinqi orqanına təqdim edilməsi (11-ci maddə) və s. daxildir. </w:t>
      </w:r>
      <w:r w:rsidR="00C3644C" w:rsidRPr="00CC17AD">
        <w:rPr>
          <w:rFonts w:ascii="Arial" w:eastAsia="Times New Roman" w:hAnsi="Arial" w:cs="Arial"/>
          <w:sz w:val="24"/>
          <w:szCs w:val="24"/>
          <w:lang w:val="az-Latn-AZ" w:eastAsia="ru-RU"/>
        </w:rPr>
        <w:t>Belə öhdəliklərin icra edilməli olduğu vaxt qanunvericiliklə müəyyənləşdirilir və</w:t>
      </w:r>
      <w:r w:rsidR="00C3644C" w:rsidRPr="00CC17AD">
        <w:rPr>
          <w:rFonts w:ascii="Arial" w:hAnsi="Arial" w:cs="Arial"/>
          <w:sz w:val="24"/>
          <w:szCs w:val="24"/>
          <w:lang w:val="az-Latn-AZ"/>
        </w:rPr>
        <w:t xml:space="preserve"> </w:t>
      </w:r>
      <w:r w:rsidR="00C3644C" w:rsidRPr="00CC17AD">
        <w:rPr>
          <w:rFonts w:ascii="Arial" w:eastAsia="Times New Roman" w:hAnsi="Arial" w:cs="Arial"/>
          <w:sz w:val="24"/>
          <w:szCs w:val="24"/>
          <w:lang w:val="az-Latn-AZ" w:eastAsia="ru-RU"/>
        </w:rPr>
        <w:t xml:space="preserve">müvafiq öhdəliyin xarakterindən asılı olaraq </w:t>
      </w:r>
      <w:r w:rsidR="001E4062">
        <w:rPr>
          <w:rFonts w:ascii="Arial" w:eastAsia="Times New Roman" w:hAnsi="Arial" w:cs="Arial"/>
          <w:sz w:val="24"/>
          <w:szCs w:val="24"/>
          <w:lang w:val="az-Latn-AZ" w:eastAsia="ru-RU"/>
        </w:rPr>
        <w:t xml:space="preserve">konkret </w:t>
      </w:r>
      <w:r w:rsidR="00C3644C" w:rsidRPr="00CC17AD">
        <w:rPr>
          <w:rFonts w:ascii="Arial" w:eastAsia="Times New Roman" w:hAnsi="Arial" w:cs="Arial"/>
          <w:sz w:val="24"/>
          <w:szCs w:val="24"/>
          <w:lang w:val="az-Latn-AZ" w:eastAsia="ru-RU"/>
        </w:rPr>
        <w:t>müştəri ilə işgüzar münasibətlər qurulmazdan qabaq, müvafiq əməliyyatın aparılmasından əvvəl və ya onun icrasından sonrakı dövrü əhatə edə bilər (</w:t>
      </w:r>
      <w:r w:rsidR="00531819" w:rsidRPr="00CC17AD">
        <w:rPr>
          <w:rFonts w:ascii="Arial" w:eastAsia="Times New Roman" w:hAnsi="Arial" w:cs="Arial"/>
          <w:sz w:val="24"/>
          <w:szCs w:val="24"/>
          <w:lang w:val="az-Latn-AZ" w:eastAsia="ru-RU"/>
        </w:rPr>
        <w:t xml:space="preserve">Qanunun </w:t>
      </w:r>
      <w:r w:rsidR="00C3644C" w:rsidRPr="00CC17AD">
        <w:rPr>
          <w:rFonts w:ascii="Arial" w:eastAsia="Times New Roman" w:hAnsi="Arial" w:cs="Arial"/>
          <w:sz w:val="24"/>
          <w:szCs w:val="24"/>
          <w:lang w:val="az-Latn-AZ" w:eastAsia="ru-RU"/>
        </w:rPr>
        <w:t>4.1, 4.2, 6-cı və digər maddələr</w:t>
      </w:r>
      <w:r w:rsidR="00531819" w:rsidRPr="00CC17AD">
        <w:rPr>
          <w:rFonts w:ascii="Arial" w:eastAsia="Times New Roman" w:hAnsi="Arial" w:cs="Arial"/>
          <w:sz w:val="24"/>
          <w:szCs w:val="24"/>
          <w:lang w:val="az-Latn-AZ" w:eastAsia="ru-RU"/>
        </w:rPr>
        <w:t>i</w:t>
      </w:r>
      <w:r w:rsidR="00C3644C" w:rsidRPr="00CC17AD">
        <w:rPr>
          <w:rFonts w:ascii="Arial" w:eastAsia="Times New Roman" w:hAnsi="Arial" w:cs="Arial"/>
          <w:sz w:val="24"/>
          <w:szCs w:val="24"/>
          <w:lang w:val="az-Latn-AZ" w:eastAsia="ru-RU"/>
        </w:rPr>
        <w:t>).</w:t>
      </w:r>
    </w:p>
    <w:p w14:paraId="4BE438CD" w14:textId="2000F368" w:rsidR="00BA2BD9" w:rsidRPr="00CC17AD" w:rsidRDefault="004C381A"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İkinci kateqoriya</w:t>
      </w:r>
      <w:r w:rsidR="001E4062">
        <w:rPr>
          <w:rFonts w:ascii="Arial" w:eastAsia="Times New Roman" w:hAnsi="Arial" w:cs="Arial"/>
          <w:sz w:val="24"/>
          <w:szCs w:val="24"/>
          <w:lang w:val="az-Latn-AZ" w:eastAsia="ru-RU"/>
        </w:rPr>
        <w:t>ya</w:t>
      </w:r>
      <w:r w:rsidRPr="00CC17AD">
        <w:rPr>
          <w:rFonts w:ascii="Arial" w:eastAsia="Times New Roman" w:hAnsi="Arial" w:cs="Arial"/>
          <w:sz w:val="24"/>
          <w:szCs w:val="24"/>
          <w:lang w:val="az-Latn-AZ" w:eastAsia="ru-RU"/>
        </w:rPr>
        <w:t xml:space="preserve"> isə konkret müştəri və ya əməliyyatla əlaqəli olmayan, ümumi və davamlı xarakter daşıyan təşkilati</w:t>
      </w:r>
      <w:r w:rsidR="005404EA" w:rsidRPr="00CC17AD">
        <w:rPr>
          <w:rFonts w:ascii="Arial" w:eastAsia="Times New Roman" w:hAnsi="Arial" w:cs="Arial"/>
          <w:sz w:val="24"/>
          <w:szCs w:val="24"/>
          <w:lang w:val="az-Latn-AZ" w:eastAsia="ru-RU"/>
        </w:rPr>
        <w:t xml:space="preserve"> </w:t>
      </w:r>
      <w:r w:rsidRPr="00CC17AD">
        <w:rPr>
          <w:rFonts w:ascii="Arial" w:eastAsia="Times New Roman" w:hAnsi="Arial" w:cs="Arial"/>
          <w:sz w:val="24"/>
          <w:szCs w:val="24"/>
          <w:lang w:val="az-Latn-AZ" w:eastAsia="ru-RU"/>
        </w:rPr>
        <w:t xml:space="preserve">öhdəliklər </w:t>
      </w:r>
      <w:r w:rsidR="001E4062">
        <w:rPr>
          <w:rFonts w:ascii="Arial" w:eastAsia="Times New Roman" w:hAnsi="Arial" w:cs="Arial"/>
          <w:sz w:val="24"/>
          <w:szCs w:val="24"/>
          <w:lang w:val="az-Latn-AZ" w:eastAsia="ru-RU"/>
        </w:rPr>
        <w:t>aiddir</w:t>
      </w:r>
      <w:r w:rsidRPr="00CC17AD">
        <w:rPr>
          <w:rFonts w:ascii="Arial" w:eastAsia="Times New Roman" w:hAnsi="Arial" w:cs="Arial"/>
          <w:sz w:val="24"/>
          <w:szCs w:val="24"/>
          <w:lang w:val="az-Latn-AZ" w:eastAsia="ru-RU"/>
        </w:rPr>
        <w:t>. Bu qəbildən olan öhdəliklərə</w:t>
      </w:r>
      <w:r w:rsidR="001E4062">
        <w:rPr>
          <w:rFonts w:ascii="Arial" w:eastAsia="Times New Roman" w:hAnsi="Arial" w:cs="Arial"/>
          <w:sz w:val="24"/>
          <w:szCs w:val="24"/>
          <w:lang w:val="az-Latn-AZ" w:eastAsia="ru-RU"/>
        </w:rPr>
        <w:t xml:space="preserve"> misal kimi</w:t>
      </w:r>
      <w:r w:rsidRPr="00CC17AD">
        <w:rPr>
          <w:rFonts w:ascii="Arial" w:eastAsia="Times New Roman" w:hAnsi="Arial" w:cs="Arial"/>
          <w:sz w:val="24"/>
          <w:szCs w:val="24"/>
          <w:lang w:val="az-Latn-AZ" w:eastAsia="ru-RU"/>
        </w:rPr>
        <w:t xml:space="preserve"> daxili qayda və prosedurların, nəzarət mexanizmlərinin və onların inkişaf planlarının təsdiq edil</w:t>
      </w:r>
      <w:r w:rsidR="00DE2EFE" w:rsidRPr="00CC17AD">
        <w:rPr>
          <w:rFonts w:ascii="Arial" w:eastAsia="Times New Roman" w:hAnsi="Arial" w:cs="Arial"/>
          <w:sz w:val="24"/>
          <w:szCs w:val="24"/>
          <w:lang w:val="az-Latn-AZ" w:eastAsia="ru-RU"/>
        </w:rPr>
        <w:t>məsi</w:t>
      </w:r>
      <w:r w:rsidRPr="00CC17AD">
        <w:rPr>
          <w:rFonts w:ascii="Arial" w:eastAsia="Times New Roman" w:hAnsi="Arial" w:cs="Arial"/>
          <w:sz w:val="24"/>
          <w:szCs w:val="24"/>
          <w:lang w:val="az-Latn-AZ" w:eastAsia="ru-RU"/>
        </w:rPr>
        <w:t xml:space="preserve">, rəhbərlik səviyyəsində məsul şəxsin, belə şəxs olmadıqda isə onu əvəz edən şəxsin müəyyən edilməsi və digərləri </w:t>
      </w:r>
      <w:r w:rsidR="001E4062">
        <w:rPr>
          <w:rFonts w:ascii="Arial" w:eastAsia="Times New Roman" w:hAnsi="Arial" w:cs="Arial"/>
          <w:sz w:val="24"/>
          <w:szCs w:val="24"/>
          <w:lang w:val="az-Latn-AZ" w:eastAsia="ru-RU"/>
        </w:rPr>
        <w:t>göstərilə</w:t>
      </w:r>
      <w:r w:rsidRPr="00CC17AD">
        <w:rPr>
          <w:rFonts w:ascii="Arial" w:eastAsia="Times New Roman" w:hAnsi="Arial" w:cs="Arial"/>
          <w:sz w:val="24"/>
          <w:szCs w:val="24"/>
          <w:lang w:val="az-Latn-AZ" w:eastAsia="ru-RU"/>
        </w:rPr>
        <w:t xml:space="preserve"> bilər (Qanunun 10.1.1 və 10.1.2-ci maddələri). Bu növ öhdəliklərin səciyyəvi xüsusiyyəti ondan ibarətdir ki, onların </w:t>
      </w:r>
      <w:r w:rsidR="003B32B6" w:rsidRPr="00CC17AD">
        <w:rPr>
          <w:rFonts w:ascii="Arial" w:eastAsia="Times New Roman" w:hAnsi="Arial" w:cs="Arial"/>
          <w:sz w:val="24"/>
          <w:szCs w:val="24"/>
          <w:lang w:val="az-Latn-AZ" w:eastAsia="ru-RU"/>
        </w:rPr>
        <w:t>həyata keçirilməsi</w:t>
      </w:r>
      <w:r w:rsidRPr="00CC17AD">
        <w:rPr>
          <w:rFonts w:ascii="Arial" w:eastAsia="Times New Roman" w:hAnsi="Arial" w:cs="Arial"/>
          <w:sz w:val="24"/>
          <w:szCs w:val="24"/>
          <w:lang w:val="az-Latn-AZ" w:eastAsia="ru-RU"/>
        </w:rPr>
        <w:t xml:space="preserve"> </w:t>
      </w:r>
      <w:r w:rsidR="00DE2EFE" w:rsidRPr="00CC17AD">
        <w:rPr>
          <w:rFonts w:ascii="Arial" w:eastAsia="Times New Roman" w:hAnsi="Arial" w:cs="Arial"/>
          <w:sz w:val="24"/>
          <w:szCs w:val="24"/>
          <w:lang w:val="az-Latn-AZ" w:eastAsia="ru-RU"/>
        </w:rPr>
        <w:t xml:space="preserve">hər hansı əməliyyatın </w:t>
      </w:r>
      <w:r w:rsidR="00BA2BD9" w:rsidRPr="00CC17AD">
        <w:rPr>
          <w:rFonts w:ascii="Arial" w:eastAsia="Times New Roman" w:hAnsi="Arial" w:cs="Arial"/>
          <w:sz w:val="24"/>
          <w:szCs w:val="24"/>
          <w:lang w:val="az-Latn-AZ" w:eastAsia="ru-RU"/>
        </w:rPr>
        <w:t>icrasından</w:t>
      </w:r>
      <w:r w:rsidR="00DE2EFE" w:rsidRPr="00CC17AD">
        <w:rPr>
          <w:rFonts w:ascii="Arial" w:eastAsia="Times New Roman" w:hAnsi="Arial" w:cs="Arial"/>
          <w:sz w:val="24"/>
          <w:szCs w:val="24"/>
          <w:lang w:val="az-Latn-AZ" w:eastAsia="ru-RU"/>
        </w:rPr>
        <w:t xml:space="preserve"> asılı deyil və </w:t>
      </w:r>
      <w:r w:rsidRPr="00CC17AD">
        <w:rPr>
          <w:rFonts w:ascii="Arial" w:eastAsia="Times New Roman" w:hAnsi="Arial" w:cs="Arial"/>
          <w:sz w:val="24"/>
          <w:szCs w:val="24"/>
          <w:lang w:val="az-Latn-AZ" w:eastAsia="ru-RU"/>
        </w:rPr>
        <w:t>müştəri</w:t>
      </w:r>
      <w:r w:rsidR="001E4062">
        <w:rPr>
          <w:rFonts w:ascii="Arial" w:eastAsia="Times New Roman" w:hAnsi="Arial" w:cs="Arial"/>
          <w:sz w:val="24"/>
          <w:szCs w:val="24"/>
          <w:lang w:val="az-Latn-AZ" w:eastAsia="ru-RU"/>
        </w:rPr>
        <w:t>lər</w:t>
      </w:r>
      <w:r w:rsidRPr="00CC17AD">
        <w:rPr>
          <w:rFonts w:ascii="Arial" w:eastAsia="Times New Roman" w:hAnsi="Arial" w:cs="Arial"/>
          <w:sz w:val="24"/>
          <w:szCs w:val="24"/>
          <w:lang w:val="az-Latn-AZ" w:eastAsia="ru-RU"/>
        </w:rPr>
        <w:t xml:space="preserve"> ilə işgüzar münasibətlər</w:t>
      </w:r>
      <w:r w:rsidR="0010348B" w:rsidRPr="00CC17AD">
        <w:rPr>
          <w:rFonts w:ascii="Arial" w:eastAsia="Times New Roman" w:hAnsi="Arial" w:cs="Arial"/>
          <w:sz w:val="24"/>
          <w:szCs w:val="24"/>
          <w:lang w:val="az-Latn-AZ" w:eastAsia="ru-RU"/>
        </w:rPr>
        <w:t xml:space="preserve"> qurulana</w:t>
      </w:r>
      <w:r w:rsidR="00DE2EFE" w:rsidRPr="00CC17AD">
        <w:rPr>
          <w:rFonts w:ascii="Arial" w:eastAsia="Times New Roman" w:hAnsi="Arial" w:cs="Arial"/>
          <w:sz w:val="24"/>
          <w:szCs w:val="24"/>
          <w:lang w:val="az-Latn-AZ" w:eastAsia="ru-RU"/>
        </w:rPr>
        <w:t xml:space="preserve">dək </w:t>
      </w:r>
      <w:r w:rsidRPr="00CC17AD">
        <w:rPr>
          <w:rFonts w:ascii="Arial" w:eastAsia="Times New Roman" w:hAnsi="Arial" w:cs="Arial"/>
          <w:sz w:val="24"/>
          <w:szCs w:val="24"/>
          <w:lang w:val="az-Latn-AZ" w:eastAsia="ru-RU"/>
        </w:rPr>
        <w:t>təmin edilməlidir.</w:t>
      </w:r>
      <w:r w:rsidR="00BA2BD9" w:rsidRPr="00CC17AD">
        <w:rPr>
          <w:rFonts w:ascii="Arial" w:eastAsia="Times New Roman" w:hAnsi="Arial" w:cs="Arial"/>
          <w:sz w:val="24"/>
          <w:szCs w:val="24"/>
          <w:lang w:val="az-Latn-AZ" w:eastAsia="ru-RU"/>
        </w:rPr>
        <w:t xml:space="preserve"> Nəzərə alınmalıdır ki,</w:t>
      </w:r>
      <w:r w:rsidRPr="00CC17AD">
        <w:rPr>
          <w:rFonts w:ascii="Arial" w:eastAsia="Times New Roman" w:hAnsi="Arial" w:cs="Arial"/>
          <w:sz w:val="24"/>
          <w:szCs w:val="24"/>
          <w:lang w:val="az-Latn-AZ" w:eastAsia="ru-RU"/>
        </w:rPr>
        <w:t xml:space="preserve"> </w:t>
      </w:r>
      <w:r w:rsidR="00BA2BD9" w:rsidRPr="00CC17AD">
        <w:rPr>
          <w:rFonts w:ascii="Arial" w:eastAsia="Times New Roman" w:hAnsi="Arial" w:cs="Arial"/>
          <w:sz w:val="24"/>
          <w:szCs w:val="24"/>
          <w:lang w:val="az-Latn-AZ" w:eastAsia="ru-RU"/>
        </w:rPr>
        <w:t xml:space="preserve">konkret müştəri və ya əməliyyatla bağlı qanunvericilikdən irəli gələn öhdəliklərin hansı qaydada və hansı ardıcıllıqla icra ediləcəyi məhz daxili </w:t>
      </w:r>
      <w:r w:rsidR="00E224DB" w:rsidRPr="00CC17AD">
        <w:rPr>
          <w:rFonts w:ascii="Arial" w:eastAsia="Times New Roman" w:hAnsi="Arial" w:cs="Arial"/>
          <w:sz w:val="24"/>
          <w:szCs w:val="24"/>
          <w:lang w:val="az-Latn-AZ" w:eastAsia="ru-RU"/>
        </w:rPr>
        <w:t>proqramla</w:t>
      </w:r>
      <w:r w:rsidR="00BA2BD9" w:rsidRPr="00CC17AD">
        <w:rPr>
          <w:rFonts w:ascii="Arial" w:eastAsia="Times New Roman" w:hAnsi="Arial" w:cs="Arial"/>
          <w:sz w:val="24"/>
          <w:szCs w:val="24"/>
          <w:lang w:val="az-Latn-AZ" w:eastAsia="ru-RU"/>
        </w:rPr>
        <w:t xml:space="preserve"> müəyyən edilir. Yəni, daxili nəzarət mexanizmləri sonradan yaradılan deyil, sonrakı fəaliyyət üçün hüquqi və təşkilati əsas rolunu oynayan vasitələrdir. </w:t>
      </w:r>
    </w:p>
    <w:p w14:paraId="39674049" w14:textId="6693CCEE" w:rsidR="00CA28D9" w:rsidRPr="00CC17AD" w:rsidRDefault="004C381A"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Misal üçün, mühasibat xidməti göstərən müstəqil şəxs </w:t>
      </w:r>
      <w:r w:rsidR="004F6B5C" w:rsidRPr="00CC17AD">
        <w:rPr>
          <w:rFonts w:ascii="Arial" w:eastAsia="Times New Roman" w:hAnsi="Arial" w:cs="Arial"/>
          <w:sz w:val="24"/>
          <w:szCs w:val="24"/>
          <w:lang w:val="az-Latn-AZ" w:eastAsia="ru-RU"/>
        </w:rPr>
        <w:t>müş</w:t>
      </w:r>
      <w:r w:rsidR="003F1D6E" w:rsidRPr="00CC17AD">
        <w:rPr>
          <w:rFonts w:ascii="Arial" w:eastAsia="Times New Roman" w:hAnsi="Arial" w:cs="Arial"/>
          <w:sz w:val="24"/>
          <w:szCs w:val="24"/>
          <w:lang w:val="az-Latn-AZ" w:eastAsia="ru-RU"/>
        </w:rPr>
        <w:t>tə</w:t>
      </w:r>
      <w:r w:rsidR="004F6B5C" w:rsidRPr="00CC17AD">
        <w:rPr>
          <w:rFonts w:ascii="Arial" w:eastAsia="Times New Roman" w:hAnsi="Arial" w:cs="Arial"/>
          <w:sz w:val="24"/>
          <w:szCs w:val="24"/>
          <w:lang w:val="az-Latn-AZ" w:eastAsia="ru-RU"/>
        </w:rPr>
        <w:t xml:space="preserve">ri ilə </w:t>
      </w:r>
      <w:r w:rsidRPr="00CC17AD">
        <w:rPr>
          <w:rFonts w:ascii="Arial" w:eastAsia="Times New Roman" w:hAnsi="Arial" w:cs="Arial"/>
          <w:sz w:val="24"/>
          <w:szCs w:val="24"/>
          <w:lang w:val="az-Latn-AZ" w:eastAsia="ru-RU"/>
        </w:rPr>
        <w:t>hüquqi şəxsin yaradılması</w:t>
      </w:r>
      <w:r w:rsidR="001E4062">
        <w:rPr>
          <w:rFonts w:ascii="Arial" w:eastAsia="Times New Roman" w:hAnsi="Arial" w:cs="Arial"/>
          <w:sz w:val="24"/>
          <w:szCs w:val="24"/>
          <w:lang w:val="az-Latn-AZ" w:eastAsia="ru-RU"/>
        </w:rPr>
        <w:t>na dair</w:t>
      </w:r>
      <w:r w:rsidRPr="00CC17AD">
        <w:rPr>
          <w:rFonts w:ascii="Arial" w:eastAsia="Times New Roman" w:hAnsi="Arial" w:cs="Arial"/>
          <w:sz w:val="24"/>
          <w:szCs w:val="24"/>
          <w:lang w:val="az-Latn-AZ" w:eastAsia="ru-RU"/>
        </w:rPr>
        <w:t xml:space="preserve"> </w:t>
      </w:r>
      <w:r w:rsidR="005404EA" w:rsidRPr="00CC17AD">
        <w:rPr>
          <w:rFonts w:ascii="Arial" w:eastAsia="Times New Roman" w:hAnsi="Arial" w:cs="Arial"/>
          <w:sz w:val="24"/>
          <w:szCs w:val="24"/>
          <w:lang w:val="az-Latn-AZ" w:eastAsia="ru-RU"/>
        </w:rPr>
        <w:t xml:space="preserve">müqavilə bağlayarkən </w:t>
      </w:r>
      <w:r w:rsidRPr="00CC17AD">
        <w:rPr>
          <w:rFonts w:ascii="Arial" w:eastAsia="Times New Roman" w:hAnsi="Arial" w:cs="Arial"/>
          <w:sz w:val="24"/>
          <w:szCs w:val="24"/>
          <w:lang w:val="az-Latn-AZ" w:eastAsia="ru-RU"/>
        </w:rPr>
        <w:t xml:space="preserve">qanunvericiliyin tələblərinə uyğun olaraq </w:t>
      </w:r>
      <w:r w:rsidR="004F6B5C" w:rsidRPr="00CC17AD">
        <w:rPr>
          <w:rFonts w:ascii="Arial" w:eastAsia="Times New Roman" w:hAnsi="Arial" w:cs="Arial"/>
          <w:sz w:val="24"/>
          <w:szCs w:val="24"/>
          <w:lang w:val="az-Latn-AZ" w:eastAsia="ru-RU"/>
        </w:rPr>
        <w:t xml:space="preserve">həmin </w:t>
      </w:r>
      <w:r w:rsidRPr="00CC17AD">
        <w:rPr>
          <w:rFonts w:ascii="Arial" w:eastAsia="Times New Roman" w:hAnsi="Arial" w:cs="Arial"/>
          <w:sz w:val="24"/>
          <w:szCs w:val="24"/>
          <w:lang w:val="az-Latn-AZ" w:eastAsia="ru-RU"/>
        </w:rPr>
        <w:t xml:space="preserve">müştərinin eyniləşdirilməsini həyata keçirməyə borcludur. Lakin bu eyniləşdirmənin kim tərəfindən və hansı qaydada aparılacağı əvvəlcədən təsdiq edilmiş müştəri uyğunluğu tədbirlərinə dair daxili qayda və prosedurlarla müəyyən edilir. Buna görə də qeyd olunan daxili qayda və prosedurlar əməliyyat həyata keçirildikdən sonra deyil, </w:t>
      </w:r>
      <w:r w:rsidR="005404EA" w:rsidRPr="00CC17AD">
        <w:rPr>
          <w:rFonts w:ascii="Arial" w:eastAsia="Times New Roman" w:hAnsi="Arial" w:cs="Arial"/>
          <w:sz w:val="24"/>
          <w:szCs w:val="24"/>
          <w:lang w:val="az-Latn-AZ" w:eastAsia="ru-RU"/>
        </w:rPr>
        <w:t>müştəri ilə işgüzar münasibət yarananadək</w:t>
      </w:r>
      <w:r w:rsidRPr="00CC17AD">
        <w:rPr>
          <w:rFonts w:ascii="Arial" w:eastAsia="Times New Roman" w:hAnsi="Arial" w:cs="Arial"/>
          <w:sz w:val="24"/>
          <w:szCs w:val="24"/>
          <w:lang w:val="az-Latn-AZ" w:eastAsia="ru-RU"/>
        </w:rPr>
        <w:t xml:space="preserve"> qəbul və təsdiq edilmiş olmalıdır. </w:t>
      </w:r>
    </w:p>
    <w:p w14:paraId="51DDE15D" w14:textId="295D8C93" w:rsidR="0024230D" w:rsidRPr="00CC17AD" w:rsidRDefault="0064119E"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Oxşar yanaşma FATF </w:t>
      </w:r>
      <w:r w:rsidR="00307917" w:rsidRPr="00CC17AD">
        <w:rPr>
          <w:rFonts w:ascii="Arial" w:eastAsia="Times New Roman" w:hAnsi="Arial" w:cs="Arial"/>
          <w:sz w:val="24"/>
          <w:szCs w:val="24"/>
          <w:lang w:val="az-Latn-AZ" w:eastAsia="ru-RU"/>
        </w:rPr>
        <w:t>T</w:t>
      </w:r>
      <w:r w:rsidRPr="00CC17AD">
        <w:rPr>
          <w:rFonts w:ascii="Arial" w:eastAsia="Times New Roman" w:hAnsi="Arial" w:cs="Arial"/>
          <w:sz w:val="24"/>
          <w:szCs w:val="24"/>
          <w:lang w:val="az-Latn-AZ" w:eastAsia="ru-RU"/>
        </w:rPr>
        <w:t xml:space="preserve">övsiyələrinin 23-cü maddəsində də öz əksini tapmışdır. </w:t>
      </w:r>
      <w:r w:rsidR="00596F04" w:rsidRPr="00CC17AD">
        <w:rPr>
          <w:rFonts w:ascii="Arial" w:eastAsia="Times New Roman" w:hAnsi="Arial" w:cs="Arial"/>
          <w:sz w:val="24"/>
          <w:szCs w:val="24"/>
          <w:lang w:val="az-Latn-AZ" w:eastAsia="ru-RU"/>
        </w:rPr>
        <w:t xml:space="preserve">Bu baxımdan </w:t>
      </w:r>
      <w:r w:rsidR="008C4E21" w:rsidRPr="00CC17AD">
        <w:rPr>
          <w:rFonts w:ascii="Arial" w:eastAsia="Times New Roman" w:hAnsi="Arial" w:cs="Arial"/>
          <w:sz w:val="24"/>
          <w:szCs w:val="24"/>
          <w:lang w:val="az-Latn-AZ" w:eastAsia="ru-RU"/>
        </w:rPr>
        <w:t xml:space="preserve">qeyri-maliyyə institutları </w:t>
      </w:r>
      <w:r w:rsidR="00596F04" w:rsidRPr="00CC17AD">
        <w:rPr>
          <w:rFonts w:ascii="Arial" w:eastAsia="Times New Roman" w:hAnsi="Arial" w:cs="Arial"/>
          <w:sz w:val="24"/>
          <w:szCs w:val="24"/>
          <w:lang w:val="az-Latn-AZ" w:eastAsia="ru-RU"/>
        </w:rPr>
        <w:t>Qanunun 3.1.2-ci maddəsində göstərilənlərlə bağlı xidmət</w:t>
      </w:r>
      <w:r w:rsidR="00434925" w:rsidRPr="00CC17AD">
        <w:rPr>
          <w:rFonts w:ascii="Arial" w:eastAsia="Times New Roman" w:hAnsi="Arial" w:cs="Arial"/>
          <w:sz w:val="24"/>
          <w:szCs w:val="24"/>
          <w:lang w:val="az-Latn-AZ" w:eastAsia="ru-RU"/>
        </w:rPr>
        <w:t>ləri</w:t>
      </w:r>
      <w:r w:rsidR="00596F04" w:rsidRPr="00CC17AD">
        <w:rPr>
          <w:rFonts w:ascii="Arial" w:eastAsia="Times New Roman" w:hAnsi="Arial" w:cs="Arial"/>
          <w:sz w:val="24"/>
          <w:szCs w:val="24"/>
          <w:lang w:val="az-Latn-AZ" w:eastAsia="ru-RU"/>
        </w:rPr>
        <w:t xml:space="preserve"> təqdim etdikləri halda onlar tərəfindən təşkilati tədbirlərin həyata keçirilməsi</w:t>
      </w:r>
      <w:r w:rsidR="00A13EED" w:rsidRPr="00CC17AD">
        <w:rPr>
          <w:rFonts w:ascii="Arial" w:eastAsia="Times New Roman" w:hAnsi="Arial" w:cs="Arial"/>
          <w:sz w:val="24"/>
          <w:szCs w:val="24"/>
          <w:lang w:val="az-Latn-AZ" w:eastAsia="ru-RU"/>
        </w:rPr>
        <w:t xml:space="preserve"> ilə bağlı öhdəliklərin icra olunması</w:t>
      </w:r>
      <w:r w:rsidR="00596F04" w:rsidRPr="00CC17AD">
        <w:rPr>
          <w:rFonts w:ascii="Arial" w:eastAsia="Times New Roman" w:hAnsi="Arial" w:cs="Arial"/>
          <w:sz w:val="24"/>
          <w:szCs w:val="24"/>
          <w:lang w:val="az-Latn-AZ" w:eastAsia="ru-RU"/>
        </w:rPr>
        <w:t xml:space="preserve"> zəruridir.</w:t>
      </w:r>
      <w:r w:rsidR="0037671B" w:rsidRPr="00CC17AD">
        <w:rPr>
          <w:rFonts w:ascii="Arial" w:eastAsia="Times New Roman" w:hAnsi="Arial" w:cs="Arial"/>
          <w:sz w:val="24"/>
          <w:szCs w:val="24"/>
          <w:lang w:val="az-Latn-AZ" w:eastAsia="ru-RU"/>
        </w:rPr>
        <w:t xml:space="preserve"> </w:t>
      </w:r>
      <w:r w:rsidR="004C381A" w:rsidRPr="00CC17AD">
        <w:rPr>
          <w:rFonts w:ascii="Arial" w:eastAsia="Times New Roman" w:hAnsi="Arial" w:cs="Arial"/>
          <w:sz w:val="24"/>
          <w:szCs w:val="24"/>
          <w:lang w:val="az-Latn-AZ" w:eastAsia="ru-RU"/>
        </w:rPr>
        <w:t xml:space="preserve">Əks </w:t>
      </w:r>
      <w:r w:rsidR="00596F04" w:rsidRPr="00CC17AD">
        <w:rPr>
          <w:rFonts w:ascii="Arial" w:eastAsia="Times New Roman" w:hAnsi="Arial" w:cs="Arial"/>
          <w:sz w:val="24"/>
          <w:szCs w:val="24"/>
          <w:lang w:val="az-Latn-AZ" w:eastAsia="ru-RU"/>
        </w:rPr>
        <w:t xml:space="preserve">hal, </w:t>
      </w:r>
      <w:r w:rsidR="004C381A" w:rsidRPr="00CC17AD">
        <w:rPr>
          <w:rFonts w:ascii="Arial" w:eastAsia="Times New Roman" w:hAnsi="Arial" w:cs="Arial"/>
          <w:sz w:val="24"/>
          <w:szCs w:val="24"/>
          <w:lang w:val="az-Latn-AZ" w:eastAsia="ru-RU"/>
        </w:rPr>
        <w:t>qanunvericinin b</w:t>
      </w:r>
      <w:r w:rsidR="00596F04" w:rsidRPr="00CC17AD">
        <w:rPr>
          <w:rFonts w:ascii="Arial" w:eastAsia="Times New Roman" w:hAnsi="Arial" w:cs="Arial"/>
          <w:sz w:val="24"/>
          <w:szCs w:val="24"/>
          <w:lang w:val="az-Latn-AZ" w:eastAsia="ru-RU"/>
        </w:rPr>
        <w:t>elə</w:t>
      </w:r>
      <w:r w:rsidR="004C381A" w:rsidRPr="00CC17AD">
        <w:rPr>
          <w:rFonts w:ascii="Arial" w:eastAsia="Times New Roman" w:hAnsi="Arial" w:cs="Arial"/>
          <w:sz w:val="24"/>
          <w:szCs w:val="24"/>
          <w:lang w:val="az-Latn-AZ" w:eastAsia="ru-RU"/>
        </w:rPr>
        <w:t xml:space="preserve"> öhdəlikləri müəyyən etməkdə güddüyü preventiv məqsədlə uzlaşmaz, onların praktiki əhəmiyyətini zəiflədərək formal xarakter almasına səbəb olardı.</w:t>
      </w:r>
    </w:p>
    <w:p w14:paraId="44000DAC" w14:textId="5978F797" w:rsidR="008C4E21" w:rsidRPr="00CC17AD" w:rsidRDefault="009F6E7D"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Konstitusiya Məhkəməsinin Plenumu onu da qeyd etməyi zəruri hesab edir ki, </w:t>
      </w:r>
      <w:r w:rsidR="008C4E21" w:rsidRPr="00CC17AD">
        <w:rPr>
          <w:rFonts w:ascii="Arial" w:eastAsia="Times New Roman" w:hAnsi="Arial" w:cs="Arial"/>
          <w:sz w:val="24"/>
          <w:szCs w:val="24"/>
          <w:lang w:val="az-Latn-AZ" w:eastAsia="ru-RU"/>
        </w:rPr>
        <w:t>səlahiyyətli orqanlar (vəzifəli şəxslər) tərəfindən cinayət yolu ilə əldə edilmiş əmlakın leqallaşdırılmasına və terrorçuluğun maliyyələşdirilməsinə qarşı mübarizə haqqında qanunvericiliyin pozulması ilə bağlı inzibati xəta haqqında protokol tərtib edilərkən və inzibati xəta haqqında işlərə baxılarkən mühasibat və vergi məsləhəti xidmətləri göstərən müstəqil şəxslərin Qanunun 3.1.2-ci maddəsində göstərilən əməliyyatları aparması və ya belə əməliyyatlarda iştirakı, bununla bağlı xidmətlər təklif etməsi faktı yalnız həmin subyektlərin formal statusundan çıxış edərək ehtimallara əsasən müəyyən edilməməli, bütün mümkün sübutetmə vasitələrindən istifadə olunmaqla sübuta yetirilməlidir.</w:t>
      </w:r>
      <w:r w:rsidR="00EF7390" w:rsidRPr="00CC17AD">
        <w:rPr>
          <w:rFonts w:ascii="Arial" w:eastAsia="Times New Roman" w:hAnsi="Arial" w:cs="Arial"/>
          <w:sz w:val="24"/>
          <w:szCs w:val="24"/>
          <w:lang w:val="az-Latn-AZ" w:eastAsia="ru-RU"/>
        </w:rPr>
        <w:t xml:space="preserve"> </w:t>
      </w:r>
    </w:p>
    <w:p w14:paraId="1C7D0BAD" w14:textId="617F19D0" w:rsidR="00C85F61" w:rsidRPr="00CC17AD" w:rsidRDefault="00DC4E0E"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lastRenderedPageBreak/>
        <w:t xml:space="preserve">Beləliklə, </w:t>
      </w:r>
      <w:r w:rsidR="008E30E2" w:rsidRPr="00CC17AD">
        <w:rPr>
          <w:rFonts w:ascii="Arial" w:eastAsia="Times New Roman" w:hAnsi="Arial" w:cs="Arial"/>
          <w:sz w:val="24"/>
          <w:szCs w:val="24"/>
          <w:lang w:val="az-Latn-AZ" w:eastAsia="ru-RU"/>
        </w:rPr>
        <w:t xml:space="preserve">maliyyə institutlarına </w:t>
      </w:r>
      <w:r w:rsidR="001941B9">
        <w:rPr>
          <w:rFonts w:ascii="Arial" w:eastAsia="Times New Roman" w:hAnsi="Arial" w:cs="Arial"/>
          <w:sz w:val="24"/>
          <w:szCs w:val="24"/>
          <w:lang w:val="az-Latn-AZ" w:eastAsia="ru-RU"/>
        </w:rPr>
        <w:t>münasibətdə hər hansı şərt qoyulmadan</w:t>
      </w:r>
      <w:r w:rsidR="008E30E2" w:rsidRPr="00CC17AD">
        <w:rPr>
          <w:rFonts w:ascii="Arial" w:eastAsia="Times New Roman" w:hAnsi="Arial" w:cs="Arial"/>
          <w:sz w:val="24"/>
          <w:szCs w:val="24"/>
          <w:lang w:val="az-Latn-AZ" w:eastAsia="ru-RU"/>
        </w:rPr>
        <w:t>, qeyri-maliyyə institutlarına</w:t>
      </w:r>
      <w:r w:rsidR="001941B9">
        <w:rPr>
          <w:rFonts w:ascii="Arial" w:eastAsia="Times New Roman" w:hAnsi="Arial" w:cs="Arial"/>
          <w:sz w:val="24"/>
          <w:szCs w:val="24"/>
          <w:lang w:val="az-Latn-AZ" w:eastAsia="ru-RU"/>
        </w:rPr>
        <w:t xml:space="preserve"> münasibətdə isə</w:t>
      </w:r>
      <w:r w:rsidR="008E30E2" w:rsidRPr="00CC17AD">
        <w:rPr>
          <w:rFonts w:ascii="Arial" w:eastAsia="Times New Roman" w:hAnsi="Arial" w:cs="Arial"/>
          <w:sz w:val="24"/>
          <w:szCs w:val="24"/>
          <w:lang w:val="az-Latn-AZ" w:eastAsia="ru-RU"/>
        </w:rPr>
        <w:t xml:space="preserve"> yalnız riskli əməliyyatların aparılması və həmin əməliyyatlarda iştirak çərçivəsində xüsusi</w:t>
      </w:r>
      <w:r w:rsidR="00491E77" w:rsidRPr="00CC17AD">
        <w:rPr>
          <w:rFonts w:ascii="Arial" w:eastAsia="Times New Roman" w:hAnsi="Arial" w:cs="Arial"/>
          <w:sz w:val="24"/>
          <w:szCs w:val="24"/>
          <w:lang w:val="az-Latn-AZ" w:eastAsia="ru-RU"/>
        </w:rPr>
        <w:t xml:space="preserve"> </w:t>
      </w:r>
      <w:r w:rsidR="008E30E2" w:rsidRPr="00CC17AD">
        <w:rPr>
          <w:rFonts w:ascii="Arial" w:eastAsia="Times New Roman" w:hAnsi="Arial" w:cs="Arial"/>
          <w:sz w:val="24"/>
          <w:szCs w:val="24"/>
          <w:lang w:val="az-Latn-AZ" w:eastAsia="ru-RU"/>
        </w:rPr>
        <w:t xml:space="preserve">öhdəliklərin tətbiqini nəzərdə tutan mövcud tənzimetmə </w:t>
      </w:r>
      <w:r w:rsidR="00491E77" w:rsidRPr="00CC17AD">
        <w:rPr>
          <w:rFonts w:ascii="Arial" w:eastAsia="Times New Roman" w:hAnsi="Arial" w:cs="Arial"/>
          <w:sz w:val="24"/>
          <w:szCs w:val="24"/>
          <w:lang w:val="az-Latn-AZ" w:eastAsia="ru-RU"/>
        </w:rPr>
        <w:t>bir tərəfdən sonuncuları</w:t>
      </w:r>
      <w:r w:rsidR="001941B9">
        <w:rPr>
          <w:rFonts w:ascii="Arial" w:eastAsia="Times New Roman" w:hAnsi="Arial" w:cs="Arial"/>
          <w:sz w:val="24"/>
          <w:szCs w:val="24"/>
          <w:lang w:val="az-Latn-AZ" w:eastAsia="ru-RU"/>
        </w:rPr>
        <w:t>n</w:t>
      </w:r>
      <w:r w:rsidR="00491E77" w:rsidRPr="00CC17AD">
        <w:rPr>
          <w:rFonts w:ascii="Arial" w:eastAsia="Times New Roman" w:hAnsi="Arial" w:cs="Arial"/>
          <w:sz w:val="24"/>
          <w:szCs w:val="24"/>
          <w:lang w:val="az-Latn-AZ" w:eastAsia="ru-RU"/>
        </w:rPr>
        <w:t xml:space="preserve"> nəzarət mexanizminə daxil </w:t>
      </w:r>
      <w:r w:rsidR="001941B9">
        <w:rPr>
          <w:rFonts w:ascii="Arial" w:eastAsia="Times New Roman" w:hAnsi="Arial" w:cs="Arial"/>
          <w:sz w:val="24"/>
          <w:szCs w:val="24"/>
          <w:lang w:val="az-Latn-AZ" w:eastAsia="ru-RU"/>
        </w:rPr>
        <w:t>edilməsinə</w:t>
      </w:r>
      <w:r w:rsidR="00491E77" w:rsidRPr="00CC17AD">
        <w:rPr>
          <w:rFonts w:ascii="Arial" w:eastAsia="Times New Roman" w:hAnsi="Arial" w:cs="Arial"/>
          <w:sz w:val="24"/>
          <w:szCs w:val="24"/>
          <w:lang w:val="az-Latn-AZ" w:eastAsia="ru-RU"/>
        </w:rPr>
        <w:t>, digər tərəfdən fəaliyyətlərin</w:t>
      </w:r>
      <w:r w:rsidR="001941B9">
        <w:rPr>
          <w:rFonts w:ascii="Arial" w:eastAsia="Times New Roman" w:hAnsi="Arial" w:cs="Arial"/>
          <w:sz w:val="24"/>
          <w:szCs w:val="24"/>
          <w:lang w:val="az-Latn-AZ" w:eastAsia="ru-RU"/>
        </w:rPr>
        <w:t>ə</w:t>
      </w:r>
      <w:r w:rsidR="00491E77" w:rsidRPr="00CC17AD">
        <w:rPr>
          <w:rFonts w:ascii="Arial" w:eastAsia="Times New Roman" w:hAnsi="Arial" w:cs="Arial"/>
          <w:sz w:val="24"/>
          <w:szCs w:val="24"/>
          <w:lang w:val="az-Latn-AZ" w:eastAsia="ru-RU"/>
        </w:rPr>
        <w:t xml:space="preserve"> əsassız və sərhədsiz müdaxilənin qarşısını almaqla mütənasibliyin qorunmasına xidmət edir.</w:t>
      </w:r>
    </w:p>
    <w:p w14:paraId="555AD7E0" w14:textId="66B447DB" w:rsidR="00130FE3" w:rsidRPr="00CC17AD" w:rsidRDefault="00130FE3" w:rsidP="00CC17AD">
      <w:pPr>
        <w:spacing w:after="0" w:line="240" w:lineRule="auto"/>
        <w:ind w:firstLine="567"/>
        <w:contextualSpacing/>
        <w:jc w:val="both"/>
        <w:rPr>
          <w:rFonts w:ascii="Arial" w:hAnsi="Arial" w:cs="Arial"/>
          <w:sz w:val="24"/>
          <w:szCs w:val="24"/>
          <w:lang w:val="az-Latn-AZ"/>
        </w:rPr>
      </w:pPr>
      <w:r w:rsidRPr="00CC17AD">
        <w:rPr>
          <w:rFonts w:ascii="Arial" w:hAnsi="Arial" w:cs="Arial"/>
          <w:sz w:val="24"/>
          <w:szCs w:val="24"/>
          <w:lang w:val="az-Latn-AZ"/>
        </w:rPr>
        <w:t>Göstərilənlərə əsasən Konstitusiya Məhkəməsinin Plenumu aşağıdakı nətic</w:t>
      </w:r>
      <w:r w:rsidR="0098382D" w:rsidRPr="00CC17AD">
        <w:rPr>
          <w:rFonts w:ascii="Arial" w:hAnsi="Arial" w:cs="Arial"/>
          <w:sz w:val="24"/>
          <w:szCs w:val="24"/>
          <w:lang w:val="az-Latn-AZ"/>
        </w:rPr>
        <w:t>ə</w:t>
      </w:r>
      <w:r w:rsidR="00F22E25">
        <w:rPr>
          <w:rFonts w:ascii="Arial" w:hAnsi="Arial" w:cs="Arial"/>
          <w:sz w:val="24"/>
          <w:szCs w:val="24"/>
          <w:lang w:val="az-Latn-AZ"/>
        </w:rPr>
        <w:t>lərə</w:t>
      </w:r>
      <w:r w:rsidRPr="00CC17AD">
        <w:rPr>
          <w:rFonts w:ascii="Arial" w:hAnsi="Arial" w:cs="Arial"/>
          <w:sz w:val="24"/>
          <w:szCs w:val="24"/>
          <w:lang w:val="az-Latn-AZ"/>
        </w:rPr>
        <w:t xml:space="preserve"> gəlir:</w:t>
      </w:r>
    </w:p>
    <w:p w14:paraId="70C6555D" w14:textId="4D263C57" w:rsidR="00560254" w:rsidRPr="00CC17AD" w:rsidRDefault="0074206F" w:rsidP="00CC17AD">
      <w:pPr>
        <w:spacing w:after="0" w:line="240" w:lineRule="auto"/>
        <w:ind w:firstLine="567"/>
        <w:contextualSpacing/>
        <w:jc w:val="both"/>
        <w:rPr>
          <w:rFonts w:ascii="Arial" w:hAnsi="Arial" w:cs="Arial"/>
          <w:sz w:val="24"/>
          <w:szCs w:val="24"/>
          <w:lang w:val="az-Latn-AZ"/>
        </w:rPr>
      </w:pPr>
      <w:r w:rsidRPr="00CC17AD">
        <w:rPr>
          <w:rFonts w:ascii="Arial" w:hAnsi="Arial" w:cs="Arial"/>
          <w:sz w:val="24"/>
          <w:szCs w:val="24"/>
          <w:lang w:val="az-Latn-AZ"/>
        </w:rPr>
        <w:t>-</w:t>
      </w:r>
      <w:bookmarkStart w:id="2" w:name="_Hlk218778888"/>
      <w:r w:rsidR="00E5066B" w:rsidRPr="00CC17AD">
        <w:rPr>
          <w:rFonts w:ascii="Arial" w:hAnsi="Arial" w:cs="Arial"/>
          <w:sz w:val="24"/>
          <w:szCs w:val="24"/>
          <w:lang w:val="az-Latn-AZ"/>
        </w:rPr>
        <w:t xml:space="preserve"> </w:t>
      </w:r>
      <w:r w:rsidR="00041D4D" w:rsidRPr="00CC17AD">
        <w:rPr>
          <w:rFonts w:ascii="Arial" w:hAnsi="Arial" w:cs="Arial"/>
          <w:sz w:val="24"/>
          <w:szCs w:val="24"/>
          <w:lang w:val="az-Latn-AZ"/>
        </w:rPr>
        <w:t>Konstitusiya</w:t>
      </w:r>
      <w:r w:rsidR="001941B9">
        <w:rPr>
          <w:rFonts w:ascii="Arial" w:hAnsi="Arial" w:cs="Arial"/>
          <w:sz w:val="24"/>
          <w:szCs w:val="24"/>
          <w:lang w:val="az-Latn-AZ"/>
        </w:rPr>
        <w:t>n</w:t>
      </w:r>
      <w:r w:rsidR="00041D4D" w:rsidRPr="00CC17AD">
        <w:rPr>
          <w:rFonts w:ascii="Arial" w:hAnsi="Arial" w:cs="Arial"/>
          <w:sz w:val="24"/>
          <w:szCs w:val="24"/>
          <w:lang w:val="az-Latn-AZ"/>
        </w:rPr>
        <w:t xml:space="preserve">ın </w:t>
      </w:r>
      <w:r w:rsidR="001941B9" w:rsidRPr="00CC17AD">
        <w:rPr>
          <w:rFonts w:ascii="Arial" w:hAnsi="Arial" w:cs="Arial"/>
          <w:sz w:val="24"/>
          <w:szCs w:val="24"/>
          <w:lang w:val="az-Latn-AZ"/>
        </w:rPr>
        <w:t>71-ci maddəsinin VIII hissəsinin</w:t>
      </w:r>
      <w:r w:rsidR="001941B9">
        <w:rPr>
          <w:rFonts w:ascii="Arial" w:hAnsi="Arial" w:cs="Arial"/>
          <w:sz w:val="24"/>
          <w:szCs w:val="24"/>
          <w:lang w:val="az-Latn-AZ"/>
        </w:rPr>
        <w:t xml:space="preserve"> və</w:t>
      </w:r>
      <w:r w:rsidR="001941B9" w:rsidRPr="00CC17AD">
        <w:rPr>
          <w:rFonts w:ascii="Arial" w:hAnsi="Arial" w:cs="Arial"/>
          <w:sz w:val="24"/>
          <w:szCs w:val="24"/>
          <w:lang w:val="az-Latn-AZ"/>
        </w:rPr>
        <w:t xml:space="preserve"> </w:t>
      </w:r>
      <w:r w:rsidR="00041D4D" w:rsidRPr="00CC17AD">
        <w:rPr>
          <w:rFonts w:ascii="Arial" w:hAnsi="Arial" w:cs="Arial"/>
          <w:sz w:val="24"/>
          <w:szCs w:val="24"/>
          <w:lang w:val="az-Latn-AZ"/>
        </w:rPr>
        <w:t xml:space="preserve">80-ci maddəsinin, hüquqi müəyyənlik və qanunçuluq prinsiplərinin tələblərinə, </w:t>
      </w:r>
      <w:r w:rsidR="001941B9" w:rsidRPr="00CC17AD">
        <w:rPr>
          <w:rFonts w:ascii="Arial" w:eastAsia="Times New Roman" w:hAnsi="Arial" w:cs="Arial"/>
          <w:sz w:val="24"/>
          <w:szCs w:val="24"/>
          <w:lang w:val="az-Latn-AZ" w:eastAsia="ru-RU"/>
        </w:rPr>
        <w:t>Qanunun</w:t>
      </w:r>
      <w:r w:rsidR="001941B9" w:rsidRPr="00CC17AD">
        <w:rPr>
          <w:rFonts w:ascii="Arial" w:hAnsi="Arial" w:cs="Arial"/>
          <w:sz w:val="24"/>
          <w:szCs w:val="24"/>
          <w:lang w:val="az-Latn-AZ"/>
        </w:rPr>
        <w:t xml:space="preserve"> </w:t>
      </w:r>
      <w:r w:rsidR="00041D4D" w:rsidRPr="00CC17AD">
        <w:rPr>
          <w:rFonts w:ascii="Arial" w:hAnsi="Arial" w:cs="Arial"/>
          <w:sz w:val="24"/>
          <w:szCs w:val="24"/>
          <w:lang w:val="az-Latn-AZ"/>
        </w:rPr>
        <w:t xml:space="preserve">1.1.7, 1.1.9 və 3-cü maddələrinə əsasən </w:t>
      </w:r>
      <w:r w:rsidR="00560254" w:rsidRPr="00CC17AD">
        <w:rPr>
          <w:rFonts w:ascii="Arial" w:hAnsi="Arial" w:cs="Arial"/>
          <w:sz w:val="24"/>
          <w:szCs w:val="24"/>
          <w:lang w:val="az-Latn-AZ"/>
        </w:rPr>
        <w:t xml:space="preserve">mühasibat və vergi məsləhəti xidmətləri göstərən müstəqil şəxslər müştərilərinə bu Qanunun 3.1.2-ci maddəsində göstərilən əməliyyatların aparılması və ya bu cür əməliyyatların aparılmasında iştirakla bağlı xidmətlər göstərdiyi halda həmin Qanunla müəyyən edilmiş öhdəlikləri daşıyır və bu öhdəliklərin pozulması İnzibati Xətalar Məcəlləsinin 598.7-ci maddəsi </w:t>
      </w:r>
      <w:r w:rsidR="00A4662C">
        <w:rPr>
          <w:rFonts w:ascii="Arial" w:hAnsi="Arial" w:cs="Arial"/>
          <w:sz w:val="24"/>
          <w:szCs w:val="24"/>
          <w:lang w:val="az-Latn-AZ"/>
        </w:rPr>
        <w:t>ilə</w:t>
      </w:r>
      <w:r w:rsidR="00560254" w:rsidRPr="00CC17AD">
        <w:rPr>
          <w:rFonts w:ascii="Arial" w:hAnsi="Arial" w:cs="Arial"/>
          <w:sz w:val="24"/>
          <w:szCs w:val="24"/>
          <w:lang w:val="az-Latn-AZ"/>
        </w:rPr>
        <w:t xml:space="preserve"> inzibati məsuliyyətə</w:t>
      </w:r>
      <w:r w:rsidR="00F22E25">
        <w:rPr>
          <w:rFonts w:ascii="Arial" w:hAnsi="Arial" w:cs="Arial"/>
          <w:sz w:val="24"/>
          <w:szCs w:val="24"/>
          <w:lang w:val="az-Latn-AZ"/>
        </w:rPr>
        <w:t xml:space="preserve"> səbəb olur</w:t>
      </w:r>
      <w:r w:rsidR="00560254" w:rsidRPr="00CC17AD">
        <w:rPr>
          <w:rFonts w:ascii="Arial" w:hAnsi="Arial" w:cs="Arial"/>
          <w:sz w:val="24"/>
          <w:szCs w:val="24"/>
          <w:lang w:val="az-Latn-AZ"/>
        </w:rPr>
        <w:t>.</w:t>
      </w:r>
    </w:p>
    <w:p w14:paraId="54EFA2AD" w14:textId="601069F4" w:rsidR="00560254" w:rsidRPr="00CC17AD" w:rsidRDefault="001941B9" w:rsidP="00CC17AD">
      <w:pPr>
        <w:spacing w:after="0" w:line="240" w:lineRule="auto"/>
        <w:ind w:firstLine="567"/>
        <w:contextualSpacing/>
        <w:jc w:val="both"/>
        <w:rPr>
          <w:rFonts w:ascii="Arial" w:hAnsi="Arial" w:cs="Arial"/>
          <w:sz w:val="24"/>
          <w:szCs w:val="24"/>
          <w:lang w:val="az-Latn-AZ"/>
        </w:rPr>
      </w:pPr>
      <w:r w:rsidRPr="00CC17AD">
        <w:rPr>
          <w:rFonts w:ascii="Arial" w:eastAsia="Times New Roman" w:hAnsi="Arial" w:cs="Arial"/>
          <w:sz w:val="24"/>
          <w:szCs w:val="24"/>
          <w:lang w:val="az-Latn-AZ" w:eastAsia="ru-RU"/>
        </w:rPr>
        <w:t>Qanunun</w:t>
      </w:r>
      <w:r w:rsidRPr="00CC17AD">
        <w:rPr>
          <w:rFonts w:ascii="Arial" w:hAnsi="Arial" w:cs="Arial"/>
          <w:sz w:val="24"/>
          <w:szCs w:val="24"/>
          <w:lang w:val="az-Latn-AZ"/>
        </w:rPr>
        <w:t xml:space="preserve"> </w:t>
      </w:r>
      <w:r w:rsidR="0037671B" w:rsidRPr="00CC17AD">
        <w:rPr>
          <w:rFonts w:ascii="Arial" w:hAnsi="Arial" w:cs="Arial"/>
          <w:sz w:val="24"/>
          <w:szCs w:val="24"/>
          <w:lang w:val="az-Latn-AZ"/>
        </w:rPr>
        <w:t>3.1.2-ci maddəsində nəzərdə tutulan “əməliyyatların aparılmasın</w:t>
      </w:r>
      <w:r w:rsidR="00C13141" w:rsidRPr="00CC17AD">
        <w:rPr>
          <w:rFonts w:ascii="Arial" w:hAnsi="Arial" w:cs="Arial"/>
          <w:sz w:val="24"/>
          <w:szCs w:val="24"/>
          <w:lang w:val="az-Latn-AZ"/>
        </w:rPr>
        <w:t>d</w:t>
      </w:r>
      <w:r w:rsidR="0037671B" w:rsidRPr="00CC17AD">
        <w:rPr>
          <w:rFonts w:ascii="Arial" w:hAnsi="Arial" w:cs="Arial"/>
          <w:sz w:val="24"/>
          <w:szCs w:val="24"/>
          <w:lang w:val="az-Latn-AZ"/>
        </w:rPr>
        <w:t>a iştirak” anlayışı həmin maddədə göstərilən əməliyyatların həyata keçirilməsi prosesinə təsir göstərə bilən, onların strukturlaşdırılmasında, hüquqi modelinin hazırlanmasında, rəsmiləşdirilməsində və ya nəticələrinin formalaşdırılmasında real və funksional əhəmiyyət kəsb edən hərəkətləri</w:t>
      </w:r>
      <w:r w:rsidR="00B30367" w:rsidRPr="00CC17AD">
        <w:rPr>
          <w:rFonts w:ascii="Arial" w:hAnsi="Arial" w:cs="Arial"/>
          <w:sz w:val="24"/>
          <w:szCs w:val="24"/>
          <w:lang w:val="az-Latn-AZ"/>
        </w:rPr>
        <w:t>n icrasını</w:t>
      </w:r>
      <w:r w:rsidR="0037671B" w:rsidRPr="00CC17AD">
        <w:rPr>
          <w:rFonts w:ascii="Arial" w:hAnsi="Arial" w:cs="Arial"/>
          <w:sz w:val="24"/>
          <w:szCs w:val="24"/>
          <w:lang w:val="az-Latn-AZ"/>
        </w:rPr>
        <w:t xml:space="preserve"> özündə ehtiva edir</w:t>
      </w:r>
      <w:r w:rsidR="00F22E25">
        <w:rPr>
          <w:rFonts w:ascii="Arial" w:hAnsi="Arial" w:cs="Arial"/>
          <w:sz w:val="24"/>
          <w:szCs w:val="24"/>
          <w:lang w:val="az-Latn-AZ"/>
        </w:rPr>
        <w:t>;</w:t>
      </w:r>
    </w:p>
    <w:p w14:paraId="0D2BE1E9" w14:textId="20D18E87" w:rsidR="00C60ECB" w:rsidRPr="00CC17AD" w:rsidRDefault="00C60ECB" w:rsidP="00CC17AD">
      <w:pPr>
        <w:pStyle w:val="a9"/>
        <w:numPr>
          <w:ilvl w:val="0"/>
          <w:numId w:val="16"/>
        </w:numPr>
        <w:spacing w:after="0" w:line="240" w:lineRule="auto"/>
        <w:ind w:left="0" w:firstLine="567"/>
        <w:jc w:val="both"/>
        <w:rPr>
          <w:rFonts w:ascii="Arial" w:hAnsi="Arial" w:cs="Arial"/>
          <w:sz w:val="24"/>
          <w:szCs w:val="24"/>
          <w:lang w:val="az-Latn-AZ"/>
        </w:rPr>
      </w:pPr>
      <w:r w:rsidRPr="00CC17AD">
        <w:rPr>
          <w:rFonts w:ascii="Arial" w:hAnsi="Arial" w:cs="Arial"/>
          <w:sz w:val="24"/>
          <w:szCs w:val="24"/>
          <w:lang w:val="az-Latn-AZ"/>
        </w:rPr>
        <w:t xml:space="preserve"> </w:t>
      </w:r>
      <w:r w:rsidR="00F22E25">
        <w:rPr>
          <w:rFonts w:ascii="Arial" w:hAnsi="Arial" w:cs="Arial"/>
          <w:sz w:val="24"/>
          <w:szCs w:val="24"/>
          <w:lang w:val="az-Latn-AZ"/>
        </w:rPr>
        <w:t>Q</w:t>
      </w:r>
      <w:r w:rsidR="0037671B" w:rsidRPr="00CC17AD">
        <w:rPr>
          <w:rFonts w:ascii="Arial" w:hAnsi="Arial" w:cs="Arial"/>
          <w:sz w:val="24"/>
          <w:szCs w:val="24"/>
          <w:lang w:val="az-Latn-AZ"/>
        </w:rPr>
        <w:t>eyri-maliyyə institutları</w:t>
      </w:r>
      <w:r w:rsidR="0086656E" w:rsidRPr="00CC17AD">
        <w:rPr>
          <w:rFonts w:ascii="Arial" w:hAnsi="Arial" w:cs="Arial"/>
          <w:sz w:val="24"/>
          <w:szCs w:val="24"/>
          <w:lang w:val="az-Latn-AZ"/>
        </w:rPr>
        <w:t xml:space="preserve">nın </w:t>
      </w:r>
      <w:r w:rsidR="0037671B" w:rsidRPr="00CC17AD">
        <w:rPr>
          <w:rFonts w:ascii="Arial" w:hAnsi="Arial" w:cs="Arial"/>
          <w:sz w:val="24"/>
          <w:szCs w:val="24"/>
          <w:lang w:val="az-Latn-AZ"/>
        </w:rPr>
        <w:t xml:space="preserve">üzərinə </w:t>
      </w:r>
      <w:r w:rsidR="00F22E25" w:rsidRPr="00CC17AD">
        <w:rPr>
          <w:rFonts w:ascii="Arial" w:eastAsia="Times New Roman" w:hAnsi="Arial" w:cs="Arial"/>
          <w:sz w:val="24"/>
          <w:szCs w:val="24"/>
          <w:lang w:val="az-Latn-AZ" w:eastAsia="ru-RU"/>
        </w:rPr>
        <w:t>Qanun</w:t>
      </w:r>
      <w:r w:rsidR="00F22E25" w:rsidRPr="00CC17AD">
        <w:rPr>
          <w:rFonts w:ascii="Arial" w:hAnsi="Arial" w:cs="Arial"/>
          <w:sz w:val="24"/>
          <w:szCs w:val="24"/>
          <w:lang w:val="az-Latn-AZ"/>
        </w:rPr>
        <w:t xml:space="preserve"> </w:t>
      </w:r>
      <w:r w:rsidR="00433420" w:rsidRPr="00CC17AD">
        <w:rPr>
          <w:rFonts w:ascii="Arial" w:hAnsi="Arial" w:cs="Arial"/>
          <w:sz w:val="24"/>
          <w:szCs w:val="24"/>
          <w:lang w:val="az-Latn-AZ"/>
        </w:rPr>
        <w:t xml:space="preserve">ilə </w:t>
      </w:r>
      <w:r w:rsidR="0037671B" w:rsidRPr="00CC17AD">
        <w:rPr>
          <w:rFonts w:ascii="Arial" w:hAnsi="Arial" w:cs="Arial"/>
          <w:sz w:val="24"/>
          <w:szCs w:val="24"/>
          <w:lang w:val="az-Latn-AZ"/>
        </w:rPr>
        <w:t xml:space="preserve">qoyulmuş öhdəliklərin icra edilməli olduğu vaxt hər bir öhdəliyin xarakterindən asılı olaraq </w:t>
      </w:r>
      <w:r w:rsidR="005E39C4" w:rsidRPr="00CC17AD">
        <w:rPr>
          <w:rFonts w:ascii="Arial" w:hAnsi="Arial" w:cs="Arial"/>
          <w:sz w:val="24"/>
          <w:szCs w:val="24"/>
          <w:lang w:val="az-Latn-AZ"/>
        </w:rPr>
        <w:t xml:space="preserve">həmin Qanunun, FATF tərəfindən qəbul edilmiş Tövsiyələrin 22 və 23-cü maddələrinin tələbləri və </w:t>
      </w:r>
      <w:r w:rsidR="00041D4D" w:rsidRPr="00CC17AD">
        <w:rPr>
          <w:rFonts w:ascii="Arial" w:hAnsi="Arial" w:cs="Arial"/>
          <w:sz w:val="24"/>
          <w:szCs w:val="24"/>
          <w:lang w:val="az-Latn-AZ"/>
        </w:rPr>
        <w:t>Konstitusiya Məhkəməsi Plenumunun bu Qərarının təsviri-əsaslandırıcı hissəsində əks olunmuş hüquqi mövqelər</w:t>
      </w:r>
      <w:r w:rsidR="0037671B" w:rsidRPr="00CC17AD">
        <w:rPr>
          <w:rFonts w:ascii="Arial" w:hAnsi="Arial" w:cs="Arial"/>
          <w:sz w:val="24"/>
          <w:szCs w:val="24"/>
          <w:lang w:val="az-Latn-AZ"/>
        </w:rPr>
        <w:t xml:space="preserve"> nəzərə alınmaqla müəyyən edilməlidir</w:t>
      </w:r>
      <w:bookmarkEnd w:id="2"/>
      <w:r w:rsidRPr="00CC17AD">
        <w:rPr>
          <w:rFonts w:ascii="Arial" w:hAnsi="Arial" w:cs="Arial"/>
          <w:sz w:val="24"/>
          <w:szCs w:val="24"/>
          <w:lang w:val="az-Latn-AZ"/>
        </w:rPr>
        <w:t>.</w:t>
      </w:r>
    </w:p>
    <w:p w14:paraId="1570CB71" w14:textId="49EFF6D0" w:rsidR="00357145" w:rsidRPr="00CC17AD" w:rsidRDefault="00357145" w:rsidP="00CC17AD">
      <w:pPr>
        <w:spacing w:after="0" w:line="240" w:lineRule="auto"/>
        <w:ind w:firstLine="567"/>
        <w:contextualSpacing/>
        <w:jc w:val="both"/>
        <w:rPr>
          <w:rFonts w:ascii="Arial" w:hAnsi="Arial" w:cs="Arial"/>
          <w:sz w:val="24"/>
          <w:szCs w:val="24"/>
          <w:lang w:val="az-Latn-AZ"/>
        </w:rPr>
      </w:pPr>
      <w:r w:rsidRPr="00CC17AD">
        <w:rPr>
          <w:rFonts w:ascii="Arial" w:eastAsia="Times New Roman" w:hAnsi="Arial" w:cs="Arial"/>
          <w:sz w:val="24"/>
          <w:szCs w:val="24"/>
          <w:lang w:val="az-Latn-AZ" w:eastAsia="ru-RU"/>
        </w:rPr>
        <w:t>Azərbaycan Respublikası Konstitusiyasının 130-cu maddəsinin VI</w:t>
      </w:r>
      <w:r w:rsidR="00A4662C">
        <w:rPr>
          <w:rFonts w:ascii="Arial" w:eastAsia="Times New Roman" w:hAnsi="Arial" w:cs="Arial"/>
          <w:sz w:val="24"/>
          <w:szCs w:val="24"/>
          <w:lang w:val="az-Latn-AZ" w:eastAsia="ru-RU"/>
        </w:rPr>
        <w:t xml:space="preserve"> və IX</w:t>
      </w:r>
      <w:r w:rsidRPr="00CC17AD">
        <w:rPr>
          <w:rFonts w:ascii="Arial" w:eastAsia="Times New Roman" w:hAnsi="Arial" w:cs="Arial"/>
          <w:sz w:val="24"/>
          <w:szCs w:val="24"/>
          <w:lang w:val="az-Latn-AZ" w:eastAsia="ru-RU"/>
        </w:rPr>
        <w:t xml:space="preserve"> hissə</w:t>
      </w:r>
      <w:r w:rsidR="00A4662C">
        <w:rPr>
          <w:rFonts w:ascii="Arial" w:eastAsia="Times New Roman" w:hAnsi="Arial" w:cs="Arial"/>
          <w:sz w:val="24"/>
          <w:szCs w:val="24"/>
          <w:lang w:val="az-Latn-AZ" w:eastAsia="ru-RU"/>
        </w:rPr>
        <w:t>lərini,</w:t>
      </w:r>
      <w:r w:rsidRPr="00CC17AD">
        <w:rPr>
          <w:rFonts w:ascii="Arial" w:eastAsia="Times New Roman" w:hAnsi="Arial" w:cs="Arial"/>
          <w:sz w:val="24"/>
          <w:szCs w:val="24"/>
          <w:lang w:val="az-Latn-AZ" w:eastAsia="ru-RU"/>
        </w:rPr>
        <w:t xml:space="preserve"> “Konstitusiya Məhkəməsi haqqında” Azərbaycan Respublikası Qanununun 60, 62, 63, 65–67 və 69-cu maddələrini rəhbər tutaraq, Azərbaycan Respublikası Konstitusiya Məhkəməsinin Plenumu</w:t>
      </w:r>
    </w:p>
    <w:p w14:paraId="1058E4EC" w14:textId="77777777" w:rsidR="00F5729E" w:rsidRPr="00CC17AD" w:rsidRDefault="00F5729E" w:rsidP="00CC17AD">
      <w:pPr>
        <w:spacing w:after="0" w:line="240" w:lineRule="auto"/>
        <w:ind w:firstLine="567"/>
        <w:contextualSpacing/>
        <w:jc w:val="center"/>
        <w:rPr>
          <w:rFonts w:ascii="Arial" w:eastAsia="Times New Roman" w:hAnsi="Arial" w:cs="Arial"/>
          <w:sz w:val="24"/>
          <w:szCs w:val="24"/>
          <w:lang w:val="az-Latn-AZ" w:eastAsia="ru-RU"/>
        </w:rPr>
      </w:pPr>
    </w:p>
    <w:p w14:paraId="320A64F4" w14:textId="77777777" w:rsidR="00F5729E" w:rsidRPr="00CC17AD" w:rsidRDefault="00F5729E" w:rsidP="00CC17AD">
      <w:pPr>
        <w:spacing w:after="0" w:line="240" w:lineRule="auto"/>
        <w:ind w:firstLine="567"/>
        <w:contextualSpacing/>
        <w:jc w:val="center"/>
        <w:rPr>
          <w:rFonts w:ascii="Arial" w:eastAsia="Times New Roman" w:hAnsi="Arial" w:cs="Arial"/>
          <w:sz w:val="24"/>
          <w:szCs w:val="24"/>
          <w:lang w:val="az-Latn-AZ" w:eastAsia="ru-RU"/>
        </w:rPr>
      </w:pPr>
    </w:p>
    <w:p w14:paraId="6C847C85" w14:textId="31CB312C" w:rsidR="00357145" w:rsidRPr="00CC17AD" w:rsidRDefault="00357145" w:rsidP="00CC17AD">
      <w:pPr>
        <w:spacing w:after="0" w:line="240" w:lineRule="auto"/>
        <w:ind w:firstLine="567"/>
        <w:contextualSpacing/>
        <w:jc w:val="center"/>
        <w:rPr>
          <w:rFonts w:ascii="Arial" w:eastAsia="Times New Roman" w:hAnsi="Arial" w:cs="Arial"/>
          <w:sz w:val="24"/>
          <w:szCs w:val="24"/>
          <w:lang w:val="az-Latn-AZ" w:eastAsia="ru-RU"/>
        </w:rPr>
      </w:pPr>
      <w:r w:rsidRPr="00CC17AD">
        <w:rPr>
          <w:rFonts w:ascii="Arial" w:eastAsia="Times New Roman" w:hAnsi="Arial" w:cs="Arial"/>
          <w:b/>
          <w:bCs/>
          <w:sz w:val="24"/>
          <w:szCs w:val="24"/>
          <w:lang w:val="az-Latn-AZ" w:eastAsia="ru-RU"/>
        </w:rPr>
        <w:t>Q</w:t>
      </w:r>
      <w:r w:rsidR="00CF7B5C">
        <w:rPr>
          <w:rFonts w:ascii="Arial" w:eastAsia="Times New Roman" w:hAnsi="Arial" w:cs="Arial"/>
          <w:b/>
          <w:bCs/>
          <w:sz w:val="24"/>
          <w:szCs w:val="24"/>
          <w:lang w:val="az-Latn-AZ" w:eastAsia="ru-RU"/>
        </w:rPr>
        <w:t xml:space="preserve"> </w:t>
      </w:r>
      <w:r w:rsidRPr="00CC17AD">
        <w:rPr>
          <w:rFonts w:ascii="Arial" w:eastAsia="Times New Roman" w:hAnsi="Arial" w:cs="Arial"/>
          <w:b/>
          <w:bCs/>
          <w:sz w:val="24"/>
          <w:szCs w:val="24"/>
          <w:lang w:val="az-Latn-AZ" w:eastAsia="ru-RU"/>
        </w:rPr>
        <w:t>Ə</w:t>
      </w:r>
      <w:r w:rsidR="00CF7B5C">
        <w:rPr>
          <w:rFonts w:ascii="Arial" w:eastAsia="Times New Roman" w:hAnsi="Arial" w:cs="Arial"/>
          <w:b/>
          <w:bCs/>
          <w:sz w:val="24"/>
          <w:szCs w:val="24"/>
          <w:lang w:val="az-Latn-AZ" w:eastAsia="ru-RU"/>
        </w:rPr>
        <w:t xml:space="preserve"> </w:t>
      </w:r>
      <w:r w:rsidRPr="00CC17AD">
        <w:rPr>
          <w:rFonts w:ascii="Arial" w:eastAsia="Times New Roman" w:hAnsi="Arial" w:cs="Arial"/>
          <w:b/>
          <w:bCs/>
          <w:sz w:val="24"/>
          <w:szCs w:val="24"/>
          <w:lang w:val="az-Latn-AZ" w:eastAsia="ru-RU"/>
        </w:rPr>
        <w:t>R</w:t>
      </w:r>
      <w:r w:rsidR="00CF7B5C">
        <w:rPr>
          <w:rFonts w:ascii="Arial" w:eastAsia="Times New Roman" w:hAnsi="Arial" w:cs="Arial"/>
          <w:b/>
          <w:bCs/>
          <w:sz w:val="24"/>
          <w:szCs w:val="24"/>
          <w:lang w:val="az-Latn-AZ" w:eastAsia="ru-RU"/>
        </w:rPr>
        <w:t xml:space="preserve"> </w:t>
      </w:r>
      <w:r w:rsidRPr="00CC17AD">
        <w:rPr>
          <w:rFonts w:ascii="Arial" w:eastAsia="Times New Roman" w:hAnsi="Arial" w:cs="Arial"/>
          <w:b/>
          <w:bCs/>
          <w:sz w:val="24"/>
          <w:szCs w:val="24"/>
          <w:lang w:val="az-Latn-AZ" w:eastAsia="ru-RU"/>
        </w:rPr>
        <w:t>A</w:t>
      </w:r>
      <w:r w:rsidR="00CF7B5C">
        <w:rPr>
          <w:rFonts w:ascii="Arial" w:eastAsia="Times New Roman" w:hAnsi="Arial" w:cs="Arial"/>
          <w:b/>
          <w:bCs/>
          <w:sz w:val="24"/>
          <w:szCs w:val="24"/>
          <w:lang w:val="az-Latn-AZ" w:eastAsia="ru-RU"/>
        </w:rPr>
        <w:t xml:space="preserve"> </w:t>
      </w:r>
      <w:r w:rsidRPr="00CC17AD">
        <w:rPr>
          <w:rFonts w:ascii="Arial" w:eastAsia="Times New Roman" w:hAnsi="Arial" w:cs="Arial"/>
          <w:b/>
          <w:bCs/>
          <w:sz w:val="24"/>
          <w:szCs w:val="24"/>
          <w:lang w:val="az-Latn-AZ" w:eastAsia="ru-RU"/>
        </w:rPr>
        <w:t>R</w:t>
      </w:r>
      <w:r w:rsidR="00CF7B5C">
        <w:rPr>
          <w:rFonts w:ascii="Arial" w:eastAsia="Times New Roman" w:hAnsi="Arial" w:cs="Arial"/>
          <w:b/>
          <w:bCs/>
          <w:sz w:val="24"/>
          <w:szCs w:val="24"/>
          <w:lang w:val="az-Latn-AZ" w:eastAsia="ru-RU"/>
        </w:rPr>
        <w:t xml:space="preserve"> </w:t>
      </w:r>
      <w:r w:rsidRPr="00CC17AD">
        <w:rPr>
          <w:rFonts w:ascii="Arial" w:eastAsia="Times New Roman" w:hAnsi="Arial" w:cs="Arial"/>
          <w:b/>
          <w:bCs/>
          <w:sz w:val="24"/>
          <w:szCs w:val="24"/>
          <w:lang w:val="az-Latn-AZ" w:eastAsia="ru-RU"/>
        </w:rPr>
        <w:t xml:space="preserve">A  </w:t>
      </w:r>
      <w:r w:rsidR="00F5729E" w:rsidRPr="00CC17AD">
        <w:rPr>
          <w:rFonts w:ascii="Arial" w:eastAsia="Times New Roman" w:hAnsi="Arial" w:cs="Arial"/>
          <w:b/>
          <w:bCs/>
          <w:sz w:val="24"/>
          <w:szCs w:val="24"/>
          <w:lang w:val="az-Latn-AZ" w:eastAsia="ru-RU"/>
        </w:rPr>
        <w:t xml:space="preserve"> </w:t>
      </w:r>
      <w:r w:rsidRPr="00CC17AD">
        <w:rPr>
          <w:rFonts w:ascii="Arial" w:eastAsia="Times New Roman" w:hAnsi="Arial" w:cs="Arial"/>
          <w:b/>
          <w:bCs/>
          <w:sz w:val="24"/>
          <w:szCs w:val="24"/>
          <w:lang w:val="az-Latn-AZ" w:eastAsia="ru-RU"/>
        </w:rPr>
        <w:t>A</w:t>
      </w:r>
      <w:r w:rsidR="00CF7B5C">
        <w:rPr>
          <w:rFonts w:ascii="Arial" w:eastAsia="Times New Roman" w:hAnsi="Arial" w:cs="Arial"/>
          <w:b/>
          <w:bCs/>
          <w:sz w:val="24"/>
          <w:szCs w:val="24"/>
          <w:lang w:val="az-Latn-AZ" w:eastAsia="ru-RU"/>
        </w:rPr>
        <w:t xml:space="preserve"> </w:t>
      </w:r>
      <w:r w:rsidRPr="00CC17AD">
        <w:rPr>
          <w:rFonts w:ascii="Arial" w:eastAsia="Times New Roman" w:hAnsi="Arial" w:cs="Arial"/>
          <w:b/>
          <w:bCs/>
          <w:sz w:val="24"/>
          <w:szCs w:val="24"/>
          <w:lang w:val="az-Latn-AZ" w:eastAsia="ru-RU"/>
        </w:rPr>
        <w:t>L</w:t>
      </w:r>
      <w:r w:rsidR="00CF7B5C">
        <w:rPr>
          <w:rFonts w:ascii="Arial" w:eastAsia="Times New Roman" w:hAnsi="Arial" w:cs="Arial"/>
          <w:b/>
          <w:bCs/>
          <w:sz w:val="24"/>
          <w:szCs w:val="24"/>
          <w:lang w:val="az-Latn-AZ" w:eastAsia="ru-RU"/>
        </w:rPr>
        <w:t xml:space="preserve"> </w:t>
      </w:r>
      <w:r w:rsidRPr="00CC17AD">
        <w:rPr>
          <w:rFonts w:ascii="Arial" w:eastAsia="Times New Roman" w:hAnsi="Arial" w:cs="Arial"/>
          <w:b/>
          <w:bCs/>
          <w:sz w:val="24"/>
          <w:szCs w:val="24"/>
          <w:lang w:val="az-Latn-AZ" w:eastAsia="ru-RU"/>
        </w:rPr>
        <w:t>D</w:t>
      </w:r>
      <w:r w:rsidR="00CF7B5C">
        <w:rPr>
          <w:rFonts w:ascii="Arial" w:eastAsia="Times New Roman" w:hAnsi="Arial" w:cs="Arial"/>
          <w:b/>
          <w:bCs/>
          <w:sz w:val="24"/>
          <w:szCs w:val="24"/>
          <w:lang w:val="az-Latn-AZ" w:eastAsia="ru-RU"/>
        </w:rPr>
        <w:t xml:space="preserve"> </w:t>
      </w:r>
      <w:r w:rsidRPr="00CC17AD">
        <w:rPr>
          <w:rFonts w:ascii="Arial" w:eastAsia="Times New Roman" w:hAnsi="Arial" w:cs="Arial"/>
          <w:b/>
          <w:bCs/>
          <w:sz w:val="24"/>
          <w:szCs w:val="24"/>
          <w:lang w:val="az-Latn-AZ" w:eastAsia="ru-RU"/>
        </w:rPr>
        <w:t>I:</w:t>
      </w:r>
    </w:p>
    <w:p w14:paraId="5F8F971C" w14:textId="77777777" w:rsidR="00F5729E" w:rsidRPr="00CC17AD" w:rsidRDefault="00F5729E" w:rsidP="00CC17AD">
      <w:pPr>
        <w:spacing w:after="0" w:line="240" w:lineRule="auto"/>
        <w:ind w:firstLine="567"/>
        <w:contextualSpacing/>
        <w:jc w:val="both"/>
        <w:rPr>
          <w:rFonts w:ascii="Arial" w:eastAsia="Times New Roman" w:hAnsi="Arial" w:cs="Arial"/>
          <w:sz w:val="24"/>
          <w:szCs w:val="24"/>
          <w:lang w:val="az-Latn-AZ" w:eastAsia="ru-RU"/>
        </w:rPr>
      </w:pPr>
    </w:p>
    <w:p w14:paraId="2E0AEF90" w14:textId="77777777" w:rsidR="00F5729E" w:rsidRPr="00CC17AD" w:rsidRDefault="00F5729E" w:rsidP="00CC17AD">
      <w:pPr>
        <w:spacing w:after="0" w:line="240" w:lineRule="auto"/>
        <w:ind w:firstLine="567"/>
        <w:contextualSpacing/>
        <w:jc w:val="both"/>
        <w:rPr>
          <w:rFonts w:ascii="Arial" w:eastAsia="Times New Roman" w:hAnsi="Arial" w:cs="Arial"/>
          <w:sz w:val="24"/>
          <w:szCs w:val="24"/>
          <w:lang w:val="az-Latn-AZ" w:eastAsia="ru-RU"/>
        </w:rPr>
      </w:pPr>
    </w:p>
    <w:p w14:paraId="444124D8" w14:textId="2C288CD1" w:rsidR="00C60ECB" w:rsidRPr="00CC17AD" w:rsidRDefault="00357145"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1. </w:t>
      </w:r>
      <w:r w:rsidR="00744963" w:rsidRPr="00CC17AD">
        <w:rPr>
          <w:rFonts w:ascii="Arial" w:eastAsia="Times New Roman" w:hAnsi="Arial" w:cs="Arial"/>
          <w:sz w:val="24"/>
          <w:szCs w:val="24"/>
          <w:lang w:val="az-Latn-AZ" w:eastAsia="ru-RU"/>
        </w:rPr>
        <w:t xml:space="preserve">Azərbaycan Respublikası </w:t>
      </w:r>
      <w:r w:rsidR="00C60ECB" w:rsidRPr="00CC17AD">
        <w:rPr>
          <w:rFonts w:ascii="Arial" w:eastAsia="Times New Roman" w:hAnsi="Arial" w:cs="Arial"/>
          <w:sz w:val="24"/>
          <w:szCs w:val="24"/>
          <w:lang w:val="az-Latn-AZ" w:eastAsia="ru-RU"/>
        </w:rPr>
        <w:t xml:space="preserve">Konstitusiyasının </w:t>
      </w:r>
      <w:r w:rsidR="00F22E25" w:rsidRPr="00CC17AD">
        <w:rPr>
          <w:rFonts w:ascii="Arial" w:eastAsia="Times New Roman" w:hAnsi="Arial" w:cs="Arial"/>
          <w:sz w:val="24"/>
          <w:szCs w:val="24"/>
          <w:lang w:val="az-Latn-AZ" w:eastAsia="ru-RU"/>
        </w:rPr>
        <w:t>71-ci maddəsinin VIII hissəsinin</w:t>
      </w:r>
      <w:r w:rsidR="00F22E25">
        <w:rPr>
          <w:rFonts w:ascii="Arial" w:eastAsia="Times New Roman" w:hAnsi="Arial" w:cs="Arial"/>
          <w:sz w:val="24"/>
          <w:szCs w:val="24"/>
          <w:lang w:val="az-Latn-AZ" w:eastAsia="ru-RU"/>
        </w:rPr>
        <w:t xml:space="preserve"> və</w:t>
      </w:r>
      <w:r w:rsidR="00F22E25" w:rsidRPr="00CC17AD">
        <w:rPr>
          <w:rFonts w:ascii="Arial" w:eastAsia="Times New Roman" w:hAnsi="Arial" w:cs="Arial"/>
          <w:sz w:val="24"/>
          <w:szCs w:val="24"/>
          <w:lang w:val="az-Latn-AZ" w:eastAsia="ru-RU"/>
        </w:rPr>
        <w:t xml:space="preserve"> </w:t>
      </w:r>
      <w:r w:rsidR="00C60ECB" w:rsidRPr="00CC17AD">
        <w:rPr>
          <w:rFonts w:ascii="Arial" w:eastAsia="Times New Roman" w:hAnsi="Arial" w:cs="Arial"/>
          <w:sz w:val="24"/>
          <w:szCs w:val="24"/>
          <w:lang w:val="az-Latn-AZ" w:eastAsia="ru-RU"/>
        </w:rPr>
        <w:t>80-ci</w:t>
      </w:r>
      <w:r w:rsidR="00F22E25">
        <w:rPr>
          <w:rFonts w:ascii="Arial" w:eastAsia="Times New Roman" w:hAnsi="Arial" w:cs="Arial"/>
          <w:sz w:val="24"/>
          <w:szCs w:val="24"/>
          <w:lang w:val="az-Latn-AZ" w:eastAsia="ru-RU"/>
        </w:rPr>
        <w:t xml:space="preserve"> maddəsinin</w:t>
      </w:r>
      <w:r w:rsidR="00C60ECB" w:rsidRPr="00CC17AD">
        <w:rPr>
          <w:rFonts w:ascii="Arial" w:eastAsia="Times New Roman" w:hAnsi="Arial" w:cs="Arial"/>
          <w:sz w:val="24"/>
          <w:szCs w:val="24"/>
          <w:lang w:val="az-Latn-AZ" w:eastAsia="ru-RU"/>
        </w:rPr>
        <w:t>, hüquqi müəyyənlik və qanunçuluq prinsiplərinin tələblərinə, “Cinayət yolu ilə əldə edilmiş əmlakın leqallaşdırılmasına və terrorçuluğun maliyyələşdirilməsinə qarşı mübarizə haqqında</w:t>
      </w:r>
      <w:r w:rsidR="00744963" w:rsidRPr="00CC17AD">
        <w:rPr>
          <w:rFonts w:ascii="Arial" w:eastAsia="Times New Roman" w:hAnsi="Arial" w:cs="Arial"/>
          <w:sz w:val="24"/>
          <w:szCs w:val="24"/>
          <w:lang w:val="az-Latn-AZ" w:eastAsia="ru-RU"/>
        </w:rPr>
        <w:t xml:space="preserve">” Azərbaycan Respublikası </w:t>
      </w:r>
      <w:r w:rsidR="00C60ECB" w:rsidRPr="00CC17AD">
        <w:rPr>
          <w:rFonts w:ascii="Arial" w:eastAsia="Times New Roman" w:hAnsi="Arial" w:cs="Arial"/>
          <w:sz w:val="24"/>
          <w:szCs w:val="24"/>
          <w:lang w:val="az-Latn-AZ" w:eastAsia="ru-RU"/>
        </w:rPr>
        <w:t>Qanun</w:t>
      </w:r>
      <w:r w:rsidR="00744963" w:rsidRPr="00CC17AD">
        <w:rPr>
          <w:rFonts w:ascii="Arial" w:eastAsia="Times New Roman" w:hAnsi="Arial" w:cs="Arial"/>
          <w:sz w:val="24"/>
          <w:szCs w:val="24"/>
          <w:lang w:val="az-Latn-AZ" w:eastAsia="ru-RU"/>
        </w:rPr>
        <w:t>un</w:t>
      </w:r>
      <w:r w:rsidR="00C60ECB" w:rsidRPr="00CC17AD">
        <w:rPr>
          <w:rFonts w:ascii="Arial" w:eastAsia="Times New Roman" w:hAnsi="Arial" w:cs="Arial"/>
          <w:sz w:val="24"/>
          <w:szCs w:val="24"/>
          <w:lang w:val="az-Latn-AZ" w:eastAsia="ru-RU"/>
        </w:rPr>
        <w:t xml:space="preserve">un 1.1.7, 1.1.9 və 3-cü maddələrinə əsasən mühasibat və vergi məsləhəti xidmətləri göstərən müstəqil şəxslər müştərilərinə bu Qanunun 3.1.2-ci maddəsində göstərilən əməliyyatların aparılması və ya bu cür əməliyyatların aparılmasında iştirakla bağlı xidmətlər göstərdiyi halda həmin Qanunla müəyyən edilmiş öhdəlikləri daşıyır və bu öhdəliklərin pozulması </w:t>
      </w:r>
      <w:r w:rsidR="00744963" w:rsidRPr="00CC17AD">
        <w:rPr>
          <w:rFonts w:ascii="Arial" w:eastAsia="Times New Roman" w:hAnsi="Arial" w:cs="Arial"/>
          <w:sz w:val="24"/>
          <w:szCs w:val="24"/>
          <w:lang w:val="az-Latn-AZ" w:eastAsia="ru-RU"/>
        </w:rPr>
        <w:t xml:space="preserve">Azərbaycan Respublikası </w:t>
      </w:r>
      <w:r w:rsidR="00C60ECB" w:rsidRPr="00CC17AD">
        <w:rPr>
          <w:rFonts w:ascii="Arial" w:eastAsia="Times New Roman" w:hAnsi="Arial" w:cs="Arial"/>
          <w:sz w:val="24"/>
          <w:szCs w:val="24"/>
          <w:lang w:val="az-Latn-AZ" w:eastAsia="ru-RU"/>
        </w:rPr>
        <w:t xml:space="preserve">İnzibati Xətalar Məcəlləsinin 598.7-ci maddəsi </w:t>
      </w:r>
      <w:r w:rsidR="00A4662C">
        <w:rPr>
          <w:rFonts w:ascii="Arial" w:eastAsia="Times New Roman" w:hAnsi="Arial" w:cs="Arial"/>
          <w:sz w:val="24"/>
          <w:szCs w:val="24"/>
          <w:lang w:val="az-Latn-AZ" w:eastAsia="ru-RU"/>
        </w:rPr>
        <w:t>ilə</w:t>
      </w:r>
      <w:r w:rsidR="00C60ECB" w:rsidRPr="00CC17AD">
        <w:rPr>
          <w:rFonts w:ascii="Arial" w:eastAsia="Times New Roman" w:hAnsi="Arial" w:cs="Arial"/>
          <w:sz w:val="24"/>
          <w:szCs w:val="24"/>
          <w:lang w:val="az-Latn-AZ" w:eastAsia="ru-RU"/>
        </w:rPr>
        <w:t xml:space="preserve"> inzibati məsuliyyətə </w:t>
      </w:r>
      <w:r w:rsidR="00F22E25">
        <w:rPr>
          <w:rFonts w:ascii="Arial" w:eastAsia="Times New Roman" w:hAnsi="Arial" w:cs="Arial"/>
          <w:sz w:val="24"/>
          <w:szCs w:val="24"/>
          <w:lang w:val="az-Latn-AZ" w:eastAsia="ru-RU"/>
        </w:rPr>
        <w:t>səbəb olur</w:t>
      </w:r>
      <w:r w:rsidR="00C60ECB" w:rsidRPr="00CC17AD">
        <w:rPr>
          <w:rFonts w:ascii="Arial" w:eastAsia="Times New Roman" w:hAnsi="Arial" w:cs="Arial"/>
          <w:sz w:val="24"/>
          <w:szCs w:val="24"/>
          <w:lang w:val="az-Latn-AZ" w:eastAsia="ru-RU"/>
        </w:rPr>
        <w:t>.</w:t>
      </w:r>
    </w:p>
    <w:p w14:paraId="5A440D7B" w14:textId="4C1ACA6B" w:rsidR="00C60ECB" w:rsidRPr="00CC17AD" w:rsidRDefault="00744963"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w:t>
      </w:r>
      <w:r w:rsidR="00C60ECB" w:rsidRPr="00CC17AD">
        <w:rPr>
          <w:rFonts w:ascii="Arial" w:eastAsia="Times New Roman" w:hAnsi="Arial" w:cs="Arial"/>
          <w:sz w:val="24"/>
          <w:szCs w:val="24"/>
          <w:lang w:val="az-Latn-AZ" w:eastAsia="ru-RU"/>
        </w:rPr>
        <w:t>Cinayət yolu ilə əldə edilmiş əmlakın leqallaşdırılmasına və terrorçuluğun maliyyələşdirilməsinə qarşı mübarizə haqqında</w:t>
      </w:r>
      <w:r w:rsidRPr="00CC17AD">
        <w:rPr>
          <w:rFonts w:ascii="Arial" w:eastAsia="Times New Roman" w:hAnsi="Arial" w:cs="Arial"/>
          <w:sz w:val="24"/>
          <w:szCs w:val="24"/>
          <w:lang w:val="az-Latn-AZ" w:eastAsia="ru-RU"/>
        </w:rPr>
        <w:t>” Azərbaycan Respublikası</w:t>
      </w:r>
      <w:r w:rsidR="00C60ECB" w:rsidRPr="00CC17AD">
        <w:rPr>
          <w:rFonts w:ascii="Arial" w:eastAsia="Times New Roman" w:hAnsi="Arial" w:cs="Arial"/>
          <w:sz w:val="24"/>
          <w:szCs w:val="24"/>
          <w:lang w:val="az-Latn-AZ" w:eastAsia="ru-RU"/>
        </w:rPr>
        <w:t xml:space="preserve"> Qanun</w:t>
      </w:r>
      <w:r w:rsidRPr="00CC17AD">
        <w:rPr>
          <w:rFonts w:ascii="Arial" w:eastAsia="Times New Roman" w:hAnsi="Arial" w:cs="Arial"/>
          <w:sz w:val="24"/>
          <w:szCs w:val="24"/>
          <w:lang w:val="az-Latn-AZ" w:eastAsia="ru-RU"/>
        </w:rPr>
        <w:t>un</w:t>
      </w:r>
      <w:r w:rsidR="00C60ECB" w:rsidRPr="00CC17AD">
        <w:rPr>
          <w:rFonts w:ascii="Arial" w:eastAsia="Times New Roman" w:hAnsi="Arial" w:cs="Arial"/>
          <w:sz w:val="24"/>
          <w:szCs w:val="24"/>
          <w:lang w:val="az-Latn-AZ" w:eastAsia="ru-RU"/>
        </w:rPr>
        <w:t>un 3.1.2-ci maddəsində nəzərdə tutulan “əməliyyatların aparılmasın</w:t>
      </w:r>
      <w:r w:rsidR="0053771C" w:rsidRPr="00CC17AD">
        <w:rPr>
          <w:rFonts w:ascii="Arial" w:eastAsia="Times New Roman" w:hAnsi="Arial" w:cs="Arial"/>
          <w:sz w:val="24"/>
          <w:szCs w:val="24"/>
          <w:lang w:val="az-Latn-AZ" w:eastAsia="ru-RU"/>
        </w:rPr>
        <w:t>d</w:t>
      </w:r>
      <w:r w:rsidR="00C60ECB" w:rsidRPr="00CC17AD">
        <w:rPr>
          <w:rFonts w:ascii="Arial" w:eastAsia="Times New Roman" w:hAnsi="Arial" w:cs="Arial"/>
          <w:sz w:val="24"/>
          <w:szCs w:val="24"/>
          <w:lang w:val="az-Latn-AZ" w:eastAsia="ru-RU"/>
        </w:rPr>
        <w:t xml:space="preserve">a iştirak” anlayışı həmin </w:t>
      </w:r>
      <w:r w:rsidR="00C60ECB" w:rsidRPr="00CC17AD">
        <w:rPr>
          <w:rFonts w:ascii="Arial" w:eastAsia="Times New Roman" w:hAnsi="Arial" w:cs="Arial"/>
          <w:sz w:val="24"/>
          <w:szCs w:val="24"/>
          <w:lang w:val="az-Latn-AZ" w:eastAsia="ru-RU"/>
        </w:rPr>
        <w:lastRenderedPageBreak/>
        <w:t>maddədə göstərilən əməliyyatların həyata keçirilməsi prosesinə təsir göstərə bilən, onların strukturlaşdırılmasında, hüquqi modelinin hazırlanmasında, rəsmiləşdirilməsində və ya nəticələrinin formalaşdırılmasında real və funksional əhəmiyyət kəsb edən hərəkətləri</w:t>
      </w:r>
      <w:r w:rsidR="00C97887" w:rsidRPr="00CC17AD">
        <w:rPr>
          <w:rFonts w:ascii="Arial" w:eastAsia="Times New Roman" w:hAnsi="Arial" w:cs="Arial"/>
          <w:sz w:val="24"/>
          <w:szCs w:val="24"/>
          <w:lang w:val="az-Latn-AZ" w:eastAsia="ru-RU"/>
        </w:rPr>
        <w:t>n icrasını</w:t>
      </w:r>
      <w:r w:rsidR="00C60ECB" w:rsidRPr="00CC17AD">
        <w:rPr>
          <w:rFonts w:ascii="Arial" w:eastAsia="Times New Roman" w:hAnsi="Arial" w:cs="Arial"/>
          <w:sz w:val="24"/>
          <w:szCs w:val="24"/>
          <w:lang w:val="az-Latn-AZ" w:eastAsia="ru-RU"/>
        </w:rPr>
        <w:t xml:space="preserve"> özündə ehtiva edir.</w:t>
      </w:r>
    </w:p>
    <w:p w14:paraId="3674263C" w14:textId="5B10E2F1" w:rsidR="001726C1" w:rsidRPr="00CC17AD" w:rsidRDefault="00357145"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2. </w:t>
      </w:r>
      <w:r w:rsidR="00433420" w:rsidRPr="00CC17AD">
        <w:rPr>
          <w:rFonts w:ascii="Arial" w:eastAsia="Times New Roman" w:hAnsi="Arial" w:cs="Arial"/>
          <w:sz w:val="24"/>
          <w:szCs w:val="24"/>
          <w:lang w:val="az-Latn-AZ" w:eastAsia="ru-RU"/>
        </w:rPr>
        <w:t>Q</w:t>
      </w:r>
      <w:r w:rsidR="001726C1" w:rsidRPr="00CC17AD">
        <w:rPr>
          <w:rFonts w:ascii="Arial" w:eastAsia="Times New Roman" w:hAnsi="Arial" w:cs="Arial"/>
          <w:sz w:val="24"/>
          <w:szCs w:val="24"/>
          <w:lang w:val="az-Latn-AZ" w:eastAsia="ru-RU"/>
        </w:rPr>
        <w:t>eyri-maliyyə institutları</w:t>
      </w:r>
      <w:r w:rsidR="0086656E" w:rsidRPr="00CC17AD">
        <w:rPr>
          <w:rFonts w:ascii="Arial" w:eastAsia="Times New Roman" w:hAnsi="Arial" w:cs="Arial"/>
          <w:sz w:val="24"/>
          <w:szCs w:val="24"/>
          <w:lang w:val="az-Latn-AZ" w:eastAsia="ru-RU"/>
        </w:rPr>
        <w:t>nın</w:t>
      </w:r>
      <w:r w:rsidR="001726C1" w:rsidRPr="00CC17AD">
        <w:rPr>
          <w:rFonts w:ascii="Arial" w:eastAsia="Times New Roman" w:hAnsi="Arial" w:cs="Arial"/>
          <w:sz w:val="24"/>
          <w:szCs w:val="24"/>
          <w:lang w:val="az-Latn-AZ" w:eastAsia="ru-RU"/>
        </w:rPr>
        <w:t xml:space="preserve"> üzərinə</w:t>
      </w:r>
      <w:r w:rsidR="00433420" w:rsidRPr="00CC17AD">
        <w:rPr>
          <w:rFonts w:ascii="Arial" w:eastAsia="Times New Roman" w:hAnsi="Arial" w:cs="Arial"/>
          <w:sz w:val="24"/>
          <w:szCs w:val="24"/>
          <w:lang w:val="az-Latn-AZ" w:eastAsia="ru-RU"/>
        </w:rPr>
        <w:t xml:space="preserve"> “Cinayət yolu ilə əldə edilmiş əmlakın leqallaşdırılmasına və terrorçuluğun maliyyələşdirilməsinə qarşı mübarizə haqqında” Azərbaycan Respublikasının Qanunu ilə</w:t>
      </w:r>
      <w:r w:rsidR="001726C1" w:rsidRPr="00CC17AD">
        <w:rPr>
          <w:rFonts w:ascii="Arial" w:eastAsia="Times New Roman" w:hAnsi="Arial" w:cs="Arial"/>
          <w:sz w:val="24"/>
          <w:szCs w:val="24"/>
          <w:lang w:val="az-Latn-AZ" w:eastAsia="ru-RU"/>
        </w:rPr>
        <w:t xml:space="preserve"> qoyulmuş öhdəliklərin icra edilməli olduğu vaxt hər bir öhdəliyin xarakterindən asılı olaraq həmin Qanunun, FATF tərəfindən qəbul edilmiş Tövsiyələrin 22 və 23-cü maddələrinin tələbləri və </w:t>
      </w:r>
      <w:r w:rsidR="00B96AB9">
        <w:rPr>
          <w:rFonts w:ascii="Arial" w:eastAsia="Times New Roman" w:hAnsi="Arial" w:cs="Arial"/>
          <w:sz w:val="24"/>
          <w:szCs w:val="24"/>
          <w:lang w:val="az-Latn-AZ" w:eastAsia="ru-RU"/>
        </w:rPr>
        <w:t xml:space="preserve">Azərbaycan Respublikası </w:t>
      </w:r>
      <w:r w:rsidR="001726C1" w:rsidRPr="00CC17AD">
        <w:rPr>
          <w:rFonts w:ascii="Arial" w:eastAsia="Times New Roman" w:hAnsi="Arial" w:cs="Arial"/>
          <w:sz w:val="24"/>
          <w:szCs w:val="24"/>
          <w:lang w:val="az-Latn-AZ" w:eastAsia="ru-RU"/>
        </w:rPr>
        <w:t>Konstitusiya Məhkəməsi Plenumunun bu Qərarının təsviri-əsaslandırıcı hissəsində əks olunmuş hüquqi mövqelər nəzərə alınmaqla müəyyən edilməlidir.</w:t>
      </w:r>
    </w:p>
    <w:p w14:paraId="612A8FFE" w14:textId="21CFA831" w:rsidR="00357145" w:rsidRPr="00CC17AD" w:rsidRDefault="00C60ECB"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 xml:space="preserve">3. </w:t>
      </w:r>
      <w:r w:rsidR="00357145" w:rsidRPr="00CC17AD">
        <w:rPr>
          <w:rFonts w:ascii="Arial" w:eastAsia="Times New Roman" w:hAnsi="Arial" w:cs="Arial"/>
          <w:sz w:val="24"/>
          <w:szCs w:val="24"/>
          <w:lang w:val="az-Latn-AZ" w:eastAsia="ru-RU"/>
        </w:rPr>
        <w:t>Qərar dərc edildiyi gündən qüvvəyə minir.</w:t>
      </w:r>
    </w:p>
    <w:p w14:paraId="38E2EE6C" w14:textId="2DEAB8D3" w:rsidR="00357145" w:rsidRPr="00CC17AD" w:rsidRDefault="00C60ECB"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4</w:t>
      </w:r>
      <w:r w:rsidR="00357145" w:rsidRPr="00CC17AD">
        <w:rPr>
          <w:rFonts w:ascii="Arial" w:eastAsia="Times New Roman" w:hAnsi="Arial" w:cs="Arial"/>
          <w:sz w:val="24"/>
          <w:szCs w:val="24"/>
          <w:lang w:val="az-Latn-AZ" w:eastAsia="ru-RU"/>
        </w:rPr>
        <w:t>. Qərar Azərbaycan Respublikasının rəsmi dövlət qəzetlərində və “Azərbaycan Respublikası Konstitusiya Məhkəməsinin Məlumatı”nda dərc edilsin, habelə Azərbaycan Respublikası Konstitusiya Məhkəməsinin rəsmi internet saytında yerləşdirilsin.</w:t>
      </w:r>
    </w:p>
    <w:p w14:paraId="74E17554" w14:textId="32930AF3" w:rsidR="00357145" w:rsidRPr="00CC17AD" w:rsidRDefault="00C60ECB" w:rsidP="00CC17AD">
      <w:pPr>
        <w:spacing w:after="0" w:line="240" w:lineRule="auto"/>
        <w:ind w:firstLine="567"/>
        <w:contextualSpacing/>
        <w:jc w:val="both"/>
        <w:rPr>
          <w:rFonts w:ascii="Arial" w:eastAsia="Times New Roman" w:hAnsi="Arial" w:cs="Arial"/>
          <w:sz w:val="24"/>
          <w:szCs w:val="24"/>
          <w:lang w:val="az-Latn-AZ" w:eastAsia="ru-RU"/>
        </w:rPr>
      </w:pPr>
      <w:r w:rsidRPr="00CC17AD">
        <w:rPr>
          <w:rFonts w:ascii="Arial" w:eastAsia="Times New Roman" w:hAnsi="Arial" w:cs="Arial"/>
          <w:sz w:val="24"/>
          <w:szCs w:val="24"/>
          <w:lang w:val="az-Latn-AZ" w:eastAsia="ru-RU"/>
        </w:rPr>
        <w:t>5</w:t>
      </w:r>
      <w:r w:rsidR="00357145" w:rsidRPr="00CC17AD">
        <w:rPr>
          <w:rFonts w:ascii="Arial" w:eastAsia="Times New Roman" w:hAnsi="Arial" w:cs="Arial"/>
          <w:sz w:val="24"/>
          <w:szCs w:val="24"/>
          <w:lang w:val="az-Latn-AZ" w:eastAsia="ru-RU"/>
        </w:rPr>
        <w:t>. Qərar qətidir, heç bir orqan və ya şəxs tərəfindən ləğv edilə, dəyişdirilə və ya rəsmi təfsir edilə bilməz.</w:t>
      </w:r>
    </w:p>
    <w:p w14:paraId="441D9401" w14:textId="2EA82301" w:rsidR="00357145" w:rsidRPr="00CC17AD" w:rsidRDefault="00357145" w:rsidP="00CC17AD">
      <w:pPr>
        <w:spacing w:after="0" w:line="240" w:lineRule="auto"/>
        <w:ind w:firstLine="567"/>
        <w:contextualSpacing/>
        <w:jc w:val="both"/>
        <w:rPr>
          <w:rFonts w:ascii="Arial" w:hAnsi="Arial" w:cs="Arial"/>
          <w:sz w:val="24"/>
          <w:szCs w:val="24"/>
          <w:lang w:val="az-Latn-AZ"/>
        </w:rPr>
      </w:pPr>
      <w:r w:rsidRPr="00CC17AD">
        <w:rPr>
          <w:rFonts w:ascii="Arial" w:eastAsia="Times New Roman" w:hAnsi="Arial" w:cs="Arial"/>
          <w:sz w:val="24"/>
          <w:szCs w:val="24"/>
          <w:lang w:val="az-Latn-AZ" w:eastAsia="ru-RU"/>
        </w:rPr>
        <w:t xml:space="preserve"> </w:t>
      </w:r>
    </w:p>
    <w:p w14:paraId="2E401330" w14:textId="77777777" w:rsidR="003F79BA" w:rsidRDefault="003F79BA" w:rsidP="00CC17AD">
      <w:pPr>
        <w:spacing w:after="0" w:line="240" w:lineRule="auto"/>
        <w:ind w:firstLine="567"/>
        <w:contextualSpacing/>
        <w:jc w:val="both"/>
        <w:rPr>
          <w:rFonts w:ascii="Arial" w:eastAsia="Times New Roman" w:hAnsi="Arial" w:cs="Arial"/>
          <w:sz w:val="24"/>
          <w:szCs w:val="24"/>
          <w:lang w:val="az-Latn-AZ" w:eastAsia="ru-RU"/>
        </w:rPr>
      </w:pPr>
    </w:p>
    <w:p w14:paraId="56C4AE53" w14:textId="77777777" w:rsidR="00B96AB9" w:rsidRDefault="00B96AB9" w:rsidP="00CC17AD">
      <w:pPr>
        <w:spacing w:after="0" w:line="240" w:lineRule="auto"/>
        <w:ind w:firstLine="567"/>
        <w:contextualSpacing/>
        <w:jc w:val="both"/>
        <w:rPr>
          <w:rFonts w:ascii="Arial" w:eastAsia="Times New Roman" w:hAnsi="Arial" w:cs="Arial"/>
          <w:sz w:val="24"/>
          <w:szCs w:val="24"/>
          <w:lang w:val="az-Latn-AZ" w:eastAsia="ru-RU"/>
        </w:rPr>
      </w:pPr>
    </w:p>
    <w:p w14:paraId="5DC1666C" w14:textId="77777777" w:rsidR="00B96AB9" w:rsidRPr="00CC17AD" w:rsidRDefault="00B96AB9" w:rsidP="00CC17AD">
      <w:pPr>
        <w:spacing w:after="0" w:line="240" w:lineRule="auto"/>
        <w:ind w:firstLine="567"/>
        <w:contextualSpacing/>
        <w:jc w:val="both"/>
        <w:rPr>
          <w:rFonts w:ascii="Arial" w:eastAsia="Times New Roman" w:hAnsi="Arial" w:cs="Arial"/>
          <w:sz w:val="24"/>
          <w:szCs w:val="24"/>
          <w:lang w:val="az-Latn-AZ" w:eastAsia="ru-RU"/>
        </w:rPr>
      </w:pPr>
    </w:p>
    <w:p w14:paraId="343B0348" w14:textId="77777777" w:rsidR="003F79BA" w:rsidRPr="00CC17AD" w:rsidRDefault="003F79BA" w:rsidP="00CC17AD">
      <w:pPr>
        <w:spacing w:after="0" w:line="240" w:lineRule="auto"/>
        <w:ind w:firstLine="567"/>
        <w:contextualSpacing/>
        <w:jc w:val="both"/>
        <w:rPr>
          <w:rFonts w:ascii="Arial" w:eastAsia="Times New Roman" w:hAnsi="Arial" w:cs="Arial"/>
          <w:b/>
          <w:bCs/>
          <w:sz w:val="24"/>
          <w:szCs w:val="24"/>
          <w:lang w:val="az-Latn-AZ" w:eastAsia="ru-RU"/>
        </w:rPr>
      </w:pPr>
    </w:p>
    <w:p w14:paraId="055E0E6E" w14:textId="77777777" w:rsidR="00F5729E" w:rsidRPr="00CC17AD" w:rsidRDefault="00F5729E" w:rsidP="00CC17AD">
      <w:pPr>
        <w:spacing w:after="0" w:line="240" w:lineRule="auto"/>
        <w:ind w:firstLine="567"/>
        <w:contextualSpacing/>
        <w:jc w:val="both"/>
        <w:rPr>
          <w:rFonts w:ascii="Arial" w:eastAsia="Times New Roman" w:hAnsi="Arial" w:cs="Arial"/>
          <w:b/>
          <w:bCs/>
          <w:sz w:val="24"/>
          <w:szCs w:val="24"/>
          <w:lang w:val="az-Latn-AZ" w:eastAsia="ru-RU"/>
        </w:rPr>
      </w:pPr>
    </w:p>
    <w:p w14:paraId="02C2D56A" w14:textId="40B1F057" w:rsidR="001D0267" w:rsidRPr="00CC17AD" w:rsidRDefault="00357145" w:rsidP="00CC17AD">
      <w:pPr>
        <w:spacing w:after="0" w:line="240" w:lineRule="auto"/>
        <w:ind w:firstLine="567"/>
        <w:contextualSpacing/>
        <w:jc w:val="both"/>
        <w:rPr>
          <w:rFonts w:ascii="Arial" w:eastAsia="Times New Roman" w:hAnsi="Arial" w:cs="Arial"/>
          <w:b/>
          <w:bCs/>
          <w:sz w:val="24"/>
          <w:szCs w:val="24"/>
          <w:lang w:val="az-Latn-AZ" w:eastAsia="ru-RU"/>
        </w:rPr>
      </w:pPr>
      <w:r w:rsidRPr="00CC17AD">
        <w:rPr>
          <w:rFonts w:ascii="Arial" w:eastAsia="Times New Roman" w:hAnsi="Arial" w:cs="Arial"/>
          <w:b/>
          <w:bCs/>
          <w:sz w:val="24"/>
          <w:szCs w:val="24"/>
          <w:lang w:val="az-Latn-AZ" w:eastAsia="ru-RU"/>
        </w:rPr>
        <w:t xml:space="preserve">Sədr                                                                                        </w:t>
      </w:r>
      <w:r w:rsidR="00CB5C82" w:rsidRPr="00CC17AD">
        <w:rPr>
          <w:rFonts w:ascii="Arial" w:eastAsia="Times New Roman" w:hAnsi="Arial" w:cs="Arial"/>
          <w:b/>
          <w:bCs/>
          <w:sz w:val="24"/>
          <w:szCs w:val="24"/>
          <w:lang w:val="az-Latn-AZ" w:eastAsia="ru-RU"/>
        </w:rPr>
        <w:t xml:space="preserve">     </w:t>
      </w:r>
      <w:r w:rsidR="00F5729E" w:rsidRPr="00CC17AD">
        <w:rPr>
          <w:rFonts w:ascii="Arial" w:eastAsia="Times New Roman" w:hAnsi="Arial" w:cs="Arial"/>
          <w:b/>
          <w:bCs/>
          <w:sz w:val="24"/>
          <w:szCs w:val="24"/>
          <w:lang w:val="az-Latn-AZ" w:eastAsia="ru-RU"/>
        </w:rPr>
        <w:t xml:space="preserve">    </w:t>
      </w:r>
      <w:r w:rsidR="00A62AC7" w:rsidRPr="00CC17AD">
        <w:rPr>
          <w:rFonts w:ascii="Arial" w:eastAsia="Times New Roman" w:hAnsi="Arial" w:cs="Arial"/>
          <w:b/>
          <w:bCs/>
          <w:sz w:val="24"/>
          <w:szCs w:val="24"/>
          <w:lang w:val="az-Latn-AZ" w:eastAsia="ru-RU"/>
        </w:rPr>
        <w:t xml:space="preserve"> </w:t>
      </w:r>
      <w:r w:rsidRPr="00CC17AD">
        <w:rPr>
          <w:rFonts w:ascii="Arial" w:eastAsia="Times New Roman" w:hAnsi="Arial" w:cs="Arial"/>
          <w:b/>
          <w:bCs/>
          <w:sz w:val="24"/>
          <w:szCs w:val="24"/>
          <w:lang w:val="az-Latn-AZ" w:eastAsia="ru-RU"/>
        </w:rPr>
        <w:t>Fərhad Abdullayev</w:t>
      </w:r>
    </w:p>
    <w:p w14:paraId="1F0F9D2E" w14:textId="53F3AE14" w:rsidR="001D0267" w:rsidRPr="00CC17AD" w:rsidRDefault="001D0267" w:rsidP="00CC17AD">
      <w:pPr>
        <w:spacing w:after="0" w:line="240" w:lineRule="auto"/>
        <w:ind w:firstLine="567"/>
        <w:contextualSpacing/>
        <w:jc w:val="both"/>
        <w:rPr>
          <w:rFonts w:ascii="Arial" w:eastAsia="Times New Roman" w:hAnsi="Arial" w:cs="Arial"/>
          <w:b/>
          <w:bCs/>
          <w:sz w:val="24"/>
          <w:szCs w:val="24"/>
          <w:lang w:val="az-Latn-AZ" w:eastAsia="ru-RU"/>
        </w:rPr>
      </w:pPr>
    </w:p>
    <w:p w14:paraId="466A1FAA" w14:textId="11D57B7C" w:rsidR="000D0298" w:rsidRPr="00CC17AD" w:rsidRDefault="000D0298" w:rsidP="00CC17AD">
      <w:pPr>
        <w:spacing w:after="0" w:line="240" w:lineRule="auto"/>
        <w:ind w:firstLine="567"/>
        <w:contextualSpacing/>
        <w:jc w:val="both"/>
        <w:rPr>
          <w:rFonts w:ascii="Arial" w:eastAsia="Times New Roman" w:hAnsi="Arial" w:cs="Arial"/>
          <w:b/>
          <w:bCs/>
          <w:sz w:val="24"/>
          <w:szCs w:val="24"/>
          <w:lang w:val="az-Latn-AZ" w:eastAsia="ru-RU"/>
        </w:rPr>
      </w:pPr>
    </w:p>
    <w:p w14:paraId="31D70258" w14:textId="2081BABE" w:rsidR="00A43504" w:rsidRPr="00CC17AD" w:rsidRDefault="00A43504" w:rsidP="00CC17AD">
      <w:pPr>
        <w:spacing w:after="0" w:line="240" w:lineRule="auto"/>
        <w:ind w:firstLine="567"/>
        <w:contextualSpacing/>
        <w:jc w:val="both"/>
        <w:rPr>
          <w:rFonts w:ascii="Arial" w:eastAsia="Times New Roman" w:hAnsi="Arial" w:cs="Arial"/>
          <w:b/>
          <w:bCs/>
          <w:sz w:val="24"/>
          <w:szCs w:val="24"/>
          <w:lang w:val="az-Latn-AZ" w:eastAsia="ru-RU"/>
        </w:rPr>
      </w:pPr>
    </w:p>
    <w:p w14:paraId="1AFE5C87" w14:textId="2B306649" w:rsidR="00A43504" w:rsidRPr="00CC17AD" w:rsidRDefault="00A43504" w:rsidP="00CC17AD">
      <w:pPr>
        <w:spacing w:after="0" w:line="240" w:lineRule="auto"/>
        <w:ind w:firstLine="567"/>
        <w:contextualSpacing/>
        <w:jc w:val="both"/>
        <w:rPr>
          <w:rFonts w:ascii="Arial" w:eastAsia="Times New Roman" w:hAnsi="Arial" w:cs="Arial"/>
          <w:b/>
          <w:bCs/>
          <w:sz w:val="24"/>
          <w:szCs w:val="24"/>
          <w:lang w:val="az-Latn-AZ" w:eastAsia="ru-RU"/>
        </w:rPr>
      </w:pPr>
    </w:p>
    <w:p w14:paraId="7AD0BDAE" w14:textId="3509C122" w:rsidR="00A43504" w:rsidRPr="00CC17AD" w:rsidRDefault="00A43504" w:rsidP="00CC17AD">
      <w:pPr>
        <w:spacing w:after="0" w:line="240" w:lineRule="auto"/>
        <w:ind w:firstLine="567"/>
        <w:contextualSpacing/>
        <w:jc w:val="both"/>
        <w:rPr>
          <w:rFonts w:ascii="Arial" w:eastAsia="Times New Roman" w:hAnsi="Arial" w:cs="Arial"/>
          <w:b/>
          <w:bCs/>
          <w:sz w:val="24"/>
          <w:szCs w:val="24"/>
          <w:lang w:val="az-Latn-AZ" w:eastAsia="ru-RU"/>
        </w:rPr>
      </w:pPr>
    </w:p>
    <w:p w14:paraId="5243182E" w14:textId="73038CF3" w:rsidR="00A43504" w:rsidRPr="00CC17AD" w:rsidRDefault="00A43504" w:rsidP="00CC17AD">
      <w:pPr>
        <w:spacing w:after="0" w:line="240" w:lineRule="auto"/>
        <w:ind w:firstLine="567"/>
        <w:contextualSpacing/>
        <w:jc w:val="both"/>
        <w:rPr>
          <w:rFonts w:ascii="Arial" w:eastAsia="Times New Roman" w:hAnsi="Arial" w:cs="Arial"/>
          <w:b/>
          <w:bCs/>
          <w:sz w:val="24"/>
          <w:szCs w:val="24"/>
          <w:lang w:val="az-Latn-AZ" w:eastAsia="ru-RU"/>
        </w:rPr>
      </w:pPr>
    </w:p>
    <w:p w14:paraId="6A434A39" w14:textId="328367F7" w:rsidR="00A43504" w:rsidRPr="00CC17AD" w:rsidRDefault="00A43504" w:rsidP="00CC17AD">
      <w:pPr>
        <w:spacing w:after="0" w:line="240" w:lineRule="auto"/>
        <w:ind w:firstLine="567"/>
        <w:contextualSpacing/>
        <w:jc w:val="both"/>
        <w:rPr>
          <w:rFonts w:ascii="Arial" w:eastAsia="Times New Roman" w:hAnsi="Arial" w:cs="Arial"/>
          <w:b/>
          <w:bCs/>
          <w:sz w:val="24"/>
          <w:szCs w:val="24"/>
          <w:lang w:val="az-Latn-AZ" w:eastAsia="ru-RU"/>
        </w:rPr>
      </w:pPr>
    </w:p>
    <w:p w14:paraId="6B2FC1E8" w14:textId="77777777" w:rsidR="000D0298" w:rsidRPr="00CC17AD" w:rsidRDefault="000D0298" w:rsidP="00CC17AD">
      <w:pPr>
        <w:spacing w:after="0" w:line="240" w:lineRule="auto"/>
        <w:ind w:firstLine="567"/>
        <w:contextualSpacing/>
        <w:jc w:val="both"/>
        <w:rPr>
          <w:rFonts w:ascii="Arial" w:eastAsia="Times New Roman" w:hAnsi="Arial" w:cs="Arial"/>
          <w:b/>
          <w:bCs/>
          <w:sz w:val="24"/>
          <w:szCs w:val="24"/>
          <w:lang w:val="az-Latn-AZ" w:eastAsia="ru-RU"/>
        </w:rPr>
      </w:pPr>
    </w:p>
    <w:sectPr w:rsidR="000D0298" w:rsidRPr="00CC17AD" w:rsidSect="00F5729E">
      <w:headerReference w:type="default" r:id="rId9"/>
      <w:footerReference w:type="default" r:id="rId10"/>
      <w:pgSz w:w="12240" w:h="15840"/>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EBEA" w14:textId="77777777" w:rsidR="00291A37" w:rsidRDefault="00291A37" w:rsidP="00580918">
      <w:pPr>
        <w:spacing w:after="0" w:line="240" w:lineRule="auto"/>
      </w:pPr>
      <w:r>
        <w:separator/>
      </w:r>
    </w:p>
  </w:endnote>
  <w:endnote w:type="continuationSeparator" w:id="0">
    <w:p w14:paraId="7AE20B35" w14:textId="77777777" w:rsidR="00291A37" w:rsidRDefault="00291A37" w:rsidP="0058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796173595"/>
      <w:docPartObj>
        <w:docPartGallery w:val="Page Numbers (Bottom of Page)"/>
        <w:docPartUnique/>
      </w:docPartObj>
    </w:sdtPr>
    <w:sdtEndPr>
      <w:rPr>
        <w:noProof/>
      </w:rPr>
    </w:sdtEndPr>
    <w:sdtContent>
      <w:p w14:paraId="735B9DF4" w14:textId="342D3C14" w:rsidR="00580918" w:rsidRPr="00115A0C" w:rsidRDefault="00580918">
        <w:pPr>
          <w:pStyle w:val="a5"/>
          <w:jc w:val="right"/>
          <w:rPr>
            <w:rFonts w:ascii="Arial" w:hAnsi="Arial" w:cs="Arial"/>
            <w:sz w:val="24"/>
            <w:szCs w:val="24"/>
          </w:rPr>
        </w:pPr>
        <w:r w:rsidRPr="00115A0C">
          <w:rPr>
            <w:rFonts w:ascii="Arial" w:hAnsi="Arial" w:cs="Arial"/>
            <w:sz w:val="24"/>
            <w:szCs w:val="24"/>
          </w:rPr>
          <w:fldChar w:fldCharType="begin"/>
        </w:r>
        <w:r w:rsidRPr="00115A0C">
          <w:rPr>
            <w:rFonts w:ascii="Arial" w:hAnsi="Arial" w:cs="Arial"/>
            <w:sz w:val="24"/>
            <w:szCs w:val="24"/>
          </w:rPr>
          <w:instrText xml:space="preserve"> PAGE   \* MERGEFORMAT </w:instrText>
        </w:r>
        <w:r w:rsidRPr="00115A0C">
          <w:rPr>
            <w:rFonts w:ascii="Arial" w:hAnsi="Arial" w:cs="Arial"/>
            <w:sz w:val="24"/>
            <w:szCs w:val="24"/>
          </w:rPr>
          <w:fldChar w:fldCharType="separate"/>
        </w:r>
        <w:r w:rsidR="00E0737C" w:rsidRPr="00305830">
          <w:rPr>
            <w:rFonts w:ascii="Arial" w:hAnsi="Arial" w:cs="Arial"/>
            <w:noProof/>
            <w:sz w:val="24"/>
            <w:szCs w:val="24"/>
          </w:rPr>
          <w:t>9</w:t>
        </w:r>
        <w:r w:rsidRPr="00115A0C">
          <w:rPr>
            <w:rFonts w:ascii="Arial" w:hAnsi="Arial" w:cs="Arial"/>
            <w:noProof/>
            <w:sz w:val="24"/>
            <w:szCs w:val="24"/>
          </w:rPr>
          <w:fldChar w:fldCharType="end"/>
        </w:r>
      </w:p>
    </w:sdtContent>
  </w:sdt>
  <w:p w14:paraId="4960301E" w14:textId="77777777" w:rsidR="00580918" w:rsidRDefault="005809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74E1" w14:textId="77777777" w:rsidR="00291A37" w:rsidRDefault="00291A37" w:rsidP="00580918">
      <w:pPr>
        <w:spacing w:after="0" w:line="240" w:lineRule="auto"/>
      </w:pPr>
      <w:r>
        <w:separator/>
      </w:r>
    </w:p>
  </w:footnote>
  <w:footnote w:type="continuationSeparator" w:id="0">
    <w:p w14:paraId="229F6A83" w14:textId="77777777" w:rsidR="00291A37" w:rsidRDefault="00291A37" w:rsidP="00580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6753" w14:textId="77777777" w:rsidR="00305830" w:rsidRDefault="003058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8D1"/>
    <w:multiLevelType w:val="multilevel"/>
    <w:tmpl w:val="BA9C8782"/>
    <w:lvl w:ilvl="0">
      <w:start w:val="3"/>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51694"/>
    <w:multiLevelType w:val="hybridMultilevel"/>
    <w:tmpl w:val="B44C5A3A"/>
    <w:lvl w:ilvl="0" w:tplc="D54EB112">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F1554CB"/>
    <w:multiLevelType w:val="hybridMultilevel"/>
    <w:tmpl w:val="80A83482"/>
    <w:lvl w:ilvl="0" w:tplc="5D3C34E4">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D382DC2"/>
    <w:multiLevelType w:val="hybridMultilevel"/>
    <w:tmpl w:val="74DA49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82E32A9"/>
    <w:multiLevelType w:val="multilevel"/>
    <w:tmpl w:val="786676F2"/>
    <w:lvl w:ilvl="0">
      <w:start w:val="1"/>
      <w:numFmt w:val="bullet"/>
      <w:lvlText w:val="-"/>
      <w:lvlJc w:val="left"/>
      <w:rPr>
        <w:rFonts w:ascii="Arial" w:eastAsia="Arial" w:hAnsi="Arial" w:cs="Arial"/>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EF1B7D"/>
    <w:multiLevelType w:val="hybridMultilevel"/>
    <w:tmpl w:val="6046C0E2"/>
    <w:lvl w:ilvl="0" w:tplc="73260B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5FE11BD"/>
    <w:multiLevelType w:val="hybridMultilevel"/>
    <w:tmpl w:val="79368A66"/>
    <w:lvl w:ilvl="0" w:tplc="E4B6C20A">
      <w:numFmt w:val="bullet"/>
      <w:lvlText w:val="-"/>
      <w:lvlJc w:val="left"/>
      <w:pPr>
        <w:ind w:left="927" w:hanging="360"/>
      </w:pPr>
      <w:rPr>
        <w:rFonts w:ascii="Arial" w:eastAsia="Times New Roman"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7" w15:restartNumberingAfterBreak="0">
    <w:nsid w:val="3DEA7538"/>
    <w:multiLevelType w:val="hybridMultilevel"/>
    <w:tmpl w:val="FBA2143E"/>
    <w:lvl w:ilvl="0" w:tplc="E79E1A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FCE"/>
    <w:multiLevelType w:val="hybridMultilevel"/>
    <w:tmpl w:val="67F22162"/>
    <w:lvl w:ilvl="0" w:tplc="B3F8B6C6">
      <w:numFmt w:val="bullet"/>
      <w:lvlText w:val="-"/>
      <w:lvlJc w:val="left"/>
      <w:pPr>
        <w:ind w:left="927" w:hanging="360"/>
      </w:pPr>
      <w:rPr>
        <w:rFonts w:ascii="Arial" w:eastAsia="Times New Roman"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9" w15:restartNumberingAfterBreak="0">
    <w:nsid w:val="472C1CE9"/>
    <w:multiLevelType w:val="hybridMultilevel"/>
    <w:tmpl w:val="A5AAE79C"/>
    <w:lvl w:ilvl="0" w:tplc="E8BAC208">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CBB6370"/>
    <w:multiLevelType w:val="hybridMultilevel"/>
    <w:tmpl w:val="62362578"/>
    <w:lvl w:ilvl="0" w:tplc="41C0C3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F23248D"/>
    <w:multiLevelType w:val="hybridMultilevel"/>
    <w:tmpl w:val="804C77C4"/>
    <w:lvl w:ilvl="0" w:tplc="A7D635F6">
      <w:numFmt w:val="bullet"/>
      <w:lvlText w:val="-"/>
      <w:lvlJc w:val="left"/>
      <w:pPr>
        <w:ind w:left="927" w:hanging="360"/>
      </w:pPr>
      <w:rPr>
        <w:rFonts w:ascii="Arial" w:eastAsiaTheme="minorHAnsi"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12" w15:restartNumberingAfterBreak="0">
    <w:nsid w:val="55172D0A"/>
    <w:multiLevelType w:val="hybridMultilevel"/>
    <w:tmpl w:val="82F0AD16"/>
    <w:lvl w:ilvl="0" w:tplc="2592A7C4">
      <w:numFmt w:val="bullet"/>
      <w:lvlText w:val="-"/>
      <w:lvlJc w:val="left"/>
      <w:pPr>
        <w:ind w:left="927" w:hanging="360"/>
      </w:pPr>
      <w:rPr>
        <w:rFonts w:ascii="Arial" w:eastAsia="Times New Roman"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13" w15:restartNumberingAfterBreak="0">
    <w:nsid w:val="5B726D0D"/>
    <w:multiLevelType w:val="hybridMultilevel"/>
    <w:tmpl w:val="C898FA0C"/>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4" w15:restartNumberingAfterBreak="0">
    <w:nsid w:val="64236103"/>
    <w:multiLevelType w:val="hybridMultilevel"/>
    <w:tmpl w:val="EBDAB1F6"/>
    <w:lvl w:ilvl="0" w:tplc="00C849DC">
      <w:numFmt w:val="bullet"/>
      <w:lvlText w:val="-"/>
      <w:lvlJc w:val="left"/>
      <w:pPr>
        <w:ind w:left="927" w:hanging="360"/>
      </w:pPr>
      <w:rPr>
        <w:rFonts w:ascii="Arial" w:eastAsia="Times New Roman"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15" w15:restartNumberingAfterBreak="0">
    <w:nsid w:val="757A2D0C"/>
    <w:multiLevelType w:val="multilevel"/>
    <w:tmpl w:val="CBD8B5F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1501998">
    <w:abstractNumId w:val="10"/>
  </w:num>
  <w:num w:numId="2" w16cid:durableId="1912158385">
    <w:abstractNumId w:val="5"/>
  </w:num>
  <w:num w:numId="3" w16cid:durableId="1217812869">
    <w:abstractNumId w:val="9"/>
  </w:num>
  <w:num w:numId="4" w16cid:durableId="1060788990">
    <w:abstractNumId w:val="3"/>
  </w:num>
  <w:num w:numId="5" w16cid:durableId="179705562">
    <w:abstractNumId w:val="1"/>
  </w:num>
  <w:num w:numId="6" w16cid:durableId="932208515">
    <w:abstractNumId w:val="4"/>
  </w:num>
  <w:num w:numId="7" w16cid:durableId="1133206304">
    <w:abstractNumId w:val="0"/>
  </w:num>
  <w:num w:numId="8" w16cid:durableId="1910266087">
    <w:abstractNumId w:val="15"/>
  </w:num>
  <w:num w:numId="9" w16cid:durableId="1316060861">
    <w:abstractNumId w:val="8"/>
  </w:num>
  <w:num w:numId="10" w16cid:durableId="1710259859">
    <w:abstractNumId w:val="6"/>
  </w:num>
  <w:num w:numId="11" w16cid:durableId="1824346033">
    <w:abstractNumId w:val="14"/>
  </w:num>
  <w:num w:numId="12" w16cid:durableId="2074547290">
    <w:abstractNumId w:val="12"/>
  </w:num>
  <w:num w:numId="13" w16cid:durableId="182062951">
    <w:abstractNumId w:val="11"/>
  </w:num>
  <w:num w:numId="14" w16cid:durableId="1637567102">
    <w:abstractNumId w:val="2"/>
  </w:num>
  <w:num w:numId="15" w16cid:durableId="807238004">
    <w:abstractNumId w:val="13"/>
  </w:num>
  <w:num w:numId="16" w16cid:durableId="992755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C86"/>
    <w:rsid w:val="0000112B"/>
    <w:rsid w:val="0001044E"/>
    <w:rsid w:val="000112E9"/>
    <w:rsid w:val="00011A99"/>
    <w:rsid w:val="00013BB0"/>
    <w:rsid w:val="00015255"/>
    <w:rsid w:val="00016D79"/>
    <w:rsid w:val="00017CC5"/>
    <w:rsid w:val="00024178"/>
    <w:rsid w:val="00024BBB"/>
    <w:rsid w:val="00024E7C"/>
    <w:rsid w:val="000272A8"/>
    <w:rsid w:val="0002757E"/>
    <w:rsid w:val="000342AE"/>
    <w:rsid w:val="00035CD3"/>
    <w:rsid w:val="000360DE"/>
    <w:rsid w:val="00036239"/>
    <w:rsid w:val="00041D4D"/>
    <w:rsid w:val="00044BCE"/>
    <w:rsid w:val="00055913"/>
    <w:rsid w:val="00055CF6"/>
    <w:rsid w:val="000566FB"/>
    <w:rsid w:val="000576C3"/>
    <w:rsid w:val="00060A18"/>
    <w:rsid w:val="00066D6D"/>
    <w:rsid w:val="00070E2F"/>
    <w:rsid w:val="00073DCE"/>
    <w:rsid w:val="00073E53"/>
    <w:rsid w:val="0007571B"/>
    <w:rsid w:val="00076BD4"/>
    <w:rsid w:val="000839FE"/>
    <w:rsid w:val="000847E4"/>
    <w:rsid w:val="000862DD"/>
    <w:rsid w:val="00092C24"/>
    <w:rsid w:val="000A2101"/>
    <w:rsid w:val="000A21AF"/>
    <w:rsid w:val="000A2361"/>
    <w:rsid w:val="000B0174"/>
    <w:rsid w:val="000B1C3E"/>
    <w:rsid w:val="000B3A73"/>
    <w:rsid w:val="000C4839"/>
    <w:rsid w:val="000C6CA2"/>
    <w:rsid w:val="000D0298"/>
    <w:rsid w:val="000D16B3"/>
    <w:rsid w:val="000D1D71"/>
    <w:rsid w:val="000D26CF"/>
    <w:rsid w:val="000D2A4D"/>
    <w:rsid w:val="000D3B87"/>
    <w:rsid w:val="000D3E0E"/>
    <w:rsid w:val="000D477D"/>
    <w:rsid w:val="000D52FF"/>
    <w:rsid w:val="000D618C"/>
    <w:rsid w:val="000D658B"/>
    <w:rsid w:val="000D790A"/>
    <w:rsid w:val="000E06EF"/>
    <w:rsid w:val="000E1597"/>
    <w:rsid w:val="000E1C1F"/>
    <w:rsid w:val="000E4607"/>
    <w:rsid w:val="000E50DB"/>
    <w:rsid w:val="000E559D"/>
    <w:rsid w:val="000E6715"/>
    <w:rsid w:val="000E6B94"/>
    <w:rsid w:val="000F0DCA"/>
    <w:rsid w:val="000F1A59"/>
    <w:rsid w:val="000F2E5A"/>
    <w:rsid w:val="000F4C5B"/>
    <w:rsid w:val="000F763A"/>
    <w:rsid w:val="0010348B"/>
    <w:rsid w:val="001122EB"/>
    <w:rsid w:val="00112BD2"/>
    <w:rsid w:val="00114C1F"/>
    <w:rsid w:val="00115A0C"/>
    <w:rsid w:val="00117024"/>
    <w:rsid w:val="00122829"/>
    <w:rsid w:val="00126CE0"/>
    <w:rsid w:val="00126E4E"/>
    <w:rsid w:val="0012743D"/>
    <w:rsid w:val="00130502"/>
    <w:rsid w:val="00130FE3"/>
    <w:rsid w:val="0013176F"/>
    <w:rsid w:val="00132AE4"/>
    <w:rsid w:val="00133797"/>
    <w:rsid w:val="001351AA"/>
    <w:rsid w:val="00135A8B"/>
    <w:rsid w:val="00136618"/>
    <w:rsid w:val="001370B8"/>
    <w:rsid w:val="001371ED"/>
    <w:rsid w:val="00137DC2"/>
    <w:rsid w:val="00141321"/>
    <w:rsid w:val="00141840"/>
    <w:rsid w:val="001429F2"/>
    <w:rsid w:val="00143003"/>
    <w:rsid w:val="00150280"/>
    <w:rsid w:val="001534DA"/>
    <w:rsid w:val="001577B1"/>
    <w:rsid w:val="0016201D"/>
    <w:rsid w:val="00165521"/>
    <w:rsid w:val="00166A6C"/>
    <w:rsid w:val="00170594"/>
    <w:rsid w:val="001726C1"/>
    <w:rsid w:val="00172D49"/>
    <w:rsid w:val="00172D5B"/>
    <w:rsid w:val="0017303F"/>
    <w:rsid w:val="00176B16"/>
    <w:rsid w:val="001777C0"/>
    <w:rsid w:val="00180E4A"/>
    <w:rsid w:val="001826F4"/>
    <w:rsid w:val="00183558"/>
    <w:rsid w:val="001920A4"/>
    <w:rsid w:val="00192B14"/>
    <w:rsid w:val="001941B9"/>
    <w:rsid w:val="00195D21"/>
    <w:rsid w:val="001962A1"/>
    <w:rsid w:val="00196692"/>
    <w:rsid w:val="0019683A"/>
    <w:rsid w:val="001A10C6"/>
    <w:rsid w:val="001A1BE9"/>
    <w:rsid w:val="001A1F35"/>
    <w:rsid w:val="001A3FBE"/>
    <w:rsid w:val="001A4876"/>
    <w:rsid w:val="001B6880"/>
    <w:rsid w:val="001C2B33"/>
    <w:rsid w:val="001D0267"/>
    <w:rsid w:val="001D3215"/>
    <w:rsid w:val="001D3284"/>
    <w:rsid w:val="001D3D37"/>
    <w:rsid w:val="001D427B"/>
    <w:rsid w:val="001D51E6"/>
    <w:rsid w:val="001D656C"/>
    <w:rsid w:val="001E4062"/>
    <w:rsid w:val="001E6376"/>
    <w:rsid w:val="001F1367"/>
    <w:rsid w:val="002059A7"/>
    <w:rsid w:val="00205A3B"/>
    <w:rsid w:val="00214ECF"/>
    <w:rsid w:val="00216A43"/>
    <w:rsid w:val="00225EE5"/>
    <w:rsid w:val="0023113F"/>
    <w:rsid w:val="0023214D"/>
    <w:rsid w:val="00232964"/>
    <w:rsid w:val="00232B2C"/>
    <w:rsid w:val="00232ED2"/>
    <w:rsid w:val="00233FBE"/>
    <w:rsid w:val="0023586D"/>
    <w:rsid w:val="00237207"/>
    <w:rsid w:val="002401B5"/>
    <w:rsid w:val="002415CE"/>
    <w:rsid w:val="0024230D"/>
    <w:rsid w:val="0024432E"/>
    <w:rsid w:val="00246B9D"/>
    <w:rsid w:val="002475DB"/>
    <w:rsid w:val="002500CE"/>
    <w:rsid w:val="002536A4"/>
    <w:rsid w:val="00257E20"/>
    <w:rsid w:val="002601CF"/>
    <w:rsid w:val="002617AA"/>
    <w:rsid w:val="00261EA9"/>
    <w:rsid w:val="00262F47"/>
    <w:rsid w:val="00263AAA"/>
    <w:rsid w:val="002655F4"/>
    <w:rsid w:val="00266750"/>
    <w:rsid w:val="002723D9"/>
    <w:rsid w:val="00275409"/>
    <w:rsid w:val="00277AB4"/>
    <w:rsid w:val="00280849"/>
    <w:rsid w:val="002823EC"/>
    <w:rsid w:val="00286E65"/>
    <w:rsid w:val="00291A37"/>
    <w:rsid w:val="00293C30"/>
    <w:rsid w:val="00294097"/>
    <w:rsid w:val="00296438"/>
    <w:rsid w:val="002973AC"/>
    <w:rsid w:val="00297A87"/>
    <w:rsid w:val="002A37DD"/>
    <w:rsid w:val="002A39D7"/>
    <w:rsid w:val="002A5D3D"/>
    <w:rsid w:val="002A799F"/>
    <w:rsid w:val="002B26AE"/>
    <w:rsid w:val="002B2EBA"/>
    <w:rsid w:val="002B3868"/>
    <w:rsid w:val="002B5512"/>
    <w:rsid w:val="002B6000"/>
    <w:rsid w:val="002B6AFC"/>
    <w:rsid w:val="002C1AA7"/>
    <w:rsid w:val="002C2A67"/>
    <w:rsid w:val="002C38E3"/>
    <w:rsid w:val="002C3A98"/>
    <w:rsid w:val="002D08CC"/>
    <w:rsid w:val="002D09CB"/>
    <w:rsid w:val="002D1A41"/>
    <w:rsid w:val="002D2760"/>
    <w:rsid w:val="002D3D0A"/>
    <w:rsid w:val="002D5B36"/>
    <w:rsid w:val="002D7614"/>
    <w:rsid w:val="002E2D52"/>
    <w:rsid w:val="002E63BC"/>
    <w:rsid w:val="002F1C5C"/>
    <w:rsid w:val="002F1E7E"/>
    <w:rsid w:val="002F4624"/>
    <w:rsid w:val="002F4AC9"/>
    <w:rsid w:val="002F564B"/>
    <w:rsid w:val="002F6A10"/>
    <w:rsid w:val="00304D13"/>
    <w:rsid w:val="003053CB"/>
    <w:rsid w:val="00305830"/>
    <w:rsid w:val="00306C37"/>
    <w:rsid w:val="00307917"/>
    <w:rsid w:val="003107AD"/>
    <w:rsid w:val="0031175F"/>
    <w:rsid w:val="00312734"/>
    <w:rsid w:val="00313098"/>
    <w:rsid w:val="00315017"/>
    <w:rsid w:val="00315820"/>
    <w:rsid w:val="00321237"/>
    <w:rsid w:val="00322995"/>
    <w:rsid w:val="003271C6"/>
    <w:rsid w:val="00330BB0"/>
    <w:rsid w:val="00332BA4"/>
    <w:rsid w:val="00333C96"/>
    <w:rsid w:val="00333E40"/>
    <w:rsid w:val="003374F5"/>
    <w:rsid w:val="00337E56"/>
    <w:rsid w:val="0034197C"/>
    <w:rsid w:val="0034240A"/>
    <w:rsid w:val="00342444"/>
    <w:rsid w:val="00344DDE"/>
    <w:rsid w:val="003450E0"/>
    <w:rsid w:val="003454F1"/>
    <w:rsid w:val="00346DFF"/>
    <w:rsid w:val="00356606"/>
    <w:rsid w:val="00357145"/>
    <w:rsid w:val="00361B11"/>
    <w:rsid w:val="0036222B"/>
    <w:rsid w:val="00364ACB"/>
    <w:rsid w:val="00372B24"/>
    <w:rsid w:val="003734AB"/>
    <w:rsid w:val="003753BD"/>
    <w:rsid w:val="003756B0"/>
    <w:rsid w:val="00375C1B"/>
    <w:rsid w:val="003762B7"/>
    <w:rsid w:val="003763C3"/>
    <w:rsid w:val="0037671B"/>
    <w:rsid w:val="00376B5F"/>
    <w:rsid w:val="003773BC"/>
    <w:rsid w:val="00384D52"/>
    <w:rsid w:val="00386606"/>
    <w:rsid w:val="00386889"/>
    <w:rsid w:val="00391AFD"/>
    <w:rsid w:val="003962D3"/>
    <w:rsid w:val="003A20A8"/>
    <w:rsid w:val="003A2B47"/>
    <w:rsid w:val="003A5A95"/>
    <w:rsid w:val="003A6CE5"/>
    <w:rsid w:val="003A753D"/>
    <w:rsid w:val="003B1260"/>
    <w:rsid w:val="003B1C93"/>
    <w:rsid w:val="003B32B6"/>
    <w:rsid w:val="003B6C0A"/>
    <w:rsid w:val="003C0089"/>
    <w:rsid w:val="003C0C1F"/>
    <w:rsid w:val="003C4179"/>
    <w:rsid w:val="003D2EE9"/>
    <w:rsid w:val="003D4357"/>
    <w:rsid w:val="003D4A87"/>
    <w:rsid w:val="003D4B7A"/>
    <w:rsid w:val="003D5288"/>
    <w:rsid w:val="003D6337"/>
    <w:rsid w:val="003D710F"/>
    <w:rsid w:val="003E7E4F"/>
    <w:rsid w:val="003F0F9D"/>
    <w:rsid w:val="003F1D6E"/>
    <w:rsid w:val="003F2DD6"/>
    <w:rsid w:val="003F5781"/>
    <w:rsid w:val="003F6BD9"/>
    <w:rsid w:val="003F79BA"/>
    <w:rsid w:val="004027B5"/>
    <w:rsid w:val="00404CE0"/>
    <w:rsid w:val="00406CDE"/>
    <w:rsid w:val="00410FE4"/>
    <w:rsid w:val="00413022"/>
    <w:rsid w:val="00417883"/>
    <w:rsid w:val="0042507C"/>
    <w:rsid w:val="004265C0"/>
    <w:rsid w:val="00431EFB"/>
    <w:rsid w:val="004333F3"/>
    <w:rsid w:val="00433420"/>
    <w:rsid w:val="0043444D"/>
    <w:rsid w:val="00434925"/>
    <w:rsid w:val="00436D25"/>
    <w:rsid w:val="004414F6"/>
    <w:rsid w:val="00442735"/>
    <w:rsid w:val="00447145"/>
    <w:rsid w:val="004505B7"/>
    <w:rsid w:val="00451C43"/>
    <w:rsid w:val="004535C7"/>
    <w:rsid w:val="00454992"/>
    <w:rsid w:val="00455BAF"/>
    <w:rsid w:val="0045662E"/>
    <w:rsid w:val="00456E2D"/>
    <w:rsid w:val="00457C5A"/>
    <w:rsid w:val="00461E79"/>
    <w:rsid w:val="00463C1E"/>
    <w:rsid w:val="00465484"/>
    <w:rsid w:val="0046564E"/>
    <w:rsid w:val="00467E36"/>
    <w:rsid w:val="004708EE"/>
    <w:rsid w:val="00471E14"/>
    <w:rsid w:val="00474041"/>
    <w:rsid w:val="00475769"/>
    <w:rsid w:val="00477AB8"/>
    <w:rsid w:val="00482BF9"/>
    <w:rsid w:val="004830FF"/>
    <w:rsid w:val="00484F70"/>
    <w:rsid w:val="00485F6F"/>
    <w:rsid w:val="00487292"/>
    <w:rsid w:val="004879C8"/>
    <w:rsid w:val="00490863"/>
    <w:rsid w:val="00491E77"/>
    <w:rsid w:val="00496B2A"/>
    <w:rsid w:val="004A1519"/>
    <w:rsid w:val="004A3E9B"/>
    <w:rsid w:val="004A4A49"/>
    <w:rsid w:val="004A539D"/>
    <w:rsid w:val="004A682F"/>
    <w:rsid w:val="004A7A17"/>
    <w:rsid w:val="004B007E"/>
    <w:rsid w:val="004B0B01"/>
    <w:rsid w:val="004B2608"/>
    <w:rsid w:val="004B3C46"/>
    <w:rsid w:val="004C2E38"/>
    <w:rsid w:val="004C381A"/>
    <w:rsid w:val="004C64B1"/>
    <w:rsid w:val="004E2263"/>
    <w:rsid w:val="004E27DE"/>
    <w:rsid w:val="004E4E52"/>
    <w:rsid w:val="004F46A8"/>
    <w:rsid w:val="004F4A3F"/>
    <w:rsid w:val="004F65A4"/>
    <w:rsid w:val="004F6B5C"/>
    <w:rsid w:val="0050139C"/>
    <w:rsid w:val="00502AE0"/>
    <w:rsid w:val="00503B31"/>
    <w:rsid w:val="0050406F"/>
    <w:rsid w:val="00506ECD"/>
    <w:rsid w:val="00507BD7"/>
    <w:rsid w:val="00510EB2"/>
    <w:rsid w:val="00513484"/>
    <w:rsid w:val="00525EB9"/>
    <w:rsid w:val="00526B08"/>
    <w:rsid w:val="00531819"/>
    <w:rsid w:val="00532EFC"/>
    <w:rsid w:val="00533AAB"/>
    <w:rsid w:val="00534D74"/>
    <w:rsid w:val="00534FB0"/>
    <w:rsid w:val="0053504A"/>
    <w:rsid w:val="00537066"/>
    <w:rsid w:val="0053771C"/>
    <w:rsid w:val="00537932"/>
    <w:rsid w:val="00537C2A"/>
    <w:rsid w:val="005404EA"/>
    <w:rsid w:val="005420C6"/>
    <w:rsid w:val="00542676"/>
    <w:rsid w:val="00542C66"/>
    <w:rsid w:val="00543EAB"/>
    <w:rsid w:val="00544CB2"/>
    <w:rsid w:val="00544F76"/>
    <w:rsid w:val="00546F9C"/>
    <w:rsid w:val="00550112"/>
    <w:rsid w:val="005563A6"/>
    <w:rsid w:val="00556EAB"/>
    <w:rsid w:val="00560254"/>
    <w:rsid w:val="005621F3"/>
    <w:rsid w:val="005623B2"/>
    <w:rsid w:val="0056404C"/>
    <w:rsid w:val="00565355"/>
    <w:rsid w:val="00566C41"/>
    <w:rsid w:val="00567CF9"/>
    <w:rsid w:val="00571D49"/>
    <w:rsid w:val="00575C34"/>
    <w:rsid w:val="00575EF1"/>
    <w:rsid w:val="00577E9E"/>
    <w:rsid w:val="0058012B"/>
    <w:rsid w:val="005808B0"/>
    <w:rsid w:val="00580918"/>
    <w:rsid w:val="005834CE"/>
    <w:rsid w:val="00587506"/>
    <w:rsid w:val="00587AE6"/>
    <w:rsid w:val="00587DC2"/>
    <w:rsid w:val="00587EC0"/>
    <w:rsid w:val="00590557"/>
    <w:rsid w:val="0059086F"/>
    <w:rsid w:val="0059189E"/>
    <w:rsid w:val="005948FB"/>
    <w:rsid w:val="00596F04"/>
    <w:rsid w:val="00597EA5"/>
    <w:rsid w:val="005A5F05"/>
    <w:rsid w:val="005A6386"/>
    <w:rsid w:val="005A7421"/>
    <w:rsid w:val="005B0584"/>
    <w:rsid w:val="005B0766"/>
    <w:rsid w:val="005B6624"/>
    <w:rsid w:val="005B6653"/>
    <w:rsid w:val="005C00F8"/>
    <w:rsid w:val="005C1004"/>
    <w:rsid w:val="005C19B0"/>
    <w:rsid w:val="005C5843"/>
    <w:rsid w:val="005D007C"/>
    <w:rsid w:val="005D0470"/>
    <w:rsid w:val="005D1033"/>
    <w:rsid w:val="005D1A49"/>
    <w:rsid w:val="005D3EFA"/>
    <w:rsid w:val="005E08A2"/>
    <w:rsid w:val="005E21B0"/>
    <w:rsid w:val="005E39C4"/>
    <w:rsid w:val="005E3B0C"/>
    <w:rsid w:val="005E4385"/>
    <w:rsid w:val="005E4CB1"/>
    <w:rsid w:val="005E5C9A"/>
    <w:rsid w:val="005E5F1B"/>
    <w:rsid w:val="005E6B91"/>
    <w:rsid w:val="005E7B8A"/>
    <w:rsid w:val="005F1995"/>
    <w:rsid w:val="005F4235"/>
    <w:rsid w:val="005F6D4C"/>
    <w:rsid w:val="00600D73"/>
    <w:rsid w:val="006029E7"/>
    <w:rsid w:val="00604577"/>
    <w:rsid w:val="006113FD"/>
    <w:rsid w:val="00612A5E"/>
    <w:rsid w:val="00612D21"/>
    <w:rsid w:val="006151FE"/>
    <w:rsid w:val="00620903"/>
    <w:rsid w:val="00622FA7"/>
    <w:rsid w:val="0063098B"/>
    <w:rsid w:val="006375E8"/>
    <w:rsid w:val="0064119E"/>
    <w:rsid w:val="00641F90"/>
    <w:rsid w:val="006422FC"/>
    <w:rsid w:val="006441F4"/>
    <w:rsid w:val="00645961"/>
    <w:rsid w:val="00647749"/>
    <w:rsid w:val="00650B1C"/>
    <w:rsid w:val="00653024"/>
    <w:rsid w:val="00653F9E"/>
    <w:rsid w:val="00655E0C"/>
    <w:rsid w:val="00656194"/>
    <w:rsid w:val="0066657D"/>
    <w:rsid w:val="006703AC"/>
    <w:rsid w:val="00670439"/>
    <w:rsid w:val="00672045"/>
    <w:rsid w:val="00676FB1"/>
    <w:rsid w:val="0068045B"/>
    <w:rsid w:val="006820F3"/>
    <w:rsid w:val="006832FA"/>
    <w:rsid w:val="006834D4"/>
    <w:rsid w:val="0069476F"/>
    <w:rsid w:val="006A07F9"/>
    <w:rsid w:val="006A2670"/>
    <w:rsid w:val="006A55F3"/>
    <w:rsid w:val="006B1B00"/>
    <w:rsid w:val="006B1B5C"/>
    <w:rsid w:val="006B5A43"/>
    <w:rsid w:val="006B700C"/>
    <w:rsid w:val="006C2821"/>
    <w:rsid w:val="006C37D1"/>
    <w:rsid w:val="006C4E53"/>
    <w:rsid w:val="006C52A7"/>
    <w:rsid w:val="006C56FB"/>
    <w:rsid w:val="006D3EDC"/>
    <w:rsid w:val="006D438E"/>
    <w:rsid w:val="006D686D"/>
    <w:rsid w:val="006D6ED0"/>
    <w:rsid w:val="006D719A"/>
    <w:rsid w:val="006D7BF0"/>
    <w:rsid w:val="006E1521"/>
    <w:rsid w:val="006E2E87"/>
    <w:rsid w:val="006E4EDB"/>
    <w:rsid w:val="006E52E4"/>
    <w:rsid w:val="006E575E"/>
    <w:rsid w:val="006E64BC"/>
    <w:rsid w:val="006F1DB4"/>
    <w:rsid w:val="006F20F1"/>
    <w:rsid w:val="006F49BB"/>
    <w:rsid w:val="006F695C"/>
    <w:rsid w:val="006F7DA3"/>
    <w:rsid w:val="007105B1"/>
    <w:rsid w:val="00710658"/>
    <w:rsid w:val="007209D0"/>
    <w:rsid w:val="007225C9"/>
    <w:rsid w:val="0072301A"/>
    <w:rsid w:val="007234CB"/>
    <w:rsid w:val="00732096"/>
    <w:rsid w:val="00734B6C"/>
    <w:rsid w:val="0074206F"/>
    <w:rsid w:val="0074333B"/>
    <w:rsid w:val="00744963"/>
    <w:rsid w:val="00745213"/>
    <w:rsid w:val="00747905"/>
    <w:rsid w:val="00755263"/>
    <w:rsid w:val="00757F63"/>
    <w:rsid w:val="007601B1"/>
    <w:rsid w:val="00761AEE"/>
    <w:rsid w:val="007625B5"/>
    <w:rsid w:val="00763974"/>
    <w:rsid w:val="00763F01"/>
    <w:rsid w:val="007668DE"/>
    <w:rsid w:val="00767BD2"/>
    <w:rsid w:val="00767FF8"/>
    <w:rsid w:val="00774CFE"/>
    <w:rsid w:val="00775249"/>
    <w:rsid w:val="00775EC5"/>
    <w:rsid w:val="0077654D"/>
    <w:rsid w:val="0077729C"/>
    <w:rsid w:val="00777C51"/>
    <w:rsid w:val="00781522"/>
    <w:rsid w:val="007854BB"/>
    <w:rsid w:val="007945A2"/>
    <w:rsid w:val="007A27F3"/>
    <w:rsid w:val="007A38D9"/>
    <w:rsid w:val="007A3C9F"/>
    <w:rsid w:val="007A4B40"/>
    <w:rsid w:val="007A5587"/>
    <w:rsid w:val="007A5A84"/>
    <w:rsid w:val="007A5AD3"/>
    <w:rsid w:val="007B09D5"/>
    <w:rsid w:val="007B0FE7"/>
    <w:rsid w:val="007B7806"/>
    <w:rsid w:val="007B7807"/>
    <w:rsid w:val="007B79C8"/>
    <w:rsid w:val="007C052D"/>
    <w:rsid w:val="007C1FFD"/>
    <w:rsid w:val="007C22EE"/>
    <w:rsid w:val="007C270D"/>
    <w:rsid w:val="007C63EE"/>
    <w:rsid w:val="007D037B"/>
    <w:rsid w:val="007D0662"/>
    <w:rsid w:val="007D130B"/>
    <w:rsid w:val="007D1ABC"/>
    <w:rsid w:val="007D2658"/>
    <w:rsid w:val="007D3C3F"/>
    <w:rsid w:val="007D5837"/>
    <w:rsid w:val="007D5BD9"/>
    <w:rsid w:val="007D5C55"/>
    <w:rsid w:val="007D5ECE"/>
    <w:rsid w:val="007E471C"/>
    <w:rsid w:val="007E501D"/>
    <w:rsid w:val="007E6F31"/>
    <w:rsid w:val="007E706A"/>
    <w:rsid w:val="007E7E2A"/>
    <w:rsid w:val="007F04CC"/>
    <w:rsid w:val="007F4F25"/>
    <w:rsid w:val="0080161E"/>
    <w:rsid w:val="008016B0"/>
    <w:rsid w:val="00803F00"/>
    <w:rsid w:val="00806A46"/>
    <w:rsid w:val="008071A0"/>
    <w:rsid w:val="008102C1"/>
    <w:rsid w:val="00810584"/>
    <w:rsid w:val="00811A53"/>
    <w:rsid w:val="0081335E"/>
    <w:rsid w:val="00813620"/>
    <w:rsid w:val="00813E8F"/>
    <w:rsid w:val="00815889"/>
    <w:rsid w:val="00816757"/>
    <w:rsid w:val="0082416B"/>
    <w:rsid w:val="00824D10"/>
    <w:rsid w:val="00830348"/>
    <w:rsid w:val="0083108B"/>
    <w:rsid w:val="00832CD7"/>
    <w:rsid w:val="00834688"/>
    <w:rsid w:val="00834DE9"/>
    <w:rsid w:val="00837DF2"/>
    <w:rsid w:val="008430B4"/>
    <w:rsid w:val="00843513"/>
    <w:rsid w:val="008446AE"/>
    <w:rsid w:val="00845D00"/>
    <w:rsid w:val="00846DC6"/>
    <w:rsid w:val="00851C7F"/>
    <w:rsid w:val="0085405D"/>
    <w:rsid w:val="00855E25"/>
    <w:rsid w:val="00860E7D"/>
    <w:rsid w:val="00863DD1"/>
    <w:rsid w:val="00865B54"/>
    <w:rsid w:val="0086656E"/>
    <w:rsid w:val="0087399C"/>
    <w:rsid w:val="00874DE4"/>
    <w:rsid w:val="00877CBD"/>
    <w:rsid w:val="00880562"/>
    <w:rsid w:val="00880F0E"/>
    <w:rsid w:val="008816F4"/>
    <w:rsid w:val="0088372B"/>
    <w:rsid w:val="00884AB0"/>
    <w:rsid w:val="008909FF"/>
    <w:rsid w:val="00890F7A"/>
    <w:rsid w:val="00892E66"/>
    <w:rsid w:val="00893427"/>
    <w:rsid w:val="008A4674"/>
    <w:rsid w:val="008A7A7E"/>
    <w:rsid w:val="008B2DF8"/>
    <w:rsid w:val="008B37DC"/>
    <w:rsid w:val="008B3AB9"/>
    <w:rsid w:val="008B4ACA"/>
    <w:rsid w:val="008B6CD6"/>
    <w:rsid w:val="008C13EB"/>
    <w:rsid w:val="008C24A8"/>
    <w:rsid w:val="008C2F55"/>
    <w:rsid w:val="008C3DFD"/>
    <w:rsid w:val="008C4E21"/>
    <w:rsid w:val="008C4E5E"/>
    <w:rsid w:val="008C7834"/>
    <w:rsid w:val="008C7DCC"/>
    <w:rsid w:val="008D19F5"/>
    <w:rsid w:val="008D5A73"/>
    <w:rsid w:val="008E288F"/>
    <w:rsid w:val="008E30E2"/>
    <w:rsid w:val="008E3D5C"/>
    <w:rsid w:val="008E423A"/>
    <w:rsid w:val="008E60C5"/>
    <w:rsid w:val="008E6591"/>
    <w:rsid w:val="008F0AE6"/>
    <w:rsid w:val="008F2348"/>
    <w:rsid w:val="008F2D78"/>
    <w:rsid w:val="008F3291"/>
    <w:rsid w:val="008F3CAE"/>
    <w:rsid w:val="009018BF"/>
    <w:rsid w:val="00905F58"/>
    <w:rsid w:val="00907650"/>
    <w:rsid w:val="00907657"/>
    <w:rsid w:val="00907F70"/>
    <w:rsid w:val="009133A1"/>
    <w:rsid w:val="009139EA"/>
    <w:rsid w:val="00916A79"/>
    <w:rsid w:val="00920979"/>
    <w:rsid w:val="00923ABA"/>
    <w:rsid w:val="00923FA2"/>
    <w:rsid w:val="009244F9"/>
    <w:rsid w:val="0092643D"/>
    <w:rsid w:val="0092723D"/>
    <w:rsid w:val="009357E1"/>
    <w:rsid w:val="0094127D"/>
    <w:rsid w:val="00946BE8"/>
    <w:rsid w:val="00947C1A"/>
    <w:rsid w:val="0095133D"/>
    <w:rsid w:val="00953B6F"/>
    <w:rsid w:val="00955A90"/>
    <w:rsid w:val="00960E67"/>
    <w:rsid w:val="0096685C"/>
    <w:rsid w:val="0096688D"/>
    <w:rsid w:val="009703E9"/>
    <w:rsid w:val="009706CD"/>
    <w:rsid w:val="00971980"/>
    <w:rsid w:val="00971DE2"/>
    <w:rsid w:val="009764F9"/>
    <w:rsid w:val="00976973"/>
    <w:rsid w:val="009805B3"/>
    <w:rsid w:val="009834B4"/>
    <w:rsid w:val="0098382D"/>
    <w:rsid w:val="009857C7"/>
    <w:rsid w:val="00996AAC"/>
    <w:rsid w:val="00996AF4"/>
    <w:rsid w:val="00997D12"/>
    <w:rsid w:val="009A0964"/>
    <w:rsid w:val="009A301C"/>
    <w:rsid w:val="009A3EA1"/>
    <w:rsid w:val="009B123B"/>
    <w:rsid w:val="009B2094"/>
    <w:rsid w:val="009B6E5A"/>
    <w:rsid w:val="009B7CD7"/>
    <w:rsid w:val="009C4CCB"/>
    <w:rsid w:val="009D0D54"/>
    <w:rsid w:val="009D175F"/>
    <w:rsid w:val="009D1F90"/>
    <w:rsid w:val="009D3272"/>
    <w:rsid w:val="009D3384"/>
    <w:rsid w:val="009D58D0"/>
    <w:rsid w:val="009E19CE"/>
    <w:rsid w:val="009E4420"/>
    <w:rsid w:val="009E543B"/>
    <w:rsid w:val="009E57C9"/>
    <w:rsid w:val="009E6FA7"/>
    <w:rsid w:val="009E7059"/>
    <w:rsid w:val="009E73BF"/>
    <w:rsid w:val="009F31DB"/>
    <w:rsid w:val="009F4BB3"/>
    <w:rsid w:val="009F6E7D"/>
    <w:rsid w:val="00A00C75"/>
    <w:rsid w:val="00A02016"/>
    <w:rsid w:val="00A03197"/>
    <w:rsid w:val="00A035D0"/>
    <w:rsid w:val="00A03622"/>
    <w:rsid w:val="00A03F84"/>
    <w:rsid w:val="00A11676"/>
    <w:rsid w:val="00A13EED"/>
    <w:rsid w:val="00A14EB3"/>
    <w:rsid w:val="00A1728C"/>
    <w:rsid w:val="00A17AA1"/>
    <w:rsid w:val="00A242CE"/>
    <w:rsid w:val="00A27781"/>
    <w:rsid w:val="00A300B5"/>
    <w:rsid w:val="00A30144"/>
    <w:rsid w:val="00A3166B"/>
    <w:rsid w:val="00A319FB"/>
    <w:rsid w:val="00A3496D"/>
    <w:rsid w:val="00A36F1E"/>
    <w:rsid w:val="00A41EFA"/>
    <w:rsid w:val="00A42EF2"/>
    <w:rsid w:val="00A43504"/>
    <w:rsid w:val="00A43EAF"/>
    <w:rsid w:val="00A460DD"/>
    <w:rsid w:val="00A4662C"/>
    <w:rsid w:val="00A53108"/>
    <w:rsid w:val="00A5532B"/>
    <w:rsid w:val="00A62AC7"/>
    <w:rsid w:val="00A62B08"/>
    <w:rsid w:val="00A643B3"/>
    <w:rsid w:val="00A64F43"/>
    <w:rsid w:val="00A667D0"/>
    <w:rsid w:val="00A66F1F"/>
    <w:rsid w:val="00A70CF1"/>
    <w:rsid w:val="00A74E59"/>
    <w:rsid w:val="00A7579A"/>
    <w:rsid w:val="00A75DAB"/>
    <w:rsid w:val="00A76797"/>
    <w:rsid w:val="00A80AA1"/>
    <w:rsid w:val="00A936F5"/>
    <w:rsid w:val="00A94D13"/>
    <w:rsid w:val="00A9523F"/>
    <w:rsid w:val="00A9574B"/>
    <w:rsid w:val="00A969F2"/>
    <w:rsid w:val="00AA2A6B"/>
    <w:rsid w:val="00AA720F"/>
    <w:rsid w:val="00AA7F56"/>
    <w:rsid w:val="00AB4B2A"/>
    <w:rsid w:val="00AC0835"/>
    <w:rsid w:val="00AC0A3D"/>
    <w:rsid w:val="00AC2780"/>
    <w:rsid w:val="00AC27E0"/>
    <w:rsid w:val="00AD0064"/>
    <w:rsid w:val="00AD59A1"/>
    <w:rsid w:val="00AE182F"/>
    <w:rsid w:val="00AE19C2"/>
    <w:rsid w:val="00AE7EFF"/>
    <w:rsid w:val="00AF263D"/>
    <w:rsid w:val="00AF3114"/>
    <w:rsid w:val="00AF6EB8"/>
    <w:rsid w:val="00AF74C6"/>
    <w:rsid w:val="00B00618"/>
    <w:rsid w:val="00B03F4F"/>
    <w:rsid w:val="00B04EC0"/>
    <w:rsid w:val="00B04FDB"/>
    <w:rsid w:val="00B06F8D"/>
    <w:rsid w:val="00B147D4"/>
    <w:rsid w:val="00B16270"/>
    <w:rsid w:val="00B17612"/>
    <w:rsid w:val="00B17B19"/>
    <w:rsid w:val="00B2579D"/>
    <w:rsid w:val="00B270F5"/>
    <w:rsid w:val="00B30367"/>
    <w:rsid w:val="00B32A3A"/>
    <w:rsid w:val="00B33754"/>
    <w:rsid w:val="00B3519D"/>
    <w:rsid w:val="00B369DB"/>
    <w:rsid w:val="00B40BA0"/>
    <w:rsid w:val="00B40F5B"/>
    <w:rsid w:val="00B4385A"/>
    <w:rsid w:val="00B438DB"/>
    <w:rsid w:val="00B4391D"/>
    <w:rsid w:val="00B476EF"/>
    <w:rsid w:val="00B47DAC"/>
    <w:rsid w:val="00B52C42"/>
    <w:rsid w:val="00B57D58"/>
    <w:rsid w:val="00B6025E"/>
    <w:rsid w:val="00B62DB8"/>
    <w:rsid w:val="00B63CDE"/>
    <w:rsid w:val="00B647B8"/>
    <w:rsid w:val="00B652B3"/>
    <w:rsid w:val="00B6763E"/>
    <w:rsid w:val="00B7033C"/>
    <w:rsid w:val="00B77EC5"/>
    <w:rsid w:val="00B8088A"/>
    <w:rsid w:val="00B869CB"/>
    <w:rsid w:val="00B87A71"/>
    <w:rsid w:val="00B921CD"/>
    <w:rsid w:val="00B95C2F"/>
    <w:rsid w:val="00B96AB9"/>
    <w:rsid w:val="00B96EE9"/>
    <w:rsid w:val="00BA2BD9"/>
    <w:rsid w:val="00BA5C07"/>
    <w:rsid w:val="00BA6A1F"/>
    <w:rsid w:val="00BB1A0F"/>
    <w:rsid w:val="00BB4808"/>
    <w:rsid w:val="00BC0B98"/>
    <w:rsid w:val="00BC0E9B"/>
    <w:rsid w:val="00BC47BD"/>
    <w:rsid w:val="00BC4DEB"/>
    <w:rsid w:val="00BD2838"/>
    <w:rsid w:val="00BD74C3"/>
    <w:rsid w:val="00BD7A5F"/>
    <w:rsid w:val="00BD7BA0"/>
    <w:rsid w:val="00BF38EF"/>
    <w:rsid w:val="00BF57ED"/>
    <w:rsid w:val="00C018F4"/>
    <w:rsid w:val="00C03C85"/>
    <w:rsid w:val="00C050C3"/>
    <w:rsid w:val="00C055CE"/>
    <w:rsid w:val="00C11638"/>
    <w:rsid w:val="00C13141"/>
    <w:rsid w:val="00C27884"/>
    <w:rsid w:val="00C300FB"/>
    <w:rsid w:val="00C31F38"/>
    <w:rsid w:val="00C3644C"/>
    <w:rsid w:val="00C36E1D"/>
    <w:rsid w:val="00C37146"/>
    <w:rsid w:val="00C37222"/>
    <w:rsid w:val="00C37373"/>
    <w:rsid w:val="00C426FE"/>
    <w:rsid w:val="00C45B20"/>
    <w:rsid w:val="00C46345"/>
    <w:rsid w:val="00C4724E"/>
    <w:rsid w:val="00C478F2"/>
    <w:rsid w:val="00C53BF9"/>
    <w:rsid w:val="00C5665E"/>
    <w:rsid w:val="00C57F90"/>
    <w:rsid w:val="00C60C5C"/>
    <w:rsid w:val="00C60E5F"/>
    <w:rsid w:val="00C60ECB"/>
    <w:rsid w:val="00C6281E"/>
    <w:rsid w:val="00C62A04"/>
    <w:rsid w:val="00C63A15"/>
    <w:rsid w:val="00C64C99"/>
    <w:rsid w:val="00C70C6C"/>
    <w:rsid w:val="00C73623"/>
    <w:rsid w:val="00C74D0B"/>
    <w:rsid w:val="00C81CCC"/>
    <w:rsid w:val="00C83568"/>
    <w:rsid w:val="00C85F61"/>
    <w:rsid w:val="00C911FB"/>
    <w:rsid w:val="00C94E00"/>
    <w:rsid w:val="00C94FDF"/>
    <w:rsid w:val="00C965AA"/>
    <w:rsid w:val="00C96F5E"/>
    <w:rsid w:val="00C97887"/>
    <w:rsid w:val="00CA2693"/>
    <w:rsid w:val="00CA28D9"/>
    <w:rsid w:val="00CA4122"/>
    <w:rsid w:val="00CA50C3"/>
    <w:rsid w:val="00CA602B"/>
    <w:rsid w:val="00CB1B82"/>
    <w:rsid w:val="00CB39D3"/>
    <w:rsid w:val="00CB3BCE"/>
    <w:rsid w:val="00CB43B6"/>
    <w:rsid w:val="00CB5C82"/>
    <w:rsid w:val="00CB6333"/>
    <w:rsid w:val="00CC17AD"/>
    <w:rsid w:val="00CC1A0E"/>
    <w:rsid w:val="00CC2777"/>
    <w:rsid w:val="00CC411C"/>
    <w:rsid w:val="00CC6E56"/>
    <w:rsid w:val="00CD0171"/>
    <w:rsid w:val="00CD022E"/>
    <w:rsid w:val="00CD0788"/>
    <w:rsid w:val="00CD18C9"/>
    <w:rsid w:val="00CD78F9"/>
    <w:rsid w:val="00CE07D1"/>
    <w:rsid w:val="00CE33EC"/>
    <w:rsid w:val="00CE3F6C"/>
    <w:rsid w:val="00CE414A"/>
    <w:rsid w:val="00CE4F91"/>
    <w:rsid w:val="00CE7A00"/>
    <w:rsid w:val="00CF185E"/>
    <w:rsid w:val="00CF24C2"/>
    <w:rsid w:val="00CF2A13"/>
    <w:rsid w:val="00CF495C"/>
    <w:rsid w:val="00CF7B5C"/>
    <w:rsid w:val="00CF7FB3"/>
    <w:rsid w:val="00D0097B"/>
    <w:rsid w:val="00D01175"/>
    <w:rsid w:val="00D0748A"/>
    <w:rsid w:val="00D101D7"/>
    <w:rsid w:val="00D1554A"/>
    <w:rsid w:val="00D21B33"/>
    <w:rsid w:val="00D22D1B"/>
    <w:rsid w:val="00D24206"/>
    <w:rsid w:val="00D2580A"/>
    <w:rsid w:val="00D31536"/>
    <w:rsid w:val="00D320AB"/>
    <w:rsid w:val="00D35479"/>
    <w:rsid w:val="00D37605"/>
    <w:rsid w:val="00D402DB"/>
    <w:rsid w:val="00D41558"/>
    <w:rsid w:val="00D47017"/>
    <w:rsid w:val="00D4762B"/>
    <w:rsid w:val="00D514F1"/>
    <w:rsid w:val="00D51768"/>
    <w:rsid w:val="00D52409"/>
    <w:rsid w:val="00D52782"/>
    <w:rsid w:val="00D53CD6"/>
    <w:rsid w:val="00D54E36"/>
    <w:rsid w:val="00D55D79"/>
    <w:rsid w:val="00D5706C"/>
    <w:rsid w:val="00D60993"/>
    <w:rsid w:val="00D61F5A"/>
    <w:rsid w:val="00D65705"/>
    <w:rsid w:val="00D6786E"/>
    <w:rsid w:val="00D70D57"/>
    <w:rsid w:val="00D71936"/>
    <w:rsid w:val="00D74923"/>
    <w:rsid w:val="00D8709B"/>
    <w:rsid w:val="00D907D5"/>
    <w:rsid w:val="00D92CCC"/>
    <w:rsid w:val="00D9404A"/>
    <w:rsid w:val="00D9650C"/>
    <w:rsid w:val="00D97196"/>
    <w:rsid w:val="00DA58F1"/>
    <w:rsid w:val="00DB0CAE"/>
    <w:rsid w:val="00DB3AA0"/>
    <w:rsid w:val="00DB43E9"/>
    <w:rsid w:val="00DB6714"/>
    <w:rsid w:val="00DB674D"/>
    <w:rsid w:val="00DC1268"/>
    <w:rsid w:val="00DC2CBD"/>
    <w:rsid w:val="00DC4E0E"/>
    <w:rsid w:val="00DC6CC6"/>
    <w:rsid w:val="00DD39DD"/>
    <w:rsid w:val="00DD5D16"/>
    <w:rsid w:val="00DD64B3"/>
    <w:rsid w:val="00DD7BB9"/>
    <w:rsid w:val="00DD7E33"/>
    <w:rsid w:val="00DE138A"/>
    <w:rsid w:val="00DE13C9"/>
    <w:rsid w:val="00DE25B0"/>
    <w:rsid w:val="00DE2EFE"/>
    <w:rsid w:val="00DE5F01"/>
    <w:rsid w:val="00DE6347"/>
    <w:rsid w:val="00DF17B2"/>
    <w:rsid w:val="00DF704F"/>
    <w:rsid w:val="00E03EA0"/>
    <w:rsid w:val="00E06844"/>
    <w:rsid w:val="00E0737C"/>
    <w:rsid w:val="00E1212E"/>
    <w:rsid w:val="00E127A3"/>
    <w:rsid w:val="00E12DFA"/>
    <w:rsid w:val="00E132E7"/>
    <w:rsid w:val="00E14D6F"/>
    <w:rsid w:val="00E16558"/>
    <w:rsid w:val="00E17708"/>
    <w:rsid w:val="00E202A2"/>
    <w:rsid w:val="00E224DB"/>
    <w:rsid w:val="00E25B1A"/>
    <w:rsid w:val="00E27D59"/>
    <w:rsid w:val="00E27D7F"/>
    <w:rsid w:val="00E30A4C"/>
    <w:rsid w:val="00E32862"/>
    <w:rsid w:val="00E3323C"/>
    <w:rsid w:val="00E33C51"/>
    <w:rsid w:val="00E34224"/>
    <w:rsid w:val="00E36844"/>
    <w:rsid w:val="00E3731B"/>
    <w:rsid w:val="00E40D71"/>
    <w:rsid w:val="00E42F31"/>
    <w:rsid w:val="00E44939"/>
    <w:rsid w:val="00E50169"/>
    <w:rsid w:val="00E5066B"/>
    <w:rsid w:val="00E519C8"/>
    <w:rsid w:val="00E520E4"/>
    <w:rsid w:val="00E54D2C"/>
    <w:rsid w:val="00E5569C"/>
    <w:rsid w:val="00E562C4"/>
    <w:rsid w:val="00E57526"/>
    <w:rsid w:val="00E62C83"/>
    <w:rsid w:val="00E639F7"/>
    <w:rsid w:val="00E63AC0"/>
    <w:rsid w:val="00E671F7"/>
    <w:rsid w:val="00E71817"/>
    <w:rsid w:val="00E731D0"/>
    <w:rsid w:val="00E75071"/>
    <w:rsid w:val="00E7537F"/>
    <w:rsid w:val="00E76030"/>
    <w:rsid w:val="00E77E77"/>
    <w:rsid w:val="00E820CB"/>
    <w:rsid w:val="00E828CD"/>
    <w:rsid w:val="00E834F9"/>
    <w:rsid w:val="00E8519F"/>
    <w:rsid w:val="00E872B4"/>
    <w:rsid w:val="00E87AC0"/>
    <w:rsid w:val="00E87F1D"/>
    <w:rsid w:val="00E9081F"/>
    <w:rsid w:val="00E93C30"/>
    <w:rsid w:val="00E95C53"/>
    <w:rsid w:val="00E97D70"/>
    <w:rsid w:val="00EA1B91"/>
    <w:rsid w:val="00EA5846"/>
    <w:rsid w:val="00EA5B07"/>
    <w:rsid w:val="00EA68DE"/>
    <w:rsid w:val="00EB56F1"/>
    <w:rsid w:val="00EB597C"/>
    <w:rsid w:val="00EB7617"/>
    <w:rsid w:val="00EC21CA"/>
    <w:rsid w:val="00EC3157"/>
    <w:rsid w:val="00ED10E3"/>
    <w:rsid w:val="00ED1155"/>
    <w:rsid w:val="00ED17BE"/>
    <w:rsid w:val="00ED2595"/>
    <w:rsid w:val="00ED339E"/>
    <w:rsid w:val="00ED5A05"/>
    <w:rsid w:val="00ED6147"/>
    <w:rsid w:val="00EE1397"/>
    <w:rsid w:val="00EE2C86"/>
    <w:rsid w:val="00EE58D5"/>
    <w:rsid w:val="00EE63A1"/>
    <w:rsid w:val="00EF0B48"/>
    <w:rsid w:val="00EF1DE6"/>
    <w:rsid w:val="00EF317B"/>
    <w:rsid w:val="00EF5B1A"/>
    <w:rsid w:val="00EF7390"/>
    <w:rsid w:val="00F01691"/>
    <w:rsid w:val="00F025A9"/>
    <w:rsid w:val="00F0403A"/>
    <w:rsid w:val="00F07D31"/>
    <w:rsid w:val="00F13176"/>
    <w:rsid w:val="00F155DC"/>
    <w:rsid w:val="00F20D85"/>
    <w:rsid w:val="00F2147C"/>
    <w:rsid w:val="00F217C8"/>
    <w:rsid w:val="00F21C51"/>
    <w:rsid w:val="00F22E25"/>
    <w:rsid w:val="00F23387"/>
    <w:rsid w:val="00F24FE2"/>
    <w:rsid w:val="00F2707C"/>
    <w:rsid w:val="00F33E7B"/>
    <w:rsid w:val="00F344CF"/>
    <w:rsid w:val="00F35FDE"/>
    <w:rsid w:val="00F360FF"/>
    <w:rsid w:val="00F52E2D"/>
    <w:rsid w:val="00F53431"/>
    <w:rsid w:val="00F56EA8"/>
    <w:rsid w:val="00F5729E"/>
    <w:rsid w:val="00F57E3B"/>
    <w:rsid w:val="00F61F61"/>
    <w:rsid w:val="00F66F52"/>
    <w:rsid w:val="00F67124"/>
    <w:rsid w:val="00F745EA"/>
    <w:rsid w:val="00F7545E"/>
    <w:rsid w:val="00F76D7B"/>
    <w:rsid w:val="00F85207"/>
    <w:rsid w:val="00F874CF"/>
    <w:rsid w:val="00F9142A"/>
    <w:rsid w:val="00F9337A"/>
    <w:rsid w:val="00F95C13"/>
    <w:rsid w:val="00F9602A"/>
    <w:rsid w:val="00F966EE"/>
    <w:rsid w:val="00F97082"/>
    <w:rsid w:val="00FA374A"/>
    <w:rsid w:val="00FA5AB3"/>
    <w:rsid w:val="00FA5F75"/>
    <w:rsid w:val="00FB3590"/>
    <w:rsid w:val="00FB76E8"/>
    <w:rsid w:val="00FB7CED"/>
    <w:rsid w:val="00FC177C"/>
    <w:rsid w:val="00FC200C"/>
    <w:rsid w:val="00FC3118"/>
    <w:rsid w:val="00FC394F"/>
    <w:rsid w:val="00FC429E"/>
    <w:rsid w:val="00FD075F"/>
    <w:rsid w:val="00FD2C8D"/>
    <w:rsid w:val="00FD3459"/>
    <w:rsid w:val="00FE377E"/>
    <w:rsid w:val="00FE3E66"/>
    <w:rsid w:val="00FE54C2"/>
    <w:rsid w:val="00FE60EB"/>
    <w:rsid w:val="00FE6344"/>
    <w:rsid w:val="00FF00BD"/>
    <w:rsid w:val="00FF12B3"/>
    <w:rsid w:val="00FF1A84"/>
    <w:rsid w:val="00FF24ED"/>
    <w:rsid w:val="00FF2A29"/>
    <w:rsid w:val="00FF3090"/>
    <w:rsid w:val="00FF5911"/>
    <w:rsid w:val="00FF6DBA"/>
    <w:rsid w:val="00FF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88A2"/>
  <w15:chartTrackingRefBased/>
  <w15:docId w15:val="{F03CAEFF-2D6D-4299-86F4-BB735F90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E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918"/>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580918"/>
  </w:style>
  <w:style w:type="paragraph" w:styleId="a5">
    <w:name w:val="footer"/>
    <w:basedOn w:val="a"/>
    <w:link w:val="a6"/>
    <w:uiPriority w:val="99"/>
    <w:unhideWhenUsed/>
    <w:rsid w:val="00580918"/>
    <w:pPr>
      <w:tabs>
        <w:tab w:val="center" w:pos="4680"/>
        <w:tab w:val="right" w:pos="9360"/>
      </w:tabs>
      <w:spacing w:after="0" w:line="240" w:lineRule="auto"/>
    </w:pPr>
  </w:style>
  <w:style w:type="character" w:customStyle="1" w:styleId="a6">
    <w:name w:val="Нижний колонтитул Знак"/>
    <w:basedOn w:val="a0"/>
    <w:link w:val="a5"/>
    <w:uiPriority w:val="99"/>
    <w:rsid w:val="00580918"/>
  </w:style>
  <w:style w:type="paragraph" w:styleId="a7">
    <w:name w:val="Balloon Text"/>
    <w:basedOn w:val="a"/>
    <w:link w:val="a8"/>
    <w:uiPriority w:val="99"/>
    <w:semiHidden/>
    <w:unhideWhenUsed/>
    <w:rsid w:val="003F57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5781"/>
    <w:rPr>
      <w:rFonts w:ascii="Segoe UI" w:hAnsi="Segoe UI" w:cs="Segoe UI"/>
      <w:sz w:val="18"/>
      <w:szCs w:val="18"/>
    </w:rPr>
  </w:style>
  <w:style w:type="paragraph" w:styleId="a9">
    <w:name w:val="List Paragraph"/>
    <w:basedOn w:val="a"/>
    <w:uiPriority w:val="34"/>
    <w:qFormat/>
    <w:rsid w:val="006F695C"/>
    <w:pPr>
      <w:ind w:left="720"/>
      <w:contextualSpacing/>
    </w:pPr>
  </w:style>
  <w:style w:type="character" w:customStyle="1" w:styleId="aa">
    <w:name w:val="Основной текст_"/>
    <w:basedOn w:val="a0"/>
    <w:link w:val="1"/>
    <w:rsid w:val="00D35479"/>
    <w:rPr>
      <w:rFonts w:ascii="Arial" w:eastAsia="Arial" w:hAnsi="Arial" w:cs="Arial"/>
      <w:sz w:val="20"/>
      <w:szCs w:val="20"/>
      <w:shd w:val="clear" w:color="auto" w:fill="FFFFFF"/>
    </w:rPr>
  </w:style>
  <w:style w:type="paragraph" w:customStyle="1" w:styleId="1">
    <w:name w:val="Основной текст1"/>
    <w:basedOn w:val="a"/>
    <w:link w:val="aa"/>
    <w:rsid w:val="00D35479"/>
    <w:pPr>
      <w:widowControl w:val="0"/>
      <w:shd w:val="clear" w:color="auto" w:fill="FFFFFF"/>
      <w:spacing w:after="0" w:line="240" w:lineRule="auto"/>
      <w:ind w:firstLine="400"/>
    </w:pPr>
    <w:rPr>
      <w:rFonts w:ascii="Arial" w:eastAsia="Arial" w:hAnsi="Arial" w:cs="Arial"/>
      <w:sz w:val="20"/>
      <w:szCs w:val="20"/>
    </w:rPr>
  </w:style>
  <w:style w:type="paragraph" w:customStyle="1" w:styleId="msonormalmrcssattr">
    <w:name w:val="msonormal_mr_css_attr"/>
    <w:basedOn w:val="a"/>
    <w:rsid w:val="0032299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Revision"/>
    <w:hidden/>
    <w:uiPriority w:val="99"/>
    <w:semiHidden/>
    <w:rsid w:val="00F53431"/>
    <w:pPr>
      <w:spacing w:after="0" w:line="240" w:lineRule="auto"/>
    </w:pPr>
  </w:style>
  <w:style w:type="character" w:styleId="ac">
    <w:name w:val="Hyperlink"/>
    <w:basedOn w:val="a0"/>
    <w:uiPriority w:val="99"/>
    <w:unhideWhenUsed/>
    <w:rsid w:val="0080161E"/>
    <w:rPr>
      <w:color w:val="0563C1" w:themeColor="hyperlink"/>
      <w:u w:val="single"/>
    </w:rPr>
  </w:style>
  <w:style w:type="character" w:styleId="ad">
    <w:name w:val="Unresolved Mention"/>
    <w:basedOn w:val="a0"/>
    <w:uiPriority w:val="99"/>
    <w:semiHidden/>
    <w:unhideWhenUsed/>
    <w:rsid w:val="0080161E"/>
    <w:rPr>
      <w:color w:val="605E5C"/>
      <w:shd w:val="clear" w:color="auto" w:fill="E1DFDD"/>
    </w:rPr>
  </w:style>
  <w:style w:type="character" w:styleId="ae">
    <w:name w:val="annotation reference"/>
    <w:basedOn w:val="a0"/>
    <w:uiPriority w:val="99"/>
    <w:semiHidden/>
    <w:unhideWhenUsed/>
    <w:rsid w:val="00893427"/>
    <w:rPr>
      <w:sz w:val="16"/>
      <w:szCs w:val="16"/>
    </w:rPr>
  </w:style>
  <w:style w:type="paragraph" w:styleId="af">
    <w:name w:val="annotation text"/>
    <w:basedOn w:val="a"/>
    <w:link w:val="af0"/>
    <w:uiPriority w:val="99"/>
    <w:semiHidden/>
    <w:unhideWhenUsed/>
    <w:rsid w:val="00893427"/>
    <w:pPr>
      <w:spacing w:line="240" w:lineRule="auto"/>
    </w:pPr>
    <w:rPr>
      <w:sz w:val="20"/>
      <w:szCs w:val="20"/>
    </w:rPr>
  </w:style>
  <w:style w:type="character" w:customStyle="1" w:styleId="af0">
    <w:name w:val="Текст примечания Знак"/>
    <w:basedOn w:val="a0"/>
    <w:link w:val="af"/>
    <w:uiPriority w:val="99"/>
    <w:semiHidden/>
    <w:rsid w:val="008934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8563">
      <w:bodyDiv w:val="1"/>
      <w:marLeft w:val="0"/>
      <w:marRight w:val="0"/>
      <w:marTop w:val="0"/>
      <w:marBottom w:val="0"/>
      <w:divBdr>
        <w:top w:val="none" w:sz="0" w:space="0" w:color="auto"/>
        <w:left w:val="none" w:sz="0" w:space="0" w:color="auto"/>
        <w:bottom w:val="none" w:sz="0" w:space="0" w:color="auto"/>
        <w:right w:val="none" w:sz="0" w:space="0" w:color="auto"/>
      </w:divBdr>
    </w:div>
    <w:div w:id="100688143">
      <w:bodyDiv w:val="1"/>
      <w:marLeft w:val="0"/>
      <w:marRight w:val="0"/>
      <w:marTop w:val="0"/>
      <w:marBottom w:val="0"/>
      <w:divBdr>
        <w:top w:val="none" w:sz="0" w:space="0" w:color="auto"/>
        <w:left w:val="none" w:sz="0" w:space="0" w:color="auto"/>
        <w:bottom w:val="none" w:sz="0" w:space="0" w:color="auto"/>
        <w:right w:val="none" w:sz="0" w:space="0" w:color="auto"/>
      </w:divBdr>
    </w:div>
    <w:div w:id="276373766">
      <w:bodyDiv w:val="1"/>
      <w:marLeft w:val="0"/>
      <w:marRight w:val="0"/>
      <w:marTop w:val="0"/>
      <w:marBottom w:val="0"/>
      <w:divBdr>
        <w:top w:val="none" w:sz="0" w:space="0" w:color="auto"/>
        <w:left w:val="none" w:sz="0" w:space="0" w:color="auto"/>
        <w:bottom w:val="none" w:sz="0" w:space="0" w:color="auto"/>
        <w:right w:val="none" w:sz="0" w:space="0" w:color="auto"/>
      </w:divBdr>
    </w:div>
    <w:div w:id="373238619">
      <w:bodyDiv w:val="1"/>
      <w:marLeft w:val="0"/>
      <w:marRight w:val="0"/>
      <w:marTop w:val="0"/>
      <w:marBottom w:val="0"/>
      <w:divBdr>
        <w:top w:val="none" w:sz="0" w:space="0" w:color="auto"/>
        <w:left w:val="none" w:sz="0" w:space="0" w:color="auto"/>
        <w:bottom w:val="none" w:sz="0" w:space="0" w:color="auto"/>
        <w:right w:val="none" w:sz="0" w:space="0" w:color="auto"/>
      </w:divBdr>
    </w:div>
    <w:div w:id="443427947">
      <w:bodyDiv w:val="1"/>
      <w:marLeft w:val="0"/>
      <w:marRight w:val="0"/>
      <w:marTop w:val="0"/>
      <w:marBottom w:val="0"/>
      <w:divBdr>
        <w:top w:val="none" w:sz="0" w:space="0" w:color="auto"/>
        <w:left w:val="none" w:sz="0" w:space="0" w:color="auto"/>
        <w:bottom w:val="none" w:sz="0" w:space="0" w:color="auto"/>
        <w:right w:val="none" w:sz="0" w:space="0" w:color="auto"/>
      </w:divBdr>
    </w:div>
    <w:div w:id="475801406">
      <w:bodyDiv w:val="1"/>
      <w:marLeft w:val="0"/>
      <w:marRight w:val="0"/>
      <w:marTop w:val="0"/>
      <w:marBottom w:val="0"/>
      <w:divBdr>
        <w:top w:val="none" w:sz="0" w:space="0" w:color="auto"/>
        <w:left w:val="none" w:sz="0" w:space="0" w:color="auto"/>
        <w:bottom w:val="none" w:sz="0" w:space="0" w:color="auto"/>
        <w:right w:val="none" w:sz="0" w:space="0" w:color="auto"/>
      </w:divBdr>
    </w:div>
    <w:div w:id="523632774">
      <w:bodyDiv w:val="1"/>
      <w:marLeft w:val="0"/>
      <w:marRight w:val="0"/>
      <w:marTop w:val="0"/>
      <w:marBottom w:val="0"/>
      <w:divBdr>
        <w:top w:val="none" w:sz="0" w:space="0" w:color="auto"/>
        <w:left w:val="none" w:sz="0" w:space="0" w:color="auto"/>
        <w:bottom w:val="none" w:sz="0" w:space="0" w:color="auto"/>
        <w:right w:val="none" w:sz="0" w:space="0" w:color="auto"/>
      </w:divBdr>
    </w:div>
    <w:div w:id="778641459">
      <w:bodyDiv w:val="1"/>
      <w:marLeft w:val="0"/>
      <w:marRight w:val="0"/>
      <w:marTop w:val="0"/>
      <w:marBottom w:val="0"/>
      <w:divBdr>
        <w:top w:val="none" w:sz="0" w:space="0" w:color="auto"/>
        <w:left w:val="none" w:sz="0" w:space="0" w:color="auto"/>
        <w:bottom w:val="none" w:sz="0" w:space="0" w:color="auto"/>
        <w:right w:val="none" w:sz="0" w:space="0" w:color="auto"/>
      </w:divBdr>
    </w:div>
    <w:div w:id="871841677">
      <w:bodyDiv w:val="1"/>
      <w:marLeft w:val="0"/>
      <w:marRight w:val="0"/>
      <w:marTop w:val="0"/>
      <w:marBottom w:val="0"/>
      <w:divBdr>
        <w:top w:val="none" w:sz="0" w:space="0" w:color="auto"/>
        <w:left w:val="none" w:sz="0" w:space="0" w:color="auto"/>
        <w:bottom w:val="none" w:sz="0" w:space="0" w:color="auto"/>
        <w:right w:val="none" w:sz="0" w:space="0" w:color="auto"/>
      </w:divBdr>
    </w:div>
    <w:div w:id="1213539995">
      <w:bodyDiv w:val="1"/>
      <w:marLeft w:val="0"/>
      <w:marRight w:val="0"/>
      <w:marTop w:val="0"/>
      <w:marBottom w:val="0"/>
      <w:divBdr>
        <w:top w:val="none" w:sz="0" w:space="0" w:color="auto"/>
        <w:left w:val="none" w:sz="0" w:space="0" w:color="auto"/>
        <w:bottom w:val="none" w:sz="0" w:space="0" w:color="auto"/>
        <w:right w:val="none" w:sz="0" w:space="0" w:color="auto"/>
      </w:divBdr>
    </w:div>
    <w:div w:id="1261986640">
      <w:bodyDiv w:val="1"/>
      <w:marLeft w:val="0"/>
      <w:marRight w:val="0"/>
      <w:marTop w:val="0"/>
      <w:marBottom w:val="0"/>
      <w:divBdr>
        <w:top w:val="none" w:sz="0" w:space="0" w:color="auto"/>
        <w:left w:val="none" w:sz="0" w:space="0" w:color="auto"/>
        <w:bottom w:val="none" w:sz="0" w:space="0" w:color="auto"/>
        <w:right w:val="none" w:sz="0" w:space="0" w:color="auto"/>
      </w:divBdr>
    </w:div>
    <w:div w:id="1662922670">
      <w:bodyDiv w:val="1"/>
      <w:marLeft w:val="0"/>
      <w:marRight w:val="0"/>
      <w:marTop w:val="0"/>
      <w:marBottom w:val="0"/>
      <w:divBdr>
        <w:top w:val="none" w:sz="0" w:space="0" w:color="auto"/>
        <w:left w:val="none" w:sz="0" w:space="0" w:color="auto"/>
        <w:bottom w:val="none" w:sz="0" w:space="0" w:color="auto"/>
        <w:right w:val="none" w:sz="0" w:space="0" w:color="auto"/>
      </w:divBdr>
    </w:div>
    <w:div w:id="19723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377D0-5DF5-425E-8ABF-DAD32A3C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10</Pages>
  <Words>4832</Words>
  <Characters>27547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Cəmilə İsmayılova</dc:creator>
  <cp:keywords/>
  <dc:description/>
  <cp:lastModifiedBy>Anar Hacizade</cp:lastModifiedBy>
  <cp:revision>11</cp:revision>
  <cp:lastPrinted>2026-07-07T07:21:00Z</cp:lastPrinted>
  <dcterms:created xsi:type="dcterms:W3CDTF">2026-07-06T12:18:00Z</dcterms:created>
  <dcterms:modified xsi:type="dcterms:W3CDTF">2026-07-09T08:58:00Z</dcterms:modified>
</cp:coreProperties>
</file>