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6AD2" w14:textId="0276D78E" w:rsidR="008E483E" w:rsidRPr="002A1528" w:rsidRDefault="008E483E" w:rsidP="002A1528">
      <w:pPr>
        <w:spacing w:after="0" w:line="240" w:lineRule="auto"/>
        <w:ind w:firstLine="567"/>
        <w:jc w:val="right"/>
        <w:rPr>
          <w:rStyle w:val="af0"/>
          <w:rFonts w:ascii="Arial" w:hAnsi="Arial" w:cs="Arial"/>
          <w:b/>
          <w:bCs/>
          <w:i w:val="0"/>
          <w:iCs w:val="0"/>
          <w:noProof/>
          <w:color w:val="auto"/>
          <w:sz w:val="24"/>
          <w:szCs w:val="24"/>
          <w:lang w:val="az-Latn-AZ"/>
        </w:rPr>
      </w:pPr>
    </w:p>
    <w:p w14:paraId="4DD4CFA2" w14:textId="77777777" w:rsidR="008E483E" w:rsidRPr="002A1528" w:rsidRDefault="008E483E" w:rsidP="002A1528">
      <w:pPr>
        <w:spacing w:after="0" w:line="240" w:lineRule="auto"/>
        <w:ind w:firstLine="567"/>
        <w:jc w:val="right"/>
        <w:rPr>
          <w:rStyle w:val="af0"/>
          <w:rFonts w:ascii="Arial" w:hAnsi="Arial" w:cs="Arial"/>
          <w:b/>
          <w:bCs/>
          <w:i w:val="0"/>
          <w:iCs w:val="0"/>
          <w:noProof/>
          <w:color w:val="auto"/>
          <w:sz w:val="24"/>
          <w:szCs w:val="24"/>
          <w:lang w:val="az-Latn-AZ"/>
        </w:rPr>
      </w:pPr>
    </w:p>
    <w:p w14:paraId="782E4F6B" w14:textId="2438122B" w:rsidR="008E483E" w:rsidRPr="002A1528" w:rsidRDefault="00E6474B" w:rsidP="002A1528">
      <w:pPr>
        <w:spacing w:after="0" w:line="240" w:lineRule="auto"/>
        <w:ind w:firstLine="567"/>
        <w:jc w:val="right"/>
        <w:rPr>
          <w:rStyle w:val="af0"/>
          <w:rFonts w:ascii="Arial" w:hAnsi="Arial" w:cs="Arial"/>
          <w:b/>
          <w:bCs/>
          <w:i w:val="0"/>
          <w:iCs w:val="0"/>
          <w:noProof/>
          <w:color w:val="auto"/>
          <w:sz w:val="24"/>
          <w:szCs w:val="24"/>
          <w:lang w:val="az-Latn-AZ"/>
        </w:rPr>
      </w:pPr>
      <w:r>
        <w:rPr>
          <w:noProof/>
        </w:rPr>
        <w:drawing>
          <wp:anchor distT="0" distB="0" distL="114300" distR="114300" simplePos="0" relativeHeight="251658240" behindDoc="1" locked="0" layoutInCell="1" allowOverlap="1" wp14:anchorId="3059E03E" wp14:editId="74099D3F">
            <wp:simplePos x="0" y="0"/>
            <wp:positionH relativeFrom="margin">
              <wp:align>center</wp:align>
            </wp:positionH>
            <wp:positionV relativeFrom="paragraph">
              <wp:posOffset>11430</wp:posOffset>
            </wp:positionV>
            <wp:extent cx="1266825" cy="1400175"/>
            <wp:effectExtent l="0" t="0" r="9525" b="9525"/>
            <wp:wrapNone/>
            <wp:docPr id="15410786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23A9A659" w14:textId="77777777" w:rsidR="008E483E" w:rsidRPr="002A1528" w:rsidRDefault="008E483E" w:rsidP="002A1528">
      <w:pPr>
        <w:spacing w:after="0" w:line="240" w:lineRule="auto"/>
        <w:ind w:firstLine="567"/>
        <w:jc w:val="right"/>
        <w:rPr>
          <w:rStyle w:val="af0"/>
          <w:rFonts w:ascii="Arial" w:hAnsi="Arial" w:cs="Arial"/>
          <w:b/>
          <w:bCs/>
          <w:i w:val="0"/>
          <w:iCs w:val="0"/>
          <w:noProof/>
          <w:color w:val="auto"/>
          <w:sz w:val="24"/>
          <w:szCs w:val="24"/>
          <w:lang w:val="az-Latn-AZ"/>
        </w:rPr>
      </w:pPr>
    </w:p>
    <w:p w14:paraId="3E5F5C27" w14:textId="77777777" w:rsidR="008E483E" w:rsidRPr="002A1528" w:rsidRDefault="008E483E" w:rsidP="002A1528">
      <w:pPr>
        <w:spacing w:after="0" w:line="240" w:lineRule="auto"/>
        <w:ind w:firstLine="567"/>
        <w:rPr>
          <w:rFonts w:ascii="Arial" w:eastAsia="Times New Roman" w:hAnsi="Arial" w:cs="Arial"/>
          <w:b/>
          <w:bCs/>
          <w:noProof/>
          <w:sz w:val="24"/>
          <w:szCs w:val="24"/>
          <w:lang w:val="az-Latn-AZ" w:eastAsia="az-Latn-AZ"/>
        </w:rPr>
      </w:pPr>
    </w:p>
    <w:p w14:paraId="2451B1E2" w14:textId="77777777" w:rsidR="008D524D" w:rsidRPr="002A1528" w:rsidRDefault="008D524D" w:rsidP="002A1528">
      <w:pPr>
        <w:spacing w:after="0" w:line="240" w:lineRule="auto"/>
        <w:ind w:firstLine="567"/>
        <w:rPr>
          <w:rFonts w:ascii="Arial" w:eastAsia="Times New Roman" w:hAnsi="Arial" w:cs="Arial"/>
          <w:b/>
          <w:bCs/>
          <w:noProof/>
          <w:sz w:val="24"/>
          <w:szCs w:val="24"/>
          <w:lang w:val="az-Latn-AZ" w:eastAsia="az-Latn-AZ"/>
        </w:rPr>
      </w:pPr>
    </w:p>
    <w:p w14:paraId="4A83C17C" w14:textId="77777777" w:rsidR="008D524D" w:rsidRDefault="008D524D" w:rsidP="002A1528">
      <w:pPr>
        <w:spacing w:after="0" w:line="240" w:lineRule="auto"/>
        <w:ind w:firstLine="567"/>
        <w:rPr>
          <w:rFonts w:ascii="Arial" w:eastAsia="Times New Roman" w:hAnsi="Arial" w:cs="Arial"/>
          <w:b/>
          <w:bCs/>
          <w:noProof/>
          <w:sz w:val="24"/>
          <w:szCs w:val="24"/>
          <w:lang w:val="az-Latn-AZ" w:eastAsia="az-Latn-AZ"/>
        </w:rPr>
      </w:pPr>
    </w:p>
    <w:p w14:paraId="4E36627D"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5407ECEB"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088D7F60"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67FA0466"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5A9428BC"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69D50E12" w14:textId="77777777" w:rsidR="00220D14" w:rsidRDefault="00220D14" w:rsidP="002A1528">
      <w:pPr>
        <w:spacing w:after="0" w:line="240" w:lineRule="auto"/>
        <w:ind w:firstLine="567"/>
        <w:rPr>
          <w:rFonts w:ascii="Arial" w:eastAsia="Times New Roman" w:hAnsi="Arial" w:cs="Arial"/>
          <w:b/>
          <w:bCs/>
          <w:noProof/>
          <w:sz w:val="24"/>
          <w:szCs w:val="24"/>
          <w:lang w:val="az-Latn-AZ" w:eastAsia="az-Latn-AZ"/>
        </w:rPr>
      </w:pPr>
    </w:p>
    <w:p w14:paraId="18B64BDF" w14:textId="77777777" w:rsidR="00220D14" w:rsidRPr="002A1528" w:rsidRDefault="00220D14" w:rsidP="002A1528">
      <w:pPr>
        <w:spacing w:after="0" w:line="240" w:lineRule="auto"/>
        <w:ind w:firstLine="567"/>
        <w:rPr>
          <w:rFonts w:ascii="Arial" w:eastAsia="Times New Roman" w:hAnsi="Arial" w:cs="Arial"/>
          <w:b/>
          <w:bCs/>
          <w:noProof/>
          <w:sz w:val="24"/>
          <w:szCs w:val="24"/>
          <w:lang w:val="az-Latn-AZ" w:eastAsia="az-Latn-AZ"/>
        </w:rPr>
      </w:pPr>
    </w:p>
    <w:p w14:paraId="6B5F2A5E" w14:textId="77777777" w:rsidR="008E483E" w:rsidRPr="002A1528" w:rsidRDefault="008E483E" w:rsidP="002A1528">
      <w:pPr>
        <w:spacing w:after="0" w:line="240" w:lineRule="auto"/>
        <w:jc w:val="center"/>
        <w:rPr>
          <w:rFonts w:ascii="Arial" w:eastAsia="Times New Roman" w:hAnsi="Arial" w:cs="Arial"/>
          <w:b/>
          <w:bCs/>
          <w:noProof/>
          <w:sz w:val="24"/>
          <w:szCs w:val="24"/>
          <w:lang w:val="az-Latn-AZ" w:eastAsia="az-Latn-AZ"/>
        </w:rPr>
      </w:pPr>
      <w:r w:rsidRPr="002A1528">
        <w:rPr>
          <w:rFonts w:ascii="Arial" w:eastAsia="Times New Roman" w:hAnsi="Arial" w:cs="Arial"/>
          <w:b/>
          <w:bCs/>
          <w:noProof/>
          <w:sz w:val="24"/>
          <w:szCs w:val="24"/>
          <w:lang w:val="az-Latn-AZ" w:eastAsia="az-Latn-AZ"/>
        </w:rPr>
        <w:t>AZƏRBAYCAN RESPUBLİKASI ADINDAN</w:t>
      </w:r>
    </w:p>
    <w:p w14:paraId="3CE94F0F" w14:textId="77777777" w:rsidR="008E483E" w:rsidRPr="002A1528" w:rsidRDefault="008E483E" w:rsidP="002A1528">
      <w:pPr>
        <w:spacing w:after="0" w:line="240" w:lineRule="auto"/>
        <w:jc w:val="center"/>
        <w:rPr>
          <w:rFonts w:ascii="Arial" w:eastAsia="Times New Roman" w:hAnsi="Arial" w:cs="Arial"/>
          <w:noProof/>
          <w:sz w:val="24"/>
          <w:szCs w:val="24"/>
          <w:lang w:val="az-Latn-AZ" w:eastAsia="az-Latn-AZ"/>
        </w:rPr>
      </w:pPr>
    </w:p>
    <w:p w14:paraId="5D8AD67A" w14:textId="77777777" w:rsidR="008E483E" w:rsidRPr="002A1528" w:rsidRDefault="008E483E" w:rsidP="002A1528">
      <w:pPr>
        <w:spacing w:after="0" w:line="240" w:lineRule="auto"/>
        <w:jc w:val="center"/>
        <w:rPr>
          <w:rFonts w:ascii="Arial" w:eastAsia="Times New Roman" w:hAnsi="Arial" w:cs="Arial"/>
          <w:noProof/>
          <w:sz w:val="24"/>
          <w:szCs w:val="24"/>
          <w:lang w:val="az-Latn-AZ" w:eastAsia="az-Latn-AZ"/>
        </w:rPr>
      </w:pPr>
      <w:r w:rsidRPr="002A1528">
        <w:rPr>
          <w:rFonts w:ascii="Arial" w:eastAsia="Times New Roman" w:hAnsi="Arial" w:cs="Arial"/>
          <w:b/>
          <w:bCs/>
          <w:noProof/>
          <w:sz w:val="24"/>
          <w:szCs w:val="24"/>
          <w:lang w:val="az-Latn-AZ" w:eastAsia="az-Latn-AZ"/>
        </w:rPr>
        <w:t>Azərbaycan Respublikası</w:t>
      </w:r>
    </w:p>
    <w:p w14:paraId="3252F2F8" w14:textId="77777777" w:rsidR="008E483E" w:rsidRPr="002A1528" w:rsidRDefault="008E483E" w:rsidP="002A1528">
      <w:pPr>
        <w:spacing w:after="0" w:line="240" w:lineRule="auto"/>
        <w:jc w:val="center"/>
        <w:rPr>
          <w:rFonts w:ascii="Arial" w:eastAsia="Times New Roman" w:hAnsi="Arial" w:cs="Arial"/>
          <w:noProof/>
          <w:sz w:val="24"/>
          <w:szCs w:val="24"/>
          <w:lang w:val="az-Latn-AZ" w:eastAsia="az-Latn-AZ"/>
        </w:rPr>
      </w:pPr>
      <w:r w:rsidRPr="002A1528">
        <w:rPr>
          <w:rFonts w:ascii="Arial" w:eastAsia="Times New Roman" w:hAnsi="Arial" w:cs="Arial"/>
          <w:b/>
          <w:bCs/>
          <w:noProof/>
          <w:sz w:val="24"/>
          <w:szCs w:val="24"/>
          <w:lang w:val="az-Latn-AZ" w:eastAsia="az-Latn-AZ"/>
        </w:rPr>
        <w:t>Konstitusiya Məhkəməsi Plenumunun</w:t>
      </w:r>
    </w:p>
    <w:p w14:paraId="333FD61B" w14:textId="77777777" w:rsidR="008E483E" w:rsidRPr="002A1528" w:rsidRDefault="008E483E" w:rsidP="002A1528">
      <w:pPr>
        <w:spacing w:after="0" w:line="240" w:lineRule="auto"/>
        <w:jc w:val="center"/>
        <w:rPr>
          <w:rFonts w:ascii="Arial" w:eastAsia="Times New Roman" w:hAnsi="Arial" w:cs="Arial"/>
          <w:noProof/>
          <w:sz w:val="24"/>
          <w:szCs w:val="24"/>
          <w:lang w:val="az-Latn-AZ" w:eastAsia="az-Latn-AZ"/>
        </w:rPr>
      </w:pPr>
    </w:p>
    <w:p w14:paraId="3305A49F" w14:textId="77777777" w:rsidR="008E483E" w:rsidRPr="002A1528" w:rsidRDefault="008E483E" w:rsidP="002A1528">
      <w:pPr>
        <w:spacing w:after="0" w:line="240" w:lineRule="auto"/>
        <w:jc w:val="center"/>
        <w:rPr>
          <w:rFonts w:ascii="Arial" w:eastAsia="Times New Roman" w:hAnsi="Arial" w:cs="Arial"/>
          <w:b/>
          <w:bCs/>
          <w:noProof/>
          <w:sz w:val="24"/>
          <w:szCs w:val="24"/>
          <w:lang w:val="az-Latn-AZ" w:eastAsia="az-Latn-AZ"/>
        </w:rPr>
      </w:pPr>
      <w:r w:rsidRPr="002A1528">
        <w:rPr>
          <w:rFonts w:ascii="Arial" w:eastAsia="Times New Roman" w:hAnsi="Arial" w:cs="Arial"/>
          <w:b/>
          <w:bCs/>
          <w:noProof/>
          <w:sz w:val="24"/>
          <w:szCs w:val="24"/>
          <w:lang w:val="az-Latn-AZ" w:eastAsia="az-Latn-AZ"/>
        </w:rPr>
        <w:t>Q Ə R A R I</w:t>
      </w:r>
    </w:p>
    <w:p w14:paraId="7A89474B" w14:textId="77777777" w:rsidR="008E483E" w:rsidRPr="002A1528" w:rsidRDefault="008E483E" w:rsidP="002A1528">
      <w:pPr>
        <w:spacing w:after="0" w:line="240" w:lineRule="auto"/>
        <w:rPr>
          <w:rFonts w:ascii="Arial" w:eastAsia="Times New Roman" w:hAnsi="Arial" w:cs="Arial"/>
          <w:b/>
          <w:bCs/>
          <w:noProof/>
          <w:sz w:val="24"/>
          <w:szCs w:val="24"/>
          <w:lang w:val="az-Latn-AZ" w:eastAsia="az-Latn-AZ"/>
        </w:rPr>
      </w:pPr>
    </w:p>
    <w:p w14:paraId="611D725A" w14:textId="77777777" w:rsidR="008D524D" w:rsidRPr="002A1528" w:rsidRDefault="008D524D" w:rsidP="002A1528">
      <w:pPr>
        <w:spacing w:after="0" w:line="240" w:lineRule="auto"/>
        <w:rPr>
          <w:rFonts w:ascii="Arial" w:eastAsia="Times New Roman" w:hAnsi="Arial" w:cs="Arial"/>
          <w:b/>
          <w:iCs/>
          <w:noProof/>
          <w:sz w:val="24"/>
          <w:szCs w:val="24"/>
          <w:lang w:val="az-Latn-AZ" w:eastAsia="az-Latn-AZ"/>
        </w:rPr>
      </w:pPr>
    </w:p>
    <w:p w14:paraId="7F80F8C9" w14:textId="55342557" w:rsidR="008E483E" w:rsidRPr="002A1528" w:rsidRDefault="008E483E" w:rsidP="002A1528">
      <w:pPr>
        <w:spacing w:after="0" w:line="240" w:lineRule="auto"/>
        <w:jc w:val="center"/>
        <w:rPr>
          <w:rFonts w:ascii="Arial" w:hAnsi="Arial" w:cs="Arial"/>
          <w:b/>
          <w:iCs/>
          <w:noProof/>
          <w:sz w:val="24"/>
          <w:szCs w:val="24"/>
          <w:lang w:val="az-Latn-AZ"/>
        </w:rPr>
      </w:pPr>
      <w:bookmarkStart w:id="0" w:name="_Hlk170747408"/>
      <w:r w:rsidRPr="002A1528">
        <w:rPr>
          <w:rFonts w:ascii="Arial" w:eastAsia="Times New Roman" w:hAnsi="Arial" w:cs="Arial"/>
          <w:b/>
          <w:iCs/>
          <w:noProof/>
          <w:sz w:val="24"/>
          <w:szCs w:val="24"/>
          <w:lang w:val="az-Latn-AZ" w:eastAsia="az-Latn-AZ"/>
        </w:rPr>
        <w:t>Azərbaycan Respublikası Konstitusiyasının 60-cı maddəsinin</w:t>
      </w:r>
      <w:r w:rsidR="00DF1A28" w:rsidRPr="002A1528">
        <w:rPr>
          <w:rFonts w:ascii="Arial" w:eastAsia="Times New Roman" w:hAnsi="Arial" w:cs="Arial"/>
          <w:b/>
          <w:iCs/>
          <w:noProof/>
          <w:sz w:val="24"/>
          <w:szCs w:val="24"/>
          <w:lang w:val="az-Latn-AZ" w:eastAsia="az-Latn-AZ"/>
        </w:rPr>
        <w:t xml:space="preserve"> I və</w:t>
      </w:r>
      <w:r w:rsidRPr="002A1528">
        <w:rPr>
          <w:rFonts w:ascii="Arial" w:eastAsia="Times New Roman" w:hAnsi="Arial" w:cs="Arial"/>
          <w:b/>
          <w:iCs/>
          <w:noProof/>
          <w:sz w:val="24"/>
          <w:szCs w:val="24"/>
          <w:lang w:val="az-Latn-AZ" w:eastAsia="az-Latn-AZ"/>
        </w:rPr>
        <w:t xml:space="preserve"> IV hissə</w:t>
      </w:r>
      <w:r w:rsidR="00DF1A28" w:rsidRPr="002A1528">
        <w:rPr>
          <w:rFonts w:ascii="Arial" w:eastAsia="Times New Roman" w:hAnsi="Arial" w:cs="Arial"/>
          <w:b/>
          <w:iCs/>
          <w:noProof/>
          <w:sz w:val="24"/>
          <w:szCs w:val="24"/>
          <w:lang w:val="az-Latn-AZ" w:eastAsia="az-Latn-AZ"/>
        </w:rPr>
        <w:t>ləri</w:t>
      </w:r>
      <w:r w:rsidRPr="002A1528">
        <w:rPr>
          <w:rFonts w:ascii="Arial" w:eastAsia="Times New Roman" w:hAnsi="Arial" w:cs="Arial"/>
          <w:b/>
          <w:iCs/>
          <w:noProof/>
          <w:sz w:val="24"/>
          <w:szCs w:val="24"/>
          <w:lang w:val="az-Latn-AZ" w:eastAsia="az-Latn-AZ"/>
        </w:rPr>
        <w:t xml:space="preserve"> və 71-ci maddəsi  baxımından Azərbaycan Respublikası Cinayət-Prosessual Məcəlləsinin 122.2.3 və 449.3-cü maddələrinin əlaqəli şəkildə </w:t>
      </w:r>
      <w:r w:rsidRPr="002A1528">
        <w:rPr>
          <w:rFonts w:ascii="Arial" w:hAnsi="Arial" w:cs="Arial"/>
          <w:b/>
          <w:iCs/>
          <w:noProof/>
          <w:sz w:val="24"/>
          <w:szCs w:val="24"/>
          <w:lang w:val="az-Latn-AZ"/>
        </w:rPr>
        <w:t xml:space="preserve">şərh </w:t>
      </w:r>
      <w:bookmarkEnd w:id="0"/>
      <w:r w:rsidRPr="002A1528">
        <w:rPr>
          <w:rFonts w:ascii="Arial" w:hAnsi="Arial" w:cs="Arial"/>
          <w:b/>
          <w:iCs/>
          <w:noProof/>
          <w:sz w:val="24"/>
          <w:szCs w:val="24"/>
          <w:lang w:val="az-Latn-AZ"/>
        </w:rPr>
        <w:t>olunmasına dair</w:t>
      </w:r>
    </w:p>
    <w:p w14:paraId="11D530A2" w14:textId="77777777" w:rsidR="008E483E" w:rsidRPr="002A1528" w:rsidRDefault="008E483E" w:rsidP="002A1528">
      <w:pPr>
        <w:spacing w:after="0" w:line="240" w:lineRule="auto"/>
        <w:rPr>
          <w:rFonts w:ascii="Arial" w:eastAsia="Times New Roman" w:hAnsi="Arial" w:cs="Arial"/>
          <w:b/>
          <w:bCs/>
          <w:noProof/>
          <w:sz w:val="24"/>
          <w:szCs w:val="24"/>
          <w:lang w:val="az-Latn-AZ" w:eastAsia="az-Latn-AZ"/>
        </w:rPr>
      </w:pPr>
    </w:p>
    <w:p w14:paraId="3AB762D6" w14:textId="77777777" w:rsidR="008E483E" w:rsidRPr="002A1528" w:rsidRDefault="008E483E" w:rsidP="002A1528">
      <w:pPr>
        <w:spacing w:after="0" w:line="240" w:lineRule="auto"/>
        <w:ind w:firstLine="567"/>
        <w:rPr>
          <w:rFonts w:ascii="Arial" w:eastAsia="Times New Roman" w:hAnsi="Arial" w:cs="Arial"/>
          <w:b/>
          <w:bCs/>
          <w:noProof/>
          <w:sz w:val="24"/>
          <w:szCs w:val="24"/>
          <w:lang w:val="az-Latn-AZ" w:eastAsia="az-Latn-AZ"/>
        </w:rPr>
      </w:pPr>
    </w:p>
    <w:p w14:paraId="2857771F" w14:textId="4BA9A657" w:rsidR="008E483E" w:rsidRPr="002A1528" w:rsidRDefault="009A4778" w:rsidP="002A1528">
      <w:pPr>
        <w:spacing w:after="0" w:line="240" w:lineRule="auto"/>
        <w:ind w:firstLine="567"/>
        <w:rPr>
          <w:rFonts w:ascii="Arial" w:eastAsia="Times New Roman" w:hAnsi="Arial" w:cs="Arial"/>
          <w:b/>
          <w:bCs/>
          <w:noProof/>
          <w:sz w:val="24"/>
          <w:szCs w:val="24"/>
          <w:lang w:val="az-Latn-AZ" w:eastAsia="az-Latn-AZ"/>
        </w:rPr>
      </w:pPr>
      <w:r w:rsidRPr="002A1528">
        <w:rPr>
          <w:rFonts w:ascii="Arial" w:eastAsia="Times New Roman" w:hAnsi="Arial" w:cs="Arial"/>
          <w:b/>
          <w:bCs/>
          <w:noProof/>
          <w:sz w:val="24"/>
          <w:szCs w:val="24"/>
          <w:lang w:val="az-Latn-AZ" w:eastAsia="az-Latn-AZ"/>
        </w:rPr>
        <w:t xml:space="preserve">22 </w:t>
      </w:r>
      <w:r w:rsidR="008D524D" w:rsidRPr="002A1528">
        <w:rPr>
          <w:rFonts w:ascii="Arial" w:eastAsia="Times New Roman" w:hAnsi="Arial" w:cs="Arial"/>
          <w:b/>
          <w:bCs/>
          <w:noProof/>
          <w:sz w:val="24"/>
          <w:szCs w:val="24"/>
          <w:lang w:val="az-Latn-AZ" w:eastAsia="az-Latn-AZ"/>
        </w:rPr>
        <w:t>iyu</w:t>
      </w:r>
      <w:r w:rsidRPr="002A1528">
        <w:rPr>
          <w:rFonts w:ascii="Arial" w:eastAsia="Times New Roman" w:hAnsi="Arial" w:cs="Arial"/>
          <w:b/>
          <w:bCs/>
          <w:noProof/>
          <w:sz w:val="24"/>
          <w:szCs w:val="24"/>
          <w:lang w:val="az-Latn-AZ" w:eastAsia="az-Latn-AZ"/>
        </w:rPr>
        <w:t>n</w:t>
      </w:r>
      <w:r w:rsidR="008D524D" w:rsidRPr="002A1528">
        <w:rPr>
          <w:rFonts w:ascii="Arial" w:eastAsia="Times New Roman" w:hAnsi="Arial" w:cs="Arial"/>
          <w:b/>
          <w:bCs/>
          <w:noProof/>
          <w:sz w:val="24"/>
          <w:szCs w:val="24"/>
          <w:lang w:val="az-Latn-AZ" w:eastAsia="az-Latn-AZ"/>
        </w:rPr>
        <w:t xml:space="preserve"> </w:t>
      </w:r>
      <w:r w:rsidR="008E483E" w:rsidRPr="002A1528">
        <w:rPr>
          <w:rFonts w:ascii="Arial" w:eastAsia="Times New Roman" w:hAnsi="Arial" w:cs="Arial"/>
          <w:b/>
          <w:bCs/>
          <w:noProof/>
          <w:sz w:val="24"/>
          <w:szCs w:val="24"/>
          <w:lang w:val="az-Latn-AZ" w:eastAsia="az-Latn-AZ"/>
        </w:rPr>
        <w:t>2026-cı il</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 xml:space="preserve"> </w:t>
      </w:r>
      <w:r w:rsidR="008E483E" w:rsidRPr="002A1528">
        <w:rPr>
          <w:rFonts w:ascii="Arial" w:eastAsia="Times New Roman" w:hAnsi="Arial" w:cs="Arial"/>
          <w:b/>
          <w:bCs/>
          <w:noProof/>
          <w:sz w:val="24"/>
          <w:szCs w:val="24"/>
          <w:lang w:val="az-Latn-AZ" w:eastAsia="az-Latn-AZ"/>
        </w:rPr>
        <w:t xml:space="preserve">                                                                                  Bakı şəhəri</w:t>
      </w:r>
    </w:p>
    <w:p w14:paraId="3E81AFC3" w14:textId="77777777"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p>
    <w:p w14:paraId="10409AF8" w14:textId="77777777"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r w:rsidRPr="002A1528">
        <w:rPr>
          <w:rFonts w:ascii="Arial" w:eastAsia="Times New Roman" w:hAnsi="Arial" w:cs="Arial"/>
          <w:noProof/>
          <w:sz w:val="24"/>
          <w:szCs w:val="24"/>
          <w:lang w:val="az-Latn-AZ" w:eastAsia="az-Latn-AZ"/>
        </w:rPr>
        <w:t>Azərbaycan Respublikası Konstitusiya Məhkəməsinin Plenumu Fərhad Abdullayev (sədr), Humay Əfəndiyeva, Rauf Quliyev, Otari Qvaladze, Fikrət Məmmədov, İsa Nəcəfov (məruzəçi-hakim), Rəşid Rzayev, Fərhad Tutayuk və Xanlar Vəliyevdən ibarət tərkibdə,</w:t>
      </w:r>
    </w:p>
    <w:p w14:paraId="1985C861" w14:textId="77777777"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r w:rsidRPr="002A1528">
        <w:rPr>
          <w:rFonts w:ascii="Arial" w:eastAsia="Times New Roman" w:hAnsi="Arial" w:cs="Arial"/>
          <w:noProof/>
          <w:sz w:val="24"/>
          <w:szCs w:val="24"/>
          <w:lang w:val="az-Latn-AZ" w:eastAsia="az-Latn-AZ"/>
        </w:rPr>
        <w:t>məhkəmə katibi Fəraid Əliyevin iştirakı ilə,</w:t>
      </w:r>
    </w:p>
    <w:p w14:paraId="3C64F220" w14:textId="4EBDC200"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r w:rsidRPr="002A1528">
        <w:rPr>
          <w:rFonts w:ascii="Arial" w:eastAsia="Times New Roman" w:hAnsi="Arial" w:cs="Arial"/>
          <w:noProof/>
          <w:sz w:val="24"/>
          <w:szCs w:val="24"/>
          <w:lang w:val="az-Latn-AZ" w:eastAsia="az-Latn-AZ"/>
        </w:rPr>
        <w:t xml:space="preserve">Azərbaycan Respublikası Konstitusiyasının 130-cu maddəsinin IV hissəsinə, </w:t>
      </w:r>
      <w:r w:rsidRPr="002A1528">
        <w:rPr>
          <w:rFonts w:ascii="Arial" w:hAnsi="Arial" w:cs="Arial"/>
          <w:b/>
          <w:bCs/>
          <w:noProof/>
          <w:sz w:val="24"/>
          <w:szCs w:val="24"/>
          <w:shd w:val="clear" w:color="auto" w:fill="FFFFFF" w:themeFill="background1"/>
          <w:lang w:val="az-Latn-AZ"/>
        </w:rPr>
        <w:t>“</w:t>
      </w:r>
      <w:r w:rsidRPr="002A1528">
        <w:rPr>
          <w:rFonts w:ascii="Arial" w:hAnsi="Arial" w:cs="Arial"/>
          <w:noProof/>
          <w:sz w:val="24"/>
          <w:szCs w:val="24"/>
          <w:shd w:val="clear" w:color="auto" w:fill="FFFFFF" w:themeFill="background1"/>
          <w:lang w:val="az-Latn-AZ"/>
        </w:rPr>
        <w:t>Konstitusiya Məhkəməsi haqqında” Azərbaycan Respublikası Qanununun 27.2 və 32-ci maddələrinə və Azərbaycan Respublikası Konstitusiya Məhkəməsinin Daxili Nizamnaməsinin 39-cu maddəsinə müvafiq olaraq, xüsusi konstitusiya icraatının yazılı prosedur qaydasında keçirilən məhkəmə iclasında Azərbaycan Respublikası Prokurorluğunun sorğusu əsasında</w:t>
      </w:r>
      <w:r w:rsidRPr="002A1528">
        <w:rPr>
          <w:rFonts w:ascii="Arial" w:eastAsia="Times New Roman" w:hAnsi="Arial" w:cs="Arial"/>
          <w:noProof/>
          <w:sz w:val="24"/>
          <w:szCs w:val="24"/>
          <w:lang w:val="az-Latn-AZ" w:eastAsia="az-Latn-AZ"/>
        </w:rPr>
        <w:t xml:space="preserve"> Azərbaycan Respublikası Konstitusiyasının 60-cı maddəsinin</w:t>
      </w:r>
      <w:r w:rsidR="00DF1A28" w:rsidRPr="002A1528">
        <w:rPr>
          <w:rFonts w:ascii="Arial" w:eastAsia="Times New Roman" w:hAnsi="Arial" w:cs="Arial"/>
          <w:noProof/>
          <w:sz w:val="24"/>
          <w:szCs w:val="24"/>
          <w:lang w:val="az-Latn-AZ" w:eastAsia="az-Latn-AZ"/>
        </w:rPr>
        <w:t xml:space="preserve"> I və</w:t>
      </w:r>
      <w:r w:rsidRPr="002A1528">
        <w:rPr>
          <w:rFonts w:ascii="Arial" w:eastAsia="Times New Roman" w:hAnsi="Arial" w:cs="Arial"/>
          <w:noProof/>
          <w:sz w:val="24"/>
          <w:szCs w:val="24"/>
          <w:lang w:val="az-Latn-AZ" w:eastAsia="az-Latn-AZ"/>
        </w:rPr>
        <w:t xml:space="preserve"> IV hissə</w:t>
      </w:r>
      <w:r w:rsidR="00DF1A28" w:rsidRPr="002A1528">
        <w:rPr>
          <w:rFonts w:ascii="Arial" w:eastAsia="Times New Roman" w:hAnsi="Arial" w:cs="Arial"/>
          <w:noProof/>
          <w:sz w:val="24"/>
          <w:szCs w:val="24"/>
          <w:lang w:val="az-Latn-AZ" w:eastAsia="az-Latn-AZ"/>
        </w:rPr>
        <w:t>ləri</w:t>
      </w:r>
      <w:r w:rsidRPr="002A1528">
        <w:rPr>
          <w:rFonts w:ascii="Arial" w:eastAsia="Times New Roman" w:hAnsi="Arial" w:cs="Arial"/>
          <w:noProof/>
          <w:sz w:val="24"/>
          <w:szCs w:val="24"/>
          <w:lang w:val="az-Latn-AZ" w:eastAsia="az-Latn-AZ"/>
        </w:rPr>
        <w:t xml:space="preserve"> və 71-ci maddəsi baxımından Azərbaycan Respublikası Cinayət-Prosessual Məcəlləsinin 122.2.3 və 449.3-cü maddələrinin əlaqəli şəkildə şərh edilməsinə dair konstitusiya işinə baxdı.</w:t>
      </w:r>
    </w:p>
    <w:p w14:paraId="07A99B02" w14:textId="57D10A78"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r w:rsidRPr="002A1528">
        <w:rPr>
          <w:rFonts w:ascii="Arial" w:eastAsia="Times New Roman" w:hAnsi="Arial" w:cs="Arial"/>
          <w:noProof/>
          <w:sz w:val="24"/>
          <w:szCs w:val="24"/>
          <w:lang w:val="az-Latn-AZ" w:eastAsia="az-Latn-AZ"/>
        </w:rPr>
        <w:t>İş üzrə hakim İ.Nəcəfovun məruzəsini,  maraqlı subyekt</w:t>
      </w:r>
      <w:r w:rsidR="00413A1B" w:rsidRPr="002A1528">
        <w:rPr>
          <w:rFonts w:ascii="Arial" w:eastAsia="Times New Roman" w:hAnsi="Arial" w:cs="Arial"/>
          <w:noProof/>
          <w:sz w:val="24"/>
          <w:szCs w:val="24"/>
          <w:lang w:val="az-Latn-AZ" w:eastAsia="az-Latn-AZ"/>
        </w:rPr>
        <w:t>lər</w:t>
      </w:r>
      <w:r w:rsidRPr="002A1528">
        <w:rPr>
          <w:rFonts w:ascii="Arial" w:eastAsia="Times New Roman" w:hAnsi="Arial" w:cs="Arial"/>
          <w:noProof/>
          <w:sz w:val="24"/>
          <w:szCs w:val="24"/>
          <w:lang w:val="az-Latn-AZ" w:eastAsia="az-Latn-AZ"/>
        </w:rPr>
        <w:t xml:space="preserve"> Azərbaycan Respublikası Prokurorluğunun sorğusunu</w:t>
      </w:r>
      <w:r w:rsidR="00413A1B" w:rsidRPr="002A1528">
        <w:rPr>
          <w:rFonts w:ascii="Arial" w:eastAsia="Times New Roman" w:hAnsi="Arial" w:cs="Arial"/>
          <w:noProof/>
          <w:sz w:val="24"/>
          <w:szCs w:val="24"/>
          <w:lang w:val="az-Latn-AZ" w:eastAsia="az-Latn-AZ"/>
        </w:rPr>
        <w:t xml:space="preserve"> və Azərbaycan Respublikası Milli Məclisi Aparatının mülahizəsini</w:t>
      </w:r>
      <w:r w:rsidRPr="002A1528">
        <w:rPr>
          <w:rFonts w:ascii="Arial" w:eastAsia="Times New Roman" w:hAnsi="Arial" w:cs="Arial"/>
          <w:noProof/>
          <w:sz w:val="24"/>
          <w:szCs w:val="24"/>
          <w:lang w:val="az-Latn-AZ" w:eastAsia="az-Latn-AZ"/>
        </w:rPr>
        <w:t xml:space="preserve">, Azərbaycan Respublikasının Ali Məhkəməsi, </w:t>
      </w:r>
      <w:r w:rsidR="002A1528" w:rsidRPr="002A1528">
        <w:rPr>
          <w:rFonts w:ascii="Arial" w:eastAsia="Times New Roman" w:hAnsi="Arial" w:cs="Arial"/>
          <w:noProof/>
          <w:sz w:val="24"/>
          <w:szCs w:val="24"/>
          <w:lang w:val="az-Latn-AZ" w:eastAsia="az-Latn-AZ"/>
        </w:rPr>
        <w:t xml:space="preserve">Azərbaycan Respublikasının </w:t>
      </w:r>
      <w:r w:rsidR="002A1528" w:rsidRPr="002A1528">
        <w:rPr>
          <w:rFonts w:ascii="Arial" w:eastAsia="Times New Roman" w:hAnsi="Arial" w:cs="Arial"/>
          <w:noProof/>
          <w:sz w:val="24"/>
          <w:szCs w:val="24"/>
          <w:lang w:val="az-Latn-AZ" w:eastAsia="az-Latn-AZ"/>
        </w:rPr>
        <w:lastRenderedPageBreak/>
        <w:t xml:space="preserve">Ədliyyə Nazirliyi, </w:t>
      </w:r>
      <w:r w:rsidR="00413A1B" w:rsidRPr="002A1528">
        <w:rPr>
          <w:rFonts w:ascii="Arial" w:eastAsia="Times New Roman" w:hAnsi="Arial" w:cs="Arial"/>
          <w:noProof/>
          <w:sz w:val="24"/>
          <w:szCs w:val="24"/>
          <w:lang w:val="az-Latn-AZ" w:eastAsia="az-Latn-AZ"/>
        </w:rPr>
        <w:t xml:space="preserve">Bakı Apellyasiya Məhkəməsi, </w:t>
      </w:r>
      <w:r w:rsidRPr="002A1528">
        <w:rPr>
          <w:rFonts w:ascii="Arial" w:eastAsia="Times New Roman" w:hAnsi="Arial" w:cs="Arial"/>
          <w:noProof/>
          <w:sz w:val="24"/>
          <w:szCs w:val="24"/>
          <w:lang w:val="az-Latn-AZ" w:eastAsia="az-Latn-AZ"/>
        </w:rPr>
        <w:t xml:space="preserve">Şirvan Apellyasiya Məhkəməsi, Sumqayıt Apellyasiya Məhkəməsi, Naxçıvan Muxtar Respublikasının Ali Məhkəməsi, </w:t>
      </w:r>
      <w:r w:rsidR="002A1528">
        <w:rPr>
          <w:rFonts w:ascii="Arial" w:eastAsia="Times New Roman" w:hAnsi="Arial" w:cs="Arial"/>
          <w:noProof/>
          <w:sz w:val="24"/>
          <w:szCs w:val="24"/>
          <w:lang w:val="az-Latn-AZ" w:eastAsia="az-Latn-AZ"/>
        </w:rPr>
        <w:t xml:space="preserve">Naxçıvan Muxtar Respublikasının Ədliyyə Nazirliyi, </w:t>
      </w:r>
      <w:r w:rsidRPr="002A1528">
        <w:rPr>
          <w:rFonts w:ascii="Arial" w:eastAsia="Times New Roman" w:hAnsi="Arial" w:cs="Arial"/>
          <w:noProof/>
          <w:sz w:val="24"/>
          <w:szCs w:val="24"/>
          <w:lang w:val="az-Latn-AZ" w:eastAsia="az-Latn-AZ"/>
        </w:rPr>
        <w:t>Azərbaycan Respublikasının Vəkillər Kollegiyası</w:t>
      </w:r>
      <w:r w:rsidR="00413A1B" w:rsidRPr="002A1528">
        <w:rPr>
          <w:rFonts w:ascii="Arial" w:eastAsia="Times New Roman" w:hAnsi="Arial" w:cs="Arial"/>
          <w:noProof/>
          <w:sz w:val="24"/>
          <w:szCs w:val="24"/>
          <w:lang w:val="az-Latn-AZ" w:eastAsia="az-Latn-AZ"/>
        </w:rPr>
        <w:t xml:space="preserve">, </w:t>
      </w:r>
      <w:r w:rsidR="00413A1B" w:rsidRPr="002A1528">
        <w:rPr>
          <w:rFonts w:ascii="Arial" w:hAnsi="Arial" w:cs="Arial"/>
          <w:sz w:val="24"/>
          <w:szCs w:val="24"/>
          <w:lang w:val="az-Latn-AZ"/>
        </w:rPr>
        <w:t xml:space="preserve">Hüquqi Ekspertiza və Qanunvericilik Təşəbbüsləri Mərkəzi </w:t>
      </w:r>
      <w:r w:rsidRPr="002A1528">
        <w:rPr>
          <w:rFonts w:ascii="Arial" w:eastAsia="Times New Roman" w:hAnsi="Arial" w:cs="Arial"/>
          <w:noProof/>
          <w:sz w:val="24"/>
          <w:szCs w:val="24"/>
          <w:lang w:val="az-Latn-AZ" w:eastAsia="az-Latn-AZ"/>
        </w:rPr>
        <w:t>tərəfindən təqdim edilmiş mütəxəssis mülahizələrini, ekspert Bakı Dövlət Universitetinin Hüquq fakültəsinin Cinayət prosesi kafedrasının müdiri, hüquq elmləri doktoru</w:t>
      </w:r>
      <w:r w:rsidR="002A1528">
        <w:rPr>
          <w:rFonts w:ascii="Arial" w:eastAsia="Times New Roman" w:hAnsi="Arial" w:cs="Arial"/>
          <w:noProof/>
          <w:sz w:val="24"/>
          <w:szCs w:val="24"/>
          <w:lang w:val="az-Latn-AZ" w:eastAsia="az-Latn-AZ"/>
        </w:rPr>
        <w:t>,</w:t>
      </w:r>
      <w:r w:rsidRPr="002A1528">
        <w:rPr>
          <w:rFonts w:ascii="Arial" w:eastAsia="Times New Roman" w:hAnsi="Arial" w:cs="Arial"/>
          <w:noProof/>
          <w:sz w:val="24"/>
          <w:szCs w:val="24"/>
          <w:lang w:val="az-Latn-AZ" w:eastAsia="az-Latn-AZ"/>
        </w:rPr>
        <w:t xml:space="preserve"> </w:t>
      </w:r>
      <w:r w:rsidR="002A1528" w:rsidRPr="002A1528">
        <w:rPr>
          <w:rFonts w:ascii="Arial" w:eastAsia="Times New Roman" w:hAnsi="Arial" w:cs="Arial"/>
          <w:noProof/>
          <w:sz w:val="24"/>
          <w:szCs w:val="24"/>
          <w:lang w:val="az-Latn-AZ" w:eastAsia="az-Latn-AZ"/>
        </w:rPr>
        <w:t>professor</w:t>
      </w:r>
      <w:r w:rsidR="002A1528">
        <w:rPr>
          <w:rFonts w:ascii="Arial" w:eastAsia="Times New Roman" w:hAnsi="Arial" w:cs="Arial"/>
          <w:noProof/>
          <w:sz w:val="24"/>
          <w:szCs w:val="24"/>
          <w:lang w:val="az-Latn-AZ" w:eastAsia="az-Latn-AZ"/>
        </w:rPr>
        <w:t xml:space="preserve"> </w:t>
      </w:r>
      <w:r w:rsidRPr="002A1528">
        <w:rPr>
          <w:rFonts w:ascii="Arial" w:eastAsia="Times New Roman" w:hAnsi="Arial" w:cs="Arial"/>
          <w:noProof/>
          <w:sz w:val="24"/>
          <w:szCs w:val="24"/>
          <w:lang w:val="az-Latn-AZ" w:eastAsia="az-Latn-AZ"/>
        </w:rPr>
        <w:t>F.Abbasovanın rəyini və iş materiallarını araşdırıb müzakirə edərək, Azərbaycan Respublikası Konstitusiya Məhkəməsinin Plenumu</w:t>
      </w:r>
    </w:p>
    <w:p w14:paraId="10AC45FD" w14:textId="77777777" w:rsidR="008E483E" w:rsidRPr="002A1528" w:rsidRDefault="008E483E" w:rsidP="002A1528">
      <w:pPr>
        <w:spacing w:after="0" w:line="240" w:lineRule="auto"/>
        <w:ind w:firstLine="567"/>
        <w:jc w:val="center"/>
        <w:rPr>
          <w:rFonts w:ascii="Arial" w:eastAsia="Times New Roman" w:hAnsi="Arial" w:cs="Arial"/>
          <w:noProof/>
          <w:sz w:val="24"/>
          <w:szCs w:val="24"/>
          <w:lang w:val="az-Latn-AZ" w:eastAsia="az-Latn-AZ"/>
        </w:rPr>
      </w:pPr>
    </w:p>
    <w:p w14:paraId="69E4C090" w14:textId="77777777" w:rsidR="008D524D" w:rsidRPr="002A1528" w:rsidRDefault="008D524D" w:rsidP="002A1528">
      <w:pPr>
        <w:spacing w:after="0" w:line="240" w:lineRule="auto"/>
        <w:ind w:firstLine="567"/>
        <w:jc w:val="center"/>
        <w:rPr>
          <w:rFonts w:ascii="Arial" w:eastAsia="Times New Roman" w:hAnsi="Arial" w:cs="Arial"/>
          <w:noProof/>
          <w:sz w:val="24"/>
          <w:szCs w:val="24"/>
          <w:lang w:val="az-Latn-AZ" w:eastAsia="az-Latn-AZ"/>
        </w:rPr>
      </w:pPr>
    </w:p>
    <w:p w14:paraId="3C05BF78" w14:textId="533E1389" w:rsidR="008E483E" w:rsidRPr="002A1528" w:rsidRDefault="008E483E" w:rsidP="002A1528">
      <w:pPr>
        <w:spacing w:after="0" w:line="240" w:lineRule="auto"/>
        <w:ind w:firstLine="567"/>
        <w:jc w:val="center"/>
        <w:rPr>
          <w:rFonts w:ascii="Arial" w:eastAsia="Times New Roman" w:hAnsi="Arial" w:cs="Arial"/>
          <w:b/>
          <w:bCs/>
          <w:noProof/>
          <w:sz w:val="24"/>
          <w:szCs w:val="24"/>
          <w:lang w:val="az-Latn-AZ" w:eastAsia="az-Latn-AZ"/>
        </w:rPr>
      </w:pPr>
      <w:r w:rsidRPr="002A1528">
        <w:rPr>
          <w:rFonts w:ascii="Arial" w:eastAsia="Times New Roman" w:hAnsi="Arial" w:cs="Arial"/>
          <w:b/>
          <w:bCs/>
          <w:noProof/>
          <w:sz w:val="24"/>
          <w:szCs w:val="24"/>
          <w:lang w:val="az-Latn-AZ" w:eastAsia="az-Latn-AZ"/>
        </w:rPr>
        <w:t>M</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Ü</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Ə</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Y</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Y</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Ə</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 xml:space="preserve">N </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 xml:space="preserve"> E</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T</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D</w:t>
      </w:r>
      <w:r w:rsidR="008D524D" w:rsidRPr="002A1528">
        <w:rPr>
          <w:rFonts w:ascii="Arial" w:eastAsia="Times New Roman" w:hAnsi="Arial" w:cs="Arial"/>
          <w:b/>
          <w:bCs/>
          <w:noProof/>
          <w:sz w:val="24"/>
          <w:szCs w:val="24"/>
          <w:lang w:val="az-Latn-AZ" w:eastAsia="az-Latn-AZ"/>
        </w:rPr>
        <w:t xml:space="preserve"> </w:t>
      </w:r>
      <w:r w:rsidRPr="002A1528">
        <w:rPr>
          <w:rFonts w:ascii="Arial" w:eastAsia="Times New Roman" w:hAnsi="Arial" w:cs="Arial"/>
          <w:b/>
          <w:bCs/>
          <w:noProof/>
          <w:sz w:val="24"/>
          <w:szCs w:val="24"/>
          <w:lang w:val="az-Latn-AZ" w:eastAsia="az-Latn-AZ"/>
        </w:rPr>
        <w:t>İ:</w:t>
      </w:r>
    </w:p>
    <w:p w14:paraId="438F4027" w14:textId="77777777"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p>
    <w:p w14:paraId="5B7106C0" w14:textId="77777777" w:rsidR="008D524D" w:rsidRPr="002A1528" w:rsidRDefault="008D524D" w:rsidP="002A1528">
      <w:pPr>
        <w:spacing w:after="0" w:line="240" w:lineRule="auto"/>
        <w:ind w:firstLine="567"/>
        <w:jc w:val="both"/>
        <w:rPr>
          <w:rFonts w:ascii="Arial" w:eastAsia="Times New Roman" w:hAnsi="Arial" w:cs="Arial"/>
          <w:noProof/>
          <w:sz w:val="24"/>
          <w:szCs w:val="24"/>
          <w:lang w:val="az-Latn-AZ" w:eastAsia="az-Latn-AZ"/>
        </w:rPr>
      </w:pPr>
    </w:p>
    <w:p w14:paraId="699CDEAC" w14:textId="47A04D4F" w:rsidR="008E483E" w:rsidRPr="002A1528" w:rsidRDefault="008E483E" w:rsidP="002A1528">
      <w:pPr>
        <w:spacing w:after="0" w:line="240" w:lineRule="auto"/>
        <w:ind w:firstLine="567"/>
        <w:jc w:val="both"/>
        <w:rPr>
          <w:rFonts w:ascii="Arial" w:eastAsia="Times New Roman" w:hAnsi="Arial" w:cs="Arial"/>
          <w:noProof/>
          <w:sz w:val="24"/>
          <w:szCs w:val="24"/>
          <w:lang w:val="az-Latn-AZ" w:eastAsia="az-Latn-AZ"/>
        </w:rPr>
      </w:pPr>
      <w:bookmarkStart w:id="1" w:name="_Hlk228973259"/>
      <w:r w:rsidRPr="002A1528">
        <w:rPr>
          <w:rFonts w:ascii="Arial" w:eastAsia="Times New Roman" w:hAnsi="Arial" w:cs="Arial"/>
          <w:noProof/>
          <w:sz w:val="24"/>
          <w:szCs w:val="24"/>
          <w:lang w:val="az-Latn-AZ" w:eastAsia="az-Latn-AZ"/>
        </w:rPr>
        <w:t xml:space="preserve">Azərbaycan Respublikasının Prokurorluğu (bundan sonra – Prokurorluq) Azərbaycan Respublikasının Konstitusiya Məhkəməsinə (bundan sonra </w:t>
      </w:r>
      <w:r w:rsidR="00413A1B" w:rsidRPr="002A1528">
        <w:rPr>
          <w:rFonts w:ascii="Arial" w:eastAsia="Times New Roman" w:hAnsi="Arial" w:cs="Arial"/>
          <w:noProof/>
          <w:sz w:val="24"/>
          <w:szCs w:val="24"/>
          <w:lang w:val="az-Latn-AZ" w:eastAsia="az-Latn-AZ"/>
        </w:rPr>
        <w:t>–</w:t>
      </w:r>
      <w:r w:rsidRPr="002A1528">
        <w:rPr>
          <w:rFonts w:ascii="Arial" w:eastAsia="Times New Roman" w:hAnsi="Arial" w:cs="Arial"/>
          <w:noProof/>
          <w:sz w:val="24"/>
          <w:szCs w:val="24"/>
          <w:lang w:val="az-Latn-AZ" w:eastAsia="az-Latn-AZ"/>
        </w:rPr>
        <w:t xml:space="preserve"> Konstitusiya Məhkəməsi) sorğu ilə müraciət edərək Azərbaycan Respublikası Konstitusiyasının (bundan sonra </w:t>
      </w:r>
      <w:r w:rsidR="00413A1B" w:rsidRPr="002A1528">
        <w:rPr>
          <w:rFonts w:ascii="Arial" w:eastAsia="Times New Roman" w:hAnsi="Arial" w:cs="Arial"/>
          <w:noProof/>
          <w:sz w:val="24"/>
          <w:szCs w:val="24"/>
          <w:lang w:val="az-Latn-AZ" w:eastAsia="az-Latn-AZ"/>
        </w:rPr>
        <w:t>–</w:t>
      </w:r>
      <w:r w:rsidRPr="002A1528">
        <w:rPr>
          <w:rFonts w:ascii="Arial" w:eastAsia="Times New Roman" w:hAnsi="Arial" w:cs="Arial"/>
          <w:noProof/>
          <w:sz w:val="24"/>
          <w:szCs w:val="24"/>
          <w:lang w:val="az-Latn-AZ" w:eastAsia="az-Latn-AZ"/>
        </w:rPr>
        <w:t xml:space="preserve"> Konstitusiya) 60-cı maddəsinin IV hissəsi baxımından Azərbaycan Respublikası Cinayət-Prosessual Məcəlləsinin (bundan sonra </w:t>
      </w:r>
      <w:r w:rsidR="00413A1B" w:rsidRPr="002A1528">
        <w:rPr>
          <w:rFonts w:ascii="Arial" w:eastAsia="Times New Roman" w:hAnsi="Arial" w:cs="Arial"/>
          <w:noProof/>
          <w:sz w:val="24"/>
          <w:szCs w:val="24"/>
          <w:lang w:val="az-Latn-AZ" w:eastAsia="az-Latn-AZ"/>
        </w:rPr>
        <w:t>–</w:t>
      </w:r>
      <w:r w:rsidRPr="002A1528">
        <w:rPr>
          <w:rFonts w:ascii="Arial" w:eastAsia="Times New Roman" w:hAnsi="Arial" w:cs="Arial"/>
          <w:noProof/>
          <w:sz w:val="24"/>
          <w:szCs w:val="24"/>
          <w:lang w:val="az-Latn-AZ" w:eastAsia="az-Latn-AZ"/>
        </w:rPr>
        <w:t xml:space="preserve"> Cinayət-Prosessual Məcəllə) 122.2.3 və 449.3-cü maddələrinin əlaqəli şəkildə şərh olunmasını xahiş etmişdir.</w:t>
      </w:r>
    </w:p>
    <w:p w14:paraId="421769C4" w14:textId="77777777" w:rsidR="008E483E" w:rsidRPr="002A1528" w:rsidRDefault="008E483E" w:rsidP="002A1528">
      <w:pPr>
        <w:spacing w:after="0" w:line="240" w:lineRule="auto"/>
        <w:ind w:firstLine="567"/>
        <w:jc w:val="both"/>
        <w:rPr>
          <w:rFonts w:ascii="Arial" w:hAnsi="Arial" w:cs="Arial"/>
          <w:noProof/>
          <w:spacing w:val="2"/>
          <w:sz w:val="24"/>
          <w:szCs w:val="24"/>
          <w:shd w:val="clear" w:color="auto" w:fill="FFFFFF"/>
          <w:lang w:val="az-Latn-AZ"/>
        </w:rPr>
      </w:pPr>
      <w:r w:rsidRPr="002A1528">
        <w:rPr>
          <w:rFonts w:ascii="Arial" w:eastAsia="Times New Roman" w:hAnsi="Arial" w:cs="Arial"/>
          <w:noProof/>
          <w:sz w:val="24"/>
          <w:szCs w:val="24"/>
          <w:lang w:val="az-Latn-AZ" w:eastAsia="az-Latn-AZ"/>
        </w:rPr>
        <w:t>Sorğuda göstərilmişdir ki, prosessual hərəkətlərdən və qərarlardan şikayət etmək hüququnu tənzimləyən</w:t>
      </w:r>
      <w:r w:rsidRPr="002A1528">
        <w:rPr>
          <w:rFonts w:ascii="Arial" w:eastAsia="Times New Roman" w:hAnsi="Arial" w:cs="Arial"/>
          <w:b/>
          <w:bCs/>
          <w:noProof/>
          <w:sz w:val="24"/>
          <w:szCs w:val="24"/>
          <w:lang w:val="az-Latn-AZ" w:eastAsia="az-Latn-AZ"/>
        </w:rPr>
        <w:t xml:space="preserve"> </w:t>
      </w:r>
      <w:r w:rsidRPr="002A1528">
        <w:rPr>
          <w:rFonts w:ascii="Arial" w:hAnsi="Arial" w:cs="Arial"/>
          <w:noProof/>
          <w:spacing w:val="2"/>
          <w:sz w:val="24"/>
          <w:szCs w:val="24"/>
          <w:shd w:val="clear" w:color="auto" w:fill="FFFFFF"/>
          <w:lang w:val="az-Latn-AZ"/>
        </w:rPr>
        <w:t>Cinayət-Prosessual Məcəllənin 122.2.3-cü maddəsinə görə təhqiqatçının, müstəntiqin və ya ibtidai araşdırmaya prosessual rəhbərliyi həyata keçirən prokurorun bu Məcəllənin 449.3-cü maddəsində nəzərdə tutulmuş hərəkətlərindən və ya qərarlarından məhkəmə nəzarəti funksiyasını həyata keçirən məhkəməyə şikayət verilir.</w:t>
      </w:r>
    </w:p>
    <w:p w14:paraId="174152A8" w14:textId="4F941AAB" w:rsidR="008E483E" w:rsidRPr="002A1528" w:rsidRDefault="008E483E" w:rsidP="002A1528">
      <w:pPr>
        <w:spacing w:after="0" w:line="240" w:lineRule="auto"/>
        <w:ind w:firstLine="567"/>
        <w:jc w:val="both"/>
        <w:rPr>
          <w:rFonts w:ascii="Arial" w:hAnsi="Arial" w:cs="Arial"/>
          <w:noProof/>
          <w:sz w:val="24"/>
          <w:szCs w:val="24"/>
          <w:lang w:val="az-Latn-AZ"/>
        </w:rPr>
      </w:pPr>
      <w:r w:rsidRPr="002A1528">
        <w:rPr>
          <w:rFonts w:ascii="Arial" w:eastAsia="Times New Roman" w:hAnsi="Arial" w:cs="Arial"/>
          <w:noProof/>
          <w:sz w:val="24"/>
          <w:szCs w:val="24"/>
          <w:lang w:val="az-Latn-AZ" w:eastAsia="az-Latn-AZ"/>
        </w:rPr>
        <w:t>Bir neçə işə istinad</w:t>
      </w:r>
      <w:r w:rsidR="00413A1B" w:rsidRPr="002A1528">
        <w:rPr>
          <w:rFonts w:ascii="Arial" w:eastAsia="Times New Roman" w:hAnsi="Arial" w:cs="Arial"/>
          <w:noProof/>
          <w:sz w:val="24"/>
          <w:szCs w:val="24"/>
          <w:lang w:val="az-Latn-AZ" w:eastAsia="az-Latn-AZ"/>
        </w:rPr>
        <w:t>ən</w:t>
      </w:r>
      <w:r w:rsidRPr="002A1528">
        <w:rPr>
          <w:rFonts w:ascii="Arial" w:eastAsia="Times New Roman" w:hAnsi="Arial" w:cs="Arial"/>
          <w:noProof/>
          <w:sz w:val="24"/>
          <w:szCs w:val="24"/>
          <w:lang w:val="az-Latn-AZ" w:eastAsia="az-Latn-AZ"/>
        </w:rPr>
        <w:t xml:space="preserve"> Prokurorluq qeyd etmişdir ki, </w:t>
      </w:r>
      <w:r w:rsidRPr="002A1528">
        <w:rPr>
          <w:rFonts w:ascii="Arial" w:hAnsi="Arial" w:cs="Arial"/>
          <w:noProof/>
          <w:sz w:val="24"/>
          <w:szCs w:val="24"/>
          <w:lang w:val="az-Latn-AZ"/>
        </w:rPr>
        <w:t>cinayət-prosessual qanunvericili</w:t>
      </w:r>
      <w:r w:rsidR="002A1528">
        <w:rPr>
          <w:rFonts w:ascii="Arial" w:hAnsi="Arial" w:cs="Arial"/>
          <w:noProof/>
          <w:sz w:val="24"/>
          <w:szCs w:val="24"/>
          <w:lang w:val="az-Latn-AZ"/>
        </w:rPr>
        <w:t>yin</w:t>
      </w:r>
      <w:r w:rsidRPr="002A1528">
        <w:rPr>
          <w:rFonts w:ascii="Arial" w:hAnsi="Arial" w:cs="Arial"/>
          <w:noProof/>
          <w:sz w:val="24"/>
          <w:szCs w:val="24"/>
          <w:lang w:val="az-Latn-AZ"/>
        </w:rPr>
        <w:t xml:space="preserve">də məhkəmə nəzarəti qaydasında şikayət verilə bilən prosessual hərəkət və qərarların dairəsinin qəti şəkildə müəyyən edilməsinə baxmayaraq, bəzi hallarda cinayət işlərinin istintaqı və ilkin yoxlamalar zamanı cinayət prosesini həyata keçirən orqanın </w:t>
      </w:r>
      <w:bookmarkStart w:id="2" w:name="_Hlk228805425"/>
      <w:r w:rsidRPr="002A1528">
        <w:rPr>
          <w:rFonts w:ascii="Arial" w:hAnsi="Arial" w:cs="Arial"/>
          <w:noProof/>
          <w:sz w:val="24"/>
          <w:szCs w:val="24"/>
          <w:lang w:val="az-Latn-AZ"/>
        </w:rPr>
        <w:t xml:space="preserve">Cinayət-Prosessual Məcəllənin </w:t>
      </w:r>
      <w:bookmarkEnd w:id="2"/>
      <w:r w:rsidRPr="002A1528">
        <w:rPr>
          <w:rFonts w:ascii="Arial" w:hAnsi="Arial" w:cs="Arial"/>
          <w:noProof/>
          <w:sz w:val="24"/>
          <w:szCs w:val="24"/>
          <w:lang w:val="az-Latn-AZ"/>
        </w:rPr>
        <w:t>449.3-cü maddəsində nəzərdə tutulmayan prosessual hərəkət və qərarlarından (məsələn, sübutların qiymətləndirilməsi haqqında qərarın müəyyən bəndlərindən, şəxs barəsində axtarış elan edilməsi, ilkin yoxlama materialı ilə tanış olmağa şəraitin yaradılmaması barədə və s.) verilmiş şikayətlərə məhkəmə nəzarəti qaydasında baxılması nəticəsində həmin qərar və hərəkətlər (hərəkətsizliklər) qanunsuz hesab edil</w:t>
      </w:r>
      <w:r w:rsidR="00413A1B" w:rsidRPr="002A1528">
        <w:rPr>
          <w:rFonts w:ascii="Arial" w:hAnsi="Arial" w:cs="Arial"/>
          <w:noProof/>
          <w:sz w:val="24"/>
          <w:szCs w:val="24"/>
          <w:lang w:val="az-Latn-AZ"/>
        </w:rPr>
        <w:t>ir.</w:t>
      </w:r>
      <w:r w:rsidRPr="002A1528">
        <w:rPr>
          <w:rFonts w:ascii="Arial" w:hAnsi="Arial" w:cs="Arial"/>
          <w:noProof/>
          <w:sz w:val="24"/>
          <w:szCs w:val="24"/>
          <w:lang w:val="az-Latn-AZ"/>
        </w:rPr>
        <w:t xml:space="preserve"> Bu isə ibtidai araşdırma müddətlərinin lüzumsuz olaraq uzanmasına, cinayət təqibi üzrə icraatın tezliyinin təmin olunmamasına, hüquqi qeyri-müəyyənliyə, eləcə də şəxslərin hüquq və azadlıqlarının pozulmasına səbəb olur.</w:t>
      </w:r>
    </w:p>
    <w:p w14:paraId="400CB153" w14:textId="1B7D74AA" w:rsidR="008E483E" w:rsidRPr="002A1528" w:rsidRDefault="008E483E" w:rsidP="002A1528">
      <w:pPr>
        <w:spacing w:after="0" w:line="240" w:lineRule="auto"/>
        <w:ind w:firstLine="567"/>
        <w:jc w:val="both"/>
        <w:rPr>
          <w:rFonts w:ascii="Arial" w:hAnsi="Arial" w:cs="Arial"/>
          <w:strike/>
          <w:noProof/>
          <w:sz w:val="24"/>
          <w:szCs w:val="24"/>
          <w:lang w:val="az-Latn-AZ"/>
        </w:rPr>
      </w:pPr>
      <w:r w:rsidRPr="002A1528">
        <w:rPr>
          <w:rFonts w:ascii="Arial" w:hAnsi="Arial" w:cs="Arial"/>
          <w:noProof/>
          <w:sz w:val="24"/>
          <w:szCs w:val="24"/>
          <w:lang w:val="az-Latn-AZ"/>
        </w:rPr>
        <w:t>Göstərilənlərə əsasən sorğuverən cinayət-prosessual qanunvericili</w:t>
      </w:r>
      <w:r w:rsidR="002A1528">
        <w:rPr>
          <w:rFonts w:ascii="Arial" w:hAnsi="Arial" w:cs="Arial"/>
          <w:noProof/>
          <w:sz w:val="24"/>
          <w:szCs w:val="24"/>
          <w:lang w:val="az-Latn-AZ"/>
        </w:rPr>
        <w:t>yi</w:t>
      </w:r>
      <w:r w:rsidRPr="002A1528">
        <w:rPr>
          <w:rFonts w:ascii="Arial" w:hAnsi="Arial" w:cs="Arial"/>
          <w:noProof/>
          <w:sz w:val="24"/>
          <w:szCs w:val="24"/>
          <w:lang w:val="az-Latn-AZ"/>
        </w:rPr>
        <w:t xml:space="preserve"> normalarının eyni qaydada tətbiqinin və hüquqi müəyyənlik prinsipinin təmin edilməsi məqsədilə Cinayət-Prosessual Məcəllənin 449.3-cü maddəsində nəzərdə tutulmayan </w:t>
      </w:r>
      <w:r w:rsidRPr="002A1528">
        <w:rPr>
          <w:rFonts w:ascii="Arial" w:hAnsi="Arial" w:cs="Arial"/>
          <w:bCs/>
          <w:noProof/>
          <w:sz w:val="24"/>
          <w:szCs w:val="24"/>
          <w:lang w:val="az-Latn-AZ"/>
        </w:rPr>
        <w:t>prosessual</w:t>
      </w:r>
      <w:r w:rsidRPr="002A1528">
        <w:rPr>
          <w:rFonts w:ascii="Arial" w:hAnsi="Arial" w:cs="Arial"/>
          <w:noProof/>
          <w:sz w:val="24"/>
          <w:szCs w:val="24"/>
          <w:lang w:val="az-Latn-AZ"/>
        </w:rPr>
        <w:t xml:space="preserve"> qərar və hərəkətlərd</w:t>
      </w:r>
      <w:r w:rsidR="009637E5" w:rsidRPr="002A1528">
        <w:rPr>
          <w:rFonts w:ascii="Arial" w:hAnsi="Arial" w:cs="Arial"/>
          <w:noProof/>
          <w:sz w:val="24"/>
          <w:szCs w:val="24"/>
          <w:lang w:val="az-Latn-AZ"/>
        </w:rPr>
        <w:t>ə</w:t>
      </w:r>
      <w:r w:rsidRPr="002A1528">
        <w:rPr>
          <w:rFonts w:ascii="Arial" w:hAnsi="Arial" w:cs="Arial"/>
          <w:noProof/>
          <w:sz w:val="24"/>
          <w:szCs w:val="24"/>
          <w:lang w:val="az-Latn-AZ"/>
        </w:rPr>
        <w:t>n verilmiş şikayətlərə baxılmasının mümkün</w:t>
      </w:r>
      <w:r w:rsidR="009637E5" w:rsidRPr="002A1528">
        <w:rPr>
          <w:rFonts w:ascii="Arial" w:hAnsi="Arial" w:cs="Arial"/>
          <w:noProof/>
          <w:sz w:val="24"/>
          <w:szCs w:val="24"/>
          <w:lang w:val="az-Latn-AZ"/>
        </w:rPr>
        <w:t xml:space="preserve"> olub-olmaması</w:t>
      </w:r>
      <w:r w:rsidRPr="002A1528">
        <w:rPr>
          <w:rFonts w:ascii="Arial" w:hAnsi="Arial" w:cs="Arial"/>
          <w:noProof/>
          <w:sz w:val="24"/>
          <w:szCs w:val="24"/>
          <w:lang w:val="az-Latn-AZ"/>
        </w:rPr>
        <w:t>, şikayət verilə bilən hərəkət və qərarların siyahısının qəti olub-olmaması, habelə həmin Məcəllənin 449.3-cü maddəsinin məhkəmə nəzarətinin predmetinin hədlərinə münasibətdə genişləndirici təfsir edilməsinin mümkünlüyü</w:t>
      </w:r>
      <w:r w:rsidR="009637E5" w:rsidRPr="002A1528">
        <w:rPr>
          <w:rFonts w:ascii="Arial" w:hAnsi="Arial" w:cs="Arial"/>
          <w:noProof/>
          <w:sz w:val="24"/>
          <w:szCs w:val="24"/>
          <w:lang w:val="az-Latn-AZ"/>
        </w:rPr>
        <w:t xml:space="preserve"> baxımından</w:t>
      </w:r>
      <w:r w:rsidRPr="002A1528">
        <w:rPr>
          <w:rFonts w:ascii="Arial" w:hAnsi="Arial" w:cs="Arial"/>
          <w:noProof/>
          <w:sz w:val="24"/>
          <w:szCs w:val="24"/>
          <w:lang w:val="az-Latn-AZ"/>
        </w:rPr>
        <w:t xml:space="preserve"> </w:t>
      </w:r>
      <w:r w:rsidR="009637E5" w:rsidRPr="002A1528">
        <w:rPr>
          <w:rFonts w:ascii="Arial" w:hAnsi="Arial" w:cs="Arial"/>
          <w:noProof/>
          <w:sz w:val="24"/>
          <w:szCs w:val="24"/>
          <w:lang w:val="az-Latn-AZ"/>
        </w:rPr>
        <w:t xml:space="preserve">müvafiq </w:t>
      </w:r>
      <w:r w:rsidRPr="002A1528">
        <w:rPr>
          <w:rFonts w:ascii="Arial" w:hAnsi="Arial" w:cs="Arial"/>
          <w:noProof/>
          <w:sz w:val="24"/>
          <w:szCs w:val="24"/>
          <w:lang w:val="az-Latn-AZ"/>
        </w:rPr>
        <w:t xml:space="preserve">normaların əlaqəli şəkildə şərh edilməsinin zəruri olduğu qənaətinə gəlmişdir. </w:t>
      </w:r>
    </w:p>
    <w:p w14:paraId="41FBA321" w14:textId="1686ABB4" w:rsidR="008E483E" w:rsidRPr="002A1528" w:rsidRDefault="008E483E" w:rsidP="002A1528">
      <w:pPr>
        <w:spacing w:after="0" w:line="240" w:lineRule="auto"/>
        <w:ind w:firstLine="567"/>
        <w:jc w:val="both"/>
        <w:rPr>
          <w:rFonts w:ascii="Arial" w:hAnsi="Arial" w:cs="Arial"/>
          <w:noProof/>
          <w:sz w:val="24"/>
          <w:szCs w:val="24"/>
          <w:lang w:val="az-Latn-AZ"/>
        </w:rPr>
      </w:pPr>
      <w:r w:rsidRPr="002A1528">
        <w:rPr>
          <w:rFonts w:ascii="Arial" w:hAnsi="Arial" w:cs="Arial"/>
          <w:noProof/>
          <w:sz w:val="24"/>
          <w:szCs w:val="24"/>
          <w:lang w:val="az-Latn-AZ"/>
        </w:rPr>
        <w:lastRenderedPageBreak/>
        <w:t>Konstitusiya Məhkəməsinin Plenumu sorğuda qaldırılan məsələnin həlli ilə əlaqədar hüquq və azadlıqların məhkəmə təminatı hüququnun, məhkəmə nəzarəti institutunun hüquqi mahiyyəti, təyinatı və məqsədinin</w:t>
      </w:r>
      <w:r w:rsidR="009637E5" w:rsidRPr="002A1528">
        <w:rPr>
          <w:rFonts w:ascii="Arial" w:hAnsi="Arial" w:cs="Arial"/>
          <w:noProof/>
          <w:sz w:val="24"/>
          <w:szCs w:val="24"/>
          <w:lang w:val="az-Latn-AZ"/>
        </w:rPr>
        <w:t>,</w:t>
      </w:r>
      <w:r w:rsidRPr="002A1528">
        <w:rPr>
          <w:rFonts w:ascii="Arial" w:hAnsi="Arial" w:cs="Arial"/>
          <w:noProof/>
          <w:sz w:val="24"/>
          <w:szCs w:val="24"/>
          <w:lang w:val="az-Latn-AZ"/>
        </w:rPr>
        <w:t xml:space="preserve"> </w:t>
      </w:r>
      <w:r w:rsidR="009637E5" w:rsidRPr="002A1528">
        <w:rPr>
          <w:rFonts w:ascii="Arial" w:hAnsi="Arial" w:cs="Arial"/>
          <w:noProof/>
          <w:sz w:val="24"/>
          <w:szCs w:val="24"/>
          <w:lang w:val="az-Latn-AZ"/>
        </w:rPr>
        <w:t>eləcə də</w:t>
      </w:r>
      <w:r w:rsidRPr="002A1528">
        <w:rPr>
          <w:rFonts w:ascii="Arial" w:hAnsi="Arial" w:cs="Arial"/>
          <w:noProof/>
          <w:sz w:val="24"/>
          <w:szCs w:val="24"/>
          <w:lang w:val="az-Latn-AZ"/>
        </w:rPr>
        <w:t xml:space="preserve"> Konstitusiya Məhkəməsi Plenumu</w:t>
      </w:r>
      <w:r w:rsidR="009637E5" w:rsidRPr="002A1528">
        <w:rPr>
          <w:rFonts w:ascii="Arial" w:hAnsi="Arial" w:cs="Arial"/>
          <w:noProof/>
          <w:sz w:val="24"/>
          <w:szCs w:val="24"/>
          <w:lang w:val="az-Latn-AZ"/>
        </w:rPr>
        <w:t>nun bununla bağlı</w:t>
      </w:r>
      <w:r w:rsidRPr="002A1528">
        <w:rPr>
          <w:rFonts w:ascii="Arial" w:hAnsi="Arial" w:cs="Arial"/>
          <w:noProof/>
          <w:sz w:val="24"/>
          <w:szCs w:val="24"/>
          <w:lang w:val="az-Latn-AZ"/>
        </w:rPr>
        <w:t xml:space="preserve"> forma</w:t>
      </w:r>
      <w:r w:rsidR="009637E5" w:rsidRPr="002A1528">
        <w:rPr>
          <w:rFonts w:ascii="Arial" w:hAnsi="Arial" w:cs="Arial"/>
          <w:noProof/>
          <w:sz w:val="24"/>
          <w:szCs w:val="24"/>
          <w:lang w:val="az-Latn-AZ"/>
        </w:rPr>
        <w:t>laşdırdığı</w:t>
      </w:r>
      <w:r w:rsidRPr="002A1528">
        <w:rPr>
          <w:rFonts w:ascii="Arial" w:hAnsi="Arial" w:cs="Arial"/>
          <w:noProof/>
          <w:sz w:val="24"/>
          <w:szCs w:val="24"/>
          <w:lang w:val="az-Latn-AZ"/>
        </w:rPr>
        <w:t xml:space="preserve"> hüquqi mövqelərin nəzərdən keçirilməsini vacib hesab edir.  </w:t>
      </w:r>
    </w:p>
    <w:p w14:paraId="6DAE0AFE" w14:textId="77777777"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Konstitusiyanın 60-cı maddəsinin I və IV hissələrinə əsasən hər kəsin hüquq və azadlıqlarının inzibati qaydada və məhkəmədə müdafiəsinə təminat verilir. Hər kəs dövlət orqanlarının, vəzifəli şəxslərin hərəkətlərindən və hərəkətsizliyindən inzibati qaydada və məhkəməyə şikayət edə bilər. </w:t>
      </w:r>
    </w:p>
    <w:p w14:paraId="48E8A297" w14:textId="0335886E" w:rsidR="008E483E" w:rsidRPr="002A1528" w:rsidRDefault="008E483E" w:rsidP="002A1528">
      <w:pPr>
        <w:pStyle w:val="ad"/>
        <w:spacing w:after="0" w:line="240" w:lineRule="auto"/>
        <w:ind w:firstLine="567"/>
        <w:jc w:val="both"/>
        <w:rPr>
          <w:rFonts w:ascii="Arial" w:hAnsi="Arial" w:cs="Arial"/>
          <w:noProof/>
          <w:spacing w:val="2"/>
          <w:shd w:val="clear" w:color="auto" w:fill="FFFFFF"/>
          <w:lang w:val="az-Latn-AZ"/>
        </w:rPr>
      </w:pPr>
      <w:r w:rsidRPr="002A1528">
        <w:rPr>
          <w:rFonts w:ascii="Arial" w:hAnsi="Arial" w:cs="Arial"/>
          <w:noProof/>
          <w:lang w:val="az-Latn-AZ"/>
        </w:rPr>
        <w:t xml:space="preserve">Həmçinin Konstitusiyanın 71-ci maddəsinin I, VII və X </w:t>
      </w:r>
      <w:r w:rsidR="00DF1A28" w:rsidRPr="002A1528">
        <w:rPr>
          <w:rFonts w:ascii="Arial" w:hAnsi="Arial" w:cs="Arial"/>
          <w:noProof/>
          <w:lang w:val="az-Latn-AZ"/>
        </w:rPr>
        <w:t>hissələrinə</w:t>
      </w:r>
      <w:r w:rsidRPr="002A1528">
        <w:rPr>
          <w:rFonts w:ascii="Arial" w:hAnsi="Arial" w:cs="Arial"/>
          <w:noProof/>
          <w:lang w:val="az-Latn-AZ"/>
        </w:rPr>
        <w:t xml:space="preserve"> müvafiq olaraq </w:t>
      </w:r>
      <w:r w:rsidRPr="002A1528">
        <w:rPr>
          <w:rFonts w:ascii="Arial" w:hAnsi="Arial" w:cs="Arial"/>
          <w:noProof/>
          <w:spacing w:val="2"/>
          <w:shd w:val="clear" w:color="auto" w:fill="FFFFFF"/>
          <w:lang w:val="az-Latn-AZ"/>
        </w:rPr>
        <w:t>Konstitusiyada təsbit edilmiş insan və vətəndaş hüquqlarını və azadlıqlarını gözləmək və qorumaq qanunvericilik, icra və məhkəmə hakimiyyəti orqanlarının borcudur.</w:t>
      </w:r>
      <w:r w:rsidRPr="002A1528">
        <w:rPr>
          <w:rFonts w:ascii="Arial" w:hAnsi="Arial" w:cs="Arial"/>
          <w:lang w:val="az-Latn-AZ"/>
        </w:rPr>
        <w:t xml:space="preserve"> </w:t>
      </w:r>
      <w:r w:rsidRPr="002A1528">
        <w:rPr>
          <w:rFonts w:ascii="Arial" w:hAnsi="Arial" w:cs="Arial"/>
          <w:noProof/>
          <w:spacing w:val="2"/>
          <w:shd w:val="clear" w:color="auto" w:fill="FFFFFF"/>
          <w:lang w:val="az-Latn-AZ"/>
        </w:rPr>
        <w:t>İnsan və vətəndaş hüquqlarının və azadlıqlarının pozulması ilə əlaqədar mübahisələri məhkəmələr həll edir.</w:t>
      </w:r>
      <w:r w:rsidRPr="002A1528">
        <w:rPr>
          <w:rFonts w:ascii="Arial" w:hAnsi="Arial" w:cs="Arial"/>
          <w:i/>
          <w:iCs/>
          <w:noProof/>
          <w:spacing w:val="2"/>
          <w:shd w:val="clear" w:color="auto" w:fill="FFFFFF"/>
          <w:lang w:val="az-Latn-AZ"/>
        </w:rPr>
        <w:t xml:space="preserve"> </w:t>
      </w:r>
      <w:r w:rsidRPr="002A1528">
        <w:rPr>
          <w:rFonts w:ascii="Arial" w:hAnsi="Arial" w:cs="Arial"/>
          <w:noProof/>
          <w:spacing w:val="2"/>
          <w:shd w:val="clear" w:color="auto" w:fill="FFFFFF"/>
          <w:lang w:val="az-Latn-AZ"/>
        </w:rPr>
        <w:t>Dövlət orqanları yalnız bu Konstitusiya əsasında, qanunla müəyyən edilmiş qaydada və hüdudlarda fəaliyyət göstərə bilərlər.</w:t>
      </w:r>
    </w:p>
    <w:p w14:paraId="1FB25F7D" w14:textId="77777777"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Məhkəmə müdafiəsi hüququ əsas insan və vətəndaş hüquqları və azadlıqları sırasında olmaqla yanaşı, eyni zamanda bütün digər hüquq və azadlıqların təminatı kimi çıxış edir. Bu hüquq yalnız məhkəməyə müraciət edilməsi imkanı ilə kifayətlənməyərək,</w:t>
      </w:r>
      <w:r w:rsidRPr="002A1528">
        <w:rPr>
          <w:rFonts w:ascii="Arial" w:hAnsi="Arial" w:cs="Arial"/>
          <w:lang w:val="az-Latn-AZ"/>
        </w:rPr>
        <w:t xml:space="preserve"> </w:t>
      </w:r>
      <w:r w:rsidRPr="002A1528">
        <w:rPr>
          <w:rFonts w:ascii="Arial" w:hAnsi="Arial" w:cs="Arial"/>
          <w:noProof/>
          <w:lang w:val="az-Latn-AZ"/>
        </w:rPr>
        <w:t>işin ədalətli araşdırılmasını, pozulmuş hüquq və azadlıqların qanunvericilikdə müəyyən edilən hədlər çərçivəsində səmərəli müdafiəsini ehtiva edən ədalət mühakiməsini də nəzərdə tutur.</w:t>
      </w:r>
    </w:p>
    <w:p w14:paraId="1905EFB7" w14:textId="77777777"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Cinayət-Prosessual Məcəllənin 1.2-ci maddəsinə görə Azərbaycan Respublikasının cinayət-prosessual qanunvericiliyi ona yönəlmişdir ki, cinayət törətməkdə təqsiri olmayan heç kəsi cinayət prosesini həyata keçirən orqanların vəzifəli şəxslərinin və ya hakimlərin özbaşına hərəkətləri ilə </w:t>
      </w:r>
      <w:r w:rsidRPr="002A1528">
        <w:rPr>
          <w:rFonts w:ascii="Arial" w:hAnsi="Arial" w:cs="Arial"/>
          <w:iCs/>
          <w:noProof/>
          <w:lang w:val="az-Latn-AZ"/>
        </w:rPr>
        <w:t xml:space="preserve">qanunsuz </w:t>
      </w:r>
      <w:r w:rsidRPr="002A1528">
        <w:rPr>
          <w:rFonts w:ascii="Arial" w:hAnsi="Arial" w:cs="Arial"/>
          <w:noProof/>
          <w:lang w:val="az-Latn-AZ"/>
        </w:rPr>
        <w:t xml:space="preserve">şübhə altına almaq, ittiham və ya məhkum etmək mümkün olmasın, heç kəs </w:t>
      </w:r>
      <w:r w:rsidRPr="002A1528">
        <w:rPr>
          <w:rFonts w:ascii="Arial" w:hAnsi="Arial" w:cs="Arial"/>
          <w:iCs/>
          <w:noProof/>
          <w:lang w:val="az-Latn-AZ"/>
        </w:rPr>
        <w:t xml:space="preserve">qanunsuz </w:t>
      </w:r>
      <w:r w:rsidRPr="002A1528">
        <w:rPr>
          <w:rFonts w:ascii="Arial" w:hAnsi="Arial" w:cs="Arial"/>
          <w:noProof/>
          <w:lang w:val="az-Latn-AZ"/>
        </w:rPr>
        <w:t>və ya zərurət olmadan prosessual məcburiyyət tədbirlərinə, insan və vətəndaş hüquq və azadlıqlarının digər məhdudiyyətlərinə məruz qalmasın.</w:t>
      </w:r>
    </w:p>
    <w:p w14:paraId="0D99C2ED" w14:textId="77777777" w:rsidR="0054566B"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Həmin Məcəllənin 8.0.2-ci maddəsində həqiqi və ya ehtimal edilən cinayət törətməsi ilə əlaqədar şəxsiyyəti vəzifə səlahiyyətlərindən sui-istifadə edilməsi hallarından qorumaq cinayət mühakimə icraatının vəzifələrindən biri kimi göstərilmişdir.</w:t>
      </w:r>
    </w:p>
    <w:p w14:paraId="13CA06E4" w14:textId="5ED7A37C"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Cinayət prosesi gedişində hər kəsin özünün Konstitusiya ilə təsbit edilmiş hüquq və azadlıqlarını qanunla qadağan edilməyən bütün üsul və vasitələrlə müdafiə etməyə hüququ vardır (Cinayət-Prosessual Məcəllənin 12.3-cü maddəsi).</w:t>
      </w:r>
    </w:p>
    <w:p w14:paraId="48771046" w14:textId="77777777"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Cinayət prosesində iştirak edən hər bir şəxsin hüquqlarının və qanuni maraqlarının müdafiəsi və təmin edilməsi hüquqi dövlətin mühüm göstəricisi olmaqla, həm şəxsiyyətin, həm də cəmiyyətin mənafeləri baxımından vacib əhəmiyyət kəsb edir.</w:t>
      </w:r>
    </w:p>
    <w:p w14:paraId="1AB83728" w14:textId="1D2476A1"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Konstitusiya və cinayət-prosessual qanunvericiliyin qeyd olunan tələblərindən irəli gələrək cinayət təqibinin gedişində dövlət orqanlarının vəzifəli şəxslərinin qərar və hərəkətlərindən (hərəkətsizliklərindən) şəxslərin hüquq və azadlıqlarının müdafiəsinin, eləcə də prosessual məcburiyyət tədbirlərinin və digər prosessual fəaliyyətin qanunauyğun şəkildə həyata keçirilməsinin təmin edilməsi Cinayət-Prosessual Məcəllənin LII fəsli ilə tənzimlənən məhkəmə nəzarəti institutu vasitəsi ilə reallaşdırılır.</w:t>
      </w:r>
    </w:p>
    <w:p w14:paraId="006E0FA4" w14:textId="77777777" w:rsidR="00F316E8"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 xml:space="preserve">Konstitusiya Məhkəməsi Plenumunun formalaşdırdığı hüquqi mövqeyə əsasən məhkəmə nəzarəti əməliyyat-axtarış, təhqiqat və istintaq orqanlarının cinayət təqibi ilə bağlı fəaliyyəti üzərində məhkəmənin həyata keçirdiyi nəzarət funksiyasıdır. Bu funksiyanın məqsədləri əməliyyat-axtarış, təhqiqat və istintaq orqanlarının fəaliyyətinin, </w:t>
      </w:r>
      <w:r w:rsidRPr="002A1528">
        <w:rPr>
          <w:rFonts w:ascii="Arial" w:eastAsia="Times New Roman" w:hAnsi="Arial" w:cs="Arial"/>
          <w:noProof/>
          <w:spacing w:val="2"/>
          <w:lang w:val="az-Latn-AZ" w:eastAsia="az-Latn-AZ"/>
        </w:rPr>
        <w:lastRenderedPageBreak/>
        <w:t xml:space="preserve">onların həyata keçirdikləri ayrı-ayrı hərəkətlərin, qəbul etdikləri qərarların qanuniliyinin təmin olunmasından və cinayət təqibi ilə bağlı insan və vətəndaş hüquq və azadlıqlarının, qanuni maraqlarının əsassız və qanunsuz məhdudlaşdırılmasının istisna edilməsi və qorunmasından ibarətdir (“Azərbaycan Respublikası Ali Məhkəməsinin Hərbi kollegiyasının 07 iyul 2011-ci il tarixli qərarının Azərbaycan Respublikasının Konstitusiyasına və qanunlarına uyğunluğunun yoxlanılmasına dair” 2012-ci il 17 aprel tarixli Qərar). </w:t>
      </w:r>
    </w:p>
    <w:p w14:paraId="2828B853" w14:textId="548DE580" w:rsidR="008E483E" w:rsidRPr="002A1528" w:rsidRDefault="00F316E8"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Beləliklə</w:t>
      </w:r>
      <w:r w:rsidR="00284705">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m</w:t>
      </w:r>
      <w:r w:rsidR="008E483E" w:rsidRPr="002A1528">
        <w:rPr>
          <w:rFonts w:ascii="Arial" w:eastAsia="Times New Roman" w:hAnsi="Arial" w:cs="Arial"/>
          <w:noProof/>
          <w:spacing w:val="2"/>
          <w:lang w:val="az-Latn-AZ" w:eastAsia="az-Latn-AZ"/>
        </w:rPr>
        <w:t>əhkəmə nəzarəti</w:t>
      </w:r>
      <w:r w:rsidRPr="002A1528">
        <w:rPr>
          <w:rFonts w:ascii="Arial" w:eastAsia="Times New Roman" w:hAnsi="Arial" w:cs="Arial"/>
          <w:noProof/>
          <w:spacing w:val="2"/>
          <w:lang w:val="az-Latn-AZ" w:eastAsia="az-Latn-AZ"/>
        </w:rPr>
        <w:t>,</w:t>
      </w:r>
      <w:r w:rsidR="008E483E" w:rsidRPr="002A1528">
        <w:rPr>
          <w:rFonts w:ascii="Arial" w:eastAsia="Times New Roman" w:hAnsi="Arial" w:cs="Arial"/>
          <w:noProof/>
          <w:spacing w:val="2"/>
          <w:lang w:val="az-Latn-AZ" w:eastAsia="az-Latn-AZ"/>
        </w:rPr>
        <w:t xml:space="preserve"> </w:t>
      </w:r>
      <w:r w:rsidRPr="002A1528">
        <w:rPr>
          <w:rFonts w:ascii="Arial" w:eastAsia="Times New Roman" w:hAnsi="Arial" w:cs="Arial"/>
          <w:noProof/>
          <w:spacing w:val="2"/>
          <w:lang w:val="az-Latn-AZ" w:eastAsia="az-Latn-AZ"/>
        </w:rPr>
        <w:t>ilk növbədə,</w:t>
      </w:r>
      <w:r w:rsidR="008E483E" w:rsidRPr="002A1528">
        <w:rPr>
          <w:rFonts w:ascii="Arial" w:eastAsia="Times New Roman" w:hAnsi="Arial" w:cs="Arial"/>
          <w:noProof/>
          <w:spacing w:val="2"/>
          <w:lang w:val="az-Latn-AZ" w:eastAsia="az-Latn-AZ"/>
        </w:rPr>
        <w:t xml:space="preserve"> cinayət prosesini həyata keçirən orqanlar tərəfindən insan hüquq və azadlıqlarının məhdudlaşdırılmasının qanuniliyi, əsaslılığı, mütənasibliyi, məqsədəmüvafiqliyi və təxirəsalınmazlığının yoxlanılmasına yönəlmişdir.</w:t>
      </w:r>
    </w:p>
    <w:p w14:paraId="3D3403DF" w14:textId="243968C1"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Məhkəmə nəzarəti qaydasında məhkəmə baxışının predmetini təşkil edən çoxsaylı məsələlərdən biri də cinayət prosesini həyata keçirən orqanın prosessual hərəkətlərinə və ya qərarlarına dair şikayətlərə baxılmasıdır (Cinayət</w:t>
      </w:r>
      <w:r w:rsidR="00F316E8" w:rsidRPr="002A1528">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Prosessual Məcəllənin 442.2.2-ci maddəsi). Cinayət prosesini həyata keçirən orqanın prosessual hərəkətlərindən və ya qərarlarından məhkəməyə şikayət verilməsi, belə hərəkətlərin və ya qərarların qanuniliyinin yoxlanılması, yoxlamanın nəticələrinə dair hakimin qərarı ilə bağlı məsələlər Cinayət</w:t>
      </w:r>
      <w:r w:rsidR="00F316E8" w:rsidRPr="002A1528">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Prosessual Məcəllənin 449</w:t>
      </w:r>
      <w:r w:rsidR="00F316E8" w:rsidRPr="002A1528">
        <w:rPr>
          <w:rFonts w:ascii="Arial" w:eastAsia="Times New Roman" w:hAnsi="Arial" w:cs="Arial"/>
          <w:noProof/>
          <w:lang w:val="az-Latn-AZ" w:eastAsia="az-Latn-AZ"/>
        </w:rPr>
        <w:t>–</w:t>
      </w:r>
      <w:r w:rsidRPr="002A1528">
        <w:rPr>
          <w:rFonts w:ascii="Arial" w:eastAsia="Times New Roman" w:hAnsi="Arial" w:cs="Arial"/>
          <w:noProof/>
          <w:spacing w:val="2"/>
          <w:lang w:val="az-Latn-AZ" w:eastAsia="az-Latn-AZ"/>
        </w:rPr>
        <w:t>451-ci maddələri ilə ətraflı şəkildə tənzimlənmişdir.</w:t>
      </w:r>
    </w:p>
    <w:p w14:paraId="0F8552F0" w14:textId="162C0A30"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hAnsi="Arial" w:cs="Arial"/>
          <w:noProof/>
          <w:lang w:val="az-Latn-AZ"/>
        </w:rPr>
        <w:t>Həmin Məcəllənin 449.1-ci maddəsinə əsasən məhkəmə nəzarətini həyata keçirən məhkəməyə təhqiqatçının (onun səlahiyyətlərini həyata keçirən şəxsin), tutulmanı və ya tutulan şəxsin həbs yerlərində saxlanılmasını həyata keçirən şəxsin, əməliyyat-axtarış fəaliyyətini həyata keçirən şəxsin, müstəntiqin və ibtidai araşdırmaya prosessual rəhbərliyi həyata keçirən prokurorun prosessual hərəkətlərindən və ya qərarlarından şikayət verilə bilər.</w:t>
      </w:r>
    </w:p>
    <w:p w14:paraId="08CB7B43" w14:textId="3001C401" w:rsidR="008E483E" w:rsidRPr="002A1528" w:rsidRDefault="00F316E8"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Q</w:t>
      </w:r>
      <w:r w:rsidR="008E483E" w:rsidRPr="002A1528">
        <w:rPr>
          <w:rFonts w:ascii="Arial" w:eastAsia="Times New Roman" w:hAnsi="Arial" w:cs="Arial"/>
          <w:noProof/>
          <w:spacing w:val="2"/>
          <w:lang w:val="az-Latn-AZ" w:eastAsia="az-Latn-AZ"/>
        </w:rPr>
        <w:t>eyd olunmalıdır ki, cinayət prosesində şikayət vermək hüququ xüsusi əhəmiyyət daşıyır. Belə ki, cinayət işlərinin araşdırılmasının gedişatında cinayət prosesini həyata keçirən orqanın səlahiyyətli şəxslərinin qərarlar qəbul etməsi, onlar tərəfindən hərəkətlərin (hərəkətsizliklərin) edilməsi zamanı şəxslərin hüquqlarına və qanuni maraqlarına əsassız toxunula və ya qanunsuz məhdudlaşdırılmasına yol verilə bilər.</w:t>
      </w:r>
    </w:p>
    <w:p w14:paraId="0144640E" w14:textId="0096AACF"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Bu baxımdan məhkəmə nəzarəti icraatında məhkəmənin fəaliyyəti əsasən aşağıdakı iki vəzifənin icrasına yönəlir: konstitusiya hüquq və azadlıqlarının qorunması və həmin hüquq və azadlıqların qorunması ilə əlaqədar təhqiqat, istintaq və prokurorluq orqanları tərəfindən qəbul edilən qərarların və icra edilən hərəkətlərin qanuniliyi və əsaslılığının təmin edilməsi. Bu vəzifələrin icrasının təminatı üçün məhkəmələr kifayət qədər məhkəmə nəzarəti funksiyalarını həyata keçirmək səlahiyyətinə malik olmalıdır</w:t>
      </w:r>
      <w:r w:rsidR="00F316E8" w:rsidRPr="002A1528">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w:t>
      </w:r>
      <w:r w:rsidR="00F316E8" w:rsidRPr="002A1528">
        <w:rPr>
          <w:rFonts w:ascii="Arial" w:eastAsia="Times New Roman" w:hAnsi="Arial" w:cs="Arial"/>
          <w:noProof/>
          <w:spacing w:val="2"/>
          <w:lang w:val="az-Latn-AZ" w:eastAsia="az-Latn-AZ"/>
        </w:rPr>
        <w:t>O</w:t>
      </w:r>
      <w:r w:rsidRPr="002A1528">
        <w:rPr>
          <w:rFonts w:ascii="Arial" w:eastAsia="Times New Roman" w:hAnsi="Arial" w:cs="Arial"/>
          <w:noProof/>
          <w:spacing w:val="2"/>
          <w:lang w:val="az-Latn-AZ" w:eastAsia="az-Latn-AZ"/>
        </w:rPr>
        <w:t>xşar hüquqi mövqe Konstitusiya Məhkəməsi Plenumunun “Azərbaycan Respublikası Cinayət-Prosessual Məcəlləsinin 137 və 445.2-ci maddələrinin bəzi müddəalarının şərh edilməsinə dair” 2015-ci il 12 fevral tarixli Qərarında da ifadə olunmuşdur.</w:t>
      </w:r>
    </w:p>
    <w:p w14:paraId="37BF0EBB" w14:textId="2FE57AEA" w:rsidR="008E483E" w:rsidRPr="002A1528" w:rsidRDefault="00851E19"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Konstitusiya Məhkəməsi Plenumunun “Azərbaycan Respublikası Cinayət-Prosessual Məcəlləsinin 449.2.3-cü maddəsinin şikayət vermək hüququ olan “digər şəxslər” müddəasının şərh edilməsinə dair” 2015-ci il 12 mart tarixli Qərarında göstər</w:t>
      </w:r>
      <w:r w:rsidR="00284705">
        <w:rPr>
          <w:rFonts w:ascii="Arial" w:eastAsia="Times New Roman" w:hAnsi="Arial" w:cs="Arial"/>
          <w:noProof/>
          <w:spacing w:val="2"/>
          <w:lang w:val="az-Latn-AZ" w:eastAsia="az-Latn-AZ"/>
        </w:rPr>
        <w:t>il</w:t>
      </w:r>
      <w:r w:rsidRPr="002A1528">
        <w:rPr>
          <w:rFonts w:ascii="Arial" w:eastAsia="Times New Roman" w:hAnsi="Arial" w:cs="Arial"/>
          <w:noProof/>
          <w:spacing w:val="2"/>
          <w:lang w:val="az-Latn-AZ" w:eastAsia="az-Latn-AZ"/>
        </w:rPr>
        <w:t xml:space="preserve">mişdir </w:t>
      </w:r>
      <w:r w:rsidR="008E483E" w:rsidRPr="002A1528">
        <w:rPr>
          <w:rFonts w:ascii="Arial" w:eastAsia="Times New Roman" w:hAnsi="Arial" w:cs="Arial"/>
          <w:noProof/>
          <w:spacing w:val="2"/>
          <w:lang w:val="az-Latn-AZ" w:eastAsia="az-Latn-AZ"/>
        </w:rPr>
        <w:t>ki, məhkəməyədək cinayət-prosessual icraatda şikayətin predmetini maraqlı şəxslərin fikrincə təhqiqat, istintaq orqanlarının və ya prokurorun onların hüquqlarını pozan və ya təhlükə altına qoyan hərəkətsizliyi və ya qanunla nəzərdə tutulmuş prosessual vəzifələrin</w:t>
      </w:r>
      <w:r w:rsidRPr="002A1528">
        <w:rPr>
          <w:rFonts w:ascii="Arial" w:eastAsia="Times New Roman" w:hAnsi="Arial" w:cs="Arial"/>
          <w:noProof/>
          <w:spacing w:val="2"/>
          <w:lang w:val="az-Latn-AZ" w:eastAsia="az-Latn-AZ"/>
        </w:rPr>
        <w:t xml:space="preserve"> </w:t>
      </w:r>
      <w:r w:rsidR="00284705">
        <w:rPr>
          <w:rFonts w:ascii="Arial" w:eastAsia="Times New Roman" w:hAnsi="Arial" w:cs="Arial"/>
          <w:noProof/>
          <w:spacing w:val="2"/>
          <w:lang w:val="az-Latn-AZ" w:eastAsia="az-Latn-AZ"/>
        </w:rPr>
        <w:t xml:space="preserve">icra olunmamasında ifadə olunan </w:t>
      </w:r>
      <w:r w:rsidR="008E483E" w:rsidRPr="002A1528">
        <w:rPr>
          <w:rFonts w:ascii="Arial" w:eastAsia="Times New Roman" w:hAnsi="Arial" w:cs="Arial"/>
          <w:noProof/>
          <w:spacing w:val="2"/>
          <w:lang w:val="az-Latn-AZ" w:eastAsia="az-Latn-AZ"/>
        </w:rPr>
        <w:t xml:space="preserve">prosessual hərəkət və </w:t>
      </w:r>
      <w:r w:rsidR="008E483E" w:rsidRPr="002A1528">
        <w:rPr>
          <w:rFonts w:ascii="Arial" w:eastAsia="Times New Roman" w:hAnsi="Arial" w:cs="Arial"/>
          <w:noProof/>
          <w:spacing w:val="2"/>
          <w:lang w:val="az-Latn-AZ" w:eastAsia="az-Latn-AZ"/>
        </w:rPr>
        <w:lastRenderedPageBreak/>
        <w:t>ya qərarlar</w:t>
      </w:r>
      <w:r w:rsidRPr="002A1528">
        <w:rPr>
          <w:rFonts w:ascii="Arial" w:eastAsia="Times New Roman" w:hAnsi="Arial" w:cs="Arial"/>
          <w:noProof/>
          <w:spacing w:val="2"/>
          <w:lang w:val="az-Latn-AZ" w:eastAsia="az-Latn-AZ"/>
        </w:rPr>
        <w:t>ı</w:t>
      </w:r>
      <w:r w:rsidR="008E483E" w:rsidRPr="002A1528">
        <w:rPr>
          <w:rFonts w:ascii="Arial" w:eastAsia="Times New Roman" w:hAnsi="Arial" w:cs="Arial"/>
          <w:noProof/>
          <w:spacing w:val="2"/>
          <w:lang w:val="az-Latn-AZ" w:eastAsia="az-Latn-AZ"/>
        </w:rPr>
        <w:t xml:space="preserve"> təşkil edir</w:t>
      </w:r>
      <w:r w:rsidRPr="002A1528">
        <w:rPr>
          <w:rFonts w:ascii="Arial" w:eastAsia="Times New Roman" w:hAnsi="Arial" w:cs="Arial"/>
          <w:noProof/>
          <w:spacing w:val="2"/>
          <w:lang w:val="az-Latn-AZ" w:eastAsia="az-Latn-AZ"/>
        </w:rPr>
        <w:t>.</w:t>
      </w:r>
      <w:r w:rsidR="008E483E" w:rsidRPr="002A1528">
        <w:rPr>
          <w:rFonts w:ascii="Arial" w:eastAsia="Times New Roman" w:hAnsi="Arial" w:cs="Arial"/>
          <w:noProof/>
          <w:spacing w:val="2"/>
          <w:lang w:val="az-Latn-AZ" w:eastAsia="az-Latn-AZ"/>
        </w:rPr>
        <w:t xml:space="preserve"> </w:t>
      </w:r>
    </w:p>
    <w:p w14:paraId="37A4E4C4" w14:textId="644F9C4E" w:rsidR="008E483E" w:rsidRPr="002A1528" w:rsidRDefault="00851E19"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C</w:t>
      </w:r>
      <w:r w:rsidR="008E483E" w:rsidRPr="002A1528">
        <w:rPr>
          <w:rFonts w:ascii="Arial" w:eastAsia="Times New Roman" w:hAnsi="Arial" w:cs="Arial"/>
          <w:noProof/>
          <w:spacing w:val="2"/>
          <w:lang w:val="az-Latn-AZ" w:eastAsia="az-Latn-AZ"/>
        </w:rPr>
        <w:t>inayət prosesinin digər iştirakçıları, o cümlədən şahidlər cinayət  təqibini həyata keçirən orqanın vəzifəli şəxslərinin qərarlarından və hərəkətlərindən (hərəkətsizliyindən)  şikayət vermək hüququna o halda malikdirlər ki, həyata keçirilmiş hərəkətlər və qəbul olunmuş qərarlar onların hüquq və qanuni maraqlarına toxunmuş olsun, Konstitusiya ilə təsbit olunmuş hüquqlarına və azadlıqlarına zərər yetirə və yaxud  ədalət mühakiməsinə müraciətini (əlçatanlığını) çətinləşdirə bilsin</w:t>
      </w:r>
      <w:r w:rsidRPr="002A1528">
        <w:rPr>
          <w:rFonts w:ascii="Arial" w:eastAsia="Times New Roman" w:hAnsi="Arial" w:cs="Arial"/>
          <w:noProof/>
          <w:spacing w:val="2"/>
          <w:lang w:val="az-Latn-AZ" w:eastAsia="az-Latn-AZ"/>
        </w:rPr>
        <w:t xml:space="preserve"> (Konstitusiya Məhkəməsi Plenumunun “Azərbaycan Respublikası Cinayət-Prosessual Məcəlləsinin 449.2.3-cü maddəsinin şərh edilməsinə dair” 2009-cu il 5 avqust tarixli Qərarı)</w:t>
      </w:r>
      <w:r w:rsidR="008E483E" w:rsidRPr="002A1528">
        <w:rPr>
          <w:rFonts w:ascii="Arial" w:eastAsia="Times New Roman" w:hAnsi="Arial" w:cs="Arial"/>
          <w:noProof/>
          <w:spacing w:val="2"/>
          <w:lang w:val="az-Latn-AZ" w:eastAsia="az-Latn-AZ"/>
        </w:rPr>
        <w:t>.</w:t>
      </w:r>
    </w:p>
    <w:p w14:paraId="4BE9076C" w14:textId="757790A8" w:rsidR="008E483E" w:rsidRPr="002A1528" w:rsidRDefault="00851E19"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Göründüyü kimi</w:t>
      </w:r>
      <w:r w:rsidR="008E483E" w:rsidRPr="002A1528">
        <w:rPr>
          <w:rFonts w:ascii="Arial" w:eastAsia="Times New Roman" w:hAnsi="Arial" w:cs="Arial"/>
          <w:noProof/>
          <w:spacing w:val="2"/>
          <w:lang w:val="az-Latn-AZ" w:eastAsia="az-Latn-AZ"/>
        </w:rPr>
        <w:t>, Konstitusiya Məhkəməsi Plenumunun formalaşdırdığı hüquqi mövqeyə əsasən cinayət prosesini həyata keçirən orqanın istər qərarlarından, istərsə də hərəkətlərindən (hərəkətsizliklərindən) şikayət verilə bilməsi iki əsas meyarla şərtləndirilmişdir: şəxsin Konstitusiya ilə nəzərdə tutulmuş əsas insan hüquq və azadlıqlarının pozulması və ya ədalət mühakiməsinə əlçatanlığa maneə yaranması.</w:t>
      </w:r>
    </w:p>
    <w:p w14:paraId="45CE9A5E" w14:textId="13FD2B19"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Cinayət-Prosessual Məcəllənin 449.3-cü maddəsində həmin Məcəllənin 449.2-ci maddəsində göstərilən şəxslərin hansı hallarla bağlı cinayət prosesini həyata keçirən orqanın prosessual hərəkətlərindən və ya qərarlarından məhkəməyə şikayət vermək hüququna malik olduğu əksini tapmışdır.</w:t>
      </w:r>
    </w:p>
    <w:p w14:paraId="2204E3B7" w14:textId="6AE1ECFD"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Qeyd edilən maddənin</w:t>
      </w:r>
      <w:r w:rsidR="00851E19" w:rsidRPr="002A1528">
        <w:rPr>
          <w:rFonts w:ascii="Arial" w:eastAsia="Times New Roman" w:hAnsi="Arial" w:cs="Arial"/>
          <w:noProof/>
          <w:spacing w:val="2"/>
          <w:lang w:val="az-Latn-AZ" w:eastAsia="az-Latn-AZ"/>
        </w:rPr>
        <w:t xml:space="preserve"> də</w:t>
      </w:r>
      <w:r w:rsidRPr="002A1528">
        <w:rPr>
          <w:rFonts w:ascii="Arial" w:eastAsia="Times New Roman" w:hAnsi="Arial" w:cs="Arial"/>
          <w:noProof/>
          <w:spacing w:val="2"/>
          <w:lang w:val="az-Latn-AZ" w:eastAsia="az-Latn-AZ"/>
        </w:rPr>
        <w:t xml:space="preserve"> məzmunundan </w:t>
      </w:r>
      <w:r w:rsidR="00851E19" w:rsidRPr="002A1528">
        <w:rPr>
          <w:rFonts w:ascii="Arial" w:eastAsia="Times New Roman" w:hAnsi="Arial" w:cs="Arial"/>
          <w:noProof/>
          <w:spacing w:val="2"/>
          <w:lang w:val="az-Latn-AZ" w:eastAsia="az-Latn-AZ"/>
        </w:rPr>
        <w:t>aydın olur ki,</w:t>
      </w:r>
      <w:r w:rsidRPr="002A1528">
        <w:rPr>
          <w:rFonts w:ascii="Arial" w:eastAsia="Times New Roman" w:hAnsi="Arial" w:cs="Arial"/>
          <w:noProof/>
          <w:spacing w:val="2"/>
          <w:lang w:val="az-Latn-AZ" w:eastAsia="az-Latn-AZ"/>
        </w:rPr>
        <w:t xml:space="preserve"> qanunvericiliklə həmin halların siyahısı müəyyən edilərkən yuxarıda göstərilən iki meyar əsas götürülmüşdür. Məsələn, həbsdə saxlanılan şəxsə işgəncə verilməsi və ya digər amansız rəftar edilməsi</w:t>
      </w:r>
      <w:r w:rsidR="007A642D">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şəxsin müdafiəsi üçün təhlükəsizlik tədbirlərinin görülməsi barədə vəsatətin rədd olunması</w:t>
      </w:r>
      <w:r w:rsidR="007A642D">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müdafiəçinin kənarlaşdırılması ilə bağlı hallar şəxsin  konstitusion hüquq və azadlıqlarına zərər vur</w:t>
      </w:r>
      <w:r w:rsidR="00573167" w:rsidRPr="002A1528">
        <w:rPr>
          <w:rFonts w:ascii="Arial" w:eastAsia="Times New Roman" w:hAnsi="Arial" w:cs="Arial"/>
          <w:noProof/>
          <w:spacing w:val="2"/>
          <w:lang w:val="az-Latn-AZ" w:eastAsia="az-Latn-AZ"/>
        </w:rPr>
        <w:t>ursa</w:t>
      </w:r>
      <w:r w:rsidRPr="002A1528">
        <w:rPr>
          <w:rFonts w:ascii="Arial" w:eastAsia="Times New Roman" w:hAnsi="Arial" w:cs="Arial"/>
          <w:noProof/>
          <w:spacing w:val="2"/>
          <w:lang w:val="az-Latn-AZ" w:eastAsia="az-Latn-AZ"/>
        </w:rPr>
        <w:t xml:space="preserve">, cinayət haqqında ərizənin qəbul </w:t>
      </w:r>
      <w:r w:rsidR="00851E19" w:rsidRPr="002A1528">
        <w:rPr>
          <w:rFonts w:ascii="Arial" w:eastAsia="Times New Roman" w:hAnsi="Arial" w:cs="Arial"/>
          <w:noProof/>
          <w:spacing w:val="2"/>
          <w:lang w:val="az-Latn-AZ" w:eastAsia="az-Latn-AZ"/>
        </w:rPr>
        <w:t>olunmasından</w:t>
      </w:r>
      <w:r w:rsidRPr="002A1528">
        <w:rPr>
          <w:rFonts w:ascii="Arial" w:eastAsia="Times New Roman" w:hAnsi="Arial" w:cs="Arial"/>
          <w:noProof/>
          <w:spacing w:val="2"/>
          <w:lang w:val="az-Latn-AZ" w:eastAsia="az-Latn-AZ"/>
        </w:rPr>
        <w:t xml:space="preserve"> imtina edilməsi</w:t>
      </w:r>
      <w:r w:rsidR="007A642D">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şəxsin cinayət prosesinin iştirakçısı qismində tanınmasının rədd edilməsi</w:t>
      </w:r>
      <w:r w:rsidR="007A642D">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cinayət işinin başlanmasının rədd edilməsi kimi hallar isə</w:t>
      </w:r>
      <w:r w:rsidR="00851E19" w:rsidRPr="002A1528">
        <w:rPr>
          <w:rFonts w:ascii="Arial" w:eastAsia="Times New Roman" w:hAnsi="Arial" w:cs="Arial"/>
          <w:noProof/>
          <w:spacing w:val="2"/>
          <w:lang w:val="az-Latn-AZ" w:eastAsia="az-Latn-AZ"/>
        </w:rPr>
        <w:t xml:space="preserve"> ilk növbədə</w:t>
      </w:r>
      <w:r w:rsidR="00573167" w:rsidRPr="002A1528">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onun məhkəməyə çıxış imkanının məhdudlaşdırılması ilə nəticələnə bil</w:t>
      </w:r>
      <w:r w:rsidR="00573167" w:rsidRPr="002A1528">
        <w:rPr>
          <w:rFonts w:ascii="Arial" w:eastAsia="Times New Roman" w:hAnsi="Arial" w:cs="Arial"/>
          <w:noProof/>
          <w:spacing w:val="2"/>
          <w:lang w:val="az-Latn-AZ" w:eastAsia="az-Latn-AZ"/>
        </w:rPr>
        <w:t>i</w:t>
      </w:r>
      <w:r w:rsidRPr="002A1528">
        <w:rPr>
          <w:rFonts w:ascii="Arial" w:eastAsia="Times New Roman" w:hAnsi="Arial" w:cs="Arial"/>
          <w:noProof/>
          <w:spacing w:val="2"/>
          <w:lang w:val="az-Latn-AZ" w:eastAsia="az-Latn-AZ"/>
        </w:rPr>
        <w:t>r.</w:t>
      </w:r>
    </w:p>
    <w:p w14:paraId="30A0959C" w14:textId="1389ED3B"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Həmçinin Cinayət-Prosessual Məcəllənin 449.3-cü maddəsinin dispozisiyasında “aşağıdakılarla bağlı </w:t>
      </w:r>
      <w:r w:rsidRPr="002A1528">
        <w:rPr>
          <w:rFonts w:ascii="Arial" w:eastAsia="Times New Roman" w:hAnsi="Arial" w:cs="Arial"/>
          <w:noProof/>
          <w:spacing w:val="2"/>
          <w:lang w:val="az-Latn-AZ" w:eastAsia="az-Latn-AZ"/>
        </w:rPr>
        <w:t>prosessual hərəkətlər və ya qərarlardan</w:t>
      </w:r>
      <w:r w:rsidRPr="002A1528">
        <w:rPr>
          <w:rFonts w:ascii="Arial" w:hAnsi="Arial" w:cs="Arial"/>
          <w:noProof/>
          <w:lang w:val="az-Latn-AZ"/>
        </w:rPr>
        <w:t>” ifadəsindən istifadə edilmişdir ki, bu da məhkəmə nəzarəti qaydasında qanuniliyinin yoxlanılmasına yol verilən qərar və hərəkətlərin (hərəkətsizliklər</w:t>
      </w:r>
      <w:r w:rsidR="007A642D">
        <w:rPr>
          <w:rFonts w:ascii="Arial" w:hAnsi="Arial" w:cs="Arial"/>
          <w:noProof/>
          <w:lang w:val="az-Latn-AZ"/>
        </w:rPr>
        <w:t>in</w:t>
      </w:r>
      <w:r w:rsidRPr="002A1528">
        <w:rPr>
          <w:rFonts w:ascii="Arial" w:hAnsi="Arial" w:cs="Arial"/>
          <w:noProof/>
          <w:lang w:val="az-Latn-AZ"/>
        </w:rPr>
        <w:t>) dairəsi müəyyən edilərkən həmin normada göstərilən məsələlərlə bağlılığın</w:t>
      </w:r>
      <w:r w:rsidR="00573167" w:rsidRPr="002A1528">
        <w:rPr>
          <w:rFonts w:ascii="Arial" w:hAnsi="Arial" w:cs="Arial"/>
          <w:noProof/>
          <w:lang w:val="az-Latn-AZ"/>
        </w:rPr>
        <w:t xml:space="preserve"> olub-olmamasını</w:t>
      </w:r>
      <w:r w:rsidR="007A642D">
        <w:rPr>
          <w:rFonts w:ascii="Arial" w:hAnsi="Arial" w:cs="Arial"/>
          <w:noProof/>
          <w:lang w:val="az-Latn-AZ"/>
        </w:rPr>
        <w:t>n</w:t>
      </w:r>
      <w:r w:rsidRPr="002A1528">
        <w:rPr>
          <w:rFonts w:ascii="Arial" w:hAnsi="Arial" w:cs="Arial"/>
          <w:noProof/>
          <w:lang w:val="az-Latn-AZ"/>
        </w:rPr>
        <w:t xml:space="preserve"> əsas meyar </w:t>
      </w:r>
      <w:r w:rsidR="00573167" w:rsidRPr="002A1528">
        <w:rPr>
          <w:rFonts w:ascii="Arial" w:hAnsi="Arial" w:cs="Arial"/>
          <w:noProof/>
          <w:lang w:val="az-Latn-AZ"/>
        </w:rPr>
        <w:t>kimi</w:t>
      </w:r>
      <w:r w:rsidRPr="002A1528">
        <w:rPr>
          <w:rFonts w:ascii="Arial" w:hAnsi="Arial" w:cs="Arial"/>
          <w:noProof/>
          <w:lang w:val="az-Latn-AZ"/>
        </w:rPr>
        <w:t xml:space="preserve"> götürülməli olduğuna dəlalət edir. </w:t>
      </w:r>
    </w:p>
    <w:p w14:paraId="1B984902" w14:textId="2D5EB36C"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Bu baxımdan prosessual qərar, hərəkət və ya hərəkətsizliklərdən edilən müvafiq şikayətlərə baxılarkən məsələyə formal və dar çərçivədə yanaşılmamalı,  onların Cinayət-Prosessual Məcəllənin 449.3-cü maddəsində göstərilən hərəkətlərin icrası və qərarların qəbulu mərhələsində baş verib-verməməsi, sonuncularla bağlılığı müəyyən olunmalıdır. </w:t>
      </w:r>
      <w:r w:rsidRPr="002A1528">
        <w:rPr>
          <w:rFonts w:ascii="Arial" w:eastAsia="Times New Roman" w:hAnsi="Arial" w:cs="Arial"/>
          <w:noProof/>
          <w:spacing w:val="2"/>
          <w:lang w:val="az-Latn-AZ" w:eastAsia="az-Latn-AZ"/>
        </w:rPr>
        <w:t>Prosessual qərarın və ya hərəkətin mahiyyətinin deyil, yalnız formal adının əsas götürülməsi ilə onun məhkəmə nəzarəti qaydasında yoxlanılmasından imtina edilməsi həmin qərarın doğurduğu hüquqi nəticələrin də faktiki olaraq məhkəmə nəzarətindən kənarda qalmasına gətirib çıxara bilər.</w:t>
      </w:r>
      <w:r w:rsidRPr="002A1528">
        <w:rPr>
          <w:rFonts w:ascii="Arial" w:hAnsi="Arial" w:cs="Arial"/>
          <w:lang w:val="az-Latn-AZ"/>
        </w:rPr>
        <w:t xml:space="preserve"> </w:t>
      </w:r>
    </w:p>
    <w:p w14:paraId="3C358235" w14:textId="2515F88C"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Məsələn, sorğudan da göründüyü kimi</w:t>
      </w:r>
      <w:r w:rsidR="007A642D">
        <w:rPr>
          <w:rFonts w:ascii="Arial" w:eastAsia="Times New Roman" w:hAnsi="Arial" w:cs="Arial"/>
          <w:noProof/>
          <w:spacing w:val="2"/>
          <w:lang w:val="az-Latn-AZ" w:eastAsia="az-Latn-AZ"/>
        </w:rPr>
        <w:t>,</w:t>
      </w:r>
      <w:r w:rsidRPr="002A1528">
        <w:rPr>
          <w:rFonts w:ascii="Arial" w:eastAsia="Times New Roman" w:hAnsi="Arial" w:cs="Arial"/>
          <w:noProof/>
          <w:spacing w:val="2"/>
          <w:lang w:val="az-Latn-AZ" w:eastAsia="az-Latn-AZ"/>
        </w:rPr>
        <w:t xml:space="preserve"> hüquq tətbiqetmə təcrübəsində “sübutların qiymətləndirilməsi haqqında” ayrıca qərarlar qəbul edilir. Cinayət-Prosessual Məcəllənin 145-ci maddəsinin tələblərinə əsasən hər bir sübut mənsubiyyəti, mümkünlüyü, mötəbərliyi üzrə qiymətləndirilməlidir. Cinayət təqibi üzrə toplanmış bütün sübutların məcmusuna isə ittihamın həlli üçün onların kifayət etməsinə əsasən qiymət </w:t>
      </w:r>
      <w:r w:rsidRPr="002A1528">
        <w:rPr>
          <w:rFonts w:ascii="Arial" w:eastAsia="Times New Roman" w:hAnsi="Arial" w:cs="Arial"/>
          <w:noProof/>
          <w:spacing w:val="2"/>
          <w:lang w:val="az-Latn-AZ" w:eastAsia="az-Latn-AZ"/>
        </w:rPr>
        <w:lastRenderedPageBreak/>
        <w:t xml:space="preserve">verilməlidir. Bu baxımdan nəzərə alınmalıdır ki, cinayət təqibi üzrə toplanmış sübutların məcmusunun  qiymətləndirilməsi iş üzrə müxtəlif prosessual nəticələrin yaranmasına (məsələn, cinayət işinə hər hansı hissədə xitam verilməsinə) səbəb ola bilər. </w:t>
      </w:r>
    </w:p>
    <w:p w14:paraId="6BD0F2BC" w14:textId="4B7719D6"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Göstərilənlərə əsasən Konstitusiya Məhkəməsinin Plenumu qeyd etməyi vacib hesab edir ki, cinayət prosesini həyata keçirən orqanların prosessual qərar və ya hərəkətlərindən (hərəkətsizliklərindən) verilmiş şikayətlərə baxılarkən şikayətdə irəli sürülmüş pozuntunun Cinayət-Prosessual Məcəllənin 449.3-cü maddəsində göstərilən qərarların qəbulu və ya hərəkətlərin icrası ilə bağlı olub-olmadığının müəyyən edilməsi zamanı yalnız onların adları və formal əlamətlərinin deyil, hüquqi mahiyyətinin, səbəb olduğu hüquqi nəticələrin nəzərə alınması zəruridir.</w:t>
      </w:r>
      <w:r w:rsidRPr="002A1528">
        <w:rPr>
          <w:rFonts w:ascii="Arial" w:hAnsi="Arial" w:cs="Arial"/>
          <w:lang w:val="az-Latn-AZ"/>
        </w:rPr>
        <w:t xml:space="preserve"> Bu halda </w:t>
      </w:r>
      <w:r w:rsidRPr="002A1528">
        <w:rPr>
          <w:rFonts w:ascii="Arial" w:eastAsia="Times New Roman" w:hAnsi="Arial" w:cs="Arial"/>
          <w:noProof/>
          <w:spacing w:val="2"/>
          <w:lang w:val="az-Latn-AZ" w:eastAsia="az-Latn-AZ"/>
        </w:rPr>
        <w:t xml:space="preserve">müvafiq qərar, hərəkət və ya hərəkətsizliyin şəxsin hüquq və azadlıqlarına zərər yetirib-yetirməməsi, məhkəməyə əlçatanlığını məhdudlaşdırıb-məhdudlaşdırmaması, </w:t>
      </w:r>
      <w:r w:rsidR="00573167" w:rsidRPr="002A1528">
        <w:rPr>
          <w:rFonts w:ascii="Arial" w:eastAsia="Times New Roman" w:hAnsi="Arial" w:cs="Arial"/>
          <w:noProof/>
          <w:spacing w:val="2"/>
          <w:lang w:val="az-Latn-AZ" w:eastAsia="az-Latn-AZ"/>
        </w:rPr>
        <w:t xml:space="preserve">barəsində şikayət verilən halların </w:t>
      </w:r>
      <w:r w:rsidRPr="002A1528">
        <w:rPr>
          <w:rFonts w:ascii="Arial" w:eastAsia="Times New Roman" w:hAnsi="Arial" w:cs="Arial"/>
          <w:noProof/>
          <w:spacing w:val="2"/>
          <w:lang w:val="az-Latn-AZ" w:eastAsia="az-Latn-AZ"/>
        </w:rPr>
        <w:t>cinayət işinə mahiyyəti üzrə baxışın predmetini təşkil edib-etməməsi kimi</w:t>
      </w:r>
      <w:r w:rsidR="00573167" w:rsidRPr="002A1528">
        <w:rPr>
          <w:rFonts w:ascii="Arial" w:eastAsia="Times New Roman" w:hAnsi="Arial" w:cs="Arial"/>
          <w:noProof/>
          <w:spacing w:val="2"/>
          <w:lang w:val="az-Latn-AZ" w:eastAsia="az-Latn-AZ"/>
        </w:rPr>
        <w:t xml:space="preserve"> məsələlər</w:t>
      </w:r>
      <w:r w:rsidRPr="002A1528">
        <w:rPr>
          <w:rFonts w:ascii="Arial" w:eastAsia="Times New Roman" w:hAnsi="Arial" w:cs="Arial"/>
          <w:noProof/>
          <w:spacing w:val="2"/>
          <w:lang w:val="az-Latn-AZ" w:eastAsia="az-Latn-AZ"/>
        </w:rPr>
        <w:t xml:space="preserve"> araşdırılmalıdır.</w:t>
      </w:r>
    </w:p>
    <w:p w14:paraId="49FCFB13" w14:textId="33270E4B"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Konstitusiya Məhkəməsinin Plenumu yuxarıda qeyd edilən 2009-cu il 5 avqust tarixli Qərarında da xüsusilə qeyd etmişdir ki, qanunla müəyyən olunmuş qaydada cinayət prosesi iştirakçısının hüquqlarına və qanuni maraqlarına toxunan hərəkətlərdən və qərarlardan məhkəməyə şikayət vermək hüququnun tanınmasında məhkəmələr  müvafiq şəxsin formal hüquqi vəziyyətindən başqa, həmçinin onun faktiki vəziyyətini və belə vəziyyətdə onun hansı hüquqlara malik olması məsələsini də nəzərə almalıdırlar.</w:t>
      </w:r>
    </w:p>
    <w:p w14:paraId="0938ED95" w14:textId="3A31BC57"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Əks yanaşma, yəni şəxsin şikayət hüququnun formal əsaslarla inkar edilməsi məhkəmə nəzarəti institutunun məqsəd və təyinatına zidd olmaqla yanaşı, Konstitusiya ilə bəyan olunan məhkəmə müdafiəsi hüququnun da əsassız və qeyri-mütənasib məhdudlaşdırılması ilə nəticələnərdi. Belə ki, Kostitusiyanın 60-cı maddəsi ilə təminat verilən məhkəməyə müraciət etmək, eləcə də məhkəmə nəzarəti qaydasında şikayət hüququ qanunla müəyyən edilmiş məhdudiyyətlərə məruz qala bilər.</w:t>
      </w:r>
      <w:r w:rsidR="00573167" w:rsidRPr="002A1528">
        <w:rPr>
          <w:rFonts w:ascii="Arial" w:eastAsia="Times New Roman" w:hAnsi="Arial" w:cs="Arial"/>
          <w:noProof/>
          <w:spacing w:val="2"/>
          <w:lang w:val="az-Latn-AZ" w:eastAsia="az-Latn-AZ"/>
        </w:rPr>
        <w:t xml:space="preserve"> Lakin</w:t>
      </w:r>
      <w:r w:rsidRPr="002A1528">
        <w:rPr>
          <w:rFonts w:ascii="Arial" w:eastAsia="Times New Roman" w:hAnsi="Arial" w:cs="Arial"/>
          <w:noProof/>
          <w:spacing w:val="2"/>
          <w:lang w:val="az-Latn-AZ" w:eastAsia="az-Latn-AZ"/>
        </w:rPr>
        <w:t xml:space="preserve"> Konstitusiyanın 71-ci maddəsinin II hissəsinin tələblərinə müvafiq olaraq hər kəsin hüquq və azadlıqları bu Konstitusiyada və qanunlarda müəyyən edilmiş əsaslarla, habelə digərlərinin hüquq və azadlıqları ilə məhdudlaşır. Hüquq və azadlıqların məhdudlaşdırılması dövlət tərəfindən gözlənilən nəticəyə mütənasib olmalıdır. Odur ki, belə məhdudiyyətlər qanuni məqsəd güdməli, hüququn mahiyyətini dəyişməməli, istifadə olunan vasitələrlə güdülən məqsəd arasında ağlabatan mütənasiblik olmalıdır.</w:t>
      </w:r>
    </w:p>
    <w:p w14:paraId="67FF3342" w14:textId="346EBE61" w:rsidR="008E483E" w:rsidRPr="002A1528" w:rsidRDefault="008E483E" w:rsidP="002A1528">
      <w:pPr>
        <w:pStyle w:val="ad"/>
        <w:spacing w:after="0" w:line="240" w:lineRule="auto"/>
        <w:ind w:firstLine="567"/>
        <w:jc w:val="both"/>
        <w:rPr>
          <w:rFonts w:ascii="Arial" w:hAnsi="Arial" w:cs="Arial"/>
          <w:noProof/>
          <w:shd w:val="clear" w:color="auto" w:fill="FFFFFF" w:themeFill="background1"/>
          <w:lang w:val="az-Latn-AZ"/>
        </w:rPr>
      </w:pPr>
      <w:r w:rsidRPr="002A1528">
        <w:rPr>
          <w:rFonts w:ascii="Arial" w:eastAsia="Times New Roman" w:hAnsi="Arial" w:cs="Arial"/>
          <w:noProof/>
          <w:spacing w:val="2"/>
          <w:lang w:val="az-Latn-AZ" w:eastAsia="az-Latn-AZ"/>
        </w:rPr>
        <w:t xml:space="preserve">Bu baxımdan qanunvericinin məhkəmə nəzarəti qaydasında şikayət hüququnu qeyri-məhdud şəkildə müəyyən etməməsi və onu müəyyən meyarlarla məhdudlaşdırması </w:t>
      </w:r>
      <w:r w:rsidRPr="002A1528">
        <w:rPr>
          <w:rFonts w:ascii="Arial" w:hAnsi="Arial" w:cs="Arial"/>
          <w:noProof/>
          <w:shd w:val="clear" w:color="auto" w:fill="FFFFFF" w:themeFill="background1"/>
          <w:lang w:val="az-Latn-AZ"/>
        </w:rPr>
        <w:t>Cinayət-Prosessual Məcəllədə xüsusi mexanizm kimi qəbul edilən məhkəmə nəzarəti institutunun hüquqi mahiyyəti, təyinatı və məqsədlərindən irəli gəlmişdir. Belə ki, cinayət-prosessual qanunvericili</w:t>
      </w:r>
      <w:r w:rsidR="007A642D">
        <w:rPr>
          <w:rFonts w:ascii="Arial" w:hAnsi="Arial" w:cs="Arial"/>
          <w:noProof/>
          <w:shd w:val="clear" w:color="auto" w:fill="FFFFFF" w:themeFill="background1"/>
          <w:lang w:val="az-Latn-AZ"/>
        </w:rPr>
        <w:t>yin</w:t>
      </w:r>
      <w:r w:rsidRPr="002A1528">
        <w:rPr>
          <w:rFonts w:ascii="Arial" w:hAnsi="Arial" w:cs="Arial"/>
          <w:noProof/>
          <w:shd w:val="clear" w:color="auto" w:fill="FFFFFF" w:themeFill="background1"/>
          <w:lang w:val="az-Latn-AZ"/>
        </w:rPr>
        <w:t xml:space="preserve">də məhkəməyədək icraat üzərində məhkəmə nəzarətinin məqsədi </w:t>
      </w:r>
      <w:r w:rsidR="007A642D">
        <w:rPr>
          <w:rFonts w:ascii="Arial" w:hAnsi="Arial" w:cs="Arial"/>
          <w:noProof/>
          <w:shd w:val="clear" w:color="auto" w:fill="FFFFFF" w:themeFill="background1"/>
          <w:lang w:val="az-Latn-AZ"/>
        </w:rPr>
        <w:t>ibtidai araşdırmanın</w:t>
      </w:r>
      <w:r w:rsidRPr="002A1528">
        <w:rPr>
          <w:rFonts w:ascii="Arial" w:hAnsi="Arial" w:cs="Arial"/>
          <w:noProof/>
          <w:shd w:val="clear" w:color="auto" w:fill="FFFFFF" w:themeFill="background1"/>
          <w:lang w:val="az-Latn-AZ"/>
        </w:rPr>
        <w:t xml:space="preserve"> aparılmasına müdaxilə etmək və ya cinayət təqibi orqanlarının hər bir qərarını, hərəkətini yoxlamaq deyil. Bu institutun əsas vəzifəsi yuxarıda da qeyd edildiyi kimi şəxsin azadlıq, şəxsi toxunulmazlıq, mülkiyyət və digər fundamental hüquqlarına birbaşa təsir göstərən qərarların və hərəkətlərin (hərəkətsizliyin) qanuniliyini və əsaslılığını yoxlamaq, həmin hüquqların qanunsuz məhdudlaşdırılmasının qarşısını almaqdır. Bu səbəbdən Cinayət-Prose</w:t>
      </w:r>
      <w:r w:rsidR="007A642D">
        <w:rPr>
          <w:rFonts w:ascii="Arial" w:hAnsi="Arial" w:cs="Arial"/>
          <w:noProof/>
          <w:shd w:val="clear" w:color="auto" w:fill="FFFFFF" w:themeFill="background1"/>
          <w:lang w:val="az-Latn-AZ"/>
        </w:rPr>
        <w:t>s</w:t>
      </w:r>
      <w:r w:rsidRPr="002A1528">
        <w:rPr>
          <w:rFonts w:ascii="Arial" w:hAnsi="Arial" w:cs="Arial"/>
          <w:noProof/>
          <w:shd w:val="clear" w:color="auto" w:fill="FFFFFF" w:themeFill="background1"/>
          <w:lang w:val="az-Latn-AZ"/>
        </w:rPr>
        <w:t xml:space="preserve">sual Məcəllənin 449.3-cü maddəsində elə prosessual hərəkət və qərarlar göstərilmişdir ki, onlardan şikayət verilməsi və belə şikayətlərə məhkəmə nəzarəti qaydasında baxılması ibtidai araşdırmanı həyata keçirən orqanın qanunvericiliklə üzərinə qoyulmuş prosessual </w:t>
      </w:r>
      <w:r w:rsidRPr="002A1528">
        <w:rPr>
          <w:rFonts w:ascii="Arial" w:hAnsi="Arial" w:cs="Arial"/>
          <w:noProof/>
          <w:shd w:val="clear" w:color="auto" w:fill="FFFFFF" w:themeFill="background1"/>
          <w:lang w:val="az-Latn-AZ"/>
        </w:rPr>
        <w:lastRenderedPageBreak/>
        <w:t>vəzifələri yerinə yetirməsinə, cinayət təqibi üzrə icraatın qanunla müəyyən edilmiş müddətlərdə aparılmasına maneə yaratmır.</w:t>
      </w:r>
    </w:p>
    <w:p w14:paraId="445E6BC7" w14:textId="68A14F7C" w:rsidR="008E483E" w:rsidRPr="002A1528" w:rsidRDefault="008E483E" w:rsidP="002A1528">
      <w:pPr>
        <w:pStyle w:val="ad"/>
        <w:spacing w:after="0" w:line="240" w:lineRule="auto"/>
        <w:ind w:firstLine="567"/>
        <w:jc w:val="both"/>
        <w:rPr>
          <w:rFonts w:ascii="Arial" w:hAnsi="Arial" w:cs="Arial"/>
          <w:noProof/>
          <w:shd w:val="clear" w:color="auto" w:fill="FFFFFF" w:themeFill="background1"/>
          <w:lang w:val="az-Latn-AZ"/>
        </w:rPr>
      </w:pPr>
      <w:r w:rsidRPr="002A1528">
        <w:rPr>
          <w:rFonts w:ascii="Arial" w:hAnsi="Arial" w:cs="Arial"/>
          <w:noProof/>
          <w:shd w:val="clear" w:color="auto" w:fill="FFFFFF" w:themeFill="background1"/>
          <w:lang w:val="az-Latn-AZ"/>
        </w:rPr>
        <w:t>Odur ki, cinayət təqibi üzrə icraatın təşkili və gedişi ilə bağlı olan, şəxsin hüquq və vəzifələrinə birbaşa təsir göstərməyən, habelə müstəqil hüquqi nəticə doğurmayan hərəkət və qərarlar məhkəmə nəzarətinin predmeti hesab edilə bilməz. Bununla yanaşı,</w:t>
      </w:r>
      <w:r w:rsidR="00077444" w:rsidRPr="002A1528">
        <w:rPr>
          <w:rFonts w:ascii="Arial" w:hAnsi="Arial" w:cs="Arial"/>
          <w:noProof/>
          <w:shd w:val="clear" w:color="auto" w:fill="FFFFFF" w:themeFill="background1"/>
          <w:lang w:val="az-Latn-AZ"/>
        </w:rPr>
        <w:t xml:space="preserve"> müvafiq </w:t>
      </w:r>
      <w:r w:rsidRPr="002A1528">
        <w:rPr>
          <w:rFonts w:ascii="Arial" w:hAnsi="Arial" w:cs="Arial"/>
          <w:noProof/>
          <w:shd w:val="clear" w:color="auto" w:fill="FFFFFF" w:themeFill="background1"/>
          <w:lang w:val="az-Latn-AZ"/>
        </w:rPr>
        <w:t xml:space="preserve"> </w:t>
      </w:r>
      <w:r w:rsidR="00077444" w:rsidRPr="002A1528">
        <w:rPr>
          <w:rFonts w:ascii="Arial" w:hAnsi="Arial" w:cs="Arial"/>
          <w:noProof/>
          <w:shd w:val="clear" w:color="auto" w:fill="FFFFFF" w:themeFill="background1"/>
          <w:lang w:val="az-Latn-AZ"/>
        </w:rPr>
        <w:t>hərəkət (hərəkətsizli</w:t>
      </w:r>
      <w:r w:rsidR="007A642D">
        <w:rPr>
          <w:rFonts w:ascii="Arial" w:hAnsi="Arial" w:cs="Arial"/>
          <w:noProof/>
          <w:shd w:val="clear" w:color="auto" w:fill="FFFFFF" w:themeFill="background1"/>
          <w:lang w:val="az-Latn-AZ"/>
        </w:rPr>
        <w:t>k</w:t>
      </w:r>
      <w:r w:rsidR="00077444" w:rsidRPr="002A1528">
        <w:rPr>
          <w:rFonts w:ascii="Arial" w:hAnsi="Arial" w:cs="Arial"/>
          <w:noProof/>
          <w:shd w:val="clear" w:color="auto" w:fill="FFFFFF" w:themeFill="background1"/>
          <w:lang w:val="az-Latn-AZ"/>
        </w:rPr>
        <w:t xml:space="preserve">) və ya qərarın </w:t>
      </w:r>
      <w:r w:rsidRPr="002A1528">
        <w:rPr>
          <w:rFonts w:ascii="Arial" w:hAnsi="Arial" w:cs="Arial"/>
          <w:noProof/>
          <w:shd w:val="clear" w:color="auto" w:fill="FFFFFF" w:themeFill="background1"/>
          <w:lang w:val="az-Latn-AZ"/>
        </w:rPr>
        <w:t>qanuniliyinin və əsaslılığının qiymətləndirilməsi cinayət işinə mahiyyəti üzrə baxan məhkəmənin müstəsna səlahiyyətinə aid</w:t>
      </w:r>
      <w:r w:rsidR="00077444" w:rsidRPr="002A1528">
        <w:rPr>
          <w:rFonts w:ascii="Arial" w:hAnsi="Arial" w:cs="Arial"/>
          <w:noProof/>
          <w:shd w:val="clear" w:color="auto" w:fill="FFFFFF" w:themeFill="background1"/>
          <w:lang w:val="az-Latn-AZ"/>
        </w:rPr>
        <w:t>dirsə</w:t>
      </w:r>
      <w:r w:rsidR="007A642D">
        <w:rPr>
          <w:rFonts w:ascii="Arial" w:hAnsi="Arial" w:cs="Arial"/>
          <w:noProof/>
          <w:shd w:val="clear" w:color="auto" w:fill="FFFFFF" w:themeFill="background1"/>
          <w:lang w:val="az-Latn-AZ"/>
        </w:rPr>
        <w:t>,</w:t>
      </w:r>
      <w:r w:rsidRPr="002A1528">
        <w:rPr>
          <w:rFonts w:ascii="Arial" w:hAnsi="Arial" w:cs="Arial"/>
          <w:noProof/>
          <w:shd w:val="clear" w:color="auto" w:fill="FFFFFF" w:themeFill="background1"/>
          <w:lang w:val="az-Latn-AZ"/>
        </w:rPr>
        <w:t xml:space="preserve"> </w:t>
      </w:r>
      <w:r w:rsidR="00077444" w:rsidRPr="002A1528">
        <w:rPr>
          <w:rFonts w:ascii="Arial" w:hAnsi="Arial" w:cs="Arial"/>
          <w:noProof/>
          <w:shd w:val="clear" w:color="auto" w:fill="FFFFFF" w:themeFill="background1"/>
          <w:lang w:val="az-Latn-AZ"/>
        </w:rPr>
        <w:t xml:space="preserve">onların </w:t>
      </w:r>
      <w:r w:rsidRPr="002A1528">
        <w:rPr>
          <w:rFonts w:ascii="Arial" w:hAnsi="Arial" w:cs="Arial"/>
          <w:noProof/>
          <w:shd w:val="clear" w:color="auto" w:fill="FFFFFF" w:themeFill="background1"/>
          <w:lang w:val="az-Latn-AZ"/>
        </w:rPr>
        <w:t>məhkəmə nəzarəti qaydasında araşdırılmasına yol verilmir.</w:t>
      </w:r>
    </w:p>
    <w:p w14:paraId="75599458" w14:textId="7DB93315"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 xml:space="preserve">Nəzərə alınmalıdır ki, əks yanaşma, yəni </w:t>
      </w:r>
      <w:r w:rsidR="00727AE9" w:rsidRPr="002A1528">
        <w:rPr>
          <w:rFonts w:ascii="Arial" w:eastAsia="Times New Roman" w:hAnsi="Arial" w:cs="Arial"/>
          <w:noProof/>
          <w:spacing w:val="2"/>
          <w:lang w:val="az-Latn-AZ" w:eastAsia="az-Latn-AZ"/>
        </w:rPr>
        <w:t>hər</w:t>
      </w:r>
      <w:r w:rsidR="007A642D">
        <w:rPr>
          <w:rFonts w:ascii="Arial" w:eastAsia="Times New Roman" w:hAnsi="Arial" w:cs="Arial"/>
          <w:noProof/>
          <w:spacing w:val="2"/>
          <w:lang w:val="az-Latn-AZ" w:eastAsia="az-Latn-AZ"/>
        </w:rPr>
        <w:t xml:space="preserve"> </w:t>
      </w:r>
      <w:r w:rsidR="00727AE9" w:rsidRPr="002A1528">
        <w:rPr>
          <w:rFonts w:ascii="Arial" w:eastAsia="Times New Roman" w:hAnsi="Arial" w:cs="Arial"/>
          <w:noProof/>
          <w:spacing w:val="2"/>
          <w:lang w:val="az-Latn-AZ" w:eastAsia="az-Latn-AZ"/>
        </w:rPr>
        <w:t xml:space="preserve">hansı </w:t>
      </w:r>
      <w:r w:rsidRPr="002A1528">
        <w:rPr>
          <w:rFonts w:ascii="Arial" w:eastAsia="Times New Roman" w:hAnsi="Arial" w:cs="Arial"/>
          <w:noProof/>
          <w:spacing w:val="2"/>
          <w:lang w:val="az-Latn-AZ" w:eastAsia="az-Latn-AZ"/>
        </w:rPr>
        <w:t>hərəkət (hərəkətsizlik)</w:t>
      </w:r>
      <w:r w:rsidR="00077444" w:rsidRPr="002A1528">
        <w:rPr>
          <w:rFonts w:ascii="Arial" w:eastAsia="Times New Roman" w:hAnsi="Arial" w:cs="Arial"/>
          <w:noProof/>
          <w:spacing w:val="2"/>
          <w:lang w:val="az-Latn-AZ" w:eastAsia="az-Latn-AZ"/>
        </w:rPr>
        <w:t xml:space="preserve"> və ya qərardan </w:t>
      </w:r>
      <w:r w:rsidRPr="002A1528">
        <w:rPr>
          <w:rFonts w:ascii="Arial" w:eastAsia="Times New Roman" w:hAnsi="Arial" w:cs="Arial"/>
          <w:noProof/>
          <w:spacing w:val="2"/>
          <w:lang w:val="az-Latn-AZ" w:eastAsia="az-Latn-AZ"/>
        </w:rPr>
        <w:t>məhkəmə nəzarəti</w:t>
      </w:r>
      <w:r w:rsidR="00077444" w:rsidRPr="002A1528">
        <w:rPr>
          <w:rFonts w:ascii="Arial" w:eastAsia="Times New Roman" w:hAnsi="Arial" w:cs="Arial"/>
          <w:noProof/>
          <w:spacing w:val="2"/>
          <w:lang w:val="az-Latn-AZ" w:eastAsia="az-Latn-AZ"/>
        </w:rPr>
        <w:t xml:space="preserve"> qaydasında şikayət verilməsinin mümkünlüyünün</w:t>
      </w:r>
      <w:r w:rsidR="00727AE9" w:rsidRPr="002A1528">
        <w:rPr>
          <w:rFonts w:ascii="Arial" w:eastAsia="Times New Roman" w:hAnsi="Arial" w:cs="Arial"/>
          <w:noProof/>
          <w:spacing w:val="2"/>
          <w:lang w:val="az-Latn-AZ" w:eastAsia="az-Latn-AZ"/>
        </w:rPr>
        <w:t xml:space="preserve"> müvafiq</w:t>
      </w:r>
      <w:r w:rsidR="00077444" w:rsidRPr="002A1528">
        <w:rPr>
          <w:rFonts w:ascii="Arial" w:eastAsia="Times New Roman" w:hAnsi="Arial" w:cs="Arial"/>
          <w:noProof/>
          <w:spacing w:val="2"/>
          <w:lang w:val="az-Latn-AZ" w:eastAsia="az-Latn-AZ"/>
        </w:rPr>
        <w:t xml:space="preserve"> meyarla məhdudlaşdırılmaması</w:t>
      </w:r>
      <w:r w:rsidRPr="002A1528">
        <w:rPr>
          <w:rFonts w:ascii="Arial" w:eastAsia="Times New Roman" w:hAnsi="Arial" w:cs="Arial"/>
          <w:noProof/>
          <w:spacing w:val="2"/>
          <w:lang w:val="az-Latn-AZ" w:eastAsia="az-Latn-AZ"/>
        </w:rPr>
        <w:t xml:space="preserve"> </w:t>
      </w:r>
      <w:r w:rsidR="00077444" w:rsidRPr="002A1528">
        <w:rPr>
          <w:rFonts w:ascii="Arial" w:eastAsia="Times New Roman" w:hAnsi="Arial" w:cs="Arial"/>
          <w:noProof/>
          <w:spacing w:val="2"/>
          <w:lang w:val="az-Latn-AZ" w:eastAsia="az-Latn-AZ"/>
        </w:rPr>
        <w:t xml:space="preserve">məhkəmə nəzarətinin </w:t>
      </w:r>
      <w:r w:rsidRPr="002A1528">
        <w:rPr>
          <w:rFonts w:ascii="Arial" w:eastAsia="Times New Roman" w:hAnsi="Arial" w:cs="Arial"/>
          <w:noProof/>
          <w:spacing w:val="2"/>
          <w:lang w:val="az-Latn-AZ" w:eastAsia="az-Latn-AZ"/>
        </w:rPr>
        <w:t>hədlərinin qeyri-müəyyənliyinə yol aça bilər. Bu isə məhkəmə nəzarəti funksiyasını həyata keçirən məhkəmələr</w:t>
      </w:r>
      <w:r w:rsidR="007A642D">
        <w:rPr>
          <w:rFonts w:ascii="Arial" w:eastAsia="Times New Roman" w:hAnsi="Arial" w:cs="Arial"/>
          <w:noProof/>
          <w:spacing w:val="2"/>
          <w:lang w:val="az-Latn-AZ" w:eastAsia="az-Latn-AZ"/>
        </w:rPr>
        <w:t>in</w:t>
      </w:r>
      <w:r w:rsidRPr="002A1528">
        <w:rPr>
          <w:rFonts w:ascii="Arial" w:eastAsia="Times New Roman" w:hAnsi="Arial" w:cs="Arial"/>
          <w:noProof/>
          <w:spacing w:val="2"/>
          <w:lang w:val="az-Latn-AZ" w:eastAsia="az-Latn-AZ"/>
        </w:rPr>
        <w:t xml:space="preserve"> işin mahiyyəti üzrə məsələlərə, o cümlədən sübutların qiymətləndirilməsinə, ittihamın əsaslılığına və bu kimi digər hallara qiymət verməsi imkanının yaranması, işə mahiyyəti üzrə baxış və məhk</w:t>
      </w:r>
      <w:r w:rsidR="002C3052" w:rsidRPr="002A1528">
        <w:rPr>
          <w:rFonts w:ascii="Arial" w:eastAsia="Times New Roman" w:hAnsi="Arial" w:cs="Arial"/>
          <w:noProof/>
          <w:spacing w:val="2"/>
          <w:lang w:val="az-Latn-AZ" w:eastAsia="az-Latn-AZ"/>
        </w:rPr>
        <w:t>ə</w:t>
      </w:r>
      <w:r w:rsidRPr="002A1528">
        <w:rPr>
          <w:rFonts w:ascii="Arial" w:eastAsia="Times New Roman" w:hAnsi="Arial" w:cs="Arial"/>
          <w:noProof/>
          <w:spacing w:val="2"/>
          <w:lang w:val="az-Latn-AZ" w:eastAsia="az-Latn-AZ"/>
        </w:rPr>
        <w:t xml:space="preserve">mə nəzarəti qaydasında icraat növləri arasında sərhədlərin pozulması ilə nəticələnə bilər. </w:t>
      </w:r>
      <w:r w:rsidRPr="002A1528">
        <w:rPr>
          <w:rFonts w:ascii="Arial" w:hAnsi="Arial" w:cs="Arial"/>
          <w:noProof/>
          <w:shd w:val="clear" w:color="auto" w:fill="FFFFFF" w:themeFill="background1"/>
          <w:lang w:val="az-Latn-AZ"/>
        </w:rPr>
        <w:t>Odur ki, məhkəmə nəzarəti qaydasında ş</w:t>
      </w:r>
      <w:r w:rsidR="00077444" w:rsidRPr="002A1528">
        <w:rPr>
          <w:rFonts w:ascii="Arial" w:hAnsi="Arial" w:cs="Arial"/>
          <w:noProof/>
          <w:shd w:val="clear" w:color="auto" w:fill="FFFFFF" w:themeFill="background1"/>
          <w:lang w:val="az-Latn-AZ"/>
        </w:rPr>
        <w:t>i</w:t>
      </w:r>
      <w:r w:rsidRPr="002A1528">
        <w:rPr>
          <w:rFonts w:ascii="Arial" w:hAnsi="Arial" w:cs="Arial"/>
          <w:noProof/>
          <w:shd w:val="clear" w:color="auto" w:fill="FFFFFF" w:themeFill="background1"/>
          <w:lang w:val="az-Latn-AZ"/>
        </w:rPr>
        <w:t xml:space="preserve">kayət hüququnun müəyyən çərçivəyə salınması hüquqi müəyyənliyin, </w:t>
      </w:r>
      <w:r w:rsidRPr="002A1528">
        <w:rPr>
          <w:rFonts w:ascii="Arial" w:hAnsi="Arial" w:cs="Arial"/>
          <w:noProof/>
          <w:spacing w:val="2"/>
          <w:lang w:val="az-Latn-AZ"/>
        </w:rPr>
        <w:t xml:space="preserve">cinayət təqibi üzrə icraatın tezliyinin </w:t>
      </w:r>
      <w:r w:rsidRPr="002A1528">
        <w:rPr>
          <w:rFonts w:ascii="Arial" w:hAnsi="Arial" w:cs="Arial"/>
          <w:noProof/>
          <w:shd w:val="clear" w:color="auto" w:fill="FFFFFF" w:themeFill="background1"/>
          <w:lang w:val="az-Latn-AZ"/>
        </w:rPr>
        <w:t xml:space="preserve">təmin olunmasına (Cinayət-Prosessual Məcəllənin 48-ci maddəsi), </w:t>
      </w:r>
      <w:r w:rsidRPr="002A1528">
        <w:rPr>
          <w:rFonts w:ascii="Arial" w:hAnsi="Arial" w:cs="Arial"/>
          <w:noProof/>
          <w:spacing w:val="2"/>
          <w:lang w:val="az-Latn-AZ"/>
        </w:rPr>
        <w:t xml:space="preserve">ibtidai araşdırma müddətlərinə riayət edilməsinə, </w:t>
      </w:r>
      <w:r w:rsidRPr="002A1528">
        <w:rPr>
          <w:rFonts w:ascii="Arial" w:hAnsi="Arial" w:cs="Arial"/>
          <w:noProof/>
          <w:shd w:val="clear" w:color="auto" w:fill="FFFFFF" w:themeFill="background1"/>
          <w:lang w:val="az-Latn-AZ"/>
        </w:rPr>
        <w:t xml:space="preserve">cinayət qanunvericiliyinin və cinayət mühakimə icraatının </w:t>
      </w:r>
      <w:r w:rsidRPr="002A1528">
        <w:rPr>
          <w:rFonts w:ascii="Arial" w:hAnsi="Arial" w:cs="Arial"/>
          <w:noProof/>
          <w:spacing w:val="2"/>
          <w:lang w:val="az-Latn-AZ"/>
        </w:rPr>
        <w:t>məqsəd və vəzifələrinin icrasına və cinayət təqibinin səmərəli həyata keçirilməsinə xidmət edir.</w:t>
      </w:r>
    </w:p>
    <w:p w14:paraId="089CF91F" w14:textId="52BDC2F4" w:rsidR="008E483E" w:rsidRPr="002A1528" w:rsidRDefault="008E483E" w:rsidP="002A1528">
      <w:pPr>
        <w:pStyle w:val="ad"/>
        <w:spacing w:after="0" w:line="240" w:lineRule="auto"/>
        <w:ind w:firstLine="567"/>
        <w:contextualSpacing/>
        <w:jc w:val="both"/>
        <w:rPr>
          <w:rFonts w:ascii="Arial" w:hAnsi="Arial" w:cs="Arial"/>
          <w:noProof/>
          <w:lang w:val="az-Latn-AZ"/>
        </w:rPr>
      </w:pPr>
      <w:r w:rsidRPr="002A1528">
        <w:rPr>
          <w:rFonts w:ascii="Arial" w:hAnsi="Arial" w:cs="Arial"/>
          <w:noProof/>
          <w:shd w:val="clear" w:color="auto" w:fill="FFFFFF" w:themeFill="background1"/>
          <w:lang w:val="az-Latn-AZ"/>
        </w:rPr>
        <w:t xml:space="preserve">Göstərilənlərə əsasən Konstitusiya Məhkəməsinin Plenumu hesab edir ki, Cinayət-Prosessual Məcəllənin 449.3-cü maddəsi ilə cinayət prosesini həyata keçirən orqanların prosessual qərar və ya hərəkətlərindən (hərəkətsizliklərindən) şikayət verilə biləcək halların müəyyən edilməsi Konstitusiya ilə bəyan edilmiş məhkəməyə müraciət hüququnun təminatı ilə cinayət-prosessual qanunvericiliyin təyinatı, cinayət mühakimə icraatının vəzifələri, əsas prinsip və şərtləri arasında mütənasiblik və ədalətli balansın təmin olunmasının zəruriliyindən irəli gəlir. </w:t>
      </w:r>
    </w:p>
    <w:p w14:paraId="090DC533" w14:textId="5AA85CAD" w:rsidR="008E483E" w:rsidRPr="002A1528" w:rsidRDefault="008E483E" w:rsidP="002A1528">
      <w:pPr>
        <w:pStyle w:val="ad"/>
        <w:spacing w:after="0" w:line="240" w:lineRule="auto"/>
        <w:ind w:firstLine="567"/>
        <w:jc w:val="both"/>
        <w:rPr>
          <w:rFonts w:ascii="Arial" w:eastAsia="Times New Roman" w:hAnsi="Arial" w:cs="Arial"/>
          <w:noProof/>
          <w:spacing w:val="2"/>
          <w:lang w:val="az-Latn-AZ" w:eastAsia="az-Latn-AZ"/>
        </w:rPr>
      </w:pPr>
      <w:r w:rsidRPr="002A1528">
        <w:rPr>
          <w:rFonts w:ascii="Arial" w:eastAsia="Times New Roman" w:hAnsi="Arial" w:cs="Arial"/>
          <w:noProof/>
          <w:spacing w:val="2"/>
          <w:lang w:val="az-Latn-AZ" w:eastAsia="az-Latn-AZ"/>
        </w:rPr>
        <w:t xml:space="preserve">O da göstərilməlidir ki, məhkəmə nəzarətinin predmetini təşkil etməyən məsələlərə prokuror nəzarəti qaydasında baxılmasının mümkünlüyü </w:t>
      </w:r>
      <w:r w:rsidR="00E30D88" w:rsidRPr="002A1528">
        <w:rPr>
          <w:rFonts w:ascii="Arial" w:eastAsia="Times New Roman" w:hAnsi="Arial" w:cs="Arial"/>
          <w:noProof/>
          <w:spacing w:val="2"/>
          <w:lang w:val="az-Latn-AZ" w:eastAsia="az-Latn-AZ"/>
        </w:rPr>
        <w:t xml:space="preserve">də </w:t>
      </w:r>
      <w:r w:rsidRPr="002A1528">
        <w:rPr>
          <w:rFonts w:ascii="Arial" w:eastAsia="Times New Roman" w:hAnsi="Arial" w:cs="Arial"/>
          <w:noProof/>
          <w:spacing w:val="2"/>
          <w:lang w:val="az-Latn-AZ" w:eastAsia="az-Latn-AZ"/>
        </w:rPr>
        <w:t>istisna olunmur. Belə ki, Cinayət-Prosessual Məcəllənin 122.2.1 və 122.2.</w:t>
      </w:r>
      <w:r w:rsidR="007A642D">
        <w:rPr>
          <w:rFonts w:ascii="Arial" w:eastAsia="Times New Roman" w:hAnsi="Arial" w:cs="Arial"/>
          <w:noProof/>
          <w:spacing w:val="2"/>
          <w:lang w:val="az-Latn-AZ" w:eastAsia="az-Latn-AZ"/>
        </w:rPr>
        <w:t>2</w:t>
      </w:r>
      <w:r w:rsidRPr="002A1528">
        <w:rPr>
          <w:rFonts w:ascii="Arial" w:eastAsia="Times New Roman" w:hAnsi="Arial" w:cs="Arial"/>
          <w:noProof/>
          <w:spacing w:val="2"/>
          <w:lang w:val="az-Latn-AZ" w:eastAsia="az-Latn-AZ"/>
        </w:rPr>
        <w:t>-c</w:t>
      </w:r>
      <w:r w:rsidR="007A642D">
        <w:rPr>
          <w:rFonts w:ascii="Arial" w:eastAsia="Times New Roman" w:hAnsi="Arial" w:cs="Arial"/>
          <w:noProof/>
          <w:spacing w:val="2"/>
          <w:lang w:val="az-Latn-AZ" w:eastAsia="az-Latn-AZ"/>
        </w:rPr>
        <w:t>i</w:t>
      </w:r>
      <w:r w:rsidRPr="002A1528">
        <w:rPr>
          <w:rFonts w:ascii="Arial" w:eastAsia="Times New Roman" w:hAnsi="Arial" w:cs="Arial"/>
          <w:noProof/>
          <w:spacing w:val="2"/>
          <w:lang w:val="az-Latn-AZ" w:eastAsia="az-Latn-AZ"/>
        </w:rPr>
        <w:t xml:space="preserve"> maddələrinə müvafiq olaraq təhqiqatçının və ya müstəntiqin hərəkətindən və ya qərarından ibtidai araşdırmaya prosessual rəhbərliyi həyata keçirən prokurora, ibtidai araşdırmaya prosessual rəhbərliyi həyata keçirən prokurorun hərəkətindən və ya qərarından yuxarı prokurora şikayət verilə bilər.</w:t>
      </w:r>
      <w:bookmarkEnd w:id="1"/>
    </w:p>
    <w:p w14:paraId="7052EC13" w14:textId="77777777"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Qeyd olunanlara əsasən Konstitusiya Məhkəməsinin Plenumu aşağıdakı nəticələrə gəlir:</w:t>
      </w:r>
    </w:p>
    <w:p w14:paraId="383777BC" w14:textId="07F8304B"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b/>
          <w:bCs/>
          <w:noProof/>
          <w:lang w:val="az-Latn-AZ"/>
        </w:rPr>
        <w:t xml:space="preserve">-  </w:t>
      </w:r>
      <w:r w:rsidRPr="002A1528">
        <w:rPr>
          <w:rFonts w:ascii="Arial" w:hAnsi="Arial" w:cs="Arial"/>
          <w:noProof/>
          <w:lang w:val="az-Latn-AZ"/>
        </w:rPr>
        <w:t>Konstitusiyanın 60-cı maddəsinin</w:t>
      </w:r>
      <w:r w:rsidR="00727AE9" w:rsidRPr="002A1528">
        <w:rPr>
          <w:rFonts w:ascii="Arial" w:hAnsi="Arial" w:cs="Arial"/>
          <w:noProof/>
          <w:lang w:val="az-Latn-AZ"/>
        </w:rPr>
        <w:t xml:space="preserve"> I və</w:t>
      </w:r>
      <w:r w:rsidRPr="002A1528">
        <w:rPr>
          <w:rFonts w:ascii="Arial" w:hAnsi="Arial" w:cs="Arial"/>
          <w:noProof/>
          <w:lang w:val="az-Latn-AZ"/>
        </w:rPr>
        <w:t xml:space="preserve"> IV hissə</w:t>
      </w:r>
      <w:r w:rsidR="00727AE9" w:rsidRPr="002A1528">
        <w:rPr>
          <w:rFonts w:ascii="Arial" w:hAnsi="Arial" w:cs="Arial"/>
          <w:noProof/>
          <w:lang w:val="az-Latn-AZ"/>
        </w:rPr>
        <w:t>lərinin</w:t>
      </w:r>
      <w:r w:rsidRPr="002A1528">
        <w:rPr>
          <w:rFonts w:ascii="Arial" w:hAnsi="Arial" w:cs="Arial"/>
          <w:noProof/>
          <w:lang w:val="az-Latn-AZ"/>
        </w:rPr>
        <w:t xml:space="preserve"> və 71-ci maddəsinin II və VII hissələrinin, Cinayət-Prosessual Məcəllənin 1.2, 8, 9.1.2, 12.3 və 122.</w:t>
      </w:r>
      <w:r w:rsidR="00727AE9" w:rsidRPr="002A1528">
        <w:rPr>
          <w:rFonts w:ascii="Arial" w:hAnsi="Arial" w:cs="Arial"/>
          <w:noProof/>
          <w:lang w:val="az-Latn-AZ"/>
        </w:rPr>
        <w:t>2.</w:t>
      </w:r>
      <w:r w:rsidRPr="002A1528">
        <w:rPr>
          <w:rFonts w:ascii="Arial" w:hAnsi="Arial" w:cs="Arial"/>
          <w:noProof/>
          <w:lang w:val="az-Latn-AZ"/>
        </w:rPr>
        <w:t>3-cü maddələrinin tələblərinə və bu Qərarın təsviri-əsaslandırıcı hissəsində əks olunmuş hüquqi mövqelərə uyğun olaraq Cinayət-Prosessual Məcəllənin 449.2-ci maddəsində göstərilən şəxslər cinayət prosesini həyata keçirən orqanların həmin Məcəllənin 449.3-cü maddəsində göstərilən hallarla bağlı, onların konstitusion hüquq və azadlıqlarına zərər yetirə bilən və ya məhkəməyə əlçatanlığını məhdudlaşdıran qərar və hərəkətlərindən (hərəkətsizliklərindən) məhkəmə nəzarəti qaydasında şikayət verə bilər.</w:t>
      </w:r>
    </w:p>
    <w:p w14:paraId="42F93140" w14:textId="17EFE836"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lastRenderedPageBreak/>
        <w:t xml:space="preserve"> Cinayət prosesini həyata keçirən orqanların prosessual qərar və ya hərəkətlərindən (hərəkətsizliklərindən) verilmiş şikayətlərə baxılması zamanı şikayətdə irəli sürülmüş pozuntunun Cinayət-Prosessual Məcəllənin 449.3-cü maddəsində göstərilən qərarların qəbulu və ya hərəkətlərin icrası ilə bağlılığının araşdırılması zamanı yalnız onların adları və formal əlamətləri deyil, hüquqi mahiyyəti və səbəb olduğu hüquqi nəticələr nəzərə alınmalıdır</w:t>
      </w:r>
      <w:r w:rsidR="008275A7" w:rsidRPr="002A1528">
        <w:rPr>
          <w:rFonts w:ascii="Arial" w:hAnsi="Arial" w:cs="Arial"/>
          <w:noProof/>
          <w:lang w:val="az-Latn-AZ"/>
        </w:rPr>
        <w:t>;</w:t>
      </w:r>
    </w:p>
    <w:p w14:paraId="6CE348CD" w14:textId="57615FBF"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  </w:t>
      </w:r>
      <w:r w:rsidR="008275A7" w:rsidRPr="002A1528">
        <w:rPr>
          <w:rFonts w:ascii="Arial" w:hAnsi="Arial" w:cs="Arial"/>
          <w:noProof/>
          <w:lang w:val="az-Latn-AZ"/>
        </w:rPr>
        <w:t>c</w:t>
      </w:r>
      <w:r w:rsidRPr="002A1528">
        <w:rPr>
          <w:rFonts w:ascii="Arial" w:hAnsi="Arial" w:cs="Arial"/>
          <w:noProof/>
          <w:lang w:val="az-Latn-AZ"/>
        </w:rPr>
        <w:t>inayət mühakimə icraatının vəzifələrinin həyata keçirilməsinin və cinayət təqibi üzrə icraatın tezliyinin təmin olunması baxımından qanuniliyinin və əsaslılığının yoxlanılması Cinayət-Prosessual Məcəllənin səkkizinci bölməsinə müvafiq olaraq işə mahiyyəti üzrə baxan məhkəmənin müstəsna səlahiyyətlərinə aid olan qərarlardan və prosessual hərəkətlərdən</w:t>
      </w:r>
      <w:r w:rsidR="008275A7" w:rsidRPr="002A1528">
        <w:rPr>
          <w:rFonts w:ascii="Arial" w:hAnsi="Arial" w:cs="Arial"/>
          <w:noProof/>
          <w:lang w:val="az-Latn-AZ"/>
        </w:rPr>
        <w:t xml:space="preserve"> (hərəkətsizliklərdən)</w:t>
      </w:r>
      <w:r w:rsidRPr="002A1528">
        <w:rPr>
          <w:rFonts w:ascii="Arial" w:hAnsi="Arial" w:cs="Arial"/>
          <w:noProof/>
          <w:lang w:val="az-Latn-AZ"/>
        </w:rPr>
        <w:t xml:space="preserve"> verilmiş şikayətlərə məhkəmə nəzarəti qaydasında baxılmasına yol verilmir.  </w:t>
      </w:r>
    </w:p>
    <w:p w14:paraId="666CD788" w14:textId="77777777" w:rsidR="008E483E" w:rsidRPr="002A1528" w:rsidRDefault="008E483E" w:rsidP="002A1528">
      <w:pPr>
        <w:pStyle w:val="ad"/>
        <w:spacing w:after="0" w:line="240" w:lineRule="auto"/>
        <w:ind w:firstLine="567"/>
        <w:jc w:val="both"/>
        <w:rPr>
          <w:rFonts w:ascii="Arial" w:hAnsi="Arial" w:cs="Arial"/>
          <w:b/>
          <w:bCs/>
          <w:noProof/>
          <w:lang w:val="az-Latn-AZ"/>
        </w:rPr>
      </w:pPr>
      <w:r w:rsidRPr="002A1528">
        <w:rPr>
          <w:rFonts w:ascii="Arial" w:hAnsi="Arial" w:cs="Arial"/>
          <w:noProof/>
          <w:lang w:val="az-Latn-AZ"/>
        </w:rPr>
        <w:t>Azərbaycan Respublikası Konstitusiyasının 130-cu maddəsinin IV və IX hissələrini, “Konstitusiya Məhkəməsi haqqında” Azərbaycan Respublikası Qanununun 60, 62, 63, 65-67 və 69-cu maddələrini rəhbər tutaraq, Azərbaycan Respublikası Konstitusiya Məhkəməsinin Plenumu</w:t>
      </w:r>
    </w:p>
    <w:p w14:paraId="78956E5E" w14:textId="77777777" w:rsidR="008E483E" w:rsidRPr="002A1528" w:rsidRDefault="008E483E" w:rsidP="002A1528">
      <w:pPr>
        <w:pStyle w:val="ad"/>
        <w:spacing w:after="0" w:line="240" w:lineRule="auto"/>
        <w:ind w:firstLine="567"/>
        <w:jc w:val="both"/>
        <w:rPr>
          <w:rFonts w:ascii="Arial" w:hAnsi="Arial" w:cs="Arial"/>
          <w:noProof/>
          <w:lang w:val="az-Latn-AZ"/>
        </w:rPr>
      </w:pPr>
    </w:p>
    <w:p w14:paraId="4AD27349" w14:textId="77777777" w:rsidR="008D524D" w:rsidRPr="002A1528" w:rsidRDefault="008D524D" w:rsidP="002A1528">
      <w:pPr>
        <w:pStyle w:val="ad"/>
        <w:spacing w:after="0" w:line="240" w:lineRule="auto"/>
        <w:ind w:firstLine="567"/>
        <w:jc w:val="both"/>
        <w:rPr>
          <w:rFonts w:ascii="Arial" w:hAnsi="Arial" w:cs="Arial"/>
          <w:noProof/>
          <w:lang w:val="az-Latn-AZ"/>
        </w:rPr>
      </w:pPr>
    </w:p>
    <w:p w14:paraId="17B816EB" w14:textId="5244233F" w:rsidR="008E483E" w:rsidRPr="002A1528" w:rsidRDefault="008E483E" w:rsidP="002A1528">
      <w:pPr>
        <w:pStyle w:val="ad"/>
        <w:spacing w:after="0" w:line="240" w:lineRule="auto"/>
        <w:ind w:firstLine="567"/>
        <w:jc w:val="center"/>
        <w:rPr>
          <w:rFonts w:ascii="Arial" w:hAnsi="Arial" w:cs="Arial"/>
          <w:b/>
          <w:bCs/>
          <w:noProof/>
          <w:lang w:val="az-Latn-AZ"/>
        </w:rPr>
      </w:pPr>
      <w:r w:rsidRPr="002A1528">
        <w:rPr>
          <w:rFonts w:ascii="Arial" w:hAnsi="Arial" w:cs="Arial"/>
          <w:b/>
          <w:bCs/>
          <w:noProof/>
          <w:lang w:val="az-Latn-AZ"/>
        </w:rPr>
        <w:t>Q</w:t>
      </w:r>
      <w:r w:rsidR="008D524D" w:rsidRPr="002A1528">
        <w:rPr>
          <w:rFonts w:ascii="Arial" w:hAnsi="Arial" w:cs="Arial"/>
          <w:b/>
          <w:bCs/>
          <w:noProof/>
          <w:lang w:val="az-Latn-AZ"/>
        </w:rPr>
        <w:t xml:space="preserve"> </w:t>
      </w:r>
      <w:r w:rsidRPr="002A1528">
        <w:rPr>
          <w:rFonts w:ascii="Arial" w:hAnsi="Arial" w:cs="Arial"/>
          <w:b/>
          <w:bCs/>
          <w:noProof/>
          <w:lang w:val="az-Latn-AZ"/>
        </w:rPr>
        <w:t>Ə</w:t>
      </w:r>
      <w:r w:rsidR="008D524D" w:rsidRPr="002A1528">
        <w:rPr>
          <w:rFonts w:ascii="Arial" w:hAnsi="Arial" w:cs="Arial"/>
          <w:b/>
          <w:bCs/>
          <w:noProof/>
          <w:lang w:val="az-Latn-AZ"/>
        </w:rPr>
        <w:t xml:space="preserve"> </w:t>
      </w:r>
      <w:r w:rsidRPr="002A1528">
        <w:rPr>
          <w:rFonts w:ascii="Arial" w:hAnsi="Arial" w:cs="Arial"/>
          <w:b/>
          <w:bCs/>
          <w:noProof/>
          <w:lang w:val="az-Latn-AZ"/>
        </w:rPr>
        <w:t>R</w:t>
      </w:r>
      <w:r w:rsidR="008D524D" w:rsidRPr="002A1528">
        <w:rPr>
          <w:rFonts w:ascii="Arial" w:hAnsi="Arial" w:cs="Arial"/>
          <w:b/>
          <w:bCs/>
          <w:noProof/>
          <w:lang w:val="az-Latn-AZ"/>
        </w:rPr>
        <w:t xml:space="preserve"> </w:t>
      </w:r>
      <w:r w:rsidRPr="002A1528">
        <w:rPr>
          <w:rFonts w:ascii="Arial" w:hAnsi="Arial" w:cs="Arial"/>
          <w:b/>
          <w:bCs/>
          <w:noProof/>
          <w:lang w:val="az-Latn-AZ"/>
        </w:rPr>
        <w:t>A</w:t>
      </w:r>
      <w:r w:rsidR="008D524D" w:rsidRPr="002A1528">
        <w:rPr>
          <w:rFonts w:ascii="Arial" w:hAnsi="Arial" w:cs="Arial"/>
          <w:b/>
          <w:bCs/>
          <w:noProof/>
          <w:lang w:val="az-Latn-AZ"/>
        </w:rPr>
        <w:t xml:space="preserve"> </w:t>
      </w:r>
      <w:r w:rsidRPr="002A1528">
        <w:rPr>
          <w:rFonts w:ascii="Arial" w:hAnsi="Arial" w:cs="Arial"/>
          <w:b/>
          <w:bCs/>
          <w:noProof/>
          <w:lang w:val="az-Latn-AZ"/>
        </w:rPr>
        <w:t>R</w:t>
      </w:r>
      <w:r w:rsidR="008D524D" w:rsidRPr="002A1528">
        <w:rPr>
          <w:rFonts w:ascii="Arial" w:hAnsi="Arial" w:cs="Arial"/>
          <w:b/>
          <w:bCs/>
          <w:noProof/>
          <w:lang w:val="az-Latn-AZ"/>
        </w:rPr>
        <w:t xml:space="preserve"> </w:t>
      </w:r>
      <w:r w:rsidRPr="002A1528">
        <w:rPr>
          <w:rFonts w:ascii="Arial" w:hAnsi="Arial" w:cs="Arial"/>
          <w:b/>
          <w:bCs/>
          <w:noProof/>
          <w:lang w:val="az-Latn-AZ"/>
        </w:rPr>
        <w:t xml:space="preserve">A </w:t>
      </w:r>
      <w:r w:rsidR="008D524D" w:rsidRPr="002A1528">
        <w:rPr>
          <w:rFonts w:ascii="Arial" w:hAnsi="Arial" w:cs="Arial"/>
          <w:b/>
          <w:bCs/>
          <w:noProof/>
          <w:lang w:val="az-Latn-AZ"/>
        </w:rPr>
        <w:t xml:space="preserve"> </w:t>
      </w:r>
      <w:r w:rsidRPr="002A1528">
        <w:rPr>
          <w:rFonts w:ascii="Arial" w:hAnsi="Arial" w:cs="Arial"/>
          <w:b/>
          <w:bCs/>
          <w:noProof/>
          <w:lang w:val="az-Latn-AZ"/>
        </w:rPr>
        <w:t xml:space="preserve"> A</w:t>
      </w:r>
      <w:r w:rsidR="008D524D" w:rsidRPr="002A1528">
        <w:rPr>
          <w:rFonts w:ascii="Arial" w:hAnsi="Arial" w:cs="Arial"/>
          <w:b/>
          <w:bCs/>
          <w:noProof/>
          <w:lang w:val="az-Latn-AZ"/>
        </w:rPr>
        <w:t xml:space="preserve"> </w:t>
      </w:r>
      <w:r w:rsidRPr="002A1528">
        <w:rPr>
          <w:rFonts w:ascii="Arial" w:hAnsi="Arial" w:cs="Arial"/>
          <w:b/>
          <w:bCs/>
          <w:noProof/>
          <w:lang w:val="az-Latn-AZ"/>
        </w:rPr>
        <w:t>L</w:t>
      </w:r>
      <w:r w:rsidR="008D524D" w:rsidRPr="002A1528">
        <w:rPr>
          <w:rFonts w:ascii="Arial" w:hAnsi="Arial" w:cs="Arial"/>
          <w:b/>
          <w:bCs/>
          <w:noProof/>
          <w:lang w:val="az-Latn-AZ"/>
        </w:rPr>
        <w:t xml:space="preserve"> </w:t>
      </w:r>
      <w:r w:rsidRPr="002A1528">
        <w:rPr>
          <w:rFonts w:ascii="Arial" w:hAnsi="Arial" w:cs="Arial"/>
          <w:b/>
          <w:bCs/>
          <w:noProof/>
          <w:lang w:val="az-Latn-AZ"/>
        </w:rPr>
        <w:t>D</w:t>
      </w:r>
      <w:r w:rsidR="008D524D" w:rsidRPr="002A1528">
        <w:rPr>
          <w:rFonts w:ascii="Arial" w:hAnsi="Arial" w:cs="Arial"/>
          <w:b/>
          <w:bCs/>
          <w:noProof/>
          <w:lang w:val="az-Latn-AZ"/>
        </w:rPr>
        <w:t xml:space="preserve"> </w:t>
      </w:r>
      <w:r w:rsidRPr="002A1528">
        <w:rPr>
          <w:rFonts w:ascii="Arial" w:hAnsi="Arial" w:cs="Arial"/>
          <w:b/>
          <w:bCs/>
          <w:noProof/>
          <w:lang w:val="az-Latn-AZ"/>
        </w:rPr>
        <w:t>I:</w:t>
      </w:r>
    </w:p>
    <w:p w14:paraId="0C53F823" w14:textId="77777777" w:rsidR="008E483E" w:rsidRPr="002A1528" w:rsidRDefault="008E483E" w:rsidP="002A1528">
      <w:pPr>
        <w:pStyle w:val="ad"/>
        <w:spacing w:after="0" w:line="240" w:lineRule="auto"/>
        <w:ind w:firstLine="567"/>
        <w:jc w:val="both"/>
        <w:rPr>
          <w:rFonts w:ascii="Arial" w:hAnsi="Arial" w:cs="Arial"/>
          <w:noProof/>
          <w:lang w:val="az-Latn-AZ"/>
        </w:rPr>
      </w:pPr>
    </w:p>
    <w:p w14:paraId="6FB893B6" w14:textId="77777777" w:rsidR="008D524D" w:rsidRPr="002A1528" w:rsidRDefault="008D524D" w:rsidP="002A1528">
      <w:pPr>
        <w:pStyle w:val="ad"/>
        <w:spacing w:after="0" w:line="240" w:lineRule="auto"/>
        <w:ind w:firstLine="567"/>
        <w:jc w:val="both"/>
        <w:rPr>
          <w:rFonts w:ascii="Arial" w:hAnsi="Arial" w:cs="Arial"/>
          <w:noProof/>
          <w:lang w:val="az-Latn-AZ"/>
        </w:rPr>
      </w:pPr>
    </w:p>
    <w:p w14:paraId="7153936D" w14:textId="7CED56B2" w:rsidR="008275A7" w:rsidRPr="002A1528" w:rsidRDefault="008E483E" w:rsidP="002A1528">
      <w:pPr>
        <w:pStyle w:val="ad"/>
        <w:numPr>
          <w:ilvl w:val="0"/>
          <w:numId w:val="1"/>
        </w:numPr>
        <w:tabs>
          <w:tab w:val="left" w:pos="851"/>
        </w:tabs>
        <w:spacing w:after="0" w:line="240" w:lineRule="auto"/>
        <w:ind w:left="0" w:firstLine="567"/>
        <w:jc w:val="both"/>
        <w:rPr>
          <w:rFonts w:ascii="Arial" w:hAnsi="Arial" w:cs="Arial"/>
          <w:noProof/>
          <w:lang w:val="az-Latn-AZ"/>
        </w:rPr>
      </w:pPr>
      <w:r w:rsidRPr="002A1528">
        <w:rPr>
          <w:rFonts w:ascii="Arial" w:hAnsi="Arial" w:cs="Arial"/>
          <w:noProof/>
          <w:lang w:val="az-Latn-AZ"/>
        </w:rPr>
        <w:t>Azərbaycan Respublikası Konstitusiya</w:t>
      </w:r>
      <w:r w:rsidR="001B512F">
        <w:rPr>
          <w:rFonts w:ascii="Arial" w:hAnsi="Arial" w:cs="Arial"/>
          <w:noProof/>
          <w:lang w:val="az-Latn-AZ"/>
        </w:rPr>
        <w:t>sı</w:t>
      </w:r>
      <w:r w:rsidRPr="002A1528">
        <w:rPr>
          <w:rFonts w:ascii="Arial" w:hAnsi="Arial" w:cs="Arial"/>
          <w:noProof/>
          <w:lang w:val="az-Latn-AZ"/>
        </w:rPr>
        <w:t>nın 60-cı maddəsinin</w:t>
      </w:r>
      <w:r w:rsidR="008275A7" w:rsidRPr="002A1528">
        <w:rPr>
          <w:rFonts w:ascii="Arial" w:hAnsi="Arial" w:cs="Arial"/>
          <w:noProof/>
          <w:lang w:val="az-Latn-AZ"/>
        </w:rPr>
        <w:t xml:space="preserve"> I və</w:t>
      </w:r>
      <w:r w:rsidRPr="002A1528">
        <w:rPr>
          <w:rFonts w:ascii="Arial" w:hAnsi="Arial" w:cs="Arial"/>
          <w:noProof/>
          <w:lang w:val="az-Latn-AZ"/>
        </w:rPr>
        <w:t xml:space="preserve"> IV hissə</w:t>
      </w:r>
      <w:r w:rsidR="008275A7" w:rsidRPr="002A1528">
        <w:rPr>
          <w:rFonts w:ascii="Arial" w:hAnsi="Arial" w:cs="Arial"/>
          <w:noProof/>
          <w:lang w:val="az-Latn-AZ"/>
        </w:rPr>
        <w:t>ləri</w:t>
      </w:r>
      <w:r w:rsidRPr="002A1528">
        <w:rPr>
          <w:rFonts w:ascii="Arial" w:hAnsi="Arial" w:cs="Arial"/>
          <w:noProof/>
          <w:lang w:val="az-Latn-AZ"/>
        </w:rPr>
        <w:t>nin və 71-ci maddəsinin II və VII hissələrinin, Azərbaycan Respublikası Cinayət-Prosessual Məcəlləsinin 1.2, 8, 9.1.2, 12.3 və 122.</w:t>
      </w:r>
      <w:r w:rsidR="008275A7" w:rsidRPr="002A1528">
        <w:rPr>
          <w:rFonts w:ascii="Arial" w:hAnsi="Arial" w:cs="Arial"/>
          <w:noProof/>
          <w:lang w:val="az-Latn-AZ"/>
        </w:rPr>
        <w:t>2.</w:t>
      </w:r>
      <w:r w:rsidRPr="002A1528">
        <w:rPr>
          <w:rFonts w:ascii="Arial" w:hAnsi="Arial" w:cs="Arial"/>
          <w:noProof/>
          <w:lang w:val="az-Latn-AZ"/>
        </w:rPr>
        <w:t xml:space="preserve">3-cü maddələrinin tələblərinə və </w:t>
      </w:r>
      <w:r w:rsidR="008275A7" w:rsidRPr="002A1528">
        <w:rPr>
          <w:rFonts w:ascii="Arial" w:hAnsi="Arial" w:cs="Arial"/>
          <w:noProof/>
          <w:lang w:val="az-Latn-AZ"/>
        </w:rPr>
        <w:t xml:space="preserve">Azərbaycan Respublikası Konstitusiya Məhkəməsi Plenumunun </w:t>
      </w:r>
      <w:r w:rsidRPr="002A1528">
        <w:rPr>
          <w:rFonts w:ascii="Arial" w:hAnsi="Arial" w:cs="Arial"/>
          <w:noProof/>
          <w:lang w:val="az-Latn-AZ"/>
        </w:rPr>
        <w:t>bu Qərarın</w:t>
      </w:r>
      <w:r w:rsidR="008275A7" w:rsidRPr="002A1528">
        <w:rPr>
          <w:rFonts w:ascii="Arial" w:hAnsi="Arial" w:cs="Arial"/>
          <w:noProof/>
          <w:lang w:val="az-Latn-AZ"/>
        </w:rPr>
        <w:t>ın</w:t>
      </w:r>
      <w:r w:rsidRPr="002A1528">
        <w:rPr>
          <w:rFonts w:ascii="Arial" w:hAnsi="Arial" w:cs="Arial"/>
          <w:noProof/>
          <w:lang w:val="az-Latn-AZ"/>
        </w:rPr>
        <w:t xml:space="preserve"> təsviri-əsaslandırıcı hissəsində əks olunmuş hüquqi mövqelərə uyğun olaraq Azərbaycan Respublikası Cinayət-Prosessual Məcəlləsinin 449.2-ci maddəsində göstərilən şəxslər cinayət prosesini həyata keçirən orqanların həmin Məcəllənin 449.3-cü maddəsində göstərilən hallarla bağlı, onların konstitusion hüquq və azadlıqlarına zərər yetirə bilən və ya məhkəməyə əlçatanlığını məhdudlaşdıran qərar və hərəkətlərindən (hərəkətsizliklərindən) məhkəmə nəzarəti qaydasında şikayət verə bilər.</w:t>
      </w:r>
    </w:p>
    <w:p w14:paraId="6F61B18A" w14:textId="77777777" w:rsidR="00D57F53" w:rsidRPr="002A1528" w:rsidRDefault="008275A7"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 xml:space="preserve">Cinayət prosesini həyata keçirən orqanların prosessual qərar və ya hərəkətlərindən (hərəkətsizliklərindən) verilmiş şikayətlərə baxılması zamanı şikayətdə irəli sürülmüş pozuntunun </w:t>
      </w:r>
      <w:r w:rsidR="00D57F53" w:rsidRPr="002A1528">
        <w:rPr>
          <w:rFonts w:ascii="Arial" w:hAnsi="Arial" w:cs="Arial"/>
          <w:noProof/>
          <w:lang w:val="az-Latn-AZ"/>
        </w:rPr>
        <w:t xml:space="preserve">Azərbaycan Respublikası </w:t>
      </w:r>
      <w:r w:rsidRPr="002A1528">
        <w:rPr>
          <w:rFonts w:ascii="Arial" w:hAnsi="Arial" w:cs="Arial"/>
          <w:noProof/>
          <w:lang w:val="az-Latn-AZ"/>
        </w:rPr>
        <w:t>Cinayət-Prosessual Məcəllə</w:t>
      </w:r>
      <w:r w:rsidR="00D57F53" w:rsidRPr="002A1528">
        <w:rPr>
          <w:rFonts w:ascii="Arial" w:hAnsi="Arial" w:cs="Arial"/>
          <w:noProof/>
          <w:lang w:val="az-Latn-AZ"/>
        </w:rPr>
        <w:t>si</w:t>
      </w:r>
      <w:r w:rsidRPr="002A1528">
        <w:rPr>
          <w:rFonts w:ascii="Arial" w:hAnsi="Arial" w:cs="Arial"/>
          <w:noProof/>
          <w:lang w:val="az-Latn-AZ"/>
        </w:rPr>
        <w:t>nin 449.3-cü maddəsində göstərilən qərarların qəbulu və ya hərəkətlərin icrası ilə bağlılığının araşdırılması zamanı yalnız onların adları və formal əlamətləri deyil, hüquqi mahiyyəti və səbəb olduğu hüquqi nəticələr nəzərə alınmalıdır</w:t>
      </w:r>
      <w:r w:rsidR="00D57F53" w:rsidRPr="002A1528">
        <w:rPr>
          <w:rFonts w:ascii="Arial" w:hAnsi="Arial" w:cs="Arial"/>
          <w:noProof/>
          <w:lang w:val="az-Latn-AZ"/>
        </w:rPr>
        <w:t xml:space="preserve">. </w:t>
      </w:r>
    </w:p>
    <w:p w14:paraId="4DA1F5F3" w14:textId="3823D4FD" w:rsidR="008E483E" w:rsidRPr="002A1528" w:rsidRDefault="008E483E" w:rsidP="002A1528">
      <w:pPr>
        <w:pStyle w:val="ad"/>
        <w:spacing w:after="0" w:line="240" w:lineRule="auto"/>
        <w:ind w:firstLine="567"/>
        <w:jc w:val="both"/>
        <w:rPr>
          <w:rFonts w:ascii="Arial" w:hAnsi="Arial" w:cs="Arial"/>
          <w:noProof/>
          <w:lang w:val="az-Latn-AZ"/>
        </w:rPr>
      </w:pPr>
      <w:r w:rsidRPr="002A1528">
        <w:rPr>
          <w:rFonts w:ascii="Arial" w:hAnsi="Arial" w:cs="Arial"/>
          <w:noProof/>
          <w:lang w:val="az-Latn-AZ"/>
        </w:rPr>
        <w:t>2. Cinayət mühakimə icraatının vəzifələrinin həyata keçirilməsinin və cinayət təqibi üzrə icraatın tezliyinin təmin olunması baxımından qanuniliyinin və əsaslılığının yoxlanılması Azərbaycan Respublikasının Cinayət-Prosessual Məcəlləsinin səkkizinci bölməsinə müvafiq olaraq işə mahiyyəti üzrə baxan məhkəmənin müstəsna səlahiyyətlərinə aid olan qərarlardan və prosessual hərəkətlərdən</w:t>
      </w:r>
      <w:r w:rsidR="00D57F53" w:rsidRPr="002A1528">
        <w:rPr>
          <w:rFonts w:ascii="Arial" w:hAnsi="Arial" w:cs="Arial"/>
          <w:noProof/>
          <w:lang w:val="az-Latn-AZ"/>
        </w:rPr>
        <w:t xml:space="preserve"> (hərəkətsizliklərdən)</w:t>
      </w:r>
      <w:r w:rsidRPr="002A1528">
        <w:rPr>
          <w:rFonts w:ascii="Arial" w:hAnsi="Arial" w:cs="Arial"/>
          <w:noProof/>
          <w:lang w:val="az-Latn-AZ"/>
        </w:rPr>
        <w:t xml:space="preserve"> verilmiş şikayətlərə məhkəmə nəzarəti qaydasında baxılmasına yol verilmir.  </w:t>
      </w:r>
    </w:p>
    <w:p w14:paraId="59653934" w14:textId="77777777" w:rsidR="008E483E" w:rsidRPr="002A1528" w:rsidRDefault="008E483E" w:rsidP="002A1528">
      <w:pPr>
        <w:pStyle w:val="ad"/>
        <w:tabs>
          <w:tab w:val="left" w:pos="900"/>
        </w:tabs>
        <w:spacing w:after="0" w:line="240" w:lineRule="auto"/>
        <w:ind w:firstLine="567"/>
        <w:jc w:val="both"/>
        <w:rPr>
          <w:rFonts w:ascii="Arial" w:hAnsi="Arial" w:cs="Arial"/>
          <w:noProof/>
          <w:lang w:val="az-Latn-AZ"/>
        </w:rPr>
      </w:pPr>
      <w:r w:rsidRPr="002A1528">
        <w:rPr>
          <w:rFonts w:ascii="Arial" w:hAnsi="Arial" w:cs="Arial"/>
          <w:noProof/>
          <w:lang w:val="az-Latn-AZ"/>
        </w:rPr>
        <w:t>3.  Qərar dərc edildiyi gündən qüvvəyə minir.</w:t>
      </w:r>
    </w:p>
    <w:p w14:paraId="1B505623" w14:textId="77777777" w:rsidR="008E483E" w:rsidRPr="002A1528" w:rsidRDefault="008E483E" w:rsidP="002A1528">
      <w:pPr>
        <w:pStyle w:val="ad"/>
        <w:tabs>
          <w:tab w:val="left" w:pos="900"/>
        </w:tabs>
        <w:spacing w:after="0" w:line="240" w:lineRule="auto"/>
        <w:ind w:firstLine="567"/>
        <w:jc w:val="both"/>
        <w:rPr>
          <w:rFonts w:ascii="Arial" w:hAnsi="Arial" w:cs="Arial"/>
          <w:noProof/>
          <w:lang w:val="az-Latn-AZ"/>
        </w:rPr>
      </w:pPr>
      <w:r w:rsidRPr="002A1528">
        <w:rPr>
          <w:rFonts w:ascii="Arial" w:hAnsi="Arial" w:cs="Arial"/>
          <w:noProof/>
          <w:lang w:val="az-Latn-AZ"/>
        </w:rPr>
        <w:t xml:space="preserve">4. Qərar rəsmi dövlət qəzetlərində və “Azərbaycan Respublikası Konstitusiya Məhkəməsinin Məlumatı”nda dərc edilsin, habelə Azərbaycan Respublikası Konstitusiya </w:t>
      </w:r>
      <w:r w:rsidRPr="002A1528">
        <w:rPr>
          <w:rFonts w:ascii="Arial" w:hAnsi="Arial" w:cs="Arial"/>
          <w:noProof/>
          <w:lang w:val="az-Latn-AZ"/>
        </w:rPr>
        <w:lastRenderedPageBreak/>
        <w:t>Məhkəməsinin rəsmi internet saytında yerləşdirilsin.</w:t>
      </w:r>
    </w:p>
    <w:p w14:paraId="740532CF" w14:textId="77777777" w:rsidR="008E483E" w:rsidRPr="002A1528" w:rsidRDefault="008E483E" w:rsidP="002A1528">
      <w:pPr>
        <w:pStyle w:val="ad"/>
        <w:tabs>
          <w:tab w:val="left" w:pos="900"/>
        </w:tabs>
        <w:spacing w:after="0" w:line="240" w:lineRule="auto"/>
        <w:ind w:firstLine="567"/>
        <w:jc w:val="both"/>
        <w:rPr>
          <w:rFonts w:ascii="Arial" w:hAnsi="Arial" w:cs="Arial"/>
          <w:noProof/>
          <w:lang w:val="az-Latn-AZ"/>
        </w:rPr>
      </w:pPr>
      <w:r w:rsidRPr="002A1528">
        <w:rPr>
          <w:rFonts w:ascii="Arial" w:hAnsi="Arial" w:cs="Arial"/>
          <w:noProof/>
          <w:lang w:val="az-Latn-AZ"/>
        </w:rPr>
        <w:t>5. Qərar qətidir, heç bir orqan və ya şəxs tərəfindən ləğv edilə, dəyişdirilə və ya rəsmi təfsir edilə bilməz.</w:t>
      </w:r>
    </w:p>
    <w:p w14:paraId="067B34F3" w14:textId="77777777" w:rsidR="008E483E" w:rsidRPr="002A1528" w:rsidRDefault="008E483E" w:rsidP="002A1528">
      <w:pPr>
        <w:pStyle w:val="ad"/>
        <w:tabs>
          <w:tab w:val="left" w:pos="900"/>
        </w:tabs>
        <w:spacing w:after="0" w:line="240" w:lineRule="auto"/>
        <w:ind w:firstLine="567"/>
        <w:jc w:val="both"/>
        <w:rPr>
          <w:rFonts w:ascii="Arial" w:hAnsi="Arial" w:cs="Arial"/>
          <w:noProof/>
          <w:lang w:val="az-Latn-AZ"/>
        </w:rPr>
      </w:pPr>
    </w:p>
    <w:p w14:paraId="3FAB0A98" w14:textId="77777777" w:rsidR="008E483E" w:rsidRDefault="008E483E" w:rsidP="002A1528">
      <w:pPr>
        <w:pStyle w:val="ad"/>
        <w:tabs>
          <w:tab w:val="left" w:pos="900"/>
        </w:tabs>
        <w:spacing w:after="0" w:line="240" w:lineRule="auto"/>
        <w:ind w:firstLine="567"/>
        <w:jc w:val="both"/>
        <w:rPr>
          <w:rFonts w:ascii="Arial" w:hAnsi="Arial" w:cs="Arial"/>
          <w:noProof/>
          <w:lang w:val="az-Latn-AZ"/>
        </w:rPr>
      </w:pPr>
    </w:p>
    <w:p w14:paraId="45C8AB17" w14:textId="77777777" w:rsidR="00220D14" w:rsidRDefault="00220D14" w:rsidP="002A1528">
      <w:pPr>
        <w:pStyle w:val="ad"/>
        <w:tabs>
          <w:tab w:val="left" w:pos="900"/>
        </w:tabs>
        <w:spacing w:after="0" w:line="240" w:lineRule="auto"/>
        <w:ind w:firstLine="567"/>
        <w:jc w:val="both"/>
        <w:rPr>
          <w:rFonts w:ascii="Arial" w:hAnsi="Arial" w:cs="Arial"/>
          <w:noProof/>
          <w:lang w:val="az-Latn-AZ"/>
        </w:rPr>
      </w:pPr>
    </w:p>
    <w:p w14:paraId="60435846" w14:textId="77777777" w:rsidR="00220D14" w:rsidRPr="002A1528" w:rsidRDefault="00220D14" w:rsidP="002A1528">
      <w:pPr>
        <w:pStyle w:val="ad"/>
        <w:tabs>
          <w:tab w:val="left" w:pos="900"/>
        </w:tabs>
        <w:spacing w:after="0" w:line="240" w:lineRule="auto"/>
        <w:ind w:firstLine="567"/>
        <w:jc w:val="both"/>
        <w:rPr>
          <w:rFonts w:ascii="Arial" w:hAnsi="Arial" w:cs="Arial"/>
          <w:noProof/>
          <w:lang w:val="az-Latn-AZ"/>
        </w:rPr>
      </w:pPr>
    </w:p>
    <w:p w14:paraId="30C8C786" w14:textId="77777777" w:rsidR="001E0F87" w:rsidRPr="002A1528" w:rsidRDefault="001E0F87" w:rsidP="002A1528">
      <w:pPr>
        <w:pStyle w:val="ad"/>
        <w:tabs>
          <w:tab w:val="left" w:pos="900"/>
        </w:tabs>
        <w:spacing w:after="0" w:line="240" w:lineRule="auto"/>
        <w:ind w:firstLine="567"/>
        <w:jc w:val="both"/>
        <w:rPr>
          <w:rFonts w:ascii="Arial" w:hAnsi="Arial" w:cs="Arial"/>
          <w:noProof/>
          <w:lang w:val="az-Latn-AZ"/>
        </w:rPr>
      </w:pPr>
    </w:p>
    <w:p w14:paraId="1A0D5977" w14:textId="047692E1" w:rsidR="00FB6E04" w:rsidRPr="002A1528" w:rsidRDefault="008E483E" w:rsidP="002A1528">
      <w:pPr>
        <w:pStyle w:val="ad"/>
        <w:spacing w:after="0" w:line="240" w:lineRule="auto"/>
        <w:ind w:firstLine="567"/>
        <w:jc w:val="both"/>
        <w:rPr>
          <w:rFonts w:ascii="Arial" w:hAnsi="Arial" w:cs="Arial"/>
        </w:rPr>
      </w:pPr>
      <w:r w:rsidRPr="002A1528">
        <w:rPr>
          <w:rFonts w:ascii="Arial" w:hAnsi="Arial" w:cs="Arial"/>
          <w:b/>
          <w:bCs/>
          <w:noProof/>
          <w:lang w:val="az-Latn-AZ"/>
        </w:rPr>
        <w:t xml:space="preserve">Sədr                                                                                   </w:t>
      </w:r>
      <w:r w:rsidR="008D524D" w:rsidRPr="002A1528">
        <w:rPr>
          <w:rFonts w:ascii="Arial" w:hAnsi="Arial" w:cs="Arial"/>
          <w:b/>
          <w:bCs/>
          <w:noProof/>
          <w:lang w:val="az-Latn-AZ"/>
        </w:rPr>
        <w:t xml:space="preserve">        </w:t>
      </w:r>
      <w:r w:rsidRPr="002A1528">
        <w:rPr>
          <w:rFonts w:ascii="Arial" w:hAnsi="Arial" w:cs="Arial"/>
          <w:b/>
          <w:bCs/>
          <w:noProof/>
          <w:lang w:val="az-Latn-AZ"/>
        </w:rPr>
        <w:t xml:space="preserve"> Fərhad Abdullayev</w:t>
      </w:r>
    </w:p>
    <w:sectPr w:rsidR="00FB6E04" w:rsidRPr="002A1528" w:rsidSect="002D330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FAA0" w14:textId="77777777" w:rsidR="00C4011E" w:rsidRDefault="00C4011E">
      <w:pPr>
        <w:spacing w:after="0" w:line="240" w:lineRule="auto"/>
      </w:pPr>
      <w:r>
        <w:separator/>
      </w:r>
    </w:p>
  </w:endnote>
  <w:endnote w:type="continuationSeparator" w:id="0">
    <w:p w14:paraId="11E4B7DD" w14:textId="77777777" w:rsidR="00C4011E" w:rsidRDefault="00C4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979176"/>
      <w:docPartObj>
        <w:docPartGallery w:val="Page Numbers (Bottom of Page)"/>
        <w:docPartUnique/>
      </w:docPartObj>
    </w:sdtPr>
    <w:sdtContent>
      <w:p w14:paraId="0FDA86F1" w14:textId="77777777" w:rsidR="002D3306" w:rsidRDefault="002D3306">
        <w:pPr>
          <w:pStyle w:val="ae"/>
          <w:jc w:val="right"/>
        </w:pPr>
        <w:r>
          <w:fldChar w:fldCharType="begin"/>
        </w:r>
        <w:r>
          <w:instrText>PAGE   \* MERGEFORMAT</w:instrText>
        </w:r>
        <w:r>
          <w:fldChar w:fldCharType="separate"/>
        </w:r>
        <w:r w:rsidRPr="00EB1279">
          <w:rPr>
            <w:noProof/>
            <w:lang w:val="ru-RU"/>
          </w:rPr>
          <w:t>10</w:t>
        </w:r>
        <w:r>
          <w:fldChar w:fldCharType="end"/>
        </w:r>
      </w:p>
    </w:sdtContent>
  </w:sdt>
  <w:p w14:paraId="4D7777AF" w14:textId="77777777" w:rsidR="002D3306" w:rsidRDefault="002D330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7A45" w14:textId="77777777" w:rsidR="00C4011E" w:rsidRDefault="00C4011E">
      <w:pPr>
        <w:spacing w:after="0" w:line="240" w:lineRule="auto"/>
      </w:pPr>
      <w:r>
        <w:separator/>
      </w:r>
    </w:p>
  </w:footnote>
  <w:footnote w:type="continuationSeparator" w:id="0">
    <w:p w14:paraId="1D41ECFD" w14:textId="77777777" w:rsidR="00C4011E" w:rsidRDefault="00C40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B6812"/>
    <w:multiLevelType w:val="hybridMultilevel"/>
    <w:tmpl w:val="465EE6A0"/>
    <w:lvl w:ilvl="0" w:tplc="E4C04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2270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04"/>
    <w:rsid w:val="00077444"/>
    <w:rsid w:val="001B512F"/>
    <w:rsid w:val="001E0F87"/>
    <w:rsid w:val="00220D14"/>
    <w:rsid w:val="00270837"/>
    <w:rsid w:val="00284705"/>
    <w:rsid w:val="002A1528"/>
    <w:rsid w:val="002C3052"/>
    <w:rsid w:val="002D3306"/>
    <w:rsid w:val="00410AA1"/>
    <w:rsid w:val="00413A1B"/>
    <w:rsid w:val="0054566B"/>
    <w:rsid w:val="00573167"/>
    <w:rsid w:val="00581F80"/>
    <w:rsid w:val="00584DA8"/>
    <w:rsid w:val="00643BC3"/>
    <w:rsid w:val="00727AE9"/>
    <w:rsid w:val="007A642D"/>
    <w:rsid w:val="008275A7"/>
    <w:rsid w:val="00851E19"/>
    <w:rsid w:val="008D524D"/>
    <w:rsid w:val="008E0DFD"/>
    <w:rsid w:val="008E483E"/>
    <w:rsid w:val="00906B93"/>
    <w:rsid w:val="009208E3"/>
    <w:rsid w:val="009637E5"/>
    <w:rsid w:val="009A4778"/>
    <w:rsid w:val="009F605B"/>
    <w:rsid w:val="00A05BC3"/>
    <w:rsid w:val="00A749E0"/>
    <w:rsid w:val="00B53FD9"/>
    <w:rsid w:val="00C4011E"/>
    <w:rsid w:val="00D57F53"/>
    <w:rsid w:val="00DF1A28"/>
    <w:rsid w:val="00DF3D5F"/>
    <w:rsid w:val="00E30D88"/>
    <w:rsid w:val="00E6474B"/>
    <w:rsid w:val="00F316E8"/>
    <w:rsid w:val="00FB6E04"/>
    <w:rsid w:val="00FE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8CF5"/>
  <w15:chartTrackingRefBased/>
  <w15:docId w15:val="{5C79C202-9A16-4609-8FA4-F107655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306"/>
    <w:pPr>
      <w:spacing w:line="259" w:lineRule="auto"/>
    </w:pPr>
    <w:rPr>
      <w:kern w:val="0"/>
      <w:sz w:val="22"/>
      <w:szCs w:val="22"/>
      <w14:ligatures w14:val="none"/>
    </w:rPr>
  </w:style>
  <w:style w:type="paragraph" w:styleId="1">
    <w:name w:val="heading 1"/>
    <w:basedOn w:val="a"/>
    <w:next w:val="a"/>
    <w:link w:val="10"/>
    <w:uiPriority w:val="9"/>
    <w:qFormat/>
    <w:rsid w:val="00FB6E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B6E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B6E0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B6E0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B6E0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B6E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B6E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B6E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B6E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E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6E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6E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6E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6E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6E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6E04"/>
    <w:rPr>
      <w:rFonts w:eastAsiaTheme="majorEastAsia" w:cstheme="majorBidi"/>
      <w:color w:val="595959" w:themeColor="text1" w:themeTint="A6"/>
    </w:rPr>
  </w:style>
  <w:style w:type="character" w:customStyle="1" w:styleId="80">
    <w:name w:val="Заголовок 8 Знак"/>
    <w:basedOn w:val="a0"/>
    <w:link w:val="8"/>
    <w:uiPriority w:val="9"/>
    <w:semiHidden/>
    <w:rsid w:val="00FB6E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6E04"/>
    <w:rPr>
      <w:rFonts w:eastAsiaTheme="majorEastAsia" w:cstheme="majorBidi"/>
      <w:color w:val="272727" w:themeColor="text1" w:themeTint="D8"/>
    </w:rPr>
  </w:style>
  <w:style w:type="paragraph" w:styleId="a3">
    <w:name w:val="Title"/>
    <w:basedOn w:val="a"/>
    <w:next w:val="a"/>
    <w:link w:val="a4"/>
    <w:uiPriority w:val="10"/>
    <w:qFormat/>
    <w:rsid w:val="00FB6E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B6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E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B6E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6E04"/>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B6E04"/>
    <w:rPr>
      <w:i/>
      <w:iCs/>
      <w:color w:val="404040" w:themeColor="text1" w:themeTint="BF"/>
    </w:rPr>
  </w:style>
  <w:style w:type="paragraph" w:styleId="a7">
    <w:name w:val="List Paragraph"/>
    <w:basedOn w:val="a"/>
    <w:uiPriority w:val="34"/>
    <w:qFormat/>
    <w:rsid w:val="00FB6E04"/>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FB6E04"/>
    <w:rPr>
      <w:i/>
      <w:iCs/>
      <w:color w:val="2F5496" w:themeColor="accent1" w:themeShade="BF"/>
    </w:rPr>
  </w:style>
  <w:style w:type="paragraph" w:styleId="a9">
    <w:name w:val="Intense Quote"/>
    <w:basedOn w:val="a"/>
    <w:next w:val="a"/>
    <w:link w:val="aa"/>
    <w:uiPriority w:val="30"/>
    <w:qFormat/>
    <w:rsid w:val="00FB6E0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B6E04"/>
    <w:rPr>
      <w:i/>
      <w:iCs/>
      <w:color w:val="2F5496" w:themeColor="accent1" w:themeShade="BF"/>
    </w:rPr>
  </w:style>
  <w:style w:type="character" w:styleId="ab">
    <w:name w:val="Intense Reference"/>
    <w:basedOn w:val="a0"/>
    <w:uiPriority w:val="32"/>
    <w:qFormat/>
    <w:rsid w:val="00FB6E04"/>
    <w:rPr>
      <w:b/>
      <w:bCs/>
      <w:smallCaps/>
      <w:color w:val="2F5496" w:themeColor="accent1" w:themeShade="BF"/>
      <w:spacing w:val="5"/>
    </w:rPr>
  </w:style>
  <w:style w:type="character" w:customStyle="1" w:styleId="ac">
    <w:name w:val="Основной текст Знак"/>
    <w:basedOn w:val="a0"/>
    <w:link w:val="ad"/>
    <w:rsid w:val="002D3306"/>
    <w:rPr>
      <w:rFonts w:eastAsia="Arial"/>
    </w:rPr>
  </w:style>
  <w:style w:type="paragraph" w:styleId="ad">
    <w:name w:val="Body Text"/>
    <w:basedOn w:val="a"/>
    <w:link w:val="ac"/>
    <w:qFormat/>
    <w:rsid w:val="002D3306"/>
    <w:pPr>
      <w:widowControl w:val="0"/>
      <w:spacing w:after="100" w:line="252" w:lineRule="auto"/>
    </w:pPr>
    <w:rPr>
      <w:rFonts w:eastAsia="Arial"/>
      <w:kern w:val="2"/>
      <w:sz w:val="24"/>
      <w:szCs w:val="24"/>
      <w14:ligatures w14:val="standardContextual"/>
    </w:rPr>
  </w:style>
  <w:style w:type="character" w:customStyle="1" w:styleId="11">
    <w:name w:val="Основной текст Знак1"/>
    <w:basedOn w:val="a0"/>
    <w:uiPriority w:val="99"/>
    <w:semiHidden/>
    <w:rsid w:val="002D3306"/>
    <w:rPr>
      <w:kern w:val="0"/>
      <w:sz w:val="22"/>
      <w:szCs w:val="22"/>
      <w14:ligatures w14:val="none"/>
    </w:rPr>
  </w:style>
  <w:style w:type="paragraph" w:styleId="ae">
    <w:name w:val="footer"/>
    <w:basedOn w:val="a"/>
    <w:link w:val="af"/>
    <w:uiPriority w:val="99"/>
    <w:unhideWhenUsed/>
    <w:rsid w:val="002D33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3306"/>
    <w:rPr>
      <w:kern w:val="0"/>
      <w:sz w:val="22"/>
      <w:szCs w:val="22"/>
      <w14:ligatures w14:val="none"/>
    </w:rPr>
  </w:style>
  <w:style w:type="character" w:styleId="af0">
    <w:name w:val="Subtle Emphasis"/>
    <w:basedOn w:val="a0"/>
    <w:uiPriority w:val="19"/>
    <w:qFormat/>
    <w:rsid w:val="002D33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Hamidova</dc:creator>
  <cp:keywords/>
  <dc:description/>
  <cp:lastModifiedBy>Anar Hacizade</cp:lastModifiedBy>
  <cp:revision>21</cp:revision>
  <cp:lastPrinted>2026-07-02T07:14:00Z</cp:lastPrinted>
  <dcterms:created xsi:type="dcterms:W3CDTF">2026-06-16T10:59:00Z</dcterms:created>
  <dcterms:modified xsi:type="dcterms:W3CDTF">2026-07-07T10:29:00Z</dcterms:modified>
</cp:coreProperties>
</file>