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849B" w14:textId="2922F353" w:rsidR="00CA155A" w:rsidRPr="008746A7" w:rsidRDefault="00B610FA" w:rsidP="008746A7">
      <w:pPr>
        <w:spacing w:after="0" w:line="240" w:lineRule="auto"/>
        <w:ind w:firstLine="567"/>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ab/>
      </w:r>
      <w:r w:rsidRPr="008746A7">
        <w:rPr>
          <w:rFonts w:ascii="Arial" w:eastAsia="Times New Roman" w:hAnsi="Arial" w:cs="Arial"/>
          <w:b/>
          <w:bCs/>
          <w:kern w:val="0"/>
          <w:sz w:val="24"/>
          <w:szCs w:val="24"/>
          <w:lang w:val="az-Latn-AZ" w:eastAsia="ru-RU"/>
          <w14:ligatures w14:val="none"/>
        </w:rPr>
        <w:tab/>
      </w:r>
      <w:r w:rsidRPr="008746A7">
        <w:rPr>
          <w:rFonts w:ascii="Arial" w:eastAsia="Times New Roman" w:hAnsi="Arial" w:cs="Arial"/>
          <w:b/>
          <w:bCs/>
          <w:kern w:val="0"/>
          <w:sz w:val="24"/>
          <w:szCs w:val="24"/>
          <w:lang w:val="az-Latn-AZ" w:eastAsia="ru-RU"/>
          <w14:ligatures w14:val="none"/>
        </w:rPr>
        <w:tab/>
      </w:r>
      <w:r w:rsidR="00560443">
        <w:rPr>
          <w:noProof/>
        </w:rPr>
        <w:drawing>
          <wp:anchor distT="0" distB="0" distL="114300" distR="114300" simplePos="0" relativeHeight="251658240" behindDoc="1" locked="0" layoutInCell="1" allowOverlap="1" wp14:anchorId="3CDD79C4" wp14:editId="7FE00E13">
            <wp:simplePos x="0" y="0"/>
            <wp:positionH relativeFrom="column">
              <wp:posOffset>2295525</wp:posOffset>
            </wp:positionH>
            <wp:positionV relativeFrom="paragraph">
              <wp:posOffset>0</wp:posOffset>
            </wp:positionV>
            <wp:extent cx="1266825" cy="1400175"/>
            <wp:effectExtent l="0" t="0" r="9525" b="9525"/>
            <wp:wrapNone/>
            <wp:docPr id="16845035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r w:rsidRPr="008746A7">
        <w:rPr>
          <w:rFonts w:ascii="Arial" w:eastAsia="Times New Roman" w:hAnsi="Arial" w:cs="Arial"/>
          <w:b/>
          <w:bCs/>
          <w:kern w:val="0"/>
          <w:sz w:val="24"/>
          <w:szCs w:val="24"/>
          <w:lang w:val="az-Latn-AZ" w:eastAsia="ru-RU"/>
          <w14:ligatures w14:val="none"/>
        </w:rPr>
        <w:tab/>
      </w:r>
      <w:r w:rsidRPr="008746A7">
        <w:rPr>
          <w:rFonts w:ascii="Arial" w:eastAsia="Times New Roman" w:hAnsi="Arial" w:cs="Arial"/>
          <w:b/>
          <w:bCs/>
          <w:kern w:val="0"/>
          <w:sz w:val="24"/>
          <w:szCs w:val="24"/>
          <w:lang w:val="az-Latn-AZ" w:eastAsia="ru-RU"/>
          <w14:ligatures w14:val="none"/>
        </w:rPr>
        <w:tab/>
      </w:r>
      <w:r w:rsidRPr="008746A7">
        <w:rPr>
          <w:rFonts w:ascii="Arial" w:eastAsia="Times New Roman" w:hAnsi="Arial" w:cs="Arial"/>
          <w:b/>
          <w:bCs/>
          <w:kern w:val="0"/>
          <w:sz w:val="24"/>
          <w:szCs w:val="24"/>
          <w:lang w:val="az-Latn-AZ" w:eastAsia="ru-RU"/>
          <w14:ligatures w14:val="none"/>
        </w:rPr>
        <w:tab/>
      </w:r>
      <w:r w:rsidRPr="008746A7">
        <w:rPr>
          <w:rFonts w:ascii="Arial" w:eastAsia="Times New Roman" w:hAnsi="Arial" w:cs="Arial"/>
          <w:b/>
          <w:bCs/>
          <w:kern w:val="0"/>
          <w:sz w:val="24"/>
          <w:szCs w:val="24"/>
          <w:lang w:val="az-Latn-AZ" w:eastAsia="ru-RU"/>
          <w14:ligatures w14:val="none"/>
        </w:rPr>
        <w:tab/>
      </w:r>
    </w:p>
    <w:p w14:paraId="765D10E9" w14:textId="77777777" w:rsidR="00CA155A" w:rsidRPr="008746A7" w:rsidRDefault="00CA155A"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6B5EBC58" w14:textId="77777777" w:rsidR="00CA155A" w:rsidRPr="008746A7" w:rsidRDefault="00CA155A"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2C6C65FE" w14:textId="77777777" w:rsidR="00CA155A" w:rsidRPr="008746A7" w:rsidRDefault="00CA155A"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55919C03" w14:textId="77777777" w:rsidR="00CA155A" w:rsidRDefault="00CA155A"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683DCE05"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248816BC"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1B3A8658"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5F8AE0DF"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07133320"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529DD27E" w14:textId="77777777" w:rsid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3E5DC74F" w14:textId="77777777" w:rsidR="008746A7" w:rsidRPr="008746A7" w:rsidRDefault="008746A7" w:rsidP="008746A7">
      <w:pPr>
        <w:spacing w:after="0" w:line="240" w:lineRule="auto"/>
        <w:ind w:firstLine="567"/>
        <w:jc w:val="center"/>
        <w:rPr>
          <w:rFonts w:ascii="Arial" w:eastAsia="Times New Roman" w:hAnsi="Arial" w:cs="Arial"/>
          <w:b/>
          <w:bCs/>
          <w:kern w:val="0"/>
          <w:sz w:val="24"/>
          <w:szCs w:val="24"/>
          <w:lang w:val="az-Latn-AZ" w:eastAsia="ru-RU"/>
          <w14:ligatures w14:val="none"/>
        </w:rPr>
      </w:pPr>
    </w:p>
    <w:p w14:paraId="4E1AF7A8"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AZƏRBAYCAN RESPUBLİKASI ADINDAN</w:t>
      </w:r>
    </w:p>
    <w:p w14:paraId="7B9BB654"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 </w:t>
      </w:r>
    </w:p>
    <w:p w14:paraId="1FAEAD9A"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Azərbaycan Respublikası</w:t>
      </w:r>
    </w:p>
    <w:p w14:paraId="0B46B4CE"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Konstitusiya Məhkəməsi Plenumunun</w:t>
      </w:r>
    </w:p>
    <w:p w14:paraId="3292FDBB"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 </w:t>
      </w:r>
    </w:p>
    <w:p w14:paraId="4C1CBFEE"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Q Ə R A R I</w:t>
      </w:r>
    </w:p>
    <w:p w14:paraId="05FBF4DE" w14:textId="77777777" w:rsidR="00CA155A" w:rsidRPr="008746A7" w:rsidRDefault="00CA155A" w:rsidP="008746A7">
      <w:pPr>
        <w:spacing w:after="0" w:line="240" w:lineRule="auto"/>
        <w:jc w:val="center"/>
        <w:rPr>
          <w:rFonts w:ascii="Arial" w:eastAsia="Times New Roman" w:hAnsi="Arial" w:cs="Arial"/>
          <w:b/>
          <w:bCs/>
          <w:kern w:val="0"/>
          <w:sz w:val="24"/>
          <w:szCs w:val="24"/>
          <w:lang w:val="az-Latn-AZ" w:eastAsia="ru-RU"/>
          <w14:ligatures w14:val="none"/>
        </w:rPr>
      </w:pPr>
    </w:p>
    <w:p w14:paraId="2DED8F3D" w14:textId="77777777" w:rsidR="00CA155A" w:rsidRPr="008746A7" w:rsidRDefault="00CA155A" w:rsidP="008746A7">
      <w:pPr>
        <w:spacing w:after="0" w:line="240" w:lineRule="auto"/>
        <w:jc w:val="center"/>
        <w:rPr>
          <w:rFonts w:ascii="Arial" w:eastAsia="Times New Roman" w:hAnsi="Arial" w:cs="Arial"/>
          <w:kern w:val="0"/>
          <w:sz w:val="24"/>
          <w:szCs w:val="24"/>
          <w:lang w:val="az-Latn-AZ" w:eastAsia="ru-RU"/>
          <w14:ligatures w14:val="none"/>
        </w:rPr>
      </w:pPr>
    </w:p>
    <w:p w14:paraId="0D9CDF8B" w14:textId="1FFB1CD9" w:rsidR="00CA155A" w:rsidRPr="008746A7" w:rsidRDefault="00CA155A" w:rsidP="008746A7">
      <w:pPr>
        <w:spacing w:after="0" w:line="240" w:lineRule="auto"/>
        <w:jc w:val="center"/>
        <w:rPr>
          <w:rFonts w:ascii="Arial" w:eastAsia="Calibri" w:hAnsi="Arial" w:cs="Arial"/>
          <w:b/>
          <w:bCs/>
          <w:kern w:val="0"/>
          <w:sz w:val="24"/>
          <w:szCs w:val="24"/>
          <w:lang w:val="az-Latn-AZ"/>
          <w14:ligatures w14:val="none"/>
        </w:rPr>
      </w:pPr>
      <w:r w:rsidRPr="008746A7">
        <w:rPr>
          <w:rFonts w:ascii="Arial" w:eastAsia="Times New Roman" w:hAnsi="Arial" w:cs="Arial"/>
          <w:b/>
          <w:bCs/>
          <w:kern w:val="0"/>
          <w:sz w:val="24"/>
          <w:szCs w:val="24"/>
          <w:lang w:val="az-Latn-AZ" w:eastAsia="ru-RU"/>
          <w14:ligatures w14:val="none"/>
        </w:rPr>
        <w:t xml:space="preserve">Azərbaycan Respublikası Mülki Məcəlləsinin 402-ci maddəsinin və "Notariat haqqında” Azərbaycan Respublikası Qanununun 74-cü maddəsinin </w:t>
      </w:r>
      <w:r w:rsidR="0066075E" w:rsidRPr="008746A7">
        <w:rPr>
          <w:rFonts w:ascii="Arial" w:eastAsia="Times New Roman" w:hAnsi="Arial" w:cs="Arial"/>
          <w:b/>
          <w:bCs/>
          <w:kern w:val="0"/>
          <w:sz w:val="24"/>
          <w:szCs w:val="24"/>
          <w:lang w:val="az-Latn-AZ" w:eastAsia="ru-RU"/>
          <w14:ligatures w14:val="none"/>
        </w:rPr>
        <w:t>dördüncü</w:t>
      </w:r>
      <w:r w:rsidRPr="008746A7">
        <w:rPr>
          <w:rFonts w:ascii="Arial" w:eastAsia="Times New Roman" w:hAnsi="Arial" w:cs="Arial"/>
          <w:b/>
          <w:bCs/>
          <w:kern w:val="0"/>
          <w:sz w:val="24"/>
          <w:szCs w:val="24"/>
          <w:lang w:val="az-Latn-AZ" w:eastAsia="ru-RU"/>
          <w14:ligatures w14:val="none"/>
        </w:rPr>
        <w:t xml:space="preserve"> hissəsinin </w:t>
      </w:r>
      <w:r w:rsidR="0066075E" w:rsidRPr="008746A7">
        <w:rPr>
          <w:rFonts w:ascii="Arial" w:eastAsia="Times New Roman" w:hAnsi="Arial" w:cs="Arial"/>
          <w:b/>
          <w:bCs/>
          <w:kern w:val="0"/>
          <w:sz w:val="24"/>
          <w:szCs w:val="24"/>
          <w:lang w:val="az-Latn-AZ" w:eastAsia="ru-RU"/>
          <w14:ligatures w14:val="none"/>
        </w:rPr>
        <w:t>əlaqəli</w:t>
      </w:r>
      <w:r w:rsidRPr="008746A7">
        <w:rPr>
          <w:rFonts w:ascii="Arial" w:eastAsia="Times New Roman" w:hAnsi="Arial" w:cs="Arial"/>
          <w:b/>
          <w:bCs/>
          <w:kern w:val="0"/>
          <w:sz w:val="24"/>
          <w:szCs w:val="24"/>
          <w:lang w:val="az-Latn-AZ" w:eastAsia="ru-RU"/>
          <w14:ligatures w14:val="none"/>
        </w:rPr>
        <w:t xml:space="preserve"> şəkildə şərh edilməsinə </w:t>
      </w:r>
      <w:r w:rsidRPr="008746A7">
        <w:rPr>
          <w:rFonts w:ascii="Arial" w:eastAsia="Calibri" w:hAnsi="Arial" w:cs="Arial"/>
          <w:b/>
          <w:bCs/>
          <w:kern w:val="0"/>
          <w:sz w:val="24"/>
          <w:szCs w:val="24"/>
          <w:lang w:val="az-Latn-AZ"/>
          <w14:ligatures w14:val="none"/>
        </w:rPr>
        <w:t>dair</w:t>
      </w:r>
    </w:p>
    <w:p w14:paraId="56389CCE" w14:textId="77777777" w:rsidR="00CA155A" w:rsidRPr="008746A7" w:rsidRDefault="00CA155A" w:rsidP="008746A7">
      <w:pPr>
        <w:spacing w:after="0" w:line="240" w:lineRule="auto"/>
        <w:ind w:firstLine="567"/>
        <w:rPr>
          <w:rFonts w:ascii="Arial" w:eastAsia="Times New Roman" w:hAnsi="Arial" w:cs="Arial"/>
          <w:b/>
          <w:bCs/>
          <w:kern w:val="0"/>
          <w:sz w:val="24"/>
          <w:szCs w:val="24"/>
          <w:lang w:val="az-Latn-AZ" w:eastAsia="az-Latn-AZ"/>
          <w14:ligatures w14:val="none"/>
        </w:rPr>
      </w:pPr>
    </w:p>
    <w:p w14:paraId="54E46559" w14:textId="77777777" w:rsidR="00CA155A" w:rsidRPr="008746A7" w:rsidRDefault="00CA155A" w:rsidP="008746A7">
      <w:pPr>
        <w:spacing w:after="0" w:line="240" w:lineRule="auto"/>
        <w:ind w:firstLine="567"/>
        <w:rPr>
          <w:rFonts w:ascii="Arial" w:eastAsia="Times New Roman" w:hAnsi="Arial" w:cs="Arial"/>
          <w:b/>
          <w:bCs/>
          <w:kern w:val="0"/>
          <w:sz w:val="24"/>
          <w:szCs w:val="24"/>
          <w:lang w:val="az-Latn-AZ" w:eastAsia="az-Latn-AZ"/>
          <w14:ligatures w14:val="none"/>
        </w:rPr>
      </w:pPr>
    </w:p>
    <w:p w14:paraId="5910F15B" w14:textId="38BCD022" w:rsidR="00CA155A" w:rsidRPr="008746A7" w:rsidRDefault="008602DC" w:rsidP="008746A7">
      <w:pPr>
        <w:spacing w:after="0" w:line="240" w:lineRule="auto"/>
        <w:ind w:firstLine="567"/>
        <w:rPr>
          <w:rFonts w:ascii="Arial" w:eastAsia="Times New Roman" w:hAnsi="Arial" w:cs="Arial"/>
          <w:b/>
          <w:bCs/>
          <w:kern w:val="0"/>
          <w:sz w:val="24"/>
          <w:szCs w:val="24"/>
          <w:lang w:val="az-Latn-AZ" w:eastAsia="az-Latn-AZ"/>
          <w14:ligatures w14:val="none"/>
        </w:rPr>
      </w:pPr>
      <w:r>
        <w:rPr>
          <w:rFonts w:ascii="Arial" w:eastAsia="Times New Roman" w:hAnsi="Arial" w:cs="Arial"/>
          <w:b/>
          <w:bCs/>
          <w:kern w:val="0"/>
          <w:sz w:val="24"/>
          <w:szCs w:val="24"/>
          <w:lang w:val="az-Latn-AZ" w:eastAsia="az-Latn-AZ"/>
          <w14:ligatures w14:val="none"/>
        </w:rPr>
        <w:t xml:space="preserve">12 </w:t>
      </w:r>
      <w:r w:rsidR="008746A7">
        <w:rPr>
          <w:rFonts w:ascii="Arial" w:eastAsia="Times New Roman" w:hAnsi="Arial" w:cs="Arial"/>
          <w:b/>
          <w:bCs/>
          <w:kern w:val="0"/>
          <w:sz w:val="24"/>
          <w:szCs w:val="24"/>
          <w:lang w:val="az-Latn-AZ" w:eastAsia="az-Latn-AZ"/>
          <w14:ligatures w14:val="none"/>
        </w:rPr>
        <w:t>may</w:t>
      </w:r>
      <w:r w:rsidR="00CA155A" w:rsidRPr="008746A7">
        <w:rPr>
          <w:rFonts w:ascii="Arial" w:eastAsia="Times New Roman" w:hAnsi="Arial" w:cs="Arial"/>
          <w:b/>
          <w:bCs/>
          <w:kern w:val="0"/>
          <w:sz w:val="24"/>
          <w:szCs w:val="24"/>
          <w:lang w:val="az-Latn-AZ" w:eastAsia="az-Latn-AZ"/>
          <w14:ligatures w14:val="none"/>
        </w:rPr>
        <w:t xml:space="preserve"> 2026-cı il</w:t>
      </w:r>
      <w:r w:rsidR="008746A7">
        <w:rPr>
          <w:rFonts w:ascii="Arial" w:eastAsia="Times New Roman" w:hAnsi="Arial" w:cs="Arial"/>
          <w:b/>
          <w:bCs/>
          <w:kern w:val="0"/>
          <w:sz w:val="24"/>
          <w:szCs w:val="24"/>
          <w:lang w:val="az-Latn-AZ" w:eastAsia="az-Latn-AZ"/>
          <w14:ligatures w14:val="none"/>
        </w:rPr>
        <w:t xml:space="preserve">     </w:t>
      </w:r>
      <w:r w:rsidR="00CA155A" w:rsidRPr="008746A7">
        <w:rPr>
          <w:rFonts w:ascii="Arial" w:eastAsia="Times New Roman" w:hAnsi="Arial" w:cs="Arial"/>
          <w:b/>
          <w:bCs/>
          <w:kern w:val="0"/>
          <w:sz w:val="24"/>
          <w:szCs w:val="24"/>
          <w:lang w:val="az-Latn-AZ" w:eastAsia="az-Latn-AZ"/>
          <w14:ligatures w14:val="none"/>
        </w:rPr>
        <w:t xml:space="preserve">                                                                               Bakı şəhəri</w:t>
      </w:r>
    </w:p>
    <w:p w14:paraId="7A080AB8"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az-Latn-AZ"/>
          <w14:ligatures w14:val="none"/>
        </w:rPr>
      </w:pPr>
    </w:p>
    <w:p w14:paraId="21902CCE"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az-Latn-AZ"/>
          <w14:ligatures w14:val="none"/>
        </w:rPr>
      </w:pPr>
      <w:r w:rsidRPr="008746A7">
        <w:rPr>
          <w:rFonts w:ascii="Arial" w:eastAsia="Times New Roman" w:hAnsi="Arial" w:cs="Arial"/>
          <w:kern w:val="0"/>
          <w:sz w:val="24"/>
          <w:szCs w:val="24"/>
          <w:lang w:val="az-Latn-AZ" w:eastAsia="az-Latn-AZ"/>
          <w14:ligatures w14:val="none"/>
        </w:rPr>
        <w:t xml:space="preserve">Azərbaycan Respublikası Konstitusiya Məhkəməsinin Plenumu Fərhad Abdullayev (sədr), Humay Əfəndiyeva (məruzəçi-hakim), Rauf Quliyev, Otari Qvaladze, Fikrət Məmmədov, İsa Nəcəfov, </w:t>
      </w:r>
      <w:r w:rsidRPr="008746A7">
        <w:rPr>
          <w:rFonts w:ascii="Arial" w:eastAsia="Times New Roman" w:hAnsi="Arial" w:cs="Arial"/>
          <w:kern w:val="0"/>
          <w:sz w:val="24"/>
          <w:szCs w:val="24"/>
          <w:lang w:val="az-Latn-AZ" w:eastAsia="ru-RU"/>
          <w14:ligatures w14:val="none"/>
        </w:rPr>
        <w:t xml:space="preserve">Rəşid Rzayev, </w:t>
      </w:r>
      <w:r w:rsidRPr="008746A7">
        <w:rPr>
          <w:rFonts w:ascii="Arial" w:eastAsia="Times New Roman" w:hAnsi="Arial" w:cs="Arial"/>
          <w:kern w:val="0"/>
          <w:sz w:val="24"/>
          <w:szCs w:val="24"/>
          <w:lang w:val="az-Latn-AZ" w:eastAsia="az-Latn-AZ"/>
          <w14:ligatures w14:val="none"/>
        </w:rPr>
        <w:t>Fərhad Tutayuk və Xanlar Vəliyevdən ibarət tərkibdə,</w:t>
      </w:r>
    </w:p>
    <w:p w14:paraId="3313AD55"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az-Latn-AZ"/>
          <w14:ligatures w14:val="none"/>
        </w:rPr>
      </w:pPr>
      <w:r w:rsidRPr="008746A7">
        <w:rPr>
          <w:rFonts w:ascii="Arial" w:eastAsia="Times New Roman" w:hAnsi="Arial" w:cs="Arial"/>
          <w:kern w:val="0"/>
          <w:sz w:val="24"/>
          <w:szCs w:val="24"/>
          <w:lang w:val="az-Latn-AZ" w:eastAsia="az-Latn-AZ"/>
          <w14:ligatures w14:val="none"/>
        </w:rPr>
        <w:t>məhkəmə katibi Fəraid Əliyevin iştirakı ilə,</w:t>
      </w:r>
    </w:p>
    <w:p w14:paraId="14ED6F32" w14:textId="21F9214F" w:rsidR="00CA155A" w:rsidRPr="008746A7" w:rsidRDefault="00CA155A" w:rsidP="008746A7">
      <w:pPr>
        <w:spacing w:after="0" w:line="240" w:lineRule="auto"/>
        <w:ind w:firstLine="567"/>
        <w:jc w:val="both"/>
        <w:rPr>
          <w:rFonts w:ascii="Arial" w:eastAsia="Arial" w:hAnsi="Arial" w:cs="Arial"/>
          <w:kern w:val="0"/>
          <w:sz w:val="24"/>
          <w:szCs w:val="24"/>
          <w:lang w:val="az-Latn-AZ" w:eastAsia="ru-RU"/>
          <w14:ligatures w14:val="none"/>
        </w:rPr>
      </w:pPr>
      <w:r w:rsidRPr="008746A7">
        <w:rPr>
          <w:rFonts w:ascii="Arial" w:eastAsia="Arial" w:hAnsi="Arial" w:cs="Arial"/>
          <w:kern w:val="0"/>
          <w:sz w:val="24"/>
          <w:szCs w:val="24"/>
          <w:lang w:val="az-Latn-AZ" w:eastAsia="ru-RU"/>
          <w14:ligatures w14:val="none"/>
        </w:rPr>
        <w:t>Azərbaycan Respublikası Konstitusiyasının 130-cu maddəsinin VI hissəsinə, “Konstitusiya Məhkəməsi haqqında” Azərbaycan Respublikası Qanununun 27.2 və 33-c</w:t>
      </w:r>
      <w:r w:rsidR="00151696">
        <w:rPr>
          <w:rFonts w:ascii="Arial" w:eastAsia="Arial" w:hAnsi="Arial" w:cs="Arial"/>
          <w:kern w:val="0"/>
          <w:sz w:val="24"/>
          <w:szCs w:val="24"/>
          <w:lang w:val="az-Latn-AZ" w:eastAsia="ru-RU"/>
          <w14:ligatures w14:val="none"/>
        </w:rPr>
        <w:t>ü</w:t>
      </w:r>
      <w:r w:rsidRPr="008746A7">
        <w:rPr>
          <w:rFonts w:ascii="Arial" w:eastAsia="Arial" w:hAnsi="Arial" w:cs="Arial"/>
          <w:kern w:val="0"/>
          <w:sz w:val="24"/>
          <w:szCs w:val="24"/>
          <w:lang w:val="az-Latn-AZ" w:eastAsia="ru-RU"/>
          <w14:ligatures w14:val="none"/>
        </w:rPr>
        <w:t xml:space="preserve"> maddələrinə və Azərbaycan Respublikası Konstitusiya Məhkəməsinin Daxili Nizamnaməsinin 39-cu maddəsinə müvafiq olaraq, xüsusi konstitusiya icraatının yazılı prosedur qaydasında keçirilən məhkəmə iclasında Bakı Apellyasiya Məhkəməsinin müraciəti əsasında</w:t>
      </w:r>
      <w:r w:rsidRPr="008746A7">
        <w:rPr>
          <w:rFonts w:ascii="Arial" w:eastAsia="Times New Roman" w:hAnsi="Arial" w:cs="Arial"/>
          <w:kern w:val="0"/>
          <w:sz w:val="24"/>
          <w:szCs w:val="24"/>
          <w:lang w:val="az-Latn-AZ" w:eastAsia="ru-RU"/>
          <w14:ligatures w14:val="none"/>
        </w:rPr>
        <w:t xml:space="preserve"> Azərbaycan Respublikası Mülki Məcəlləsinin 402-ci maddəsinin və "Notariat haqqında” Azərbaycan Respublikası Qanununun 74-cü maddəsinin </w:t>
      </w:r>
      <w:r w:rsidR="0066075E"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hissəsinin </w:t>
      </w:r>
      <w:r w:rsidR="0066075E" w:rsidRPr="008746A7">
        <w:rPr>
          <w:rFonts w:ascii="Arial" w:eastAsia="Times New Roman" w:hAnsi="Arial" w:cs="Arial"/>
          <w:kern w:val="0"/>
          <w:sz w:val="24"/>
          <w:szCs w:val="24"/>
          <w:lang w:val="az-Latn-AZ" w:eastAsia="ru-RU"/>
          <w14:ligatures w14:val="none"/>
        </w:rPr>
        <w:t>əlaqəli</w:t>
      </w:r>
      <w:r w:rsidRPr="008746A7">
        <w:rPr>
          <w:rFonts w:ascii="Arial" w:eastAsia="Times New Roman" w:hAnsi="Arial" w:cs="Arial"/>
          <w:kern w:val="0"/>
          <w:sz w:val="24"/>
          <w:szCs w:val="24"/>
          <w:lang w:val="az-Latn-AZ" w:eastAsia="ru-RU"/>
          <w14:ligatures w14:val="none"/>
        </w:rPr>
        <w:t xml:space="preserve"> şəkildə şərh edilməsinə </w:t>
      </w:r>
      <w:r w:rsidRPr="008746A7">
        <w:rPr>
          <w:rFonts w:ascii="Arial" w:eastAsia="Calibri" w:hAnsi="Arial" w:cs="Arial"/>
          <w:kern w:val="0"/>
          <w:sz w:val="24"/>
          <w:szCs w:val="24"/>
          <w:lang w:val="az-Latn-AZ"/>
          <w14:ligatures w14:val="none"/>
        </w:rPr>
        <w:t xml:space="preserve">dair </w:t>
      </w:r>
      <w:r w:rsidRPr="008746A7">
        <w:rPr>
          <w:rFonts w:ascii="Arial" w:eastAsia="Arial" w:hAnsi="Arial" w:cs="Arial"/>
          <w:kern w:val="0"/>
          <w:sz w:val="24"/>
          <w:szCs w:val="24"/>
          <w:lang w:val="az-Latn-AZ" w:eastAsia="ru-RU"/>
          <w14:ligatures w14:val="none"/>
        </w:rPr>
        <w:t xml:space="preserve">konstitusiya işinə baxdı. </w:t>
      </w:r>
    </w:p>
    <w:p w14:paraId="73CF986B" w14:textId="2F205633" w:rsidR="00CA155A" w:rsidRPr="008746A7" w:rsidRDefault="00CA155A" w:rsidP="008746A7">
      <w:pPr>
        <w:spacing w:after="0" w:line="240" w:lineRule="auto"/>
        <w:ind w:firstLine="567"/>
        <w:contextualSpacing/>
        <w:jc w:val="both"/>
        <w:rPr>
          <w:rFonts w:ascii="Arial" w:eastAsia="Calibri" w:hAnsi="Arial" w:cs="Arial"/>
          <w:kern w:val="0"/>
          <w:sz w:val="24"/>
          <w:szCs w:val="24"/>
          <w:lang w:val="az-Latn-AZ"/>
          <w14:ligatures w14:val="none"/>
        </w:rPr>
      </w:pPr>
      <w:r w:rsidRPr="008746A7">
        <w:rPr>
          <w:rFonts w:ascii="Arial" w:eastAsia="Calibri" w:hAnsi="Arial" w:cs="Arial"/>
          <w:kern w:val="0"/>
          <w:sz w:val="24"/>
          <w:szCs w:val="24"/>
          <w:lang w:val="az-Latn-AZ"/>
          <w14:ligatures w14:val="none"/>
        </w:rPr>
        <w:t xml:space="preserve">İş üzrə hakim </w:t>
      </w:r>
      <w:r w:rsidRPr="008746A7">
        <w:rPr>
          <w:rFonts w:ascii="Arial" w:eastAsia="Times New Roman" w:hAnsi="Arial" w:cs="Arial"/>
          <w:kern w:val="0"/>
          <w:sz w:val="24"/>
          <w:szCs w:val="24"/>
          <w:lang w:val="az-Latn-AZ" w:eastAsia="az-Latn-AZ"/>
          <w14:ligatures w14:val="none"/>
        </w:rPr>
        <w:t xml:space="preserve">H.Əfəndiyevanın </w:t>
      </w:r>
      <w:r w:rsidRPr="008746A7">
        <w:rPr>
          <w:rFonts w:ascii="Arial" w:eastAsia="Calibri" w:hAnsi="Arial" w:cs="Arial"/>
          <w:kern w:val="0"/>
          <w:sz w:val="24"/>
          <w:szCs w:val="24"/>
          <w:lang w:val="az-Latn-AZ"/>
          <w14:ligatures w14:val="none"/>
        </w:rPr>
        <w:t xml:space="preserve">məruzəsini, maraqlı subyektlər Bakı Apellyasiya Məhkəməsinin müraciətini və Azərbaycan Respublikası Milli Məclisi Aparatının mülahizəsini, </w:t>
      </w:r>
      <w:r w:rsidR="00551114" w:rsidRPr="008746A7">
        <w:rPr>
          <w:rFonts w:ascii="Arial" w:eastAsia="Calibri" w:hAnsi="Arial" w:cs="Arial"/>
          <w:kern w:val="0"/>
          <w:sz w:val="24"/>
          <w:szCs w:val="24"/>
          <w:lang w:val="az-Latn-AZ"/>
          <w14:ligatures w14:val="none"/>
        </w:rPr>
        <w:t>Azərbaycan Respublikasının Ədliyyə Nazirliyi,</w:t>
      </w:r>
      <w:r w:rsidR="00251445" w:rsidRPr="008746A7">
        <w:rPr>
          <w:rFonts w:ascii="Arial" w:eastAsia="Calibri" w:hAnsi="Arial" w:cs="Arial"/>
          <w:kern w:val="0"/>
          <w:sz w:val="24"/>
          <w:szCs w:val="24"/>
          <w:lang w:val="az-Latn-AZ"/>
          <w14:ligatures w14:val="none"/>
        </w:rPr>
        <w:t xml:space="preserve"> </w:t>
      </w:r>
      <w:r w:rsidR="00151696" w:rsidRPr="008746A7">
        <w:rPr>
          <w:rFonts w:ascii="Arial" w:eastAsia="Calibri" w:hAnsi="Arial" w:cs="Arial"/>
          <w:kern w:val="0"/>
          <w:sz w:val="24"/>
          <w:szCs w:val="24"/>
          <w:lang w:val="az-Latn-AZ"/>
          <w14:ligatures w14:val="none"/>
        </w:rPr>
        <w:t>Azərbaycan Respublikasının Ali Məhkəməsi,</w:t>
      </w:r>
      <w:r w:rsidR="00151696">
        <w:rPr>
          <w:rFonts w:ascii="Arial" w:eastAsia="Calibri" w:hAnsi="Arial" w:cs="Arial"/>
          <w:kern w:val="0"/>
          <w:sz w:val="24"/>
          <w:szCs w:val="24"/>
          <w:lang w:val="az-Latn-AZ"/>
          <w14:ligatures w14:val="none"/>
        </w:rPr>
        <w:t xml:space="preserve"> </w:t>
      </w:r>
      <w:r w:rsidR="00251445" w:rsidRPr="008746A7">
        <w:rPr>
          <w:rFonts w:ascii="Arial" w:eastAsia="Calibri" w:hAnsi="Arial" w:cs="Arial"/>
          <w:kern w:val="0"/>
          <w:sz w:val="24"/>
          <w:szCs w:val="24"/>
          <w:lang w:val="az-Latn-AZ"/>
          <w14:ligatures w14:val="none"/>
        </w:rPr>
        <w:t>Azərbaycan Respublikasının Dövlət Şəhərsalma və Arxitektura Komitəsi, Azərbaycan Respublikasının İqtisadiyyat Nazirliyi yanında Əmlak Məsələləri Dövlət Xidməti</w:t>
      </w:r>
      <w:r w:rsidR="00151696">
        <w:rPr>
          <w:rFonts w:ascii="Arial" w:eastAsia="Calibri" w:hAnsi="Arial" w:cs="Arial"/>
          <w:kern w:val="0"/>
          <w:sz w:val="24"/>
          <w:szCs w:val="24"/>
          <w:lang w:val="az-Latn-AZ"/>
          <w14:ligatures w14:val="none"/>
        </w:rPr>
        <w:t>,</w:t>
      </w:r>
      <w:r w:rsidR="00551114" w:rsidRPr="008746A7">
        <w:rPr>
          <w:rFonts w:ascii="Arial" w:eastAsia="Calibri" w:hAnsi="Arial" w:cs="Arial"/>
          <w:kern w:val="0"/>
          <w:sz w:val="24"/>
          <w:szCs w:val="24"/>
          <w:lang w:val="az-Latn-AZ"/>
          <w14:ligatures w14:val="none"/>
        </w:rPr>
        <w:t xml:space="preserve"> </w:t>
      </w:r>
      <w:r w:rsidRPr="008746A7">
        <w:rPr>
          <w:rFonts w:ascii="Arial" w:eastAsia="Calibri" w:hAnsi="Arial" w:cs="Arial"/>
          <w:kern w:val="0"/>
          <w:sz w:val="24"/>
          <w:szCs w:val="24"/>
          <w:lang w:val="az-Latn-AZ"/>
          <w14:ligatures w14:val="none"/>
        </w:rPr>
        <w:t xml:space="preserve">Naxçıvan Muxtar Respublikasının Ali Məhkəməsi, Azərbaycan Respublikasının </w:t>
      </w:r>
      <w:r w:rsidRPr="008746A7">
        <w:rPr>
          <w:rFonts w:ascii="Arial" w:eastAsia="Calibri" w:hAnsi="Arial" w:cs="Arial"/>
          <w:kern w:val="0"/>
          <w:sz w:val="24"/>
          <w:szCs w:val="24"/>
          <w:lang w:val="az-Latn-AZ"/>
          <w14:ligatures w14:val="none"/>
        </w:rPr>
        <w:lastRenderedPageBreak/>
        <w:t>Vəkillər Kollegiyası, Hüquqi Ekspertiza və Qanunvericilik Təşəbbüsləri Mərkəzi tərəfindən təqdim edilmiş mütəxəssis mülahizələrini, ekspertlər Bakı Dövlət Universitetinin Hüquq fakültəsinin Mülki hüquq kafedrasının</w:t>
      </w:r>
      <w:r w:rsidRPr="008746A7">
        <w:rPr>
          <w:rFonts w:ascii="Arial" w:eastAsia="Calibri" w:hAnsi="Arial" w:cs="Arial"/>
          <w:b/>
          <w:bCs/>
          <w:kern w:val="0"/>
          <w:sz w:val="24"/>
          <w:szCs w:val="24"/>
          <w:lang w:val="az-Latn-AZ"/>
          <w14:ligatures w14:val="none"/>
        </w:rPr>
        <w:t xml:space="preserve"> </w:t>
      </w:r>
      <w:r w:rsidRPr="008746A7">
        <w:rPr>
          <w:rFonts w:ascii="Arial" w:eastAsia="Calibri" w:hAnsi="Arial" w:cs="Arial"/>
          <w:kern w:val="0"/>
          <w:sz w:val="24"/>
          <w:szCs w:val="24"/>
          <w:lang w:val="az-Latn-AZ"/>
          <w14:ligatures w14:val="none"/>
        </w:rPr>
        <w:t>dosenti,</w:t>
      </w:r>
      <w:r w:rsidRPr="008746A7">
        <w:rPr>
          <w:rFonts w:ascii="Arial" w:eastAsia="Calibri" w:hAnsi="Arial" w:cs="Arial"/>
          <w:b/>
          <w:bCs/>
          <w:kern w:val="0"/>
          <w:sz w:val="24"/>
          <w:szCs w:val="24"/>
          <w:lang w:val="az-Latn-AZ"/>
          <w14:ligatures w14:val="none"/>
        </w:rPr>
        <w:t xml:space="preserve"> </w:t>
      </w:r>
      <w:r w:rsidRPr="008746A7">
        <w:rPr>
          <w:rFonts w:ascii="Arial" w:eastAsia="Calibri" w:hAnsi="Arial" w:cs="Arial"/>
          <w:kern w:val="0"/>
          <w:sz w:val="24"/>
          <w:szCs w:val="24"/>
          <w:lang w:val="az-Latn-AZ"/>
          <w14:ligatures w14:val="none"/>
        </w:rPr>
        <w:t>hüquq üzrə fəlsəfə doktoru S.Süleyman</w:t>
      </w:r>
      <w:r w:rsidR="007542EE">
        <w:rPr>
          <w:rFonts w:ascii="Arial" w:eastAsia="Calibri" w:hAnsi="Arial" w:cs="Arial"/>
          <w:kern w:val="0"/>
          <w:sz w:val="24"/>
          <w:szCs w:val="24"/>
          <w:lang w:val="az-Latn-AZ"/>
          <w14:ligatures w14:val="none"/>
        </w:rPr>
        <w:t>l</w:t>
      </w:r>
      <w:r w:rsidRPr="008746A7">
        <w:rPr>
          <w:rFonts w:ascii="Arial" w:eastAsia="Calibri" w:hAnsi="Arial" w:cs="Arial"/>
          <w:kern w:val="0"/>
          <w:sz w:val="24"/>
          <w:szCs w:val="24"/>
          <w:lang w:val="az-Latn-AZ"/>
          <w14:ligatures w14:val="none"/>
        </w:rPr>
        <w:t>ının</w:t>
      </w:r>
      <w:r w:rsidRPr="008746A7">
        <w:rPr>
          <w:rFonts w:ascii="Arial" w:eastAsia="Calibri" w:hAnsi="Arial" w:cs="Arial"/>
          <w:b/>
          <w:bCs/>
          <w:kern w:val="0"/>
          <w:sz w:val="24"/>
          <w:szCs w:val="24"/>
          <w:lang w:val="az-Latn-AZ"/>
          <w14:ligatures w14:val="none"/>
        </w:rPr>
        <w:t xml:space="preserve"> </w:t>
      </w:r>
      <w:r w:rsidRPr="008746A7">
        <w:rPr>
          <w:rFonts w:ascii="Arial" w:eastAsia="Calibri" w:hAnsi="Arial" w:cs="Arial"/>
          <w:kern w:val="0"/>
          <w:sz w:val="24"/>
          <w:szCs w:val="24"/>
          <w:lang w:val="az-Latn-AZ"/>
          <w14:ligatures w14:val="none"/>
        </w:rPr>
        <w:t>və həmin kafedranın dosenti, hüquq üzrə fəlsəfə doktoru Ş.Yusifovun rəylərini və iş materiallarını araşdırıb müzakirə edərək, Azərbaycan Respublikası Konstitusiya Məhkəməsinin Plenumu</w:t>
      </w:r>
    </w:p>
    <w:p w14:paraId="7E17371B" w14:textId="77777777" w:rsidR="00CA155A" w:rsidRDefault="00CA155A" w:rsidP="008746A7">
      <w:pPr>
        <w:spacing w:after="0" w:line="240" w:lineRule="auto"/>
        <w:ind w:firstLine="567"/>
        <w:contextualSpacing/>
        <w:jc w:val="both"/>
        <w:rPr>
          <w:rFonts w:ascii="Arial" w:eastAsia="Calibri" w:hAnsi="Arial" w:cs="Arial"/>
          <w:kern w:val="0"/>
          <w:sz w:val="24"/>
          <w:szCs w:val="24"/>
          <w:lang w:val="az-Latn-AZ"/>
          <w14:ligatures w14:val="none"/>
        </w:rPr>
      </w:pPr>
    </w:p>
    <w:p w14:paraId="7CC6C422" w14:textId="77777777" w:rsidR="008746A7" w:rsidRPr="008746A7" w:rsidRDefault="008746A7" w:rsidP="008746A7">
      <w:pPr>
        <w:spacing w:after="0" w:line="240" w:lineRule="auto"/>
        <w:ind w:firstLine="567"/>
        <w:contextualSpacing/>
        <w:jc w:val="both"/>
        <w:rPr>
          <w:rFonts w:ascii="Arial" w:eastAsia="Calibri" w:hAnsi="Arial" w:cs="Arial"/>
          <w:kern w:val="0"/>
          <w:sz w:val="24"/>
          <w:szCs w:val="24"/>
          <w:lang w:val="az-Latn-AZ"/>
          <w14:ligatures w14:val="none"/>
        </w:rPr>
      </w:pPr>
    </w:p>
    <w:p w14:paraId="5BA9F8EC" w14:textId="77777777" w:rsidR="00CA155A" w:rsidRPr="008746A7" w:rsidRDefault="00CA155A" w:rsidP="008746A7">
      <w:pPr>
        <w:spacing w:after="0" w:line="240" w:lineRule="auto"/>
        <w:ind w:firstLine="567"/>
        <w:contextualSpacing/>
        <w:jc w:val="both"/>
        <w:rPr>
          <w:rFonts w:ascii="Arial" w:eastAsia="Calibri" w:hAnsi="Arial" w:cs="Arial"/>
          <w:kern w:val="0"/>
          <w:sz w:val="24"/>
          <w:szCs w:val="24"/>
          <w:lang w:val="az-Latn-AZ"/>
          <w14:ligatures w14:val="none"/>
        </w:rPr>
      </w:pPr>
      <w:r w:rsidRPr="008746A7">
        <w:rPr>
          <w:rFonts w:ascii="Arial" w:eastAsia="Calibri" w:hAnsi="Arial" w:cs="Arial"/>
          <w:kern w:val="0"/>
          <w:sz w:val="24"/>
          <w:szCs w:val="24"/>
          <w:lang w:val="az-Latn-AZ"/>
          <w14:ligatures w14:val="none"/>
        </w:rPr>
        <w:t xml:space="preserve">                                      </w:t>
      </w:r>
      <w:r w:rsidRPr="008746A7">
        <w:rPr>
          <w:rFonts w:ascii="Arial" w:eastAsia="Calibri" w:hAnsi="Arial" w:cs="Arial"/>
          <w:b/>
          <w:bCs/>
          <w:kern w:val="0"/>
          <w:sz w:val="24"/>
          <w:szCs w:val="24"/>
          <w:lang w:val="az-Latn-AZ"/>
          <w14:ligatures w14:val="none"/>
        </w:rPr>
        <w:t>M Ü Ə Y Y Ə N  E T D İ:</w:t>
      </w:r>
    </w:p>
    <w:p w14:paraId="22BF6827" w14:textId="77777777" w:rsidR="00CA155A" w:rsidRDefault="00CA155A" w:rsidP="008746A7">
      <w:pPr>
        <w:spacing w:after="0" w:line="240" w:lineRule="auto"/>
        <w:ind w:firstLine="567"/>
        <w:contextualSpacing/>
        <w:jc w:val="center"/>
        <w:rPr>
          <w:rFonts w:ascii="Arial" w:eastAsia="Calibri" w:hAnsi="Arial" w:cs="Arial"/>
          <w:b/>
          <w:bCs/>
          <w:kern w:val="0"/>
          <w:sz w:val="24"/>
          <w:szCs w:val="24"/>
          <w:lang w:val="az-Latn-AZ"/>
          <w14:ligatures w14:val="none"/>
        </w:rPr>
      </w:pPr>
    </w:p>
    <w:p w14:paraId="14CEE0E7" w14:textId="77777777" w:rsidR="008746A7" w:rsidRPr="008746A7" w:rsidRDefault="008746A7" w:rsidP="008746A7">
      <w:pPr>
        <w:spacing w:after="0" w:line="240" w:lineRule="auto"/>
        <w:ind w:firstLine="567"/>
        <w:contextualSpacing/>
        <w:jc w:val="center"/>
        <w:rPr>
          <w:rFonts w:ascii="Arial" w:eastAsia="Calibri" w:hAnsi="Arial" w:cs="Arial"/>
          <w:b/>
          <w:bCs/>
          <w:kern w:val="0"/>
          <w:sz w:val="24"/>
          <w:szCs w:val="24"/>
          <w:lang w:val="az-Latn-AZ"/>
          <w14:ligatures w14:val="none"/>
        </w:rPr>
      </w:pPr>
    </w:p>
    <w:p w14:paraId="240B61A8" w14:textId="5A71A4D5"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Bakı Apellyasiya Məhkəməsi Azərbaycan Respublikasının Konstitusiya Məhkəməsinə (bundan sonra – Konstitusiya Məhkəməsi) müraciət edərək “</w:t>
      </w:r>
      <w:r w:rsidR="007542EE">
        <w:rPr>
          <w:rFonts w:ascii="Arial" w:eastAsia="Times New Roman" w:hAnsi="Arial" w:cs="Arial"/>
          <w:kern w:val="0"/>
          <w:sz w:val="24"/>
          <w:szCs w:val="24"/>
          <w:lang w:val="az-Latn-AZ" w:eastAsia="ru-RU"/>
          <w14:ligatures w14:val="none"/>
        </w:rPr>
        <w:t>i</w:t>
      </w:r>
      <w:r w:rsidRPr="008746A7">
        <w:rPr>
          <w:rFonts w:ascii="Arial" w:eastAsia="Times New Roman" w:hAnsi="Arial" w:cs="Arial"/>
          <w:kern w:val="0"/>
          <w:sz w:val="24"/>
          <w:szCs w:val="24"/>
          <w:lang w:val="az-Latn-AZ" w:eastAsia="ru-RU"/>
          <w14:ligatures w14:val="none"/>
        </w:rPr>
        <w:t xml:space="preserve">lkin müqavilə üzrə pul ödənişinin mümkün olub-olmadığına” münasibətdə Azərbaycan Respublikası Mülki Məcəlləsinin (bundan sonra – Mülki Məcəllə) 402-ci maddəsi ilə “Notariat haqqında” Azərbaycan Respublikası Qanununun (bundan sonra </w:t>
      </w:r>
      <w:r w:rsidR="007542EE" w:rsidRPr="008746A7">
        <w:rPr>
          <w:rFonts w:ascii="Arial" w:eastAsia="Times New Roman" w:hAnsi="Arial" w:cs="Arial"/>
          <w:kern w:val="0"/>
          <w:sz w:val="24"/>
          <w:szCs w:val="24"/>
          <w:lang w:val="az-Latn-AZ" w:eastAsia="ru-RU"/>
          <w14:ligatures w14:val="none"/>
        </w:rPr>
        <w:t>–</w:t>
      </w:r>
      <w:r w:rsidRPr="008746A7">
        <w:rPr>
          <w:rFonts w:ascii="Arial" w:eastAsia="Times New Roman" w:hAnsi="Arial" w:cs="Arial"/>
          <w:kern w:val="0"/>
          <w:sz w:val="24"/>
          <w:szCs w:val="24"/>
          <w:lang w:val="az-Latn-AZ" w:eastAsia="ru-RU"/>
          <w14:ligatures w14:val="none"/>
        </w:rPr>
        <w:t xml:space="preserve"> “Notariat haqqında” Qanun) 74-cü maddəsinin </w:t>
      </w:r>
      <w:r w:rsidR="0066075E"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hissəsinin </w:t>
      </w:r>
      <w:r w:rsidR="0066075E" w:rsidRPr="008746A7">
        <w:rPr>
          <w:rFonts w:ascii="Arial" w:eastAsia="Times New Roman" w:hAnsi="Arial" w:cs="Arial"/>
          <w:kern w:val="0"/>
          <w:sz w:val="24"/>
          <w:szCs w:val="24"/>
          <w:lang w:val="az-Latn-AZ" w:eastAsia="ru-RU"/>
          <w14:ligatures w14:val="none"/>
        </w:rPr>
        <w:t>əlaqəli</w:t>
      </w:r>
      <w:r w:rsidRPr="008746A7">
        <w:rPr>
          <w:rFonts w:ascii="Arial" w:eastAsia="Times New Roman" w:hAnsi="Arial" w:cs="Arial"/>
          <w:kern w:val="0"/>
          <w:sz w:val="24"/>
          <w:szCs w:val="24"/>
          <w:lang w:val="az-Latn-AZ" w:eastAsia="ru-RU"/>
          <w14:ligatures w14:val="none"/>
        </w:rPr>
        <w:t xml:space="preserve"> şəkildə şərh edilməsini xahiş etmişdir. </w:t>
      </w:r>
    </w:p>
    <w:p w14:paraId="63AE3A6D" w14:textId="787166F6"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Müraciətdə qeyd edilir ki, Mülki Məcəllənin 402-ci maddəsinə görə ilkin müqavilə tərəflərin gələcəkdə əmlakın verilməsi, işlərin görülməsi və ya xidmətlərin göstərilməsi barədə əsas müqavilə bağlamaq öhdəliyini müəyyən edir. Bu normanın məzmununa və mülki hüququn ümumi prinsiplərinə </w:t>
      </w:r>
      <w:r w:rsidR="007542EE">
        <w:rPr>
          <w:rFonts w:ascii="Arial" w:eastAsia="Times New Roman" w:hAnsi="Arial" w:cs="Arial"/>
          <w:kern w:val="0"/>
          <w:sz w:val="24"/>
          <w:szCs w:val="24"/>
          <w:lang w:val="az-Latn-AZ" w:eastAsia="ru-RU"/>
          <w14:ligatures w14:val="none"/>
        </w:rPr>
        <w:t>əsasən</w:t>
      </w:r>
      <w:r w:rsidRPr="008746A7">
        <w:rPr>
          <w:rFonts w:ascii="Arial" w:eastAsia="Times New Roman" w:hAnsi="Arial" w:cs="Arial"/>
          <w:kern w:val="0"/>
          <w:sz w:val="24"/>
          <w:szCs w:val="24"/>
          <w:lang w:val="az-Latn-AZ" w:eastAsia="ru-RU"/>
          <w14:ligatures w14:val="none"/>
        </w:rPr>
        <w:t xml:space="preserve"> ilkin müqavilə mərhələsində hələ əsas müqavilə bağlanmadığı üçün pul ödənişi öhdəliyi yarana bilməz.</w:t>
      </w:r>
    </w:p>
    <w:p w14:paraId="2E0463FB" w14:textId="317F3718"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Lakin “Notariat haqqında” Qanunun 74-cü maddəsinin </w:t>
      </w:r>
      <w:r w:rsidR="0066075E"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hissəsinə </w:t>
      </w:r>
      <w:r w:rsidR="007542EE">
        <w:rPr>
          <w:rFonts w:ascii="Arial" w:eastAsia="Times New Roman" w:hAnsi="Arial" w:cs="Arial"/>
          <w:kern w:val="0"/>
          <w:sz w:val="24"/>
          <w:szCs w:val="24"/>
          <w:lang w:val="az-Latn-AZ" w:eastAsia="ru-RU"/>
          <w14:ligatures w14:val="none"/>
        </w:rPr>
        <w:t>uyğun olaraq</w:t>
      </w:r>
      <w:r w:rsidRPr="008746A7">
        <w:rPr>
          <w:rFonts w:ascii="Arial" w:eastAsia="Times New Roman" w:hAnsi="Arial" w:cs="Arial"/>
          <w:kern w:val="0"/>
          <w:sz w:val="24"/>
          <w:szCs w:val="24"/>
          <w:lang w:val="az-Latn-AZ" w:eastAsia="ru-RU"/>
          <w14:ligatures w14:val="none"/>
        </w:rPr>
        <w:t xml:space="preserve"> ilkin müqavilə üzrə ödənilən məbləğlərin notariusun depozit hesabı vasitəsilə həyata keçirilməsi təsbit edilmişdir ki, bu norma faktiki olaraq notariuslar tərəfindən pul ödənişi nəzərdə tutan ilkin müqavilələrin təsdiq edilməsinə şərait yaradır.</w:t>
      </w:r>
    </w:p>
    <w:p w14:paraId="797C5BBD" w14:textId="50C4F0E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Bu baxımdan müraciətedən hesab edir ki, Mülki Məcəllənin 402-ci maddəsi ilə “Notariat haqqında” Qanunun 74-cü maddəsinin </w:t>
      </w:r>
      <w:r w:rsidR="0066075E"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 arasında ziddiyyət mövcuddur.</w:t>
      </w:r>
    </w:p>
    <w:p w14:paraId="32D84D68" w14:textId="3B2F30AA" w:rsidR="00CA155A" w:rsidRPr="008746A7" w:rsidRDefault="007542EE" w:rsidP="008746A7">
      <w:pPr>
        <w:spacing w:after="0" w:line="240" w:lineRule="auto"/>
        <w:ind w:firstLine="567"/>
        <w:jc w:val="both"/>
        <w:rPr>
          <w:rFonts w:ascii="Arial" w:eastAsia="Times New Roman" w:hAnsi="Arial" w:cs="Arial"/>
          <w:kern w:val="0"/>
          <w:sz w:val="24"/>
          <w:szCs w:val="24"/>
          <w:lang w:val="az-Latn-AZ" w:eastAsia="ru-RU"/>
          <w14:ligatures w14:val="none"/>
        </w:rPr>
      </w:pPr>
      <w:r>
        <w:rPr>
          <w:rFonts w:ascii="Arial" w:eastAsia="Times New Roman" w:hAnsi="Arial" w:cs="Arial"/>
          <w:kern w:val="0"/>
          <w:sz w:val="24"/>
          <w:szCs w:val="24"/>
          <w:lang w:val="az-Latn-AZ" w:eastAsia="ru-RU"/>
          <w14:ligatures w14:val="none"/>
        </w:rPr>
        <w:t>Bakı Apellyasiya Məhkəməsinin</w:t>
      </w:r>
      <w:r w:rsidR="00CA155A" w:rsidRPr="008746A7">
        <w:rPr>
          <w:rFonts w:ascii="Arial" w:eastAsia="Times New Roman" w:hAnsi="Arial" w:cs="Arial"/>
          <w:kern w:val="0"/>
          <w:sz w:val="24"/>
          <w:szCs w:val="24"/>
          <w:lang w:val="az-Latn-AZ" w:eastAsia="ru-RU"/>
          <w14:ligatures w14:val="none"/>
        </w:rPr>
        <w:t xml:space="preserve"> qənaətinə görə mövcud vəziyyət mülki dövriyyədə </w:t>
      </w:r>
      <w:r w:rsidR="00620CDB" w:rsidRPr="008746A7">
        <w:rPr>
          <w:rFonts w:ascii="Arial" w:eastAsia="Times New Roman" w:hAnsi="Arial" w:cs="Arial"/>
          <w:kern w:val="0"/>
          <w:sz w:val="24"/>
          <w:szCs w:val="24"/>
          <w:lang w:val="az-Latn-AZ" w:eastAsia="ru-RU"/>
          <w14:ligatures w14:val="none"/>
        </w:rPr>
        <w:t>mübahisələrin yaranmasına</w:t>
      </w:r>
      <w:r w:rsidR="00CA155A" w:rsidRPr="008746A7">
        <w:rPr>
          <w:rFonts w:ascii="Arial" w:eastAsia="Times New Roman" w:hAnsi="Arial" w:cs="Arial"/>
          <w:kern w:val="0"/>
          <w:sz w:val="24"/>
          <w:szCs w:val="24"/>
          <w:lang w:val="az-Latn-AZ" w:eastAsia="ru-RU"/>
          <w14:ligatures w14:val="none"/>
        </w:rPr>
        <w:t xml:space="preserve"> səbəb olur. Belə ki,  barəsində sərəncam verilməsi mümkün olmayan daşınmaz əşyalara dair "ilkin al</w:t>
      </w:r>
      <w:r w:rsidR="008602DC">
        <w:rPr>
          <w:rFonts w:ascii="Arial" w:eastAsia="Times New Roman" w:hAnsi="Arial" w:cs="Arial"/>
          <w:kern w:val="0"/>
          <w:sz w:val="24"/>
          <w:szCs w:val="24"/>
          <w:lang w:val="az-Latn-AZ" w:eastAsia="ru-RU"/>
          <w14:ligatures w14:val="none"/>
        </w:rPr>
        <w:t>ğ</w:t>
      </w:r>
      <w:r w:rsidR="00CA155A" w:rsidRPr="008746A7">
        <w:rPr>
          <w:rFonts w:ascii="Arial" w:eastAsia="Times New Roman" w:hAnsi="Arial" w:cs="Arial"/>
          <w:kern w:val="0"/>
          <w:sz w:val="24"/>
          <w:szCs w:val="24"/>
          <w:lang w:val="az-Latn-AZ" w:eastAsia="ru-RU"/>
          <w14:ligatures w14:val="none"/>
        </w:rPr>
        <w:t>ı-satqı müqaviləsi" adı altında əqdlər bağlanır və belə əqdlərin  notarial qaydada təsdiqlənməsi və ödənişin rəsmi depozit hesabı ilə aparılması əsası ilə vətəndaşlar mülkiyyət hüququ əldə etdiklərini güman edir.</w:t>
      </w:r>
    </w:p>
    <w:p w14:paraId="2F1E706A" w14:textId="67BC8DB3"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Göstərilənlər baxımından qanunvericiliyin eyni qaydada tətbiqinə nail olmaq, həmçinin hüquqi müəyyənlik prinsipinin tələblərinə əməl olunması</w:t>
      </w:r>
      <w:r w:rsidR="007542EE">
        <w:rPr>
          <w:rFonts w:ascii="Arial" w:eastAsia="Times New Roman" w:hAnsi="Arial" w:cs="Arial"/>
          <w:kern w:val="0"/>
          <w:sz w:val="24"/>
          <w:szCs w:val="24"/>
          <w:lang w:val="az-Latn-AZ" w:eastAsia="ru-RU"/>
          <w14:ligatures w14:val="none"/>
        </w:rPr>
        <w:t xml:space="preserve"> və şəxslərin </w:t>
      </w:r>
      <w:r w:rsidR="007542EE" w:rsidRPr="008746A7">
        <w:rPr>
          <w:rFonts w:ascii="Arial" w:eastAsia="Times New Roman" w:hAnsi="Arial" w:cs="Arial"/>
          <w:kern w:val="0"/>
          <w:sz w:val="24"/>
          <w:szCs w:val="24"/>
          <w:lang w:val="az-Latn-AZ" w:eastAsia="ru-RU"/>
          <w14:ligatures w14:val="none"/>
        </w:rPr>
        <w:t>Azərbaycan Respublikası</w:t>
      </w:r>
      <w:r w:rsidR="007542EE">
        <w:rPr>
          <w:rFonts w:ascii="Arial" w:eastAsia="Times New Roman" w:hAnsi="Arial" w:cs="Arial"/>
          <w:kern w:val="0"/>
          <w:sz w:val="24"/>
          <w:szCs w:val="24"/>
          <w:lang w:val="az-Latn-AZ" w:eastAsia="ru-RU"/>
          <w14:ligatures w14:val="none"/>
        </w:rPr>
        <w:t>nın</w:t>
      </w:r>
      <w:r w:rsidR="007542EE" w:rsidRPr="008746A7">
        <w:rPr>
          <w:rFonts w:ascii="Arial" w:eastAsia="Times New Roman" w:hAnsi="Arial" w:cs="Arial"/>
          <w:kern w:val="0"/>
          <w:sz w:val="24"/>
          <w:szCs w:val="24"/>
          <w:lang w:val="az-Latn-AZ" w:eastAsia="ru-RU"/>
          <w14:ligatures w14:val="none"/>
        </w:rPr>
        <w:t xml:space="preserve"> Konstitusiyası</w:t>
      </w:r>
      <w:r w:rsidR="007542EE">
        <w:rPr>
          <w:rFonts w:ascii="Arial" w:eastAsia="Times New Roman" w:hAnsi="Arial" w:cs="Arial"/>
          <w:kern w:val="0"/>
          <w:sz w:val="24"/>
          <w:szCs w:val="24"/>
          <w:lang w:val="az-Latn-AZ" w:eastAsia="ru-RU"/>
          <w14:ligatures w14:val="none"/>
        </w:rPr>
        <w:t>nda</w:t>
      </w:r>
      <w:r w:rsidR="008602DC">
        <w:rPr>
          <w:rFonts w:ascii="Arial" w:eastAsia="Times New Roman" w:hAnsi="Arial" w:cs="Arial"/>
          <w:kern w:val="0"/>
          <w:sz w:val="24"/>
          <w:szCs w:val="24"/>
          <w:lang w:val="az-Latn-AZ" w:eastAsia="ru-RU"/>
          <w14:ligatures w14:val="none"/>
        </w:rPr>
        <w:t xml:space="preserve"> (bundan sonra – Konstitusiya)</w:t>
      </w:r>
      <w:r w:rsidR="007542EE" w:rsidRPr="008746A7">
        <w:rPr>
          <w:rFonts w:ascii="Arial" w:eastAsia="Times New Roman" w:hAnsi="Arial" w:cs="Arial"/>
          <w:kern w:val="0"/>
          <w:sz w:val="24"/>
          <w:szCs w:val="24"/>
          <w:lang w:val="az-Latn-AZ" w:eastAsia="ru-RU"/>
          <w14:ligatures w14:val="none"/>
        </w:rPr>
        <w:t xml:space="preserve"> </w:t>
      </w:r>
      <w:r w:rsidR="007542EE">
        <w:rPr>
          <w:rFonts w:ascii="Arial" w:eastAsia="Times New Roman" w:hAnsi="Arial" w:cs="Arial"/>
          <w:kern w:val="0"/>
          <w:sz w:val="24"/>
          <w:szCs w:val="24"/>
          <w:lang w:val="az-Latn-AZ" w:eastAsia="ru-RU"/>
          <w14:ligatures w14:val="none"/>
        </w:rPr>
        <w:t>nəzərdə tutulmuş hüquqlarının müdafiəsinin təmin edilməsi</w:t>
      </w:r>
      <w:r w:rsidRPr="008746A7">
        <w:rPr>
          <w:rFonts w:ascii="Arial" w:eastAsia="Times New Roman" w:hAnsi="Arial" w:cs="Arial"/>
          <w:kern w:val="0"/>
          <w:sz w:val="24"/>
          <w:szCs w:val="24"/>
          <w:lang w:val="az-Latn-AZ" w:eastAsia="ru-RU"/>
          <w14:ligatures w14:val="none"/>
        </w:rPr>
        <w:t xml:space="preserve"> məqsədi ilə Konstitusiya Məhkəməsinə müraciət edilməsi zəruri hesab e</w:t>
      </w:r>
      <w:r w:rsidR="007542EE">
        <w:rPr>
          <w:rFonts w:ascii="Arial" w:eastAsia="Times New Roman" w:hAnsi="Arial" w:cs="Arial"/>
          <w:kern w:val="0"/>
          <w:sz w:val="24"/>
          <w:szCs w:val="24"/>
          <w:lang w:val="az-Latn-AZ" w:eastAsia="ru-RU"/>
          <w14:ligatures w14:val="none"/>
        </w:rPr>
        <w:t>dilmiş</w:t>
      </w:r>
      <w:r w:rsidRPr="008746A7">
        <w:rPr>
          <w:rFonts w:ascii="Arial" w:eastAsia="Times New Roman" w:hAnsi="Arial" w:cs="Arial"/>
          <w:kern w:val="0"/>
          <w:sz w:val="24"/>
          <w:szCs w:val="24"/>
          <w:lang w:val="az-Latn-AZ" w:eastAsia="ru-RU"/>
          <w14:ligatures w14:val="none"/>
        </w:rPr>
        <w:t>dir.</w:t>
      </w:r>
    </w:p>
    <w:p w14:paraId="3DCB5FFC" w14:textId="2D39EAD1"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Konstitusiya Məhkəməsinin Plenumu müraciətlə əlaqədar aşağıdakıları</w:t>
      </w:r>
      <w:r w:rsidR="00C3552B"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qeyd  edir.</w:t>
      </w:r>
    </w:p>
    <w:p w14:paraId="3E2E1958" w14:textId="2CC751FC"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Konstitusiyanın 13-cü maddəsinin I hissəsinə və 29-cu maddəsinin I, II və III hissələrinə əsasən, Azərbaycan Respublikasında mülkiyyət toxunulmazdır və dövlət tərəfindən müdafiə olunur. Hər kəsin mülkiyyət hüququ vardır. Mülkiyyətin heç bir növünə üstünlük verilmir. Mülkiyyət hüququ, o cümlədən xüsusi mülkiyyət hüququ qanunla qorunur. Hər kəsin mülkiyyətində daşınar və daşınmaz əmlak ola bilər. Mülkiyyət hüququ </w:t>
      </w:r>
      <w:r w:rsidRPr="008746A7">
        <w:rPr>
          <w:rFonts w:ascii="Arial" w:eastAsia="Times New Roman" w:hAnsi="Arial" w:cs="Arial"/>
          <w:kern w:val="0"/>
          <w:sz w:val="24"/>
          <w:szCs w:val="24"/>
          <w:lang w:val="az-Latn-AZ" w:eastAsia="ru-RU"/>
          <w14:ligatures w14:val="none"/>
        </w:rPr>
        <w:lastRenderedPageBreak/>
        <w:t>mülkiyyətçinin təkbaşına və ya başqaları ilə birlikdə əmlaka sahib olmaq, əmlakdan istifadə etmək və onun barəsində sərəncam vermək hüquqlarından ibarətdir.</w:t>
      </w:r>
    </w:p>
    <w:p w14:paraId="098F13CC"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Eləcə də bazar iqtisadiyyatı şəraitində azad sahibkarlığa təminat verilərək hər kəsin qanunla nəzərdə tutulmuş qaydada öz imkanlarından, qabiliyyətindən və əmlakından sərbəst istifadə edərək təkbaşına və ya başqaları ilə birlikdə azad sahibkarlıq fəaliyyəti və ya qanunla qadağan edilməmiş digər iqtisadi fəaliyyət növü ilə məşğul olmaq hüququ tanınır (Konstitusiyanın 15-ci maddəsinin II hissəsi və 59-cu maddəsi).</w:t>
      </w:r>
    </w:p>
    <w:p w14:paraId="50F72FE2"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Konstitusiya ilə mülkiyyət toxunulmazlığına, azad sahibkarlıq fəaliyyətinə verilmiş təminat, ilk növbədə, mülki dövriyyədə müqavilə azadlığının tanınması ilə realizə edilmiş olur. Belə ki, şəxsin mülkiyyətində olan əmlakı ilə bağlı mənafeləri əşyaya bilavasitə sahiblik etməsi, ondan sərbəst istifadə etməsi, o cümlədən barəsində azad surətdə müqavilələr bağlaması ilə təmin edilir.</w:t>
      </w:r>
    </w:p>
    <w:p w14:paraId="35F4C27A"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Konstitusiya Məhkəməsi Plenumunun bununla bağlı ifadə etdiyi hüquqi mövqeyinə görə, hüquqi dövlətdə mülki dövriyyə sahəsində hüquq münasibətlərinin tənzimlənməsi hər kəsin qanun və məhkəmə qarşısında bərabərliyi, mülkiyyətin toxunulmazlığı və müqavilə azadlığı, bu münasibətlərin subyektlərinin hüquqi statusu müəyyənləşdirilərkən ictimai və xüsusi maraqların tarazlığı, onların hüquqlarının həyata keçirilməsi və mümkün məhdudlaşdırma şərtlərinin müəyyənləşdirilməsi zamanı mütənasiblik və tarazlıq meyarlarının gözlənilməsi prinsiplərinə əsaslanmalıdır (“Azərbaycan Respublikası Mülki Məcəlləsinin 460.1-ci maddəsinin bəzi müddəalarının şərh edilməsinə dair” 2015-ci il 14 iyul tarixli Qərar).</w:t>
      </w:r>
    </w:p>
    <w:p w14:paraId="0AA880E5" w14:textId="77777777"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Qeyd olunan bu konstitusion göstərişlərə müvafiq olaraq mülki qanunvericilikdə iradə sərbəstliyi və müqavilə azadlığı prinsiplərinə və tənzimləmə</w:t>
      </w:r>
      <w:r w:rsidR="00C3552B" w:rsidRPr="008746A7">
        <w:rPr>
          <w:rFonts w:ascii="Arial" w:eastAsia="Times New Roman" w:hAnsi="Arial" w:cs="Arial"/>
          <w:kern w:val="0"/>
          <w:sz w:val="24"/>
          <w:szCs w:val="24"/>
          <w:lang w:val="az-Latn-AZ" w:eastAsia="ru-RU"/>
          <w14:ligatures w14:val="none"/>
        </w:rPr>
        <w:t>lə</w:t>
      </w:r>
      <w:r w:rsidRPr="008746A7">
        <w:rPr>
          <w:rFonts w:ascii="Arial" w:eastAsia="Times New Roman" w:hAnsi="Arial" w:cs="Arial"/>
          <w:kern w:val="0"/>
          <w:sz w:val="24"/>
          <w:szCs w:val="24"/>
          <w:lang w:val="az-Latn-AZ" w:eastAsia="ru-RU"/>
          <w14:ligatures w14:val="none"/>
        </w:rPr>
        <w:t xml:space="preserve">rinə yer verilmişdir. Belə ki, mülki qanunvericiliyə görə şəxslərin mülki hüquq və vəzifələrinin müəyyənləşdirilməsi, dəyişdirilməsi və ya xitamı əsaslarından biri də iki və ya bir neçə şəxs arasında </w:t>
      </w:r>
      <w:r w:rsidR="00C3552B" w:rsidRPr="008746A7">
        <w:rPr>
          <w:rFonts w:ascii="Arial" w:eastAsia="Times New Roman" w:hAnsi="Arial" w:cs="Arial"/>
          <w:kern w:val="0"/>
          <w:sz w:val="24"/>
          <w:szCs w:val="24"/>
          <w:lang w:val="az-Latn-AZ" w:eastAsia="ru-RU"/>
          <w14:ligatures w14:val="none"/>
        </w:rPr>
        <w:t xml:space="preserve">sərbəst iradə ifadəsi əsasında </w:t>
      </w:r>
      <w:r w:rsidRPr="008746A7">
        <w:rPr>
          <w:rFonts w:ascii="Arial" w:eastAsia="Times New Roman" w:hAnsi="Arial" w:cs="Arial"/>
          <w:kern w:val="0"/>
          <w:sz w:val="24"/>
          <w:szCs w:val="24"/>
          <w:lang w:val="az-Latn-AZ" w:eastAsia="ru-RU"/>
          <w14:ligatures w14:val="none"/>
        </w:rPr>
        <w:t>bağlanmış müqavilələrdir.</w:t>
      </w:r>
    </w:p>
    <w:p w14:paraId="422734F0" w14:textId="66E21766"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Belə müqavilələrdən biri kimi ilkin müqavilə çıxış edir. İlkin müqaviləyə görə tərəflər həmin müqavilədə nəzərdə tutulmuş şərtlərlə əmlakın verilməsi, işlərin görülməsi və ya xidmətlərin göstərilməsi barədə gələcəkdə müqavilə (əsas müqavilə) bağlamağı öhdələrinə götürürlər (Mülki Məcəllənin 402.1-ci maddəsi).</w:t>
      </w:r>
    </w:p>
    <w:p w14:paraId="0ED6A2C1" w14:textId="37A7B749"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Qeyd edilməlidir ki, ilkin müqavilə institutu Roma hüququndan qaynaqlanır. “Pactum de pacto contrahendo”  (müqavilənin bağlanması haqqında müqavilə)  adlanan belə əqdlər sonradan əşyanın ötürülməsi, işlərin görülməsi, xidmətlərin göstərilməsi və s. barədə müqavilə bağlanılac</w:t>
      </w:r>
      <w:r w:rsidR="008602DC">
        <w:rPr>
          <w:rFonts w:ascii="Arial" w:eastAsia="Times New Roman" w:hAnsi="Arial" w:cs="Arial"/>
          <w:kern w:val="0"/>
          <w:sz w:val="24"/>
          <w:szCs w:val="24"/>
          <w:lang w:val="az-Latn-AZ" w:eastAsia="ru-RU"/>
          <w14:ligatures w14:val="none"/>
        </w:rPr>
        <w:t>a</w:t>
      </w:r>
      <w:r w:rsidRPr="008746A7">
        <w:rPr>
          <w:rFonts w:ascii="Arial" w:eastAsia="Times New Roman" w:hAnsi="Arial" w:cs="Arial"/>
          <w:kern w:val="0"/>
          <w:sz w:val="24"/>
          <w:szCs w:val="24"/>
          <w:lang w:val="az-Latn-AZ" w:eastAsia="ru-RU"/>
          <w14:ligatures w14:val="none"/>
        </w:rPr>
        <w:t>ğını nəzərdə tuturdu.</w:t>
      </w:r>
    </w:p>
    <w:p w14:paraId="05BF858D" w14:textId="069C0215"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İlkin müqavilə gələcəkdə bağlanılacaq müqavilənin şərtlərini və müddətləri</w:t>
      </w:r>
      <w:r w:rsidR="008602DC">
        <w:rPr>
          <w:rFonts w:ascii="Arial" w:eastAsia="Times New Roman" w:hAnsi="Arial" w:cs="Arial"/>
          <w:kern w:val="0"/>
          <w:sz w:val="24"/>
          <w:szCs w:val="24"/>
          <w:lang w:val="az-Latn-AZ" w:eastAsia="ru-RU"/>
          <w14:ligatures w14:val="none"/>
        </w:rPr>
        <w:t>ni</w:t>
      </w:r>
      <w:r w:rsidRPr="008746A7">
        <w:rPr>
          <w:rFonts w:ascii="Arial" w:eastAsia="Times New Roman" w:hAnsi="Arial" w:cs="Arial"/>
          <w:kern w:val="0"/>
          <w:sz w:val="24"/>
          <w:szCs w:val="24"/>
          <w:lang w:val="az-Latn-AZ" w:eastAsia="ru-RU"/>
          <w14:ligatures w14:val="none"/>
        </w:rPr>
        <w:t xml:space="preserve"> müəyyən etməklə, əmlak hüquqları yaratmır, mövcud və ya gələcək “əşyanı” yüklü etmir.  Bir qayda olaraq ilkin müqavilə o zaman bağlanılır ki,  tərəflər hər hansı hüquqi və ya faktiki səbəbdən həmin an əsas müqaviləni bağlamaq imkanına malik olmur və müvafiq öhdəlik yaratmaqla sonradan müqavilənin bağlanmasını təmin etmək istəyirlər.</w:t>
      </w:r>
    </w:p>
    <w:p w14:paraId="6CB38C28" w14:textId="5A6009C7"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İlkin müqavilə gələcəkdə müqavilə bağlamaq öhdəliyini və tərəflərə kontragentindən </w:t>
      </w:r>
      <w:r w:rsidR="008602DC">
        <w:rPr>
          <w:rFonts w:ascii="Arial" w:eastAsia="Times New Roman" w:hAnsi="Arial" w:cs="Arial"/>
          <w:kern w:val="0"/>
          <w:sz w:val="24"/>
          <w:szCs w:val="24"/>
          <w:lang w:val="az-Latn-AZ" w:eastAsia="ru-RU"/>
          <w14:ligatures w14:val="none"/>
        </w:rPr>
        <w:t>ilkin</w:t>
      </w:r>
      <w:r w:rsidRPr="008746A7">
        <w:rPr>
          <w:rFonts w:ascii="Arial" w:eastAsia="Times New Roman" w:hAnsi="Arial" w:cs="Arial"/>
          <w:kern w:val="0"/>
          <w:sz w:val="24"/>
          <w:szCs w:val="24"/>
          <w:lang w:val="az-Latn-AZ" w:eastAsia="ru-RU"/>
          <w14:ligatures w14:val="none"/>
        </w:rPr>
        <w:t xml:space="preserve"> müqavilə üzrə yaranan öhdəliyi yerinə yetirməyi tələb etmək hüququnu yaradır. Tərəflərdən biri müqavilənin bağlanmasından imtina edərsə, digər tərəf müqavilənin bağlan</w:t>
      </w:r>
      <w:r w:rsidR="00C3552B" w:rsidRPr="008746A7">
        <w:rPr>
          <w:rFonts w:ascii="Arial" w:eastAsia="Times New Roman" w:hAnsi="Arial" w:cs="Arial"/>
          <w:kern w:val="0"/>
          <w:sz w:val="24"/>
          <w:szCs w:val="24"/>
          <w:lang w:val="az-Latn-AZ" w:eastAsia="ru-RU"/>
          <w14:ligatures w14:val="none"/>
        </w:rPr>
        <w:t>ıl</w:t>
      </w:r>
      <w:r w:rsidRPr="008746A7">
        <w:rPr>
          <w:rFonts w:ascii="Arial" w:eastAsia="Times New Roman" w:hAnsi="Arial" w:cs="Arial"/>
          <w:kern w:val="0"/>
          <w:sz w:val="24"/>
          <w:szCs w:val="24"/>
          <w:lang w:val="az-Latn-AZ" w:eastAsia="ru-RU"/>
          <w14:ligatures w14:val="none"/>
        </w:rPr>
        <w:t>ması (icrası mümkün müqavilələr üzrə) və ya   müqavilə bağlamaq öhdəliyini</w:t>
      </w:r>
      <w:r w:rsidR="008602DC">
        <w:rPr>
          <w:rFonts w:ascii="Arial" w:eastAsia="Times New Roman" w:hAnsi="Arial" w:cs="Arial"/>
          <w:kern w:val="0"/>
          <w:sz w:val="24"/>
          <w:szCs w:val="24"/>
          <w:lang w:val="az-Latn-AZ" w:eastAsia="ru-RU"/>
          <w14:ligatures w14:val="none"/>
        </w:rPr>
        <w:t>n</w:t>
      </w:r>
      <w:r w:rsidRPr="008746A7">
        <w:rPr>
          <w:rFonts w:ascii="Arial" w:eastAsia="Times New Roman" w:hAnsi="Arial" w:cs="Arial"/>
          <w:kern w:val="0"/>
          <w:sz w:val="24"/>
          <w:szCs w:val="24"/>
          <w:lang w:val="az-Latn-AZ" w:eastAsia="ru-RU"/>
          <w14:ligatures w14:val="none"/>
        </w:rPr>
        <w:t xml:space="preserve"> poz</w:t>
      </w:r>
      <w:r w:rsidR="00C3552B" w:rsidRPr="008746A7">
        <w:rPr>
          <w:rFonts w:ascii="Arial" w:eastAsia="Times New Roman" w:hAnsi="Arial" w:cs="Arial"/>
          <w:kern w:val="0"/>
          <w:sz w:val="24"/>
          <w:szCs w:val="24"/>
          <w:lang w:val="az-Latn-AZ" w:eastAsia="ru-RU"/>
          <w14:ligatures w14:val="none"/>
        </w:rPr>
        <w:t>ul</w:t>
      </w:r>
      <w:r w:rsidRPr="008746A7">
        <w:rPr>
          <w:rFonts w:ascii="Arial" w:eastAsia="Times New Roman" w:hAnsi="Arial" w:cs="Arial"/>
          <w:kern w:val="0"/>
          <w:sz w:val="24"/>
          <w:szCs w:val="24"/>
          <w:lang w:val="az-Latn-AZ" w:eastAsia="ru-RU"/>
          <w14:ligatures w14:val="none"/>
        </w:rPr>
        <w:t>ması səbəbi ilə dəymiş zərərin əvəzinin ödənilməsi barədə iddia qaldırmaqda haqlıdır.</w:t>
      </w:r>
    </w:p>
    <w:p w14:paraId="1E5AEC27" w14:textId="77777777"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lastRenderedPageBreak/>
        <w:t xml:space="preserve">Burada xüsusilə qeyd edilməlidir ki, Mülki Məcəllənin 390.3-cü maddəsinə </w:t>
      </w:r>
      <w:r w:rsidR="00873778">
        <w:rPr>
          <w:rFonts w:ascii="Arial" w:eastAsia="Times New Roman" w:hAnsi="Arial" w:cs="Arial"/>
          <w:kern w:val="0"/>
          <w:sz w:val="24"/>
          <w:szCs w:val="24"/>
          <w:lang w:val="az-Latn-AZ" w:eastAsia="ru-RU"/>
          <w14:ligatures w14:val="none"/>
        </w:rPr>
        <w:t>müvafiq olaraq</w:t>
      </w:r>
      <w:r w:rsidRPr="008746A7">
        <w:rPr>
          <w:rFonts w:ascii="Arial" w:eastAsia="Times New Roman" w:hAnsi="Arial" w:cs="Arial"/>
          <w:kern w:val="0"/>
          <w:sz w:val="24"/>
          <w:szCs w:val="24"/>
          <w:lang w:val="az-Latn-AZ" w:eastAsia="ru-RU"/>
          <w14:ligatures w14:val="none"/>
        </w:rPr>
        <w:t xml:space="preserve">  müqavilə bağlamaq vəzifəsinin bu Məcəllədə və ya könüllü götürülmüş öhdəlikdə nəzərdə tutulduğu hallar istisna olmaqla, müqavilə bağlamağa məcburetməyə yol verilmir.</w:t>
      </w:r>
    </w:p>
    <w:p w14:paraId="74C3AF2A" w14:textId="77777777"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Mülki Məcəllənin 402-ci maddəsi ilə nəzərdə tutulan ilkin müqavilənin bağlanması isə həmin Məcəllənin 390.3-cü maddəsi ilə istisna hal kimi qeyd edilmiş könüllü götürülmüş öhdəlik halını yaradır. Məhz bu səbəbdən mülki hüquq nəzəriyyəsində ilkin müqavilələr müqavilə azadlığının subyektiv məhdudlaşdırılması adlandırılır.</w:t>
      </w:r>
    </w:p>
    <w:p w14:paraId="4AECEEAF" w14:textId="077764EB" w:rsidR="00873778"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O da nəzərə alınmalıdır ki, Mülki Məcəllənin 402.3-cü maddəsinə əsasən ilkin müqavilədə əsas müqavilənin predmetini, habelə digər mühüm şərtlərini müəyyənləşdirməyə imkan verən şərtlər göstərilməlidir. Qanunvericiliyin ilkin müqavilədə əsas müqavilənin </w:t>
      </w:r>
      <w:r w:rsidR="008602DC">
        <w:rPr>
          <w:rFonts w:ascii="Arial" w:eastAsia="Times New Roman" w:hAnsi="Arial" w:cs="Arial"/>
          <w:kern w:val="0"/>
          <w:sz w:val="24"/>
          <w:szCs w:val="24"/>
          <w:lang w:val="az-Latn-AZ" w:eastAsia="ru-RU"/>
          <w14:ligatures w14:val="none"/>
        </w:rPr>
        <w:t>mühüm</w:t>
      </w:r>
      <w:r w:rsidRPr="008746A7">
        <w:rPr>
          <w:rFonts w:ascii="Arial" w:eastAsia="Times New Roman" w:hAnsi="Arial" w:cs="Arial"/>
          <w:kern w:val="0"/>
          <w:sz w:val="24"/>
          <w:szCs w:val="24"/>
          <w:lang w:val="az-Latn-AZ" w:eastAsia="ru-RU"/>
          <w14:ligatures w14:val="none"/>
        </w:rPr>
        <w:t xml:space="preserve"> şərtlərinə dair aydınlığın təmin edilməsi ilə bağlı tələbi tərəflərin mümkün sui-istifadəsinin qarşısının alınmasına, yarana biləcək mübahisələrin həll edilməsinə,  o cümlədən müqavilənin bağlanmasına məcburetmə haqqında iddialar daxil olduğu təqdirdə məhkəmələrin əsas müqavilənin şərtlərini müəyyən etməsinə xidmət edir.</w:t>
      </w:r>
    </w:p>
    <w:p w14:paraId="501022F2" w14:textId="0A672EF7"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Müraciətdə qaldırılan ilkin müqavilənin əvəzli müqavilə kimi bağlanmasının və  ilkin müqavilədə əsas müqavilə üzrə ödəniş şərtinin nəzərdə tutulmasının mümkünlüyü məsələsinə münasibətdə qeyd edilməlidir ki, ilkin müqavilənin mülki hüquqi mahiyyəti və təyinatı yalnız gələcəkdə əsas müqavilənin bağlanmasına dair öhdəliyin götürülməsindən ibarət olub, hər hansı digər öhdəliyi özündə ehtiva etmir. İlkin müqavilədə əsas müqavilənin predmeti və digər mühüm şərtləri göstərilməli olsa da, bu həmin şərtlərin ilkin müqavilə əsasında icra edilməli olması anlamına gəlmir. Yəni, ilkin müqavilədə əsas müqavilə üzrə al</w:t>
      </w:r>
      <w:r w:rsidR="008602DC">
        <w:rPr>
          <w:rFonts w:ascii="Arial" w:eastAsia="Times New Roman" w:hAnsi="Arial" w:cs="Arial"/>
          <w:kern w:val="0"/>
          <w:sz w:val="24"/>
          <w:szCs w:val="24"/>
          <w:lang w:val="az-Latn-AZ" w:eastAsia="ru-RU"/>
          <w14:ligatures w14:val="none"/>
        </w:rPr>
        <w:t>ğ</w:t>
      </w:r>
      <w:r w:rsidRPr="008746A7">
        <w:rPr>
          <w:rFonts w:ascii="Arial" w:eastAsia="Times New Roman" w:hAnsi="Arial" w:cs="Arial"/>
          <w:kern w:val="0"/>
          <w:sz w:val="24"/>
          <w:szCs w:val="24"/>
          <w:lang w:val="az-Latn-AZ" w:eastAsia="ru-RU"/>
          <w14:ligatures w14:val="none"/>
        </w:rPr>
        <w:t>ı-satqı qiymətinin əvvəlcədən razılaşdır</w:t>
      </w:r>
      <w:r w:rsidR="00AB50BF">
        <w:rPr>
          <w:rFonts w:ascii="Arial" w:eastAsia="Times New Roman" w:hAnsi="Arial" w:cs="Arial"/>
          <w:kern w:val="0"/>
          <w:sz w:val="24"/>
          <w:szCs w:val="24"/>
          <w:lang w:val="az-Latn-AZ" w:eastAsia="ru-RU"/>
          <w14:ligatures w14:val="none"/>
        </w:rPr>
        <w:t>ılması</w:t>
      </w:r>
      <w:r w:rsidRPr="008746A7">
        <w:rPr>
          <w:rFonts w:ascii="Arial" w:eastAsia="Times New Roman" w:hAnsi="Arial" w:cs="Arial"/>
          <w:kern w:val="0"/>
          <w:sz w:val="24"/>
          <w:szCs w:val="24"/>
          <w:lang w:val="az-Latn-AZ" w:eastAsia="ru-RU"/>
          <w14:ligatures w14:val="none"/>
        </w:rPr>
        <w:t xml:space="preserve"> tərəfləri</w:t>
      </w:r>
      <w:r w:rsidR="00AB50BF">
        <w:rPr>
          <w:rFonts w:ascii="Arial" w:eastAsia="Times New Roman" w:hAnsi="Arial" w:cs="Arial"/>
          <w:kern w:val="0"/>
          <w:sz w:val="24"/>
          <w:szCs w:val="24"/>
          <w:lang w:val="az-Latn-AZ" w:eastAsia="ru-RU"/>
          <w14:ligatures w14:val="none"/>
        </w:rPr>
        <w:t>n</w:t>
      </w:r>
      <w:r w:rsidRPr="008746A7">
        <w:rPr>
          <w:rFonts w:ascii="Arial" w:eastAsia="Times New Roman" w:hAnsi="Arial" w:cs="Arial"/>
          <w:kern w:val="0"/>
          <w:sz w:val="24"/>
          <w:szCs w:val="24"/>
          <w:lang w:val="az-Latn-AZ" w:eastAsia="ru-RU"/>
          <w14:ligatures w14:val="none"/>
        </w:rPr>
        <w:t xml:space="preserve"> həmin məbləği ödəmək öhdəliyini deyil, gələcək müqavilənin qiymətini həmin məbləğdə müəyyən etmək öhdəliyini əmələ gətirir.  Beləliklə, ilkin müqavilə gələcəkdə əsas müqaviləni bağlamaq öhdəliyi əmələ gətirərək birbaşa əsas müqavilə üzrə hüquq və öhdəliklərin əmələ gəlməsinə səbəb olmur. Odur ki, ilkin müqavilə</w:t>
      </w:r>
      <w:r w:rsidR="00AB50BF">
        <w:rPr>
          <w:rFonts w:ascii="Arial" w:eastAsia="Times New Roman" w:hAnsi="Arial" w:cs="Arial"/>
          <w:kern w:val="0"/>
          <w:sz w:val="24"/>
          <w:szCs w:val="24"/>
          <w:lang w:val="az-Latn-AZ" w:eastAsia="ru-RU"/>
          <w14:ligatures w14:val="none"/>
        </w:rPr>
        <w:t>nin bağlanması ilə</w:t>
      </w:r>
      <w:r w:rsidRPr="008746A7">
        <w:rPr>
          <w:rFonts w:ascii="Arial" w:eastAsia="Times New Roman" w:hAnsi="Arial" w:cs="Arial"/>
          <w:kern w:val="0"/>
          <w:sz w:val="24"/>
          <w:szCs w:val="24"/>
          <w:lang w:val="az-Latn-AZ" w:eastAsia="ru-RU"/>
          <w14:ligatures w14:val="none"/>
        </w:rPr>
        <w:t xml:space="preserve"> əsas müqavilə üzrə öhdəlik yaranmadığına görə ilkin müqavilə üzrə hər hansı ödənilən məbləğ əsas müqavilə üzrə öhdəliyin icrası mahiyyətində olmur.</w:t>
      </w:r>
    </w:p>
    <w:p w14:paraId="7CAAD853" w14:textId="2374E51F"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Bununla belə o da qeyd edilməlidir ki, ilkin müqavilə öhdəlik hüquq</w:t>
      </w:r>
      <w:r w:rsidR="003A5BF7" w:rsidRPr="008746A7">
        <w:rPr>
          <w:rFonts w:ascii="Arial" w:eastAsia="Times New Roman" w:hAnsi="Arial" w:cs="Arial"/>
          <w:kern w:val="0"/>
          <w:sz w:val="24"/>
          <w:szCs w:val="24"/>
          <w:lang w:val="az-Latn-AZ" w:eastAsia="ru-RU"/>
          <w14:ligatures w14:val="none"/>
        </w:rPr>
        <w:t>i</w:t>
      </w:r>
      <w:r w:rsidRPr="008746A7">
        <w:rPr>
          <w:rFonts w:ascii="Arial" w:eastAsia="Times New Roman" w:hAnsi="Arial" w:cs="Arial"/>
          <w:kern w:val="0"/>
          <w:sz w:val="24"/>
          <w:szCs w:val="24"/>
          <w:lang w:val="az-Latn-AZ" w:eastAsia="ru-RU"/>
          <w14:ligatures w14:val="none"/>
        </w:rPr>
        <w:t xml:space="preserve"> xarakter</w:t>
      </w:r>
      <w:r w:rsidR="003A5BF7"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 xml:space="preserve">daşıdığından Mülki Məcəllə ilə nəzərdə tutulmuş öhdəlik hüququna dair müddəalar bu müqaviləyə münasibətdə də tətbiq edilir. Bu baxımdan, ilkin müqavilənin tərəfləri  yaratmış olduqları öhdəliyin (gələcəkdə müqavilə bağlamaq) icra olunmasının təmin edilməsi üsulunu müəyyən edə  bilərlər.  </w:t>
      </w:r>
      <w:r w:rsidRPr="008746A7">
        <w:rPr>
          <w:rFonts w:ascii="Arial" w:eastAsia="Times New Roman" w:hAnsi="Arial" w:cs="Arial"/>
          <w:kern w:val="0"/>
          <w:sz w:val="24"/>
          <w:szCs w:val="24"/>
          <w:lang w:val="az-Latn-AZ" w:eastAsia="ru-RU"/>
          <w14:ligatures w14:val="none"/>
        </w:rPr>
        <w:tab/>
      </w:r>
    </w:p>
    <w:p w14:paraId="63DEDE30" w14:textId="77777777"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Mülki dövriyyədə bir qayda olaraq ilkin müqavilənin icra edilməsinin təmin üsulu kimi dəbbə pulu qəbul edilir. Mülki Məcəllənin 462.1-ci maddəsinə görə dəbbə pulu (cərimə, penya) qanun və ya müqavilə ilə müəyyənləşdirilən, öhdəliyin icra edilmədiyi və ya lazımınca icra edilmədiyi, o cümlədən icranın gecikdirildiyi halda borclunun kreditora ödəməli olduğu pul məbləğidir. Göründüyü kimi, qanun dəbbə pulunun verilməsini öhdəliyin icra edilməməsi və ya lazımınca icra edilməməsi faktı ilə əlaqələndirir və bu növ təmin üsulu üzrə ödəniş öhdəlik üzrə ödəniş funksiyası daşımır.</w:t>
      </w:r>
    </w:p>
    <w:p w14:paraId="6EF028F7" w14:textId="338177EC"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O da nəzərə alınmalıdır ki, öhdəliyin icrasının təmini üsulu növ etibarı ilə “qapalı say” (numerus cla</w:t>
      </w:r>
      <w:r w:rsidR="00B70B54" w:rsidRPr="008746A7">
        <w:rPr>
          <w:rFonts w:ascii="Arial" w:eastAsia="Times New Roman" w:hAnsi="Arial" w:cs="Arial"/>
          <w:kern w:val="0"/>
          <w:sz w:val="24"/>
          <w:szCs w:val="24"/>
          <w:lang w:val="az-Latn-AZ" w:eastAsia="ru-RU"/>
          <w14:ligatures w14:val="none"/>
        </w:rPr>
        <w:t>u</w:t>
      </w:r>
      <w:r w:rsidRPr="008746A7">
        <w:rPr>
          <w:rFonts w:ascii="Arial" w:eastAsia="Times New Roman" w:hAnsi="Arial" w:cs="Arial"/>
          <w:kern w:val="0"/>
          <w:sz w:val="24"/>
          <w:szCs w:val="24"/>
          <w:lang w:val="az-Latn-AZ" w:eastAsia="ru-RU"/>
          <w14:ligatures w14:val="none"/>
        </w:rPr>
        <w:t xml:space="preserve">sus) prinsipinə deyil, sərbəstlik prinsipinə tabedir. Bu prinsip Mülki Məcəllənin 460.1-ci maddəsində məhz “bu Məcəllədə və ya müqavilədə nəzərdə tutulan digər üsullarla təmin edilə bilər” şəklində ifadə edilmişdir. Bu baxımdan tərəflər ilkin </w:t>
      </w:r>
      <w:r w:rsidRPr="008746A7">
        <w:rPr>
          <w:rFonts w:ascii="Arial" w:eastAsia="Times New Roman" w:hAnsi="Arial" w:cs="Arial"/>
          <w:kern w:val="0"/>
          <w:sz w:val="24"/>
          <w:szCs w:val="24"/>
          <w:lang w:val="az-Latn-AZ" w:eastAsia="ru-RU"/>
          <w14:ligatures w14:val="none"/>
        </w:rPr>
        <w:lastRenderedPageBreak/>
        <w:t>müqavilənin mahiyyəti ilə uzlaşan istənilən üsul  barədə razılaşma ilə ilkin müqavilə üzrə yaranan öhdəliyi təminat altına almaqda sərbəstdirlər.  Lakin bu zaman, ilkin müqavilədə əsas müqavilənin bağlanması öhdəliyinin icrasının təmini üsulu mahiyyətində müvafiq razılaşma şərti olmalı və ya seçilmiş təminat üsulu barəsində ayrıca müqavilə  bağlanılmalıdır.</w:t>
      </w:r>
    </w:p>
    <w:p w14:paraId="1992328A" w14:textId="0CCF65F7"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“Notariat haqqında” Qanunun 74-cü maddəsinin </w:t>
      </w:r>
      <w:r w:rsidR="00B70B54"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hissəsinə gəlincə isə qeyd edilməlidir ki, bu Qanun şəxslərin hüquq və öhdəliklərinin əmələ gəlmə əsaslarını deyil, maddi hüquqa görə əmələ gəlmiş olan subyektiv hüquqların həyata keçirilmə qaydalarını ehtiva edir. Odur ki, “Notariat haqqında” Qanunun 74-cü maddəsinin </w:t>
      </w:r>
      <w:r w:rsidR="002B727F"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 ilkin müqavilə üzrə barəsində razılıq əldə edilmiş əsas öhdəliyin məhz icrası ilə bağlı ödənişin həyata keçirilməsinə dair qaydanı nəzərdə tutmur. </w:t>
      </w:r>
      <w:r w:rsidR="00251445" w:rsidRPr="008746A7">
        <w:rPr>
          <w:rFonts w:ascii="Arial" w:eastAsia="Times New Roman" w:hAnsi="Arial" w:cs="Arial"/>
          <w:kern w:val="0"/>
          <w:sz w:val="24"/>
          <w:szCs w:val="24"/>
          <w:lang w:val="az-Latn-AZ" w:eastAsia="ru-RU"/>
          <w14:ligatures w14:val="none"/>
        </w:rPr>
        <w:t>H</w:t>
      </w:r>
      <w:r w:rsidRPr="008746A7">
        <w:rPr>
          <w:rFonts w:ascii="Arial" w:eastAsia="Times New Roman" w:hAnsi="Arial" w:cs="Arial"/>
          <w:kern w:val="0"/>
          <w:sz w:val="24"/>
          <w:szCs w:val="24"/>
          <w:lang w:val="az-Latn-AZ" w:eastAsia="ru-RU"/>
          <w14:ligatures w14:val="none"/>
        </w:rPr>
        <w:t>əmin norma ilkin müqavilə üzrə</w:t>
      </w:r>
      <w:r w:rsidR="008602DC">
        <w:rPr>
          <w:rFonts w:ascii="Arial" w:eastAsia="Times New Roman" w:hAnsi="Arial" w:cs="Arial"/>
          <w:kern w:val="0"/>
          <w:sz w:val="24"/>
          <w:szCs w:val="24"/>
          <w:lang w:val="az-Latn-AZ" w:eastAsia="ru-RU"/>
          <w14:ligatures w14:val="none"/>
        </w:rPr>
        <w:t>,</w:t>
      </w:r>
      <w:r w:rsidRPr="008746A7">
        <w:rPr>
          <w:rFonts w:ascii="Arial" w:eastAsia="Times New Roman" w:hAnsi="Arial" w:cs="Arial"/>
          <w:kern w:val="0"/>
          <w:sz w:val="24"/>
          <w:szCs w:val="24"/>
          <w:lang w:val="az-Latn-AZ" w:eastAsia="ru-RU"/>
          <w14:ligatures w14:val="none"/>
        </w:rPr>
        <w:t xml:space="preserve"> məsələn, öhdəliyin icrasının təmini məqsədilə edilən ödənişlə bağlı </w:t>
      </w:r>
      <w:r w:rsidR="00BF1B5C" w:rsidRPr="008746A7">
        <w:rPr>
          <w:rFonts w:ascii="Arial" w:eastAsia="Times New Roman" w:hAnsi="Arial" w:cs="Arial"/>
          <w:kern w:val="0"/>
          <w:sz w:val="24"/>
          <w:szCs w:val="24"/>
          <w:lang w:val="az-Latn-AZ" w:eastAsia="ru-RU"/>
          <w14:ligatures w14:val="none"/>
        </w:rPr>
        <w:t>rəsmiləşdirmə</w:t>
      </w:r>
      <w:r w:rsidRPr="008746A7">
        <w:rPr>
          <w:rFonts w:ascii="Arial" w:eastAsia="Times New Roman" w:hAnsi="Arial" w:cs="Arial"/>
          <w:kern w:val="0"/>
          <w:sz w:val="24"/>
          <w:szCs w:val="24"/>
          <w:lang w:val="az-Latn-AZ" w:eastAsia="ru-RU"/>
          <w14:ligatures w14:val="none"/>
        </w:rPr>
        <w:t xml:space="preserve"> qayda</w:t>
      </w:r>
      <w:r w:rsidR="00CB3732" w:rsidRPr="008746A7">
        <w:rPr>
          <w:rFonts w:ascii="Arial" w:eastAsia="Times New Roman" w:hAnsi="Arial" w:cs="Arial"/>
          <w:kern w:val="0"/>
          <w:sz w:val="24"/>
          <w:szCs w:val="24"/>
          <w:lang w:val="az-Latn-AZ" w:eastAsia="ru-RU"/>
          <w14:ligatures w14:val="none"/>
        </w:rPr>
        <w:t>sı</w:t>
      </w:r>
      <w:r w:rsidRPr="008746A7">
        <w:rPr>
          <w:rFonts w:ascii="Arial" w:eastAsia="Times New Roman" w:hAnsi="Arial" w:cs="Arial"/>
          <w:kern w:val="0"/>
          <w:sz w:val="24"/>
          <w:szCs w:val="24"/>
          <w:lang w:val="az-Latn-AZ" w:eastAsia="ru-RU"/>
          <w14:ligatures w14:val="none"/>
        </w:rPr>
        <w:t xml:space="preserve">nı müəyyən edir. </w:t>
      </w:r>
      <w:r w:rsidRPr="008746A7">
        <w:rPr>
          <w:rFonts w:ascii="Arial" w:eastAsia="Times New Roman" w:hAnsi="Arial" w:cs="Arial"/>
          <w:kern w:val="0"/>
          <w:sz w:val="24"/>
          <w:szCs w:val="24"/>
          <w:lang w:val="az-Latn-AZ" w:eastAsia="ru-RU"/>
          <w14:ligatures w14:val="none"/>
        </w:rPr>
        <w:tab/>
        <w:t>Eyni zamanda, ilkin müqavilə ilə gələcəkdə bağlanılacaq əsas müqavilənin bağlanılmasının təşkil edilməsi üçün zəruri olan xərclərin müəyyən edilməsi və buna yönəlmiş ödənişlərin həyata keçirilməsi istisna edilməməlidir</w:t>
      </w:r>
      <w:r w:rsidR="00AB50BF">
        <w:rPr>
          <w:rFonts w:ascii="Arial" w:eastAsia="Times New Roman" w:hAnsi="Arial" w:cs="Arial"/>
          <w:kern w:val="0"/>
          <w:sz w:val="24"/>
          <w:szCs w:val="24"/>
          <w:lang w:val="az-Latn-AZ" w:eastAsia="ru-RU"/>
          <w14:ligatures w14:val="none"/>
        </w:rPr>
        <w:t>.</w:t>
      </w:r>
    </w:p>
    <w:p w14:paraId="16200619" w14:textId="77777777"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Göstərilənlərə əsasən Konstitusiya Məhkəməsinin Plenumu hesab edir ki, Mülki Məcəllənin 402-ci maddəsi ilə “Notariat haqqında” Qanunun 74-cü maddəsinin </w:t>
      </w:r>
      <w:r w:rsidR="002B727F" w:rsidRPr="008746A7">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 arasında ziddiyyət mövcud deyil.</w:t>
      </w:r>
    </w:p>
    <w:p w14:paraId="49023ADA" w14:textId="73A61444" w:rsidR="00AB50BF"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Müraciətdə qeyd edilən </w:t>
      </w:r>
      <w:r w:rsidR="00AB50BF">
        <w:rPr>
          <w:rFonts w:ascii="Arial" w:eastAsia="Times New Roman" w:hAnsi="Arial" w:cs="Arial"/>
          <w:kern w:val="0"/>
          <w:sz w:val="24"/>
          <w:szCs w:val="24"/>
          <w:lang w:val="az-Latn-AZ" w:eastAsia="ru-RU"/>
          <w14:ligatures w14:val="none"/>
        </w:rPr>
        <w:t xml:space="preserve">təcrübədə </w:t>
      </w:r>
      <w:r w:rsidRPr="008746A7">
        <w:rPr>
          <w:rFonts w:ascii="Arial" w:eastAsia="Times New Roman" w:hAnsi="Arial" w:cs="Arial"/>
          <w:kern w:val="0"/>
          <w:sz w:val="24"/>
          <w:szCs w:val="24"/>
          <w:lang w:val="az-Latn-AZ" w:eastAsia="ru-RU"/>
          <w14:ligatures w14:val="none"/>
        </w:rPr>
        <w:t>"ilkin al</w:t>
      </w:r>
      <w:r w:rsidR="008602DC">
        <w:rPr>
          <w:rFonts w:ascii="Arial" w:eastAsia="Times New Roman" w:hAnsi="Arial" w:cs="Arial"/>
          <w:kern w:val="0"/>
          <w:sz w:val="24"/>
          <w:szCs w:val="24"/>
          <w:lang w:val="az-Latn-AZ" w:eastAsia="ru-RU"/>
          <w14:ligatures w14:val="none"/>
        </w:rPr>
        <w:t>ğ</w:t>
      </w:r>
      <w:r w:rsidRPr="008746A7">
        <w:rPr>
          <w:rFonts w:ascii="Arial" w:eastAsia="Times New Roman" w:hAnsi="Arial" w:cs="Arial"/>
          <w:kern w:val="0"/>
          <w:sz w:val="24"/>
          <w:szCs w:val="24"/>
          <w:lang w:val="az-Latn-AZ" w:eastAsia="ru-RU"/>
          <w14:ligatures w14:val="none"/>
        </w:rPr>
        <w:t>ı-satqı müqaviləsi" adı altında əqd</w:t>
      </w:r>
      <w:r w:rsidR="00AB50BF">
        <w:rPr>
          <w:rFonts w:ascii="Arial" w:eastAsia="Times New Roman" w:hAnsi="Arial" w:cs="Arial"/>
          <w:kern w:val="0"/>
          <w:sz w:val="24"/>
          <w:szCs w:val="24"/>
          <w:lang w:val="az-Latn-AZ" w:eastAsia="ru-RU"/>
          <w14:ligatures w14:val="none"/>
        </w:rPr>
        <w:t>lərin</w:t>
      </w:r>
      <w:r w:rsidR="00F7709E" w:rsidRPr="008746A7">
        <w:rPr>
          <w:rFonts w:ascii="Arial" w:eastAsia="Times New Roman" w:hAnsi="Arial" w:cs="Arial"/>
          <w:kern w:val="0"/>
          <w:sz w:val="24"/>
          <w:szCs w:val="24"/>
          <w:lang w:val="az-Latn-AZ" w:eastAsia="ru-RU"/>
          <w14:ligatures w14:val="none"/>
        </w:rPr>
        <w:t xml:space="preserve"> bağlanılması ilə faktiki tikintisi başa çatma</w:t>
      </w:r>
      <w:r w:rsidR="007D5E04" w:rsidRPr="008746A7">
        <w:rPr>
          <w:rFonts w:ascii="Arial" w:eastAsia="Times New Roman" w:hAnsi="Arial" w:cs="Arial"/>
          <w:kern w:val="0"/>
          <w:sz w:val="24"/>
          <w:szCs w:val="24"/>
          <w:lang w:val="az-Latn-AZ" w:eastAsia="ru-RU"/>
          <w14:ligatures w14:val="none"/>
        </w:rPr>
        <w:t>yan bina</w:t>
      </w:r>
      <w:r w:rsidR="003A5BF7" w:rsidRPr="008746A7">
        <w:rPr>
          <w:rFonts w:ascii="Arial" w:eastAsia="Times New Roman" w:hAnsi="Arial" w:cs="Arial"/>
          <w:kern w:val="0"/>
          <w:sz w:val="24"/>
          <w:szCs w:val="24"/>
          <w:lang w:val="az-Latn-AZ" w:eastAsia="ru-RU"/>
          <w14:ligatures w14:val="none"/>
        </w:rPr>
        <w:t>nın</w:t>
      </w:r>
      <w:r w:rsidR="003A5BF7" w:rsidRPr="008746A7">
        <w:rPr>
          <w:rFonts w:ascii="Arial" w:eastAsia="Times New Roman" w:hAnsi="Arial" w:cs="Arial"/>
          <w:b/>
          <w:bCs/>
          <w:kern w:val="0"/>
          <w:sz w:val="24"/>
          <w:szCs w:val="24"/>
          <w:lang w:val="az-Latn-AZ" w:eastAsia="ru-RU"/>
          <w14:ligatures w14:val="none"/>
        </w:rPr>
        <w:t xml:space="preserve"> </w:t>
      </w:r>
      <w:r w:rsidR="003A5BF7" w:rsidRPr="008746A7">
        <w:rPr>
          <w:rFonts w:ascii="Arial" w:eastAsia="Times New Roman" w:hAnsi="Arial" w:cs="Arial"/>
          <w:kern w:val="0"/>
          <w:sz w:val="24"/>
          <w:szCs w:val="24"/>
          <w:lang w:val="az-Latn-AZ" w:eastAsia="ru-RU"/>
          <w14:ligatures w14:val="none"/>
        </w:rPr>
        <w:t xml:space="preserve">tərkib hissələrinə </w:t>
      </w:r>
      <w:r w:rsidR="007D5E04" w:rsidRPr="008746A7">
        <w:rPr>
          <w:rFonts w:ascii="Arial" w:eastAsia="Times New Roman" w:hAnsi="Arial" w:cs="Arial"/>
          <w:kern w:val="0"/>
          <w:sz w:val="24"/>
          <w:szCs w:val="24"/>
          <w:lang w:val="az-Latn-AZ" w:eastAsia="ru-RU"/>
          <w14:ligatures w14:val="none"/>
        </w:rPr>
        <w:t xml:space="preserve"> d</w:t>
      </w:r>
      <w:r w:rsidR="00F7709E" w:rsidRPr="008746A7">
        <w:rPr>
          <w:rFonts w:ascii="Arial" w:eastAsia="Times New Roman" w:hAnsi="Arial" w:cs="Arial"/>
          <w:kern w:val="0"/>
          <w:sz w:val="24"/>
          <w:szCs w:val="24"/>
          <w:lang w:val="az-Latn-AZ" w:eastAsia="ru-RU"/>
          <w14:ligatures w14:val="none"/>
        </w:rPr>
        <w:t>air</w:t>
      </w:r>
      <w:r w:rsidR="007D5E04" w:rsidRPr="008746A7">
        <w:rPr>
          <w:rFonts w:ascii="Arial" w:eastAsia="Times New Roman" w:hAnsi="Arial" w:cs="Arial"/>
          <w:kern w:val="0"/>
          <w:sz w:val="24"/>
          <w:szCs w:val="24"/>
          <w:lang w:val="az-Latn-AZ" w:eastAsia="ru-RU"/>
          <w14:ligatures w14:val="none"/>
        </w:rPr>
        <w:t xml:space="preserve"> al</w:t>
      </w:r>
      <w:r w:rsidR="008602DC">
        <w:rPr>
          <w:rFonts w:ascii="Arial" w:eastAsia="Times New Roman" w:hAnsi="Arial" w:cs="Arial"/>
          <w:kern w:val="0"/>
          <w:sz w:val="24"/>
          <w:szCs w:val="24"/>
          <w:lang w:val="az-Latn-AZ" w:eastAsia="ru-RU"/>
          <w14:ligatures w14:val="none"/>
        </w:rPr>
        <w:t>ğ</w:t>
      </w:r>
      <w:r w:rsidR="007D5E04" w:rsidRPr="008746A7">
        <w:rPr>
          <w:rFonts w:ascii="Arial" w:eastAsia="Times New Roman" w:hAnsi="Arial" w:cs="Arial"/>
          <w:kern w:val="0"/>
          <w:sz w:val="24"/>
          <w:szCs w:val="24"/>
          <w:lang w:val="az-Latn-AZ" w:eastAsia="ru-RU"/>
          <w14:ligatures w14:val="none"/>
        </w:rPr>
        <w:t>ı-satqı</w:t>
      </w:r>
      <w:r w:rsidR="00AB50BF">
        <w:rPr>
          <w:rFonts w:ascii="Arial" w:eastAsia="Times New Roman" w:hAnsi="Arial" w:cs="Arial"/>
          <w:kern w:val="0"/>
          <w:sz w:val="24"/>
          <w:szCs w:val="24"/>
          <w:lang w:val="az-Latn-AZ" w:eastAsia="ru-RU"/>
          <w14:ligatures w14:val="none"/>
        </w:rPr>
        <w:t>nın həyata keçirilməsi</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və şəxslərin bu müqavilə əsasında mülkiyyət hüququ əldə etdi</w:t>
      </w:r>
      <w:r w:rsidR="007D5E04" w:rsidRPr="008746A7">
        <w:rPr>
          <w:rFonts w:ascii="Arial" w:eastAsia="Times New Roman" w:hAnsi="Arial" w:cs="Arial"/>
          <w:kern w:val="0"/>
          <w:sz w:val="24"/>
          <w:szCs w:val="24"/>
          <w:lang w:val="az-Latn-AZ" w:eastAsia="ru-RU"/>
          <w14:ligatures w14:val="none"/>
        </w:rPr>
        <w:t>yini</w:t>
      </w:r>
      <w:r w:rsidRPr="008746A7">
        <w:rPr>
          <w:rFonts w:ascii="Arial" w:eastAsia="Times New Roman" w:hAnsi="Arial" w:cs="Arial"/>
          <w:kern w:val="0"/>
          <w:sz w:val="24"/>
          <w:szCs w:val="24"/>
          <w:lang w:val="az-Latn-AZ" w:eastAsia="ru-RU"/>
          <w14:ligatures w14:val="none"/>
        </w:rPr>
        <w:t xml:space="preserve"> ehtimal etməsi ilə əlaqədar Konstitusiya Məhkəməsinin Plenumu</w:t>
      </w:r>
      <w:r w:rsidR="00B70F00" w:rsidRPr="008746A7">
        <w:rPr>
          <w:rFonts w:ascii="Arial" w:eastAsia="Times New Roman" w:hAnsi="Arial" w:cs="Arial"/>
          <w:kern w:val="0"/>
          <w:sz w:val="24"/>
          <w:szCs w:val="24"/>
          <w:lang w:val="az-Latn-AZ" w:eastAsia="ru-RU"/>
          <w14:ligatures w14:val="none"/>
        </w:rPr>
        <w:t xml:space="preserve"> aşağıdakıları</w:t>
      </w:r>
      <w:r w:rsidRPr="008746A7">
        <w:rPr>
          <w:rFonts w:ascii="Arial" w:eastAsia="Times New Roman" w:hAnsi="Arial" w:cs="Arial"/>
          <w:kern w:val="0"/>
          <w:sz w:val="24"/>
          <w:szCs w:val="24"/>
          <w:lang w:val="az-Latn-AZ" w:eastAsia="ru-RU"/>
          <w14:ligatures w14:val="none"/>
        </w:rPr>
        <w:t xml:space="preserve"> qeyd etməyi vacib hesab edir</w:t>
      </w:r>
      <w:r w:rsidR="00B70F00" w:rsidRPr="008746A7">
        <w:rPr>
          <w:rFonts w:ascii="Arial" w:eastAsia="Times New Roman" w:hAnsi="Arial" w:cs="Arial"/>
          <w:kern w:val="0"/>
          <w:sz w:val="24"/>
          <w:szCs w:val="24"/>
          <w:lang w:val="az-Latn-AZ" w:eastAsia="ru-RU"/>
          <w14:ligatures w14:val="none"/>
        </w:rPr>
        <w:t>.</w:t>
      </w:r>
    </w:p>
    <w:p w14:paraId="40D98A3A" w14:textId="77777777"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İradə ifadəsinin təfsiri zamanı onun həqiqi məzmunu təkcə hərfi mənaya görə deyil, həm də ağlabatan mühakimə əsasında müəyyənləşdirilməlidir. Müqavilə şərtlərini təfsir edərkən məhkəmə təkcə müqavilədəki söz və ifadələrin hərfi mənasını deyil, həm də tərəflərin iradə ifadəsinin həqiqi mənasını, bütövlükdə müqavilənin hərfi mənasının onun digər şərtləri və mənası ilə müqayisəsini nəzərə alır. Bu zaman bütün müvafiq hallar, o cümlədən müqaviləyə qədərki danışıqlar və yazışmalar, tərəflərin qarşılıqlı münasibətlərində yaranmış praktika, işgüzar adətlər, tərəflərin sonrakı hərəkətləri nəzərə alınır (Mülki Məcəllənin 324.5, 404.1 və 404.2-ci maddələri) (Konstitusiya Məhkəməsi Plenumunun “Azərbaycan Respublikası Konstitusiyasının 13-cü maddəsinin I hissəsinin və 29-cu maddəsinin I və II hissələrinin tələbləri baxımından Azərbaycan Respublikası Mülki Məcəlləsinin 329, 340.2 və 661-ci maddələrinin əlaqəli şəkildə şərh edilməsinə dair” 2025-ci il 20 iyun tarixli Qərarı).</w:t>
      </w:r>
    </w:p>
    <w:p w14:paraId="5F3B05CF" w14:textId="77777777"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Görüntüdə bağlanan əqdin yalan əqd hesab edildiyi halda məhkəmənin öz təşəbbüsü ilə pərdələnən əqddən irəli gələn qaydaları tətbiq etməsinin mümkünlüyü ilə bağlı göstərilməlidir ki, Mülki Məcəllənin 340.2-ci maddəsinə uyğun olaraq, yalan əqdə onun mahiyyəti nəzərə alınmaqla, tərəflərin həmin əqdi bağlayarkən əslində nəzərdə tutduqları əqdə aid olan qaydalar tətbiq edilir.</w:t>
      </w:r>
    </w:p>
    <w:p w14:paraId="4500AA67" w14:textId="77777777"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Göründüyü kimi, qanunverici görüntü üçün bağlanan müqavilə üzrə tərəflərin həqiqi iradə ifadəsi olan digər bir müqavilənin pərdələndiyi halda (yalan əqd halında), pərdələnən əqdə aid qaydaların tətbiqini mümkün hesab etmişdir. Həqiqi niyyət, əsl iradə ifadəsi isə müqavilənin bağlanmasına əsas olmuş şərait və motivin, müqaviləyə qədərki danışıqların, tərəflər arasındakı gerçək münasibətlərin araşdırılması əsasında təsbit edilə bilər.</w:t>
      </w:r>
    </w:p>
    <w:p w14:paraId="7B257F05" w14:textId="0B875F38"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lastRenderedPageBreak/>
        <w:t>Nəzərə alınmalıdır ki, əsas məqsəd</w:t>
      </w:r>
      <w:r w:rsidR="00617025" w:rsidRPr="008746A7">
        <w:rPr>
          <w:rFonts w:ascii="Arial" w:eastAsia="Times New Roman" w:hAnsi="Arial" w:cs="Arial"/>
          <w:kern w:val="0"/>
          <w:sz w:val="24"/>
          <w:szCs w:val="24"/>
          <w:lang w:val="az-Latn-AZ" w:eastAsia="ru-RU"/>
          <w14:ligatures w14:val="none"/>
        </w:rPr>
        <w:t>lərindən biri</w:t>
      </w:r>
      <w:r w:rsidRPr="008746A7">
        <w:rPr>
          <w:rFonts w:ascii="Arial" w:eastAsia="Times New Roman" w:hAnsi="Arial" w:cs="Arial"/>
          <w:kern w:val="0"/>
          <w:sz w:val="24"/>
          <w:szCs w:val="24"/>
          <w:lang w:val="az-Latn-AZ" w:eastAsia="ru-RU"/>
          <w14:ligatures w14:val="none"/>
        </w:rPr>
        <w:t xml:space="preserve"> mülki dövriyyənin inkişafını təmin etmək olan mülki qanunveric</w:t>
      </w:r>
      <w:r w:rsidR="008602DC">
        <w:rPr>
          <w:rFonts w:ascii="Arial" w:eastAsia="Times New Roman" w:hAnsi="Arial" w:cs="Arial"/>
          <w:kern w:val="0"/>
          <w:sz w:val="24"/>
          <w:szCs w:val="24"/>
          <w:lang w:val="az-Latn-AZ" w:eastAsia="ru-RU"/>
          <w14:ligatures w14:val="none"/>
        </w:rPr>
        <w:t>i</w:t>
      </w:r>
      <w:r w:rsidRPr="008746A7">
        <w:rPr>
          <w:rFonts w:ascii="Arial" w:eastAsia="Times New Roman" w:hAnsi="Arial" w:cs="Arial"/>
          <w:kern w:val="0"/>
          <w:sz w:val="24"/>
          <w:szCs w:val="24"/>
          <w:lang w:val="az-Latn-AZ" w:eastAsia="ru-RU"/>
          <w14:ligatures w14:val="none"/>
        </w:rPr>
        <w:t>lik mülki dövriyyənin obyekti kimi qeydiyyatsız daşınmaz əşyalar ilə bağlı əmlak mənafelərinin (sahiblik, istifadə haqlarının), tələb haqlarının  al</w:t>
      </w:r>
      <w:r w:rsidR="008602DC">
        <w:rPr>
          <w:rFonts w:ascii="Arial" w:eastAsia="Times New Roman" w:hAnsi="Arial" w:cs="Arial"/>
          <w:kern w:val="0"/>
          <w:sz w:val="24"/>
          <w:szCs w:val="24"/>
          <w:lang w:val="az-Latn-AZ" w:eastAsia="ru-RU"/>
          <w14:ligatures w14:val="none"/>
        </w:rPr>
        <w:t>ğ</w:t>
      </w:r>
      <w:r w:rsidRPr="008746A7">
        <w:rPr>
          <w:rFonts w:ascii="Arial" w:eastAsia="Times New Roman" w:hAnsi="Arial" w:cs="Arial"/>
          <w:kern w:val="0"/>
          <w:sz w:val="24"/>
          <w:szCs w:val="24"/>
          <w:lang w:val="az-Latn-AZ" w:eastAsia="ru-RU"/>
          <w14:ligatures w14:val="none"/>
        </w:rPr>
        <w:t>ı-satqı, vərəsəlik və s. əqdlər əsasında başqalarına keçməsinin mümkünlüyünü istisna etmir. Mülki Məcəllənin hüquqlara və tələblərə mülkiyyət hüququnun əldə edilməsini müəyyən edən 193-cü maddəsinə müvafiq olaraq güzəşt edilməsi mümkün olan tələbi və ya hüququ onun sahibi başqa şəxsin mülkiyyətinə verə bilər. Tələblər və hüquqlar yeni şəxsə köhnə sahibində olduğu vəziyyətdə keçir.</w:t>
      </w:r>
    </w:p>
    <w:p w14:paraId="47FA9DDB" w14:textId="3D03725E"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Tikintisi başa çatmamış binalarda tikintini həyata keçirən şəxslə ilk alıcı arasında  mənzilə dair  bağlanan müqavilə üzrə podrat münasibətləri yaranır və  şəxsin bundan irəli gələn tələb hüququ mövcud olur. Podrat münasibətində əldə edilmiş hüquq və öhdəliklərin üçüncü şəxsə ötürülməsi mümkündür</w:t>
      </w:r>
      <w:r w:rsidR="00C45B2B">
        <w:rPr>
          <w:rFonts w:ascii="Arial" w:eastAsia="Times New Roman" w:hAnsi="Arial" w:cs="Arial"/>
          <w:kern w:val="0"/>
          <w:sz w:val="24"/>
          <w:szCs w:val="24"/>
          <w:lang w:val="az-Latn-AZ" w:eastAsia="ru-RU"/>
          <w14:ligatures w14:val="none"/>
        </w:rPr>
        <w:t xml:space="preserve"> və</w:t>
      </w:r>
      <w:r w:rsidRPr="008746A7">
        <w:rPr>
          <w:rFonts w:ascii="Arial" w:eastAsia="Times New Roman" w:hAnsi="Arial" w:cs="Arial"/>
          <w:kern w:val="0"/>
          <w:sz w:val="24"/>
          <w:szCs w:val="24"/>
          <w:lang w:val="az-Latn-AZ" w:eastAsia="ru-RU"/>
          <w14:ligatures w14:val="none"/>
        </w:rPr>
        <w:t xml:space="preserve"> </w:t>
      </w:r>
      <w:r w:rsidR="00C45B2B">
        <w:rPr>
          <w:rFonts w:ascii="Arial" w:eastAsia="Times New Roman" w:hAnsi="Arial" w:cs="Arial"/>
          <w:kern w:val="0"/>
          <w:sz w:val="24"/>
          <w:szCs w:val="24"/>
          <w:lang w:val="az-Latn-AZ" w:eastAsia="ru-RU"/>
          <w14:ligatures w14:val="none"/>
        </w:rPr>
        <w:t>b</w:t>
      </w:r>
      <w:r w:rsidRPr="008746A7">
        <w:rPr>
          <w:rFonts w:ascii="Arial" w:eastAsia="Times New Roman" w:hAnsi="Arial" w:cs="Arial"/>
          <w:kern w:val="0"/>
          <w:sz w:val="24"/>
          <w:szCs w:val="24"/>
          <w:lang w:val="az-Latn-AZ" w:eastAsia="ru-RU"/>
          <w14:ligatures w14:val="none"/>
        </w:rPr>
        <w:t>u halda podrat müqaviləsinin tərəfi dəyişməlidir.</w:t>
      </w:r>
    </w:p>
    <w:p w14:paraId="6E2D5DA2" w14:textId="277229BF" w:rsidR="00C45B2B" w:rsidRDefault="00C45B2B" w:rsidP="008746A7">
      <w:pPr>
        <w:spacing w:after="0" w:line="240" w:lineRule="auto"/>
        <w:ind w:firstLine="567"/>
        <w:jc w:val="both"/>
        <w:rPr>
          <w:rFonts w:ascii="Arial" w:eastAsia="Times New Roman" w:hAnsi="Arial" w:cs="Arial"/>
          <w:kern w:val="0"/>
          <w:sz w:val="24"/>
          <w:szCs w:val="24"/>
          <w:lang w:val="az-Latn-AZ" w:eastAsia="ru-RU"/>
          <w14:ligatures w14:val="none"/>
        </w:rPr>
      </w:pPr>
      <w:r>
        <w:rPr>
          <w:rFonts w:ascii="Arial" w:eastAsia="Times New Roman" w:hAnsi="Arial" w:cs="Arial"/>
          <w:kern w:val="0"/>
          <w:sz w:val="24"/>
          <w:szCs w:val="24"/>
          <w:lang w:val="az-Latn-AZ" w:eastAsia="ru-RU"/>
          <w14:ligatures w14:val="none"/>
        </w:rPr>
        <w:t>Təcrübədə</w:t>
      </w:r>
      <w:r w:rsidR="00831664" w:rsidRPr="008746A7">
        <w:rPr>
          <w:rFonts w:ascii="Arial" w:eastAsia="Times New Roman" w:hAnsi="Arial" w:cs="Arial"/>
          <w:kern w:val="0"/>
          <w:sz w:val="24"/>
          <w:szCs w:val="24"/>
          <w:lang w:val="az-Latn-AZ" w:eastAsia="ru-RU"/>
          <w14:ligatures w14:val="none"/>
        </w:rPr>
        <w:t xml:space="preserve"> “</w:t>
      </w:r>
      <w:r>
        <w:rPr>
          <w:rFonts w:ascii="Arial" w:eastAsia="Times New Roman" w:hAnsi="Arial" w:cs="Arial"/>
          <w:kern w:val="0"/>
          <w:sz w:val="24"/>
          <w:szCs w:val="24"/>
          <w:lang w:val="az-Latn-AZ" w:eastAsia="ru-RU"/>
          <w14:ligatures w14:val="none"/>
        </w:rPr>
        <w:t>i</w:t>
      </w:r>
      <w:r w:rsidR="00831664" w:rsidRPr="008746A7">
        <w:rPr>
          <w:rFonts w:ascii="Arial" w:eastAsia="Times New Roman" w:hAnsi="Arial" w:cs="Arial"/>
          <w:kern w:val="0"/>
          <w:sz w:val="24"/>
          <w:szCs w:val="24"/>
          <w:lang w:val="az-Latn-AZ" w:eastAsia="ru-RU"/>
          <w14:ligatures w14:val="none"/>
        </w:rPr>
        <w:t>lkin müqavilə” adı ilə rəsmiləşdirilən də məhz daşınmaz əşyaya dair alacaq haqlarının (tələb hüquqlarının) ötürülməsi ilə bağlı olur. Beləliklə, bu cür müqavilə üzrə alıcı qismində çıxış edən tərəf müqavilə məbləğini ödəməklə satıcı ilə sonuncunun  malik olduğu tələb hüququnun (subyektiv hüququn) əldə edilməsi niyyətilə razılığa gəlirlərsə, onlar arasında “ilkin müqavilə” münasibəti deyil, tələb hüquqlarının güzəşti münasibəti yaranmış olur.</w:t>
      </w:r>
    </w:p>
    <w:p w14:paraId="6AB077B4" w14:textId="48C112C4"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Qeyd edilənləri nəzərə alaraq Konstitusiya Məhkəməsinin Plenumu hesab edir ki, mülki dövriyyənin davamlılığı və fasiləsizliyi, hüquqi müəyyənlik və hüquqi etimad prinsiplərinin təmin edilməsi  baxımından bu qəbildən olan mübahisələrə baxılarkən ilkin müqavilənin bağlanmasında iştirak edən subyektlərin həqiqi iradə ifadələri hazırkı Qərarın təsviri-əsaslandırıcı hissəsində əks olunmuş hüquqi mövqelərə uyğun olaraq araşdırılıb </w:t>
      </w:r>
      <w:r w:rsidR="00C45B2B">
        <w:rPr>
          <w:rFonts w:ascii="Arial" w:eastAsia="Times New Roman" w:hAnsi="Arial" w:cs="Arial"/>
          <w:kern w:val="0"/>
          <w:sz w:val="24"/>
          <w:szCs w:val="24"/>
          <w:lang w:val="az-Latn-AZ" w:eastAsia="ru-RU"/>
          <w14:ligatures w14:val="none"/>
        </w:rPr>
        <w:t>müvafiq</w:t>
      </w:r>
      <w:r w:rsidRPr="008746A7">
        <w:rPr>
          <w:rFonts w:ascii="Arial" w:eastAsia="Times New Roman" w:hAnsi="Arial" w:cs="Arial"/>
          <w:kern w:val="0"/>
          <w:sz w:val="24"/>
          <w:szCs w:val="24"/>
          <w:lang w:val="az-Latn-AZ" w:eastAsia="ru-RU"/>
          <w14:ligatures w14:val="none"/>
        </w:rPr>
        <w:t xml:space="preserve"> nəticəyə gəlinməlidir.</w:t>
      </w:r>
    </w:p>
    <w:p w14:paraId="2AA5238C" w14:textId="6C15114D" w:rsidR="00C45B2B" w:rsidRDefault="0083166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Göstərilənlərlə yanaşı Konstitusiya Məhkəməsinin Plenumu “Notariat haqqında” Qanunun 9-cu maddəsinin </w:t>
      </w:r>
      <w:r w:rsidR="008602DC">
        <w:rPr>
          <w:rFonts w:ascii="Arial" w:eastAsia="Times New Roman" w:hAnsi="Arial" w:cs="Arial"/>
          <w:kern w:val="0"/>
          <w:sz w:val="24"/>
          <w:szCs w:val="24"/>
          <w:lang w:val="az-Latn-AZ" w:eastAsia="ru-RU"/>
          <w14:ligatures w14:val="none"/>
        </w:rPr>
        <w:t xml:space="preserve">birinci hissəsinin </w:t>
      </w:r>
      <w:r w:rsidRPr="008746A7">
        <w:rPr>
          <w:rFonts w:ascii="Arial" w:eastAsia="Times New Roman" w:hAnsi="Arial" w:cs="Arial"/>
          <w:kern w:val="0"/>
          <w:sz w:val="24"/>
          <w:szCs w:val="24"/>
          <w:lang w:val="az-Latn-AZ" w:eastAsia="ru-RU"/>
          <w14:ligatures w14:val="none"/>
        </w:rPr>
        <w:t xml:space="preserve">1-ci bəndindən irəli gələrək vurğulayır ki, notariuslar tərəfindən ilkin müqavilənin təsdiqlənməsi ilə bağlı notarial hərəkətlər həyata keçirilərkən şəxslərə müvafiq hərəkətlərlə bağlı onların hüquq və vəzifələri, yaranacaq hüquqi nəticələr (xüsusilə </w:t>
      </w:r>
      <w:r w:rsidR="00617025" w:rsidRPr="008746A7">
        <w:rPr>
          <w:rFonts w:ascii="Arial" w:eastAsia="Times New Roman" w:hAnsi="Arial" w:cs="Arial"/>
          <w:kern w:val="0"/>
          <w:sz w:val="24"/>
          <w:szCs w:val="24"/>
          <w:lang w:val="az-Latn-AZ" w:eastAsia="ru-RU"/>
          <w14:ligatures w14:val="none"/>
        </w:rPr>
        <w:t>ilkin mü</w:t>
      </w:r>
      <w:r w:rsidRPr="008746A7">
        <w:rPr>
          <w:rFonts w:ascii="Arial" w:eastAsia="Times New Roman" w:hAnsi="Arial" w:cs="Arial"/>
          <w:kern w:val="0"/>
          <w:sz w:val="24"/>
          <w:szCs w:val="24"/>
          <w:lang w:val="az-Latn-AZ" w:eastAsia="ru-RU"/>
          <w14:ligatures w14:val="none"/>
        </w:rPr>
        <w:t>qavilə əsa</w:t>
      </w:r>
      <w:r w:rsidR="00C45B2B">
        <w:rPr>
          <w:rFonts w:ascii="Arial" w:eastAsia="Times New Roman" w:hAnsi="Arial" w:cs="Arial"/>
          <w:kern w:val="0"/>
          <w:sz w:val="24"/>
          <w:szCs w:val="24"/>
          <w:lang w:val="az-Latn-AZ" w:eastAsia="ru-RU"/>
          <w14:ligatures w14:val="none"/>
        </w:rPr>
        <w:t>s</w:t>
      </w:r>
      <w:r w:rsidRPr="008746A7">
        <w:rPr>
          <w:rFonts w:ascii="Arial" w:eastAsia="Times New Roman" w:hAnsi="Arial" w:cs="Arial"/>
          <w:kern w:val="0"/>
          <w:sz w:val="24"/>
          <w:szCs w:val="24"/>
          <w:lang w:val="az-Latn-AZ" w:eastAsia="ru-RU"/>
          <w14:ligatures w14:val="none"/>
        </w:rPr>
        <w:t>ında mülkiyyət hüququnun əldə edilməməsi, reyestrdə qeydiyyatın həyata keçirilməm</w:t>
      </w:r>
      <w:r w:rsidR="003A5BF7" w:rsidRPr="008746A7">
        <w:rPr>
          <w:rFonts w:ascii="Arial" w:eastAsia="Times New Roman" w:hAnsi="Arial" w:cs="Arial"/>
          <w:kern w:val="0"/>
          <w:sz w:val="24"/>
          <w:szCs w:val="24"/>
          <w:lang w:val="az-Latn-AZ" w:eastAsia="ru-RU"/>
          <w14:ligatures w14:val="none"/>
        </w:rPr>
        <w:t>ə</w:t>
      </w:r>
      <w:r w:rsidRPr="008746A7">
        <w:rPr>
          <w:rFonts w:ascii="Arial" w:eastAsia="Times New Roman" w:hAnsi="Arial" w:cs="Arial"/>
          <w:kern w:val="0"/>
          <w:sz w:val="24"/>
          <w:szCs w:val="24"/>
          <w:lang w:val="az-Latn-AZ" w:eastAsia="ru-RU"/>
          <w14:ligatures w14:val="none"/>
        </w:rPr>
        <w:t>si) ətraflı izah edilməlidir.</w:t>
      </w:r>
    </w:p>
    <w:p w14:paraId="44B193DE" w14:textId="3A256C86" w:rsidR="00654939" w:rsidRDefault="00F7225F"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Eyni zamanda Konstitusiya Məhkəməsinin Plenumu qeyd etməyi vacib bilir ki</w:t>
      </w:r>
      <w:r w:rsidR="006353B6"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 xml:space="preserve">işin xüsusi konstitusiya icraatı qaydasında baxılması zamanı </w:t>
      </w:r>
      <w:r w:rsidR="00654939">
        <w:rPr>
          <w:rFonts w:ascii="Arial" w:eastAsia="Times New Roman" w:hAnsi="Arial" w:cs="Arial"/>
          <w:kern w:val="0"/>
          <w:sz w:val="24"/>
          <w:szCs w:val="24"/>
          <w:lang w:val="az-Latn-AZ" w:eastAsia="ru-RU"/>
          <w14:ligatures w14:val="none"/>
        </w:rPr>
        <w:t xml:space="preserve">təqdim edilmiş </w:t>
      </w:r>
      <w:r w:rsidRPr="008746A7">
        <w:rPr>
          <w:rFonts w:ascii="Arial" w:eastAsia="Times New Roman" w:hAnsi="Arial" w:cs="Arial"/>
          <w:kern w:val="0"/>
          <w:sz w:val="24"/>
          <w:szCs w:val="24"/>
          <w:lang w:val="az-Latn-AZ" w:eastAsia="ru-RU"/>
          <w14:ligatures w14:val="none"/>
        </w:rPr>
        <w:t xml:space="preserve">mütəxəssis mülahizələrindən və ekspert rəylərindən müəyyən olunur ki, </w:t>
      </w:r>
      <w:r w:rsidR="006353B6" w:rsidRPr="008746A7">
        <w:rPr>
          <w:rFonts w:ascii="Arial" w:eastAsia="Times New Roman" w:hAnsi="Arial" w:cs="Arial"/>
          <w:kern w:val="0"/>
          <w:sz w:val="24"/>
          <w:szCs w:val="24"/>
          <w:lang w:val="az-Latn-AZ" w:eastAsia="ru-RU"/>
          <w14:ligatures w14:val="none"/>
        </w:rPr>
        <w:t>müra</w:t>
      </w:r>
      <w:r w:rsidR="00E00736" w:rsidRPr="008746A7">
        <w:rPr>
          <w:rFonts w:ascii="Arial" w:eastAsia="Times New Roman" w:hAnsi="Arial" w:cs="Arial"/>
          <w:kern w:val="0"/>
          <w:sz w:val="24"/>
          <w:szCs w:val="24"/>
          <w:lang w:val="az-Latn-AZ" w:eastAsia="ru-RU"/>
          <w14:ligatures w14:val="none"/>
        </w:rPr>
        <w:t>c</w:t>
      </w:r>
      <w:r w:rsidR="006353B6" w:rsidRPr="008746A7">
        <w:rPr>
          <w:rFonts w:ascii="Arial" w:eastAsia="Times New Roman" w:hAnsi="Arial" w:cs="Arial"/>
          <w:kern w:val="0"/>
          <w:sz w:val="24"/>
          <w:szCs w:val="24"/>
          <w:lang w:val="az-Latn-AZ" w:eastAsia="ru-RU"/>
          <w14:ligatures w14:val="none"/>
        </w:rPr>
        <w:t xml:space="preserve">iətə səbəb olan mübahisə </w:t>
      </w:r>
      <w:r w:rsidRPr="008746A7">
        <w:rPr>
          <w:rFonts w:ascii="Arial" w:eastAsia="Times New Roman" w:hAnsi="Arial" w:cs="Arial"/>
          <w:kern w:val="0"/>
          <w:sz w:val="24"/>
          <w:szCs w:val="24"/>
          <w:lang w:val="az-Latn-AZ" w:eastAsia="ru-RU"/>
          <w14:ligatures w14:val="none"/>
        </w:rPr>
        <w:t>qüvvədə olan qanunvericilik</w:t>
      </w:r>
      <w:r w:rsidR="00E00736" w:rsidRPr="008746A7">
        <w:rPr>
          <w:rFonts w:ascii="Arial" w:eastAsia="Times New Roman" w:hAnsi="Arial" w:cs="Arial"/>
          <w:kern w:val="0"/>
          <w:sz w:val="24"/>
          <w:szCs w:val="24"/>
          <w:lang w:val="az-Latn-AZ" w:eastAsia="ru-RU"/>
          <w14:ligatures w14:val="none"/>
        </w:rPr>
        <w:t>l</w:t>
      </w:r>
      <w:r w:rsidRPr="008746A7">
        <w:rPr>
          <w:rFonts w:ascii="Arial" w:eastAsia="Times New Roman" w:hAnsi="Arial" w:cs="Arial"/>
          <w:kern w:val="0"/>
          <w:sz w:val="24"/>
          <w:szCs w:val="24"/>
          <w:lang w:val="az-Latn-AZ" w:eastAsia="ru-RU"/>
          <w14:ligatures w14:val="none"/>
        </w:rPr>
        <w:t>ə</w:t>
      </w:r>
      <w:r w:rsidR="00E00736" w:rsidRPr="008746A7">
        <w:rPr>
          <w:rFonts w:ascii="Arial" w:eastAsia="Times New Roman" w:hAnsi="Arial" w:cs="Arial"/>
          <w:kern w:val="0"/>
          <w:sz w:val="24"/>
          <w:szCs w:val="24"/>
          <w:lang w:val="az-Latn-AZ" w:eastAsia="ru-RU"/>
          <w14:ligatures w14:val="none"/>
        </w:rPr>
        <w:t xml:space="preserve"> formalaşmış təcrübə arasındakı ziddiyyətlərdən qaynaqlanır.</w:t>
      </w:r>
    </w:p>
    <w:p w14:paraId="2E4214AF" w14:textId="77777777" w:rsidR="00654939" w:rsidRDefault="00FC1FDB"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Mülki Məcəllənin </w:t>
      </w:r>
      <w:r w:rsidR="001F7652" w:rsidRPr="008746A7">
        <w:rPr>
          <w:rFonts w:ascii="Arial" w:eastAsia="Times New Roman" w:hAnsi="Arial" w:cs="Arial"/>
          <w:kern w:val="0"/>
          <w:sz w:val="24"/>
          <w:szCs w:val="24"/>
          <w:lang w:val="az-Latn-AZ" w:eastAsia="ru-RU"/>
          <w14:ligatures w14:val="none"/>
        </w:rPr>
        <w:t>146.2</w:t>
      </w:r>
      <w:r w:rsidRPr="008746A7">
        <w:rPr>
          <w:rFonts w:ascii="Arial" w:eastAsia="Times New Roman" w:hAnsi="Arial" w:cs="Arial"/>
          <w:kern w:val="0"/>
          <w:sz w:val="24"/>
          <w:szCs w:val="24"/>
          <w:lang w:val="az-Latn-AZ" w:eastAsia="ru-RU"/>
          <w14:ligatures w14:val="none"/>
        </w:rPr>
        <w:t>-ci maddəsinə əsasən d</w:t>
      </w:r>
      <w:r w:rsidR="001F7652" w:rsidRPr="008746A7">
        <w:rPr>
          <w:rFonts w:ascii="Arial" w:eastAsia="Times New Roman" w:hAnsi="Arial" w:cs="Arial"/>
          <w:kern w:val="0"/>
          <w:sz w:val="24"/>
          <w:szCs w:val="24"/>
          <w:lang w:val="az-Latn-AZ" w:eastAsia="ru-RU"/>
          <w14:ligatures w14:val="none"/>
        </w:rPr>
        <w:t>aşınmaz əmlak üzərində sərəncam vermək hüququ həmin əmlakın daşınmaz əmlakın dövlət reyestrində ərazilər üzrə qeydiyyatı tarixindən əmələ gəlir.</w:t>
      </w:r>
    </w:p>
    <w:p w14:paraId="2AB63A41" w14:textId="77777777" w:rsidR="00654939" w:rsidRDefault="00F7709E"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Azərbaycan Respublikasının 2017-ci il 15 dekabr tarixli 918-VQD</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nömrəli Qanunu ilə Mülki Məcəlləyə dəyişikliklər edilərək,</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tikintisi başa çatmayan binanın tərkib hissələrinə sərəncam verilməsinin xüsusiyyətləri,</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torpaq sahəsi barədə təminat qeydi, tikintisi başa çatmayan binanın yerləşdiyi torpaq</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sahəsində tərkib hissələrin bağlı olduğu payların özgəninkiləşdirilməsi zamanı yaranan</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podrat münasibətlərində alış qiymətinin (muzd) ödənilməsi ilə bağlı tənzimləmə</w:t>
      </w:r>
      <w:r w:rsidR="007D5E04"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müəyyən edilmişdir.</w:t>
      </w:r>
    </w:p>
    <w:p w14:paraId="6421D8F8" w14:textId="31F9CAFC" w:rsidR="00654939" w:rsidRDefault="00F7709E"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lastRenderedPageBreak/>
        <w:t>Mülki Məcəllənin  144-1-ci maddəsi ilə çoxmənzilli binanın tikintisinin başlama mərhələsindən başa çatdırılmasınadək, o cümlədən tikintisi başa çatmayan binaların torpaq sahələrinə və onun tərkib hissələrinə dair hüquqların daşınmaz əmlakın dövlət reyestrində qeydiyyata alınması, həmin tərkib hissələrə (mənzil və qeyri-yaşayış sahələrinə) dair sərəncam verilməsi üzrə əqdlərin bağlanması və təminat qeydinin aparılması, habelə təminat qeydi aparılmış payların özgəninkiləşdirilməsini ehtiva edən tənzimləmə nəzərdə tutulmuşdur.</w:t>
      </w:r>
    </w:p>
    <w:p w14:paraId="163CF269" w14:textId="7FF7357F" w:rsidR="00654939" w:rsidRDefault="00E541A2"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Mülki Məcəllənin 144-1.3</w:t>
      </w:r>
      <w:r w:rsidR="00654939">
        <w:rPr>
          <w:rFonts w:ascii="Arial" w:eastAsia="Times New Roman" w:hAnsi="Arial" w:cs="Arial"/>
          <w:kern w:val="0"/>
          <w:sz w:val="24"/>
          <w:szCs w:val="24"/>
          <w:lang w:val="az-Latn-AZ" w:eastAsia="ru-RU"/>
          <w14:ligatures w14:val="none"/>
        </w:rPr>
        <w:t>-cü</w:t>
      </w:r>
      <w:r w:rsidRPr="008746A7">
        <w:rPr>
          <w:rFonts w:ascii="Arial" w:eastAsia="Times New Roman" w:hAnsi="Arial" w:cs="Arial"/>
          <w:kern w:val="0"/>
          <w:sz w:val="24"/>
          <w:szCs w:val="24"/>
          <w:lang w:val="az-Latn-AZ" w:eastAsia="ru-RU"/>
          <w14:ligatures w14:val="none"/>
        </w:rPr>
        <w:t xml:space="preserve"> maddəsi tikintisi başa çatmayan binanın tərkib hissələrinə sərəncam vermək hüququnun yaranmasını müvafiq binanın bölünmə planı əsasında torpaq sahəsində pay əşya hüququnun yaradılması və yaradılmış paylara müvafiq tərkib hissələrinin müəyyən edilməsinə və daşınmaz əmlak</w:t>
      </w:r>
      <w:r w:rsidR="008602DC">
        <w:rPr>
          <w:rFonts w:ascii="Arial" w:eastAsia="Times New Roman" w:hAnsi="Arial" w:cs="Arial"/>
          <w:kern w:val="0"/>
          <w:sz w:val="24"/>
          <w:szCs w:val="24"/>
          <w:lang w:val="az-Latn-AZ" w:eastAsia="ru-RU"/>
          <w14:ligatures w14:val="none"/>
        </w:rPr>
        <w:t>ın dövlət</w:t>
      </w:r>
      <w:r w:rsidRPr="008746A7">
        <w:rPr>
          <w:rFonts w:ascii="Arial" w:eastAsia="Times New Roman" w:hAnsi="Arial" w:cs="Arial"/>
          <w:kern w:val="0"/>
          <w:sz w:val="24"/>
          <w:szCs w:val="24"/>
          <w:lang w:val="az-Latn-AZ" w:eastAsia="ru-RU"/>
          <w14:ligatures w14:val="none"/>
        </w:rPr>
        <w:t xml:space="preserve"> reyestrində qeydə alınmasına bağlayır. Torpaq sahəsində paylara və tikintisi başa çatmayan binanın müvafiq tərkib hissələrinə yaranan hüquqlara yalnız notarial qaydada təsdiqlənən müqavilə ilə və daşınmaz əmlak</w:t>
      </w:r>
      <w:r w:rsidR="008602DC">
        <w:rPr>
          <w:rFonts w:ascii="Arial" w:eastAsia="Times New Roman" w:hAnsi="Arial" w:cs="Arial"/>
          <w:kern w:val="0"/>
          <w:sz w:val="24"/>
          <w:szCs w:val="24"/>
          <w:lang w:val="az-Latn-AZ" w:eastAsia="ru-RU"/>
          <w14:ligatures w14:val="none"/>
        </w:rPr>
        <w:t>ın dövlət</w:t>
      </w:r>
      <w:r w:rsidRPr="008746A7">
        <w:rPr>
          <w:rFonts w:ascii="Arial" w:eastAsia="Times New Roman" w:hAnsi="Arial" w:cs="Arial"/>
          <w:kern w:val="0"/>
          <w:sz w:val="24"/>
          <w:szCs w:val="24"/>
          <w:lang w:val="az-Latn-AZ" w:eastAsia="ru-RU"/>
          <w14:ligatures w14:val="none"/>
        </w:rPr>
        <w:t xml:space="preserve"> reyestrində təminat qeydi aparmaqla sərəncam verilə bilər (Mülki Məcəllənin 144-1.4-cü maddəsi). Eyni zamanda Mülki Məcəllə sərəncam verən şəxsin öhdəlik hüquq müstəvisində bağladığı müqaviləni Mülki Məcəllənin 178.8-ci maddəsində Mülki Məcəllənin 39-cu fəslinə istinad edərək podrat münasibəti kimi müəyyən edir.</w:t>
      </w:r>
    </w:p>
    <w:p w14:paraId="6AABB27F" w14:textId="0B67F72E" w:rsidR="00654939" w:rsidRDefault="00E00736"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Göstərilən</w:t>
      </w:r>
      <w:r w:rsidR="00E541A2" w:rsidRPr="008746A7">
        <w:rPr>
          <w:rFonts w:ascii="Arial" w:eastAsia="Times New Roman" w:hAnsi="Arial" w:cs="Arial"/>
          <w:kern w:val="0"/>
          <w:sz w:val="24"/>
          <w:szCs w:val="24"/>
          <w:lang w:val="az-Latn-AZ" w:eastAsia="ru-RU"/>
          <w14:ligatures w14:val="none"/>
        </w:rPr>
        <w:t xml:space="preserve"> tənzimləmənin bir məqsədi hələ tikilməkdə olan binanın tərkib hissələrin</w:t>
      </w:r>
      <w:r w:rsidR="00654939">
        <w:rPr>
          <w:rFonts w:ascii="Arial" w:eastAsia="Times New Roman" w:hAnsi="Arial" w:cs="Arial"/>
          <w:kern w:val="0"/>
          <w:sz w:val="24"/>
          <w:szCs w:val="24"/>
          <w:lang w:val="az-Latn-AZ" w:eastAsia="ru-RU"/>
          <w14:ligatures w14:val="none"/>
        </w:rPr>
        <w:t>ə</w:t>
      </w:r>
      <w:r w:rsidR="00E541A2" w:rsidRPr="008746A7">
        <w:rPr>
          <w:rFonts w:ascii="Arial" w:eastAsia="Times New Roman" w:hAnsi="Arial" w:cs="Arial"/>
          <w:kern w:val="0"/>
          <w:sz w:val="24"/>
          <w:szCs w:val="24"/>
          <w:lang w:val="az-Latn-AZ" w:eastAsia="ru-RU"/>
          <w14:ligatures w14:val="none"/>
        </w:rPr>
        <w:t xml:space="preserve"> paylı əşya hüququ yaratmaqla</w:t>
      </w:r>
      <w:r w:rsidR="00654939">
        <w:rPr>
          <w:rFonts w:ascii="Arial" w:eastAsia="Times New Roman" w:hAnsi="Arial" w:cs="Arial"/>
          <w:kern w:val="0"/>
          <w:sz w:val="24"/>
          <w:szCs w:val="24"/>
          <w:lang w:val="az-Latn-AZ" w:eastAsia="ru-RU"/>
          <w14:ligatures w14:val="none"/>
        </w:rPr>
        <w:t xml:space="preserve"> onu</w:t>
      </w:r>
      <w:r w:rsidR="00E541A2" w:rsidRPr="008746A7">
        <w:rPr>
          <w:rFonts w:ascii="Arial" w:eastAsia="Times New Roman" w:hAnsi="Arial" w:cs="Arial"/>
          <w:kern w:val="0"/>
          <w:sz w:val="24"/>
          <w:szCs w:val="24"/>
          <w:lang w:val="az-Latn-AZ" w:eastAsia="ru-RU"/>
          <w14:ligatures w14:val="none"/>
        </w:rPr>
        <w:t xml:space="preserve"> torpaq sahəsinə bağlamaq və bu müstəvidə hüquqi müəyyənlik yaratmaqdır. Digər məqsəd isə hələ mövcud olmayan əşyaya (tikilməmiş binanın tərkib hissəsinə) münasibətdə mütləq hüquqa yaxın bir hüquqi rejim (təminat qeydi</w:t>
      </w:r>
      <w:r w:rsidR="00654939">
        <w:rPr>
          <w:rFonts w:ascii="Arial" w:eastAsia="Times New Roman" w:hAnsi="Arial" w:cs="Arial"/>
          <w:kern w:val="0"/>
          <w:sz w:val="24"/>
          <w:szCs w:val="24"/>
          <w:lang w:val="az-Latn-AZ" w:eastAsia="ru-RU"/>
          <w14:ligatures w14:val="none"/>
        </w:rPr>
        <w:t xml:space="preserve"> vasitəsi ilə</w:t>
      </w:r>
      <w:r w:rsidR="00E541A2" w:rsidRPr="008746A7">
        <w:rPr>
          <w:rFonts w:ascii="Arial" w:eastAsia="Times New Roman" w:hAnsi="Arial" w:cs="Arial"/>
          <w:kern w:val="0"/>
          <w:sz w:val="24"/>
          <w:szCs w:val="24"/>
          <w:lang w:val="az-Latn-AZ" w:eastAsia="ru-RU"/>
          <w14:ligatures w14:val="none"/>
        </w:rPr>
        <w:t>) yaratmaqdır.</w:t>
      </w:r>
    </w:p>
    <w:p w14:paraId="72629006" w14:textId="3F6266B1" w:rsidR="00E541A2" w:rsidRPr="008746A7" w:rsidRDefault="00F423B9"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Yuxarıda qeyd olunan mülki hüquq normaları ilə müəyyən edilən qayda inzibati hüquq müstəvisində də</w:t>
      </w:r>
      <w:r w:rsidR="000D131F" w:rsidRPr="008746A7">
        <w:rPr>
          <w:rFonts w:ascii="Arial" w:eastAsia="Times New Roman" w:hAnsi="Arial" w:cs="Arial"/>
          <w:kern w:val="0"/>
          <w:sz w:val="24"/>
          <w:szCs w:val="24"/>
          <w:lang w:val="az-Latn-AZ" w:eastAsia="ru-RU"/>
          <w14:ligatures w14:val="none"/>
        </w:rPr>
        <w:t xml:space="preserve"> </w:t>
      </w:r>
      <w:r w:rsidR="00AD3928" w:rsidRPr="008746A7">
        <w:rPr>
          <w:rFonts w:ascii="Arial" w:eastAsia="Times New Roman" w:hAnsi="Arial" w:cs="Arial"/>
          <w:kern w:val="0"/>
          <w:sz w:val="24"/>
          <w:szCs w:val="24"/>
          <w:lang w:val="az-Latn-AZ" w:eastAsia="ru-RU"/>
          <w14:ligatures w14:val="none"/>
        </w:rPr>
        <w:t>əksini tap</w:t>
      </w:r>
      <w:r w:rsidR="00654939">
        <w:rPr>
          <w:rFonts w:ascii="Arial" w:eastAsia="Times New Roman" w:hAnsi="Arial" w:cs="Arial"/>
          <w:kern w:val="0"/>
          <w:sz w:val="24"/>
          <w:szCs w:val="24"/>
          <w:lang w:val="az-Latn-AZ" w:eastAsia="ru-RU"/>
          <w14:ligatures w14:val="none"/>
        </w:rPr>
        <w:t>mışdır</w:t>
      </w:r>
      <w:r w:rsidRPr="008746A7">
        <w:rPr>
          <w:rFonts w:ascii="Arial" w:eastAsia="Times New Roman" w:hAnsi="Arial" w:cs="Arial"/>
          <w:kern w:val="0"/>
          <w:sz w:val="24"/>
          <w:szCs w:val="24"/>
          <w:lang w:val="az-Latn-AZ" w:eastAsia="ru-RU"/>
          <w14:ligatures w14:val="none"/>
        </w:rPr>
        <w:t xml:space="preserve">. Belə ki, “Daşınmaz əmlakın dövlət reyestri haqqında” </w:t>
      </w:r>
      <w:r w:rsidR="00654939">
        <w:rPr>
          <w:rFonts w:ascii="Arial" w:eastAsia="Times New Roman" w:hAnsi="Arial" w:cs="Arial"/>
          <w:kern w:val="0"/>
          <w:sz w:val="24"/>
          <w:szCs w:val="24"/>
          <w:lang w:val="az-Latn-AZ" w:eastAsia="ru-RU"/>
          <w14:ligatures w14:val="none"/>
        </w:rPr>
        <w:t xml:space="preserve">Azərbaycan Respublikası </w:t>
      </w:r>
      <w:r w:rsidRPr="008746A7">
        <w:rPr>
          <w:rFonts w:ascii="Arial" w:eastAsia="Times New Roman" w:hAnsi="Arial" w:cs="Arial"/>
          <w:kern w:val="0"/>
          <w:sz w:val="24"/>
          <w:szCs w:val="24"/>
          <w:lang w:val="az-Latn-AZ" w:eastAsia="ru-RU"/>
          <w14:ligatures w14:val="none"/>
        </w:rPr>
        <w:t>Qanunun</w:t>
      </w:r>
      <w:r w:rsidR="00654939">
        <w:rPr>
          <w:rFonts w:ascii="Arial" w:eastAsia="Times New Roman" w:hAnsi="Arial" w:cs="Arial"/>
          <w:kern w:val="0"/>
          <w:sz w:val="24"/>
          <w:szCs w:val="24"/>
          <w:lang w:val="az-Latn-AZ" w:eastAsia="ru-RU"/>
          <w14:ligatures w14:val="none"/>
        </w:rPr>
        <w:t>un</w:t>
      </w:r>
      <w:r w:rsidRPr="008746A7">
        <w:rPr>
          <w:rFonts w:ascii="Arial" w:eastAsia="Times New Roman" w:hAnsi="Arial" w:cs="Arial"/>
          <w:kern w:val="0"/>
          <w:sz w:val="24"/>
          <w:szCs w:val="24"/>
          <w:lang w:val="az-Latn-AZ" w:eastAsia="ru-RU"/>
          <w14:ligatures w14:val="none"/>
        </w:rPr>
        <w:t xml:space="preserve"> 6.1.3-cü maddəsində tikintisi başa çatmayan binanın yerləşdiyi torpaq sahəsində tərkib hissələrin bağlı olduğu paylarla əlaqədar təminat qeydinin aparılması təsbit edilmişdir.</w:t>
      </w:r>
    </w:p>
    <w:p w14:paraId="757E69FE" w14:textId="5DA8305A" w:rsidR="003A5BF7" w:rsidRPr="008746A7" w:rsidRDefault="00654939" w:rsidP="008746A7">
      <w:pPr>
        <w:spacing w:after="0" w:line="240" w:lineRule="auto"/>
        <w:ind w:firstLine="567"/>
        <w:jc w:val="both"/>
        <w:rPr>
          <w:rFonts w:ascii="Arial" w:eastAsia="Times New Roman" w:hAnsi="Arial" w:cs="Arial"/>
          <w:kern w:val="0"/>
          <w:sz w:val="24"/>
          <w:szCs w:val="24"/>
          <w:lang w:val="az-Latn-AZ" w:eastAsia="ru-RU"/>
          <w14:ligatures w14:val="none"/>
        </w:rPr>
      </w:pPr>
      <w:r>
        <w:rPr>
          <w:rFonts w:ascii="Arial" w:eastAsia="Times New Roman" w:hAnsi="Arial" w:cs="Arial"/>
          <w:kern w:val="0"/>
          <w:sz w:val="24"/>
          <w:szCs w:val="24"/>
          <w:lang w:val="az-Latn-AZ" w:eastAsia="ru-RU"/>
          <w14:ligatures w14:val="none"/>
        </w:rPr>
        <w:t xml:space="preserve">Göstərilən </w:t>
      </w:r>
      <w:r w:rsidR="00C0700D" w:rsidRPr="008746A7">
        <w:rPr>
          <w:rFonts w:ascii="Arial" w:eastAsia="Times New Roman" w:hAnsi="Arial" w:cs="Arial"/>
          <w:kern w:val="0"/>
          <w:sz w:val="24"/>
          <w:szCs w:val="24"/>
          <w:lang w:val="az-Latn-AZ" w:eastAsia="ru-RU"/>
          <w14:ligatures w14:val="none"/>
        </w:rPr>
        <w:t xml:space="preserve">hüquq normalarının tələblərindən göründüyü kimi, </w:t>
      </w:r>
      <w:r w:rsidR="008602DC">
        <w:rPr>
          <w:rFonts w:ascii="Arial" w:eastAsia="Times New Roman" w:hAnsi="Arial" w:cs="Arial"/>
          <w:kern w:val="0"/>
          <w:sz w:val="24"/>
          <w:szCs w:val="24"/>
          <w:lang w:val="az-Latn-AZ" w:eastAsia="ru-RU"/>
          <w14:ligatures w14:val="none"/>
        </w:rPr>
        <w:t>Mülki Məcəllənin 144-1-ci maddəsi ilə müəyyən edilmiş tənzimetmənin tətbiqi üçün</w:t>
      </w:r>
      <w:r w:rsidR="003A5BF7" w:rsidRPr="008746A7">
        <w:rPr>
          <w:rFonts w:ascii="Arial" w:eastAsia="Times New Roman" w:hAnsi="Arial" w:cs="Arial"/>
          <w:kern w:val="0"/>
          <w:sz w:val="24"/>
          <w:szCs w:val="24"/>
          <w:lang w:val="az-Latn-AZ" w:eastAsia="ru-RU"/>
          <w14:ligatures w14:val="none"/>
        </w:rPr>
        <w:t xml:space="preserve"> müvafiq torpaq sahəsi məhz</w:t>
      </w:r>
      <w:r w:rsidR="009407C4" w:rsidRPr="008746A7">
        <w:rPr>
          <w:rFonts w:ascii="Arial" w:eastAsia="Times New Roman" w:hAnsi="Arial" w:cs="Arial"/>
          <w:kern w:val="0"/>
          <w:sz w:val="24"/>
          <w:szCs w:val="24"/>
          <w:lang w:val="az-Latn-AZ" w:eastAsia="ru-RU"/>
          <w14:ligatures w14:val="none"/>
        </w:rPr>
        <w:t xml:space="preserve"> əşya</w:t>
      </w:r>
      <w:r w:rsidR="003A5BF7" w:rsidRPr="008746A7">
        <w:rPr>
          <w:rFonts w:ascii="Arial" w:eastAsia="Times New Roman" w:hAnsi="Arial" w:cs="Arial"/>
          <w:kern w:val="0"/>
          <w:sz w:val="24"/>
          <w:szCs w:val="24"/>
          <w:lang w:val="az-Latn-AZ" w:eastAsia="ru-RU"/>
          <w14:ligatures w14:val="none"/>
        </w:rPr>
        <w:t xml:space="preserve"> </w:t>
      </w:r>
      <w:r w:rsidR="009407C4" w:rsidRPr="008746A7">
        <w:rPr>
          <w:rFonts w:ascii="Arial" w:eastAsia="Times New Roman" w:hAnsi="Arial" w:cs="Arial"/>
          <w:kern w:val="0"/>
          <w:sz w:val="24"/>
          <w:szCs w:val="24"/>
          <w:lang w:val="az-Latn-AZ" w:eastAsia="ru-RU"/>
          <w14:ligatures w14:val="none"/>
        </w:rPr>
        <w:t>(</w:t>
      </w:r>
      <w:r w:rsidR="003A5BF7" w:rsidRPr="008746A7">
        <w:rPr>
          <w:rFonts w:ascii="Arial" w:eastAsia="Times New Roman" w:hAnsi="Arial" w:cs="Arial"/>
          <w:kern w:val="0"/>
          <w:sz w:val="24"/>
          <w:szCs w:val="24"/>
          <w:lang w:val="az-Latn-AZ" w:eastAsia="ru-RU"/>
          <w14:ligatures w14:val="none"/>
        </w:rPr>
        <w:t>mülkiyyət</w:t>
      </w:r>
      <w:r w:rsidR="009407C4" w:rsidRPr="008746A7">
        <w:rPr>
          <w:rFonts w:ascii="Arial" w:eastAsia="Times New Roman" w:hAnsi="Arial" w:cs="Arial"/>
          <w:kern w:val="0"/>
          <w:sz w:val="24"/>
          <w:szCs w:val="24"/>
          <w:lang w:val="az-Latn-AZ" w:eastAsia="ru-RU"/>
          <w14:ligatures w14:val="none"/>
        </w:rPr>
        <w:t>)</w:t>
      </w:r>
      <w:r w:rsidR="003A5BF7" w:rsidRPr="008746A7">
        <w:rPr>
          <w:rFonts w:ascii="Arial" w:eastAsia="Times New Roman" w:hAnsi="Arial" w:cs="Arial"/>
          <w:kern w:val="0"/>
          <w:sz w:val="24"/>
          <w:szCs w:val="24"/>
          <w:lang w:val="az-Latn-AZ" w:eastAsia="ru-RU"/>
          <w14:ligatures w14:val="none"/>
        </w:rPr>
        <w:t xml:space="preserve"> hüququ əsasında şəxsə məxsus olmalı, torpaq sahəsi tikiləcək binanın tərkib hissələrinə mütənasib paylara bölünməli və hər bir paya və bu paya bağlı olan tərkib hissələrinin hər birinə mülkiyyə</w:t>
      </w:r>
      <w:r w:rsidR="00A87CF9" w:rsidRPr="008746A7">
        <w:rPr>
          <w:rFonts w:ascii="Arial" w:eastAsia="Times New Roman" w:hAnsi="Arial" w:cs="Arial"/>
          <w:kern w:val="0"/>
          <w:sz w:val="24"/>
          <w:szCs w:val="24"/>
          <w:lang w:val="az-Latn-AZ" w:eastAsia="ru-RU"/>
          <w14:ligatures w14:val="none"/>
        </w:rPr>
        <w:t>t</w:t>
      </w:r>
      <w:r w:rsidR="003A5BF7" w:rsidRPr="008746A7">
        <w:rPr>
          <w:rFonts w:ascii="Arial" w:eastAsia="Times New Roman" w:hAnsi="Arial" w:cs="Arial"/>
          <w:kern w:val="0"/>
          <w:sz w:val="24"/>
          <w:szCs w:val="24"/>
          <w:lang w:val="az-Latn-AZ" w:eastAsia="ru-RU"/>
          <w14:ligatures w14:val="none"/>
        </w:rPr>
        <w:t xml:space="preserve">  hüququ qeydə alınmalıdır.</w:t>
      </w:r>
      <w:r w:rsidR="00CB5597" w:rsidRPr="008746A7">
        <w:rPr>
          <w:rFonts w:ascii="Arial" w:eastAsia="Times New Roman" w:hAnsi="Arial" w:cs="Arial"/>
          <w:kern w:val="0"/>
          <w:sz w:val="24"/>
          <w:szCs w:val="24"/>
          <w:lang w:val="az-Latn-AZ" w:eastAsia="ru-RU"/>
          <w14:ligatures w14:val="none"/>
        </w:rPr>
        <w:t xml:space="preserve"> </w:t>
      </w:r>
      <w:r w:rsidR="003A5BF7" w:rsidRPr="008746A7">
        <w:rPr>
          <w:rFonts w:ascii="Arial" w:eastAsia="Times New Roman" w:hAnsi="Arial" w:cs="Arial"/>
          <w:kern w:val="0"/>
          <w:sz w:val="24"/>
          <w:szCs w:val="24"/>
          <w:lang w:val="az-Latn-AZ" w:eastAsia="ru-RU"/>
          <w14:ligatures w14:val="none"/>
        </w:rPr>
        <w:t>Bu paylara sərəncam verilməsi</w:t>
      </w:r>
      <w:r>
        <w:rPr>
          <w:rFonts w:ascii="Arial" w:eastAsia="Times New Roman" w:hAnsi="Arial" w:cs="Arial"/>
          <w:kern w:val="0"/>
          <w:sz w:val="24"/>
          <w:szCs w:val="24"/>
          <w:lang w:val="az-Latn-AZ" w:eastAsia="ru-RU"/>
          <w14:ligatures w14:val="none"/>
        </w:rPr>
        <w:t xml:space="preserve"> halında</w:t>
      </w:r>
      <w:r w:rsidR="003A5BF7" w:rsidRPr="008746A7">
        <w:rPr>
          <w:rFonts w:ascii="Arial" w:eastAsia="Times New Roman" w:hAnsi="Arial" w:cs="Arial"/>
          <w:kern w:val="0"/>
          <w:sz w:val="24"/>
          <w:szCs w:val="24"/>
          <w:lang w:val="az-Latn-AZ" w:eastAsia="ru-RU"/>
          <w14:ligatures w14:val="none"/>
        </w:rPr>
        <w:t xml:space="preserve"> müqavilə notariat qaydasında təsdiqlənməli və əldə edən şəxsin xeyrinə təminat qeydi aparılmalıdır.</w:t>
      </w:r>
    </w:p>
    <w:p w14:paraId="7EF655B6" w14:textId="7D7D65B8" w:rsidR="00C0700D" w:rsidRPr="008746A7" w:rsidRDefault="00C0700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Lakin </w:t>
      </w:r>
      <w:r w:rsidR="00654939">
        <w:rPr>
          <w:rFonts w:ascii="Arial" w:eastAsia="Times New Roman" w:hAnsi="Arial" w:cs="Arial"/>
          <w:kern w:val="0"/>
          <w:sz w:val="24"/>
          <w:szCs w:val="24"/>
          <w:lang w:val="az-Latn-AZ" w:eastAsia="ru-RU"/>
          <w14:ligatures w14:val="none"/>
        </w:rPr>
        <w:t>belə</w:t>
      </w:r>
      <w:r w:rsidRPr="008746A7">
        <w:rPr>
          <w:rFonts w:ascii="Arial" w:eastAsia="Times New Roman" w:hAnsi="Arial" w:cs="Arial"/>
          <w:kern w:val="0"/>
          <w:sz w:val="24"/>
          <w:szCs w:val="24"/>
          <w:lang w:val="az-Latn-AZ" w:eastAsia="ru-RU"/>
          <w14:ligatures w14:val="none"/>
        </w:rPr>
        <w:t xml:space="preserve"> hüquqi tənzimetmə təcrübədə nadir hallarda tətbiq olunur ki, bu da təminat qeydinin aparılması üçün torpaq sahəsi üzərində tikinti obyekti satıcısının əşya hüququnun mövcudluğunun zəruri olması, torpaq sahələrinin tikinti obyektlərinin inşası üçün isə bir sıra hallarda icarə müqaviləsi əsasında ayrılması ilə əlaqədardır.</w:t>
      </w:r>
    </w:p>
    <w:p w14:paraId="1BFF78D8" w14:textId="11079ECF" w:rsidR="007D5E04" w:rsidRPr="008746A7" w:rsidRDefault="007D5E04"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Konstitusiya Məhkəməsi Plenumunun </w:t>
      </w:r>
      <w:r w:rsidR="007148D1">
        <w:rPr>
          <w:rFonts w:ascii="Arial" w:eastAsia="Times New Roman" w:hAnsi="Arial" w:cs="Arial"/>
          <w:kern w:val="0"/>
          <w:sz w:val="24"/>
          <w:szCs w:val="24"/>
          <w:lang w:val="az-Latn-AZ" w:eastAsia="ru-RU"/>
          <w14:ligatures w14:val="none"/>
        </w:rPr>
        <w:t>q</w:t>
      </w:r>
      <w:r w:rsidRPr="008746A7">
        <w:rPr>
          <w:rFonts w:ascii="Arial" w:eastAsia="Times New Roman" w:hAnsi="Arial" w:cs="Arial"/>
          <w:kern w:val="0"/>
          <w:sz w:val="24"/>
          <w:szCs w:val="24"/>
          <w:lang w:val="az-Latn-AZ" w:eastAsia="ru-RU"/>
          <w14:ligatures w14:val="none"/>
        </w:rPr>
        <w:t xml:space="preserve">ərarlarında formalaşdırılmış hüquqi mövqeyə görə əşya hüququ obyektiv hüquq olaraq şəxsə məxsus əşyaya bilavasitə təsir etmək yolu ilə öz maraqlarını təmin etmək imkanının realizəsi ilə əlaqədar yaranan münasibətləri tənzim edən hüquq normalarının məcmusundan ibarətdir. Subyektiv hüquq olaraq isə əşya hüququ şəxsə məxsus əşya üzərində onun birbaşa hakimiyyətini müəyyən edən hüquq olmaqla təmin etdiyi səlahiyyətlərin həcmi baxımından tam əşya haqqı və məhdud əşya haqları kimi təsnif edilir (“Azərbaycan Respublikası Mülki </w:t>
      </w:r>
      <w:r w:rsidRPr="008746A7">
        <w:rPr>
          <w:rFonts w:ascii="Arial" w:eastAsia="Times New Roman" w:hAnsi="Arial" w:cs="Arial"/>
          <w:kern w:val="0"/>
          <w:sz w:val="24"/>
          <w:szCs w:val="24"/>
          <w:lang w:val="az-Latn-AZ" w:eastAsia="ru-RU"/>
          <w14:ligatures w14:val="none"/>
        </w:rPr>
        <w:lastRenderedPageBreak/>
        <w:t>Məcəlləsinin 312.4-cü və “İpoteka haqqında” Azərbaycan Respublikası Qanununun 30.1 və 31.1-ci maddələrinin əlaqəli şəkildə şərh edilməsinə dair” 2022-ci il 1 iyul tarixli Qərar).</w:t>
      </w:r>
    </w:p>
    <w:p w14:paraId="641002C4" w14:textId="249E21B1" w:rsidR="00390832" w:rsidRDefault="00390832" w:rsidP="008746A7">
      <w:pPr>
        <w:spacing w:after="0" w:line="240" w:lineRule="auto"/>
        <w:ind w:firstLine="567"/>
        <w:jc w:val="both"/>
        <w:rPr>
          <w:rFonts w:ascii="Arial" w:eastAsia="Times New Roman" w:hAnsi="Arial" w:cs="Arial"/>
          <w:kern w:val="0"/>
          <w:sz w:val="24"/>
          <w:szCs w:val="24"/>
          <w:lang w:val="az-Latn-AZ" w:eastAsia="ru-RU"/>
          <w14:ligatures w14:val="none"/>
        </w:rPr>
      </w:pPr>
      <w:r>
        <w:rPr>
          <w:rFonts w:ascii="Arial" w:eastAsia="Times New Roman" w:hAnsi="Arial" w:cs="Arial"/>
          <w:kern w:val="0"/>
          <w:sz w:val="24"/>
          <w:szCs w:val="24"/>
          <w:lang w:val="az-Latn-AZ" w:eastAsia="ru-RU"/>
          <w14:ligatures w14:val="none"/>
        </w:rPr>
        <w:t>Eləcə də</w:t>
      </w:r>
      <w:r w:rsidR="00F7709E" w:rsidRPr="008746A7">
        <w:rPr>
          <w:rFonts w:ascii="Arial" w:eastAsia="Times New Roman" w:hAnsi="Arial" w:cs="Arial"/>
          <w:kern w:val="0"/>
          <w:sz w:val="24"/>
          <w:szCs w:val="24"/>
          <w:lang w:val="az-Latn-AZ" w:eastAsia="ru-RU"/>
          <w14:ligatures w14:val="none"/>
        </w:rPr>
        <w:t xml:space="preserve"> “Azərbaycan Respublikası</w:t>
      </w:r>
      <w:r w:rsidR="004233E1" w:rsidRPr="008746A7">
        <w:rPr>
          <w:rFonts w:ascii="Arial" w:eastAsia="Times New Roman" w:hAnsi="Arial" w:cs="Arial"/>
          <w:kern w:val="0"/>
          <w:sz w:val="24"/>
          <w:szCs w:val="24"/>
          <w:lang w:val="az-Latn-AZ" w:eastAsia="ru-RU"/>
          <w14:ligatures w14:val="none"/>
        </w:rPr>
        <w:t xml:space="preserve"> </w:t>
      </w:r>
      <w:r w:rsidR="00F7709E" w:rsidRPr="008746A7">
        <w:rPr>
          <w:rFonts w:ascii="Arial" w:eastAsia="Times New Roman" w:hAnsi="Arial" w:cs="Arial"/>
          <w:kern w:val="0"/>
          <w:sz w:val="24"/>
          <w:szCs w:val="24"/>
          <w:lang w:val="az-Latn-AZ" w:eastAsia="ru-RU"/>
          <w14:ligatures w14:val="none"/>
        </w:rPr>
        <w:t>Torpaq Məcəlləsinin 73-c</w:t>
      </w:r>
      <w:r w:rsidR="007148D1">
        <w:rPr>
          <w:rFonts w:ascii="Arial" w:eastAsia="Times New Roman" w:hAnsi="Arial" w:cs="Arial"/>
          <w:kern w:val="0"/>
          <w:sz w:val="24"/>
          <w:szCs w:val="24"/>
          <w:lang w:val="az-Latn-AZ" w:eastAsia="ru-RU"/>
          <w14:ligatures w14:val="none"/>
        </w:rPr>
        <w:t>ü</w:t>
      </w:r>
      <w:r w:rsidR="00F7709E" w:rsidRPr="008746A7">
        <w:rPr>
          <w:rFonts w:ascii="Arial" w:eastAsia="Times New Roman" w:hAnsi="Arial" w:cs="Arial"/>
          <w:kern w:val="0"/>
          <w:sz w:val="24"/>
          <w:szCs w:val="24"/>
          <w:lang w:val="az-Latn-AZ" w:eastAsia="ru-RU"/>
          <w14:ligatures w14:val="none"/>
        </w:rPr>
        <w:t xml:space="preserve"> maddəsinin 1-ci hissəsinin və 75-ci maddəsinin 2-ci hissəsinin Azərbaycan Respublikası M</w:t>
      </w:r>
      <w:r w:rsidR="007148D1">
        <w:rPr>
          <w:rFonts w:ascii="Arial" w:eastAsia="Times New Roman" w:hAnsi="Arial" w:cs="Arial"/>
          <w:kern w:val="0"/>
          <w:sz w:val="24"/>
          <w:szCs w:val="24"/>
          <w:lang w:val="az-Latn-AZ" w:eastAsia="ru-RU"/>
          <w14:ligatures w14:val="none"/>
        </w:rPr>
        <w:t>ü</w:t>
      </w:r>
      <w:r w:rsidR="00F7709E" w:rsidRPr="008746A7">
        <w:rPr>
          <w:rFonts w:ascii="Arial" w:eastAsia="Times New Roman" w:hAnsi="Arial" w:cs="Arial"/>
          <w:kern w:val="0"/>
          <w:sz w:val="24"/>
          <w:szCs w:val="24"/>
          <w:lang w:val="az-Latn-AZ" w:eastAsia="ru-RU"/>
          <w14:ligatures w14:val="none"/>
        </w:rPr>
        <w:t>lki Məcəlləsinin 719.1 və 719.4-c</w:t>
      </w:r>
      <w:r w:rsidR="007148D1">
        <w:rPr>
          <w:rFonts w:ascii="Arial" w:eastAsia="Times New Roman" w:hAnsi="Arial" w:cs="Arial"/>
          <w:kern w:val="0"/>
          <w:sz w:val="24"/>
          <w:szCs w:val="24"/>
          <w:lang w:val="az-Latn-AZ" w:eastAsia="ru-RU"/>
          <w14:ligatures w14:val="none"/>
        </w:rPr>
        <w:t>ü</w:t>
      </w:r>
      <w:r w:rsidR="00F7709E" w:rsidRPr="008746A7">
        <w:rPr>
          <w:rFonts w:ascii="Arial" w:eastAsia="Times New Roman" w:hAnsi="Arial" w:cs="Arial"/>
          <w:kern w:val="0"/>
          <w:sz w:val="24"/>
          <w:szCs w:val="24"/>
          <w:lang w:val="az-Latn-AZ" w:eastAsia="ru-RU"/>
          <w14:ligatures w14:val="none"/>
        </w:rPr>
        <w:t xml:space="preserve"> maddələri ilə əlaqəli şəkildə şərh edilməsinə dair” 2023-cü il 16 iyun tarixli </w:t>
      </w:r>
      <w:r w:rsidR="007148D1">
        <w:rPr>
          <w:rFonts w:ascii="Arial" w:eastAsia="Times New Roman" w:hAnsi="Arial" w:cs="Arial"/>
          <w:kern w:val="0"/>
          <w:sz w:val="24"/>
          <w:szCs w:val="24"/>
          <w:lang w:val="az-Latn-AZ" w:eastAsia="ru-RU"/>
          <w14:ligatures w14:val="none"/>
        </w:rPr>
        <w:t>Q</w:t>
      </w:r>
      <w:r w:rsidR="00F7709E" w:rsidRPr="008746A7">
        <w:rPr>
          <w:rFonts w:ascii="Arial" w:eastAsia="Times New Roman" w:hAnsi="Arial" w:cs="Arial"/>
          <w:kern w:val="0"/>
          <w:sz w:val="24"/>
          <w:szCs w:val="24"/>
          <w:lang w:val="az-Latn-AZ" w:eastAsia="ru-RU"/>
          <w14:ligatures w14:val="none"/>
        </w:rPr>
        <w:t>ərarda</w:t>
      </w:r>
      <w:r w:rsidR="00B45600" w:rsidRPr="008746A7">
        <w:rPr>
          <w:rFonts w:ascii="Arial" w:eastAsia="Times New Roman" w:hAnsi="Arial" w:cs="Arial"/>
          <w:kern w:val="0"/>
          <w:sz w:val="24"/>
          <w:szCs w:val="24"/>
          <w:lang w:val="az-Latn-AZ" w:eastAsia="ru-RU"/>
          <w14:ligatures w14:val="none"/>
        </w:rPr>
        <w:t xml:space="preserve"> </w:t>
      </w:r>
      <w:r w:rsidR="00F7709E" w:rsidRPr="008746A7">
        <w:rPr>
          <w:rFonts w:ascii="Arial" w:eastAsia="Times New Roman" w:hAnsi="Arial" w:cs="Arial"/>
          <w:kern w:val="0"/>
          <w:sz w:val="24"/>
          <w:szCs w:val="24"/>
          <w:lang w:val="az-Latn-AZ" w:eastAsia="ru-RU"/>
          <w14:ligatures w14:val="none"/>
        </w:rPr>
        <w:t>qeyd edilmişdir ki, Mülki Məcəllənin 135.4-cü maddəsinin üçüncü cümləsinə, 135.10-cu maddəsinə, 190-cı maddəsinə uyğun olaraq, torpaq sahəsi üzərində mülkiyyət hüququ eyni zamanda, həmin sahənin tərkib hissəsinə çevrilən, yəni ondan dağıdılmadan, zədələnmədən və ya dəyişdirilmədən ayrıla bilməyən daşınmaz əşyalar üzərində mülkiyyət hüququnu da əhatə edir və bu səbəbdən onlar birlikdə vahid daşınmaz əşya, vahid mülkiyyət obyekti kimi çıxış edirlər. Həmçinin həmin Məcəllənin 227.1 və 231.1.1-ci maddələrinə uyğun olaraq yaşayış binasının yerləşdiyi torpaq sahəsi müvafiq binanın tərkib hissəsinin mülkiyyətçilərinə ümumi paylı mülkiyyət hüququ ilə məxsusdur.</w:t>
      </w:r>
    </w:p>
    <w:p w14:paraId="3F7B0652" w14:textId="49F889C9" w:rsidR="002271E1" w:rsidRDefault="00C62D3E" w:rsidP="002271E1">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Daşınmaz əmlaka aid olan məlumatların vahid dövlət reyestrində qeydiyyatı həm dövlət, həm də mülkiyyətçilərin mənafelərinin qorunması baxımından vacibdir. Daşınmaz əmlakın dövlət qeydiyyatı nəticəsində şəxsin qanuni əsaslarla əldə etdiyi müvafiq daşınmaz əmlaka mülkiyyət hüququnun tanınması bu hüququn pozulmasının və mübahisə edilməsinin qarşısını alır. Daşınmaz əmlakın dövlət qeydiyyatı əmlaka dair mülkiyyət hüququnu təsdiqləyən sənədlərin həqiqiliyinə və əsaslılığına təminat kimi qiymətləndirilir. Dövlət orqanlarının bu istiqamətdəki fəaliyyətinin əsas məqsədlərindən biri isə hər kəsin hüquq və qanuni mənafelərinin qorunmasıdır. Bu baxımdan qeyd olunan sahədə dövlət orqanlarına həvalə edilmiş səlahiyyətlərin həyata keçirilməsi nəticəsində hər hansı fiziki və ya hüquqi şəxsin hüquqlarının, o cümlədən mülkiyyət hüquqlarının tam həcmdə reallaşdırılmasının əsassız olaraq məhdudlaşdırılmasının yolverilməzliyi də xüsusi əhəmiyyət kəsb edir (</w:t>
      </w:r>
      <w:r w:rsidR="00CB3732" w:rsidRPr="008746A7">
        <w:rPr>
          <w:rFonts w:ascii="Arial" w:eastAsia="Times New Roman" w:hAnsi="Arial" w:cs="Arial"/>
          <w:kern w:val="0"/>
          <w:sz w:val="24"/>
          <w:szCs w:val="24"/>
          <w:lang w:val="az-Latn-AZ" w:eastAsia="ru-RU"/>
          <w14:ligatures w14:val="none"/>
        </w:rPr>
        <w:t>Konstitusiya Məhkəməsi Plenumunun “</w:t>
      </w:r>
      <w:r w:rsidRPr="008746A7">
        <w:rPr>
          <w:rFonts w:ascii="Arial" w:eastAsia="Times New Roman" w:hAnsi="Arial" w:cs="Arial"/>
          <w:kern w:val="0"/>
          <w:sz w:val="24"/>
          <w:szCs w:val="24"/>
          <w:lang w:val="az-Latn-AZ" w:eastAsia="ru-RU"/>
          <w14:ligatures w14:val="none"/>
        </w:rPr>
        <w:t>Azərbaycan Respublikası Mülki Məcəlləsinin 178.8-ci maddəsinin şərh edilməsinə dair</w:t>
      </w:r>
      <w:r w:rsidR="00CB3732" w:rsidRPr="008746A7">
        <w:rPr>
          <w:rFonts w:ascii="Arial" w:eastAsia="Times New Roman" w:hAnsi="Arial" w:cs="Arial"/>
          <w:kern w:val="0"/>
          <w:sz w:val="24"/>
          <w:szCs w:val="24"/>
          <w:lang w:val="az-Latn-AZ" w:eastAsia="ru-RU"/>
          <w14:ligatures w14:val="none"/>
        </w:rPr>
        <w:t>”</w:t>
      </w:r>
      <w:r w:rsidRPr="008746A7">
        <w:rPr>
          <w:rFonts w:ascii="Arial" w:eastAsia="Times New Roman" w:hAnsi="Arial" w:cs="Arial"/>
          <w:kern w:val="0"/>
          <w:sz w:val="24"/>
          <w:szCs w:val="24"/>
          <w:lang w:val="az-Latn-AZ" w:eastAsia="ru-RU"/>
          <w14:ligatures w14:val="none"/>
        </w:rPr>
        <w:t xml:space="preserve"> </w:t>
      </w:r>
      <w:r w:rsidR="00CB3732" w:rsidRPr="008746A7">
        <w:rPr>
          <w:rFonts w:ascii="Arial" w:eastAsia="Times New Roman" w:hAnsi="Arial" w:cs="Arial"/>
          <w:kern w:val="0"/>
          <w:sz w:val="24"/>
          <w:szCs w:val="24"/>
          <w:lang w:val="az-Latn-AZ" w:eastAsia="ru-RU"/>
          <w14:ligatures w14:val="none"/>
        </w:rPr>
        <w:t xml:space="preserve">2010-cu il </w:t>
      </w:r>
      <w:r w:rsidRPr="008746A7">
        <w:rPr>
          <w:rFonts w:ascii="Arial" w:eastAsia="Times New Roman" w:hAnsi="Arial" w:cs="Arial"/>
          <w:kern w:val="0"/>
          <w:sz w:val="24"/>
          <w:szCs w:val="24"/>
          <w:lang w:val="az-Latn-AZ" w:eastAsia="ru-RU"/>
          <w14:ligatures w14:val="none"/>
        </w:rPr>
        <w:t>25 oktyabr tarixli Qərar</w:t>
      </w:r>
      <w:r w:rsidR="00CB3732" w:rsidRPr="008746A7">
        <w:rPr>
          <w:rFonts w:ascii="Arial" w:eastAsia="Times New Roman" w:hAnsi="Arial" w:cs="Arial"/>
          <w:kern w:val="0"/>
          <w:sz w:val="24"/>
          <w:szCs w:val="24"/>
          <w:lang w:val="az-Latn-AZ" w:eastAsia="ru-RU"/>
          <w14:ligatures w14:val="none"/>
        </w:rPr>
        <w:t>ı</w:t>
      </w:r>
      <w:r w:rsidRPr="008746A7">
        <w:rPr>
          <w:rFonts w:ascii="Arial" w:eastAsia="Times New Roman" w:hAnsi="Arial" w:cs="Arial"/>
          <w:kern w:val="0"/>
          <w:sz w:val="24"/>
          <w:szCs w:val="24"/>
          <w:lang w:val="az-Latn-AZ" w:eastAsia="ru-RU"/>
          <w14:ligatures w14:val="none"/>
        </w:rPr>
        <w:t>).</w:t>
      </w:r>
    </w:p>
    <w:p w14:paraId="0A2F6526" w14:textId="5C69D277" w:rsidR="002271E1" w:rsidRDefault="002271E1"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2271E1">
        <w:rPr>
          <w:rFonts w:ascii="Arial" w:eastAsia="Times New Roman" w:hAnsi="Arial" w:cs="Arial"/>
          <w:kern w:val="0"/>
          <w:sz w:val="24"/>
          <w:szCs w:val="24"/>
          <w:lang w:val="az-Latn-AZ" w:eastAsia="ru-RU"/>
          <w14:ligatures w14:val="none"/>
        </w:rPr>
        <w:t>Göstərilənləri nəzərə alaraq Konstitusiya Məhkəməsinin Plenumu qeyd edir ki, tikintisi başa çatmayan binanın yerləşdiyi torpaq sahəsində tərkib hissələrin bağlı olduğu paylarla əlaqədar  təminat qeydinin aparılması şəxsin gələcəkdə mülkiyyət hüququnun tanınması üçün  mühüm hüquqi vasitə kimi qəbul edilməlidir.</w:t>
      </w:r>
    </w:p>
    <w:p w14:paraId="507C01D2" w14:textId="15DFDB8D" w:rsidR="002271E1" w:rsidRDefault="002271E1" w:rsidP="002271E1">
      <w:pPr>
        <w:spacing w:after="0" w:line="240" w:lineRule="auto"/>
        <w:ind w:firstLine="567"/>
        <w:jc w:val="both"/>
        <w:rPr>
          <w:rFonts w:ascii="Arial" w:eastAsia="Times New Roman" w:hAnsi="Arial" w:cs="Arial"/>
          <w:kern w:val="0"/>
          <w:sz w:val="24"/>
          <w:szCs w:val="24"/>
          <w:lang w:val="az-Latn-AZ" w:eastAsia="ru-RU"/>
          <w14:ligatures w14:val="none"/>
        </w:rPr>
      </w:pPr>
      <w:r w:rsidRPr="002271E1">
        <w:rPr>
          <w:rFonts w:ascii="Arial" w:eastAsia="Times New Roman" w:hAnsi="Arial" w:cs="Arial"/>
          <w:kern w:val="0"/>
          <w:sz w:val="24"/>
          <w:szCs w:val="24"/>
          <w:lang w:val="az-Latn-AZ" w:eastAsia="ru-RU"/>
          <w14:ligatures w14:val="none"/>
        </w:rPr>
        <w:t xml:space="preserve">Burada nəzərə alınmalıdır ki, müvafiq qanunvericilikdə təminat qeydi mexanizminin </w:t>
      </w:r>
      <w:r w:rsidR="00AF3C9B">
        <w:rPr>
          <w:rFonts w:ascii="Arial" w:eastAsia="Times New Roman" w:hAnsi="Arial" w:cs="Arial"/>
          <w:kern w:val="0"/>
          <w:sz w:val="24"/>
          <w:szCs w:val="24"/>
          <w:lang w:val="az-Latn-AZ" w:eastAsia="ru-RU"/>
          <w14:ligatures w14:val="none"/>
        </w:rPr>
        <w:t>müəyyən edilməsi</w:t>
      </w:r>
      <w:r w:rsidRPr="002271E1">
        <w:rPr>
          <w:rFonts w:ascii="Arial" w:eastAsia="Times New Roman" w:hAnsi="Arial" w:cs="Arial"/>
          <w:kern w:val="0"/>
          <w:sz w:val="24"/>
          <w:szCs w:val="24"/>
          <w:lang w:val="az-Latn-AZ" w:eastAsia="ru-RU"/>
          <w14:ligatures w14:val="none"/>
        </w:rPr>
        <w:t xml:space="preserve"> mülki dövriyyə iştirakçılarının tikintisi başa çatmayan binanın tərkib hissələrinə sərəncam verilməsinin xüsusiyyətləri ilə əlaqədar obyektiv və qanunla qorunan legitim gözləntisini yaradır. Təcrübədə bu mexanizmin tətbiqi imkanının məhdud olması hüquqi müəyyənlik prinsipi ilə uzlaşmamaqla yanaşı, yuxarıda qeyd edilən alternativ hüquqi vasitələrdən istifadə etməklə hüquq münasibətlərini həyata keçirən mülki dövriyyə iştirakçılarının hüquqlarının təmin olunmasının </w:t>
      </w:r>
      <w:r w:rsidR="007F1840" w:rsidRPr="007F1840">
        <w:rPr>
          <w:rFonts w:ascii="Arial" w:eastAsia="Times New Roman" w:hAnsi="Arial" w:cs="Arial"/>
          <w:kern w:val="0"/>
          <w:sz w:val="24"/>
          <w:szCs w:val="24"/>
          <w:lang w:val="az-Latn-AZ" w:eastAsia="ru-RU"/>
          <w14:ligatures w14:val="none"/>
        </w:rPr>
        <w:t>səmərəliliyinə</w:t>
      </w:r>
      <w:r w:rsidRPr="002271E1">
        <w:rPr>
          <w:rFonts w:ascii="Arial" w:eastAsia="Times New Roman" w:hAnsi="Arial" w:cs="Arial"/>
          <w:kern w:val="0"/>
          <w:sz w:val="24"/>
          <w:szCs w:val="24"/>
          <w:lang w:val="az-Latn-AZ" w:eastAsia="ru-RU"/>
          <w14:ligatures w14:val="none"/>
        </w:rPr>
        <w:t xml:space="preserve"> xələl gətirə bilər.</w:t>
      </w:r>
    </w:p>
    <w:p w14:paraId="6E767886" w14:textId="771A31DB" w:rsidR="00390832" w:rsidRDefault="0040783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Bu baxımdan, artıq icrasına başlanmış layihələrdə və tikintisi başa çatmış, lakin istismara qəbul edilməmiş binaların altındakı torpaq sahələrinin</w:t>
      </w:r>
      <w:r w:rsidR="00390832">
        <w:rPr>
          <w:rFonts w:ascii="Arial" w:eastAsia="Times New Roman" w:hAnsi="Arial" w:cs="Arial"/>
          <w:kern w:val="0"/>
          <w:sz w:val="24"/>
          <w:szCs w:val="24"/>
          <w:lang w:val="az-Latn-AZ" w:eastAsia="ru-RU"/>
          <w14:ligatures w14:val="none"/>
        </w:rPr>
        <w:t xml:space="preserve"> və ona bağlı </w:t>
      </w:r>
      <w:r w:rsidR="00390832" w:rsidRPr="008746A7">
        <w:rPr>
          <w:rFonts w:ascii="Arial" w:eastAsia="Times New Roman" w:hAnsi="Arial" w:cs="Arial"/>
          <w:kern w:val="0"/>
          <w:sz w:val="24"/>
          <w:szCs w:val="24"/>
          <w:lang w:val="az-Latn-AZ" w:eastAsia="ru-RU"/>
          <w14:ligatures w14:val="none"/>
        </w:rPr>
        <w:t>tərkib hissələrinin</w:t>
      </w:r>
      <w:r w:rsidRPr="008746A7">
        <w:rPr>
          <w:rFonts w:ascii="Arial" w:eastAsia="Times New Roman" w:hAnsi="Arial" w:cs="Arial"/>
          <w:kern w:val="0"/>
          <w:sz w:val="24"/>
          <w:szCs w:val="24"/>
          <w:lang w:val="az-Latn-AZ" w:eastAsia="ru-RU"/>
          <w14:ligatures w14:val="none"/>
        </w:rPr>
        <w:t xml:space="preserve"> qanunvericilikdə nəzərdə tutulmuş qaydada qeydə alınması mexanizminin  mümkün olan qısa müddət ərzində təmin edilməsi məqsədəmüvafiqdir.</w:t>
      </w:r>
    </w:p>
    <w:p w14:paraId="57F48E67" w14:textId="42F7867C" w:rsidR="00390832" w:rsidRDefault="007604AB"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Konstitusiya Məhkəməsinin Plenumu</w:t>
      </w:r>
      <w:r w:rsidR="00390832">
        <w:rPr>
          <w:rFonts w:ascii="Arial" w:eastAsia="Times New Roman" w:hAnsi="Arial" w:cs="Arial"/>
          <w:kern w:val="0"/>
          <w:sz w:val="24"/>
          <w:szCs w:val="24"/>
          <w:lang w:val="az-Latn-AZ" w:eastAsia="ru-RU"/>
          <w14:ligatures w14:val="none"/>
        </w:rPr>
        <w:t xml:space="preserve"> şəxslərin mülkiyyət hüququnun</w:t>
      </w:r>
      <w:r w:rsidRPr="008746A7">
        <w:rPr>
          <w:rFonts w:ascii="Arial" w:eastAsia="Times New Roman" w:hAnsi="Arial" w:cs="Arial"/>
          <w:kern w:val="0"/>
          <w:sz w:val="24"/>
          <w:szCs w:val="24"/>
          <w:lang w:val="az-Latn-AZ" w:eastAsia="ru-RU"/>
          <w14:ligatures w14:val="none"/>
        </w:rPr>
        <w:t xml:space="preserve"> təminatı və qanunveric</w:t>
      </w:r>
      <w:r w:rsidR="00BF34F4">
        <w:rPr>
          <w:rFonts w:ascii="Arial" w:eastAsia="Times New Roman" w:hAnsi="Arial" w:cs="Arial"/>
          <w:kern w:val="0"/>
          <w:sz w:val="24"/>
          <w:szCs w:val="24"/>
          <w:lang w:val="az-Latn-AZ" w:eastAsia="ru-RU"/>
          <w14:ligatures w14:val="none"/>
        </w:rPr>
        <w:t>i</w:t>
      </w:r>
      <w:r w:rsidRPr="008746A7">
        <w:rPr>
          <w:rFonts w:ascii="Arial" w:eastAsia="Times New Roman" w:hAnsi="Arial" w:cs="Arial"/>
          <w:kern w:val="0"/>
          <w:sz w:val="24"/>
          <w:szCs w:val="24"/>
          <w:lang w:val="az-Latn-AZ" w:eastAsia="ru-RU"/>
          <w14:ligatures w14:val="none"/>
        </w:rPr>
        <w:t xml:space="preserve">lik normalarının tələblərinə riayət olunması zərurətindən irəli gələrək yeni </w:t>
      </w:r>
      <w:r w:rsidRPr="008746A7">
        <w:rPr>
          <w:rFonts w:ascii="Arial" w:eastAsia="Times New Roman" w:hAnsi="Arial" w:cs="Arial"/>
          <w:kern w:val="0"/>
          <w:sz w:val="24"/>
          <w:szCs w:val="24"/>
          <w:lang w:val="az-Latn-AZ" w:eastAsia="ru-RU"/>
          <w14:ligatures w14:val="none"/>
        </w:rPr>
        <w:lastRenderedPageBreak/>
        <w:t>torpaq sahələrinin tikinti məqsədi ilə ayrılması və bu sahələrdə tikintisi başa çatmamış binaların tərkib hissələrin</w:t>
      </w:r>
      <w:r w:rsidR="000D131F" w:rsidRPr="008746A7">
        <w:rPr>
          <w:rFonts w:ascii="Arial" w:eastAsia="Times New Roman" w:hAnsi="Arial" w:cs="Arial"/>
          <w:kern w:val="0"/>
          <w:sz w:val="24"/>
          <w:szCs w:val="24"/>
          <w:lang w:val="az-Latn-AZ" w:eastAsia="ru-RU"/>
          <w14:ligatures w14:val="none"/>
        </w:rPr>
        <w:t>ə dair</w:t>
      </w:r>
      <w:r w:rsidR="00EB7E52" w:rsidRPr="008746A7">
        <w:rPr>
          <w:rFonts w:ascii="Arial" w:eastAsia="Times New Roman" w:hAnsi="Arial" w:cs="Arial"/>
          <w:kern w:val="0"/>
          <w:sz w:val="24"/>
          <w:szCs w:val="24"/>
          <w:lang w:val="az-Latn-AZ" w:eastAsia="ru-RU"/>
          <w14:ligatures w14:val="none"/>
        </w:rPr>
        <w:t xml:space="preserve"> </w:t>
      </w:r>
      <w:r w:rsidRPr="008746A7">
        <w:rPr>
          <w:rFonts w:ascii="Arial" w:eastAsia="Times New Roman" w:hAnsi="Arial" w:cs="Arial"/>
          <w:kern w:val="0"/>
          <w:sz w:val="24"/>
          <w:szCs w:val="24"/>
          <w:lang w:val="az-Latn-AZ" w:eastAsia="ru-RU"/>
          <w14:ligatures w14:val="none"/>
        </w:rPr>
        <w:t>sərəncam verilməsi təcrübəsinin qanunvericilikdə nəzərdə tutulmuş qaydada həyata keçirilməsinin vacibliyini vurğulayır.</w:t>
      </w:r>
    </w:p>
    <w:p w14:paraId="29572AD7" w14:textId="5ACE0364" w:rsidR="0040783D" w:rsidRPr="008746A7" w:rsidRDefault="0040783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Burada o da qeyd edilməlidir ki, Azərbaycan Respublikasının Şəhərsalma və Tikinti Məcəlləsinin “Torpaqların icarəyə və ya istifadəyə verilməsi” adlanan 37-ci maddəsinə əsasən dövlət və ya bələdiyyə mülkiyyətində olan və tikinti məqsədləri üçün ayrılmış torpaqlara Azərbaycan Respublikası Mülki Məcəllə</w:t>
      </w:r>
      <w:r w:rsidR="00390832">
        <w:rPr>
          <w:rFonts w:ascii="Arial" w:eastAsia="Times New Roman" w:hAnsi="Arial" w:cs="Arial"/>
          <w:kern w:val="0"/>
          <w:sz w:val="24"/>
          <w:szCs w:val="24"/>
          <w:lang w:val="az-Latn-AZ" w:eastAsia="ru-RU"/>
          <w14:ligatures w14:val="none"/>
        </w:rPr>
        <w:t>si</w:t>
      </w:r>
      <w:r w:rsidRPr="008746A7">
        <w:rPr>
          <w:rFonts w:ascii="Arial" w:eastAsia="Times New Roman" w:hAnsi="Arial" w:cs="Arial"/>
          <w:kern w:val="0"/>
          <w:sz w:val="24"/>
          <w:szCs w:val="24"/>
          <w:lang w:val="az-Latn-AZ" w:eastAsia="ru-RU"/>
          <w14:ligatures w14:val="none"/>
        </w:rPr>
        <w:t>nin tikintiyə vərəsəlik hüququ ilə bağlı müddəaları tətbiq olunur.</w:t>
      </w:r>
    </w:p>
    <w:p w14:paraId="66BA7052" w14:textId="77777777" w:rsidR="005A218A" w:rsidRDefault="0040783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Mülki Məcəllənin 250.1-ci maddəsinə əsasən, torpaq sahəsi elə yüklü ola bilər ki, onun üstündə və ya altındakı binaya malik olmaq hüququ - özgəninkiləşdirilən və vərəsəlik üzrə keçən hüquq xeyrinə yükləmə aparılan şəxsə mənsub olar. Tikintiyə vərəsəlik hüququ daşınmaz əmlakın dövlət reyestrində qeydə alınır.</w:t>
      </w:r>
    </w:p>
    <w:p w14:paraId="1603DF03" w14:textId="0C515623" w:rsidR="0040783D" w:rsidRPr="008746A7" w:rsidRDefault="0040783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Konstitusiya Məhkəməsinin Plenumu qeyd etməy</w:t>
      </w:r>
      <w:r w:rsidR="005A218A">
        <w:rPr>
          <w:rFonts w:ascii="Arial" w:eastAsia="Times New Roman" w:hAnsi="Arial" w:cs="Arial"/>
          <w:kern w:val="0"/>
          <w:sz w:val="24"/>
          <w:szCs w:val="24"/>
          <w:lang w:val="az-Latn-AZ" w:eastAsia="ru-RU"/>
          <w14:ligatures w14:val="none"/>
        </w:rPr>
        <w:t>i</w:t>
      </w:r>
      <w:r w:rsidRPr="008746A7">
        <w:rPr>
          <w:rFonts w:ascii="Arial" w:eastAsia="Times New Roman" w:hAnsi="Arial" w:cs="Arial"/>
          <w:kern w:val="0"/>
          <w:sz w:val="24"/>
          <w:szCs w:val="24"/>
          <w:lang w:val="az-Latn-AZ" w:eastAsia="ru-RU"/>
          <w14:ligatures w14:val="none"/>
        </w:rPr>
        <w:t xml:space="preserve"> vacib hesab edir ki,  daşınmaz əmlak bazarının, sahibkarlığın inkişafının, habelə bu sahədə tənzimetmənin müəyyənliyinin, mülki dövriyyə subyektlərinin hüquq və mənafelərinin qorunmasının təmin olunması məqsədilə dövlət və ya bələdiyyə mülkiyyətində olan torpaqların tikinti obyektlərinin inşası üçün ayrılması</w:t>
      </w:r>
      <w:r w:rsidR="00810CBA">
        <w:rPr>
          <w:rFonts w:ascii="Arial" w:eastAsia="Times New Roman" w:hAnsi="Arial" w:cs="Arial"/>
          <w:kern w:val="0"/>
          <w:sz w:val="24"/>
          <w:szCs w:val="24"/>
          <w:lang w:val="az-Latn-AZ" w:eastAsia="ru-RU"/>
          <w14:ligatures w14:val="none"/>
        </w:rPr>
        <w:t>nın</w:t>
      </w:r>
      <w:r w:rsidR="00FB6436" w:rsidRPr="008746A7">
        <w:rPr>
          <w:rFonts w:ascii="Arial" w:eastAsia="Times New Roman" w:hAnsi="Arial" w:cs="Arial"/>
          <w:kern w:val="0"/>
          <w:sz w:val="24"/>
          <w:szCs w:val="24"/>
          <w:lang w:val="az-Latn-AZ" w:eastAsia="ru-RU"/>
          <w14:ligatures w14:val="none"/>
        </w:rPr>
        <w:t xml:space="preserve"> qanunvericiliklə nəzərdə tutulmuş qaydada</w:t>
      </w:r>
      <w:r w:rsidRPr="008746A7">
        <w:rPr>
          <w:rFonts w:ascii="Arial" w:eastAsia="Times New Roman" w:hAnsi="Arial" w:cs="Arial"/>
          <w:kern w:val="0"/>
          <w:sz w:val="24"/>
          <w:szCs w:val="24"/>
          <w:lang w:val="az-Latn-AZ" w:eastAsia="ru-RU"/>
          <w14:ligatures w14:val="none"/>
        </w:rPr>
        <w:t xml:space="preserve"> əşya  hüququ  əsasında  həyata keçirilmə</w:t>
      </w:r>
      <w:r w:rsidR="001C0C23" w:rsidRPr="008746A7">
        <w:rPr>
          <w:rFonts w:ascii="Arial" w:eastAsia="Times New Roman" w:hAnsi="Arial" w:cs="Arial"/>
          <w:kern w:val="0"/>
          <w:sz w:val="24"/>
          <w:szCs w:val="24"/>
          <w:lang w:val="az-Latn-AZ" w:eastAsia="ru-RU"/>
          <w14:ligatures w14:val="none"/>
        </w:rPr>
        <w:t>si məqsədəmüvafiqdir</w:t>
      </w:r>
      <w:r w:rsidRPr="008746A7">
        <w:rPr>
          <w:rFonts w:ascii="Arial" w:eastAsia="Times New Roman" w:hAnsi="Arial" w:cs="Arial"/>
          <w:kern w:val="0"/>
          <w:sz w:val="24"/>
          <w:szCs w:val="24"/>
          <w:lang w:val="az-Latn-AZ" w:eastAsia="ru-RU"/>
          <w14:ligatures w14:val="none"/>
        </w:rPr>
        <w:t xml:space="preserve">. </w:t>
      </w:r>
    </w:p>
    <w:p w14:paraId="57369B18" w14:textId="703ED3F4"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ab/>
        <w:t>Göstərilənlərə əsasən Konstitusiya Məhkəməsinin Plenumu aşağıdakı nəticələrə gəlir:</w:t>
      </w:r>
    </w:p>
    <w:p w14:paraId="682B499E" w14:textId="6BD42178" w:rsidR="005A218A"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Konstitusiyanın 13-cü maddəsinin I hissəsinin, 29-cu maddəsinin I və II hissələrinin, Mülki Məcəllənin 402-ci maddəsinin məzmununa və hüquqi təyinatına, habelə Konstitusiya Məhkəməsi Plenumunun bu Qərarında ifadə edilmiş hüquqi mövqelərə əsasən Mülki Məcəllənin 402-ci maddəsi ilə “Notariat haqqında” Qanunun 74-cü maddəsinin </w:t>
      </w:r>
      <w:r w:rsidR="005A218A">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 arasında ziddiyyət mövcud deyildir.</w:t>
      </w:r>
    </w:p>
    <w:p w14:paraId="5393C5B7" w14:textId="5420F9DE" w:rsidR="005A218A" w:rsidRDefault="00EC1A6D"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İlkin müqavilə üzrə “Notariat haqqında” Qanunun 74-cü maddəsinin </w:t>
      </w:r>
      <w:r w:rsidR="005A218A">
        <w:rPr>
          <w:rFonts w:ascii="Arial" w:eastAsia="Times New Roman" w:hAnsi="Arial" w:cs="Arial"/>
          <w:kern w:val="0"/>
          <w:sz w:val="24"/>
          <w:szCs w:val="24"/>
          <w:lang w:val="az-Latn-AZ" w:eastAsia="ru-RU"/>
          <w14:ligatures w14:val="none"/>
        </w:rPr>
        <w:t>dördüncü</w:t>
      </w:r>
      <w:r w:rsidRPr="008746A7">
        <w:rPr>
          <w:rFonts w:ascii="Arial" w:eastAsia="Times New Roman" w:hAnsi="Arial" w:cs="Arial"/>
          <w:kern w:val="0"/>
          <w:sz w:val="24"/>
          <w:szCs w:val="24"/>
          <w:lang w:val="az-Latn-AZ" w:eastAsia="ru-RU"/>
          <w14:ligatures w14:val="none"/>
        </w:rPr>
        <w:t xml:space="preserve"> hissəsi ilə nəzərdə tutulmuş qaydada </w:t>
      </w:r>
      <w:r w:rsidR="00810CBA">
        <w:rPr>
          <w:rFonts w:ascii="Arial" w:eastAsia="Times New Roman" w:hAnsi="Arial" w:cs="Arial"/>
          <w:kern w:val="0"/>
          <w:sz w:val="24"/>
          <w:szCs w:val="24"/>
          <w:lang w:val="az-Latn-AZ" w:eastAsia="ru-RU"/>
          <w14:ligatures w14:val="none"/>
        </w:rPr>
        <w:t>həmin</w:t>
      </w:r>
      <w:r w:rsidRPr="008746A7">
        <w:rPr>
          <w:rFonts w:ascii="Arial" w:eastAsia="Times New Roman" w:hAnsi="Arial" w:cs="Arial"/>
          <w:kern w:val="0"/>
          <w:sz w:val="24"/>
          <w:szCs w:val="24"/>
          <w:lang w:val="az-Latn-AZ" w:eastAsia="ru-RU"/>
          <w14:ligatures w14:val="none"/>
        </w:rPr>
        <w:t xml:space="preserve"> müqavilə üzrə öhdəliyin icrasının təmini xarakterli</w:t>
      </w:r>
      <w:r w:rsidR="00FB6436" w:rsidRPr="008746A7">
        <w:rPr>
          <w:rFonts w:ascii="Arial" w:eastAsia="Times New Roman" w:hAnsi="Arial" w:cs="Arial"/>
          <w:kern w:val="0"/>
          <w:sz w:val="24"/>
          <w:szCs w:val="24"/>
          <w:lang w:val="az-Latn-AZ" w:eastAsia="ru-RU"/>
          <w14:ligatures w14:val="none"/>
        </w:rPr>
        <w:t xml:space="preserve"> və ya</w:t>
      </w:r>
      <w:r w:rsidRPr="008746A7">
        <w:rPr>
          <w:rFonts w:ascii="Arial" w:eastAsia="Times New Roman" w:hAnsi="Arial" w:cs="Arial"/>
          <w:kern w:val="0"/>
          <w:sz w:val="24"/>
          <w:szCs w:val="24"/>
          <w:lang w:val="az-Latn-AZ" w:eastAsia="ru-RU"/>
          <w14:ligatures w14:val="none"/>
        </w:rPr>
        <w:t xml:space="preserve"> əsas müqavilənin bağlanılmasının təşkil edilməsi üçün zəruri olan xərclər</w:t>
      </w:r>
      <w:r w:rsidR="00FB6436" w:rsidRPr="008746A7">
        <w:rPr>
          <w:rFonts w:ascii="Arial" w:eastAsia="Times New Roman" w:hAnsi="Arial" w:cs="Arial"/>
          <w:kern w:val="0"/>
          <w:sz w:val="24"/>
          <w:szCs w:val="24"/>
          <w:lang w:val="az-Latn-AZ" w:eastAsia="ru-RU"/>
          <w14:ligatures w14:val="none"/>
        </w:rPr>
        <w:t>ə dair ödəniş</w:t>
      </w:r>
      <w:r w:rsidRPr="008746A7">
        <w:rPr>
          <w:rFonts w:ascii="Arial" w:eastAsia="Times New Roman" w:hAnsi="Arial" w:cs="Arial"/>
          <w:kern w:val="0"/>
          <w:sz w:val="24"/>
          <w:szCs w:val="24"/>
          <w:lang w:val="az-Latn-AZ" w:eastAsia="ru-RU"/>
          <w14:ligatures w14:val="none"/>
        </w:rPr>
        <w:t xml:space="preserve"> həyata keçirilə bilər</w:t>
      </w:r>
      <w:r w:rsidR="005A218A">
        <w:rPr>
          <w:rFonts w:ascii="Arial" w:eastAsia="Times New Roman" w:hAnsi="Arial" w:cs="Arial"/>
          <w:kern w:val="0"/>
          <w:sz w:val="24"/>
          <w:szCs w:val="24"/>
          <w:lang w:val="az-Latn-AZ" w:eastAsia="ru-RU"/>
          <w14:ligatures w14:val="none"/>
        </w:rPr>
        <w:t>;</w:t>
      </w:r>
    </w:p>
    <w:p w14:paraId="6583B807" w14:textId="7CD14D5B" w:rsidR="005A218A"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w:t>
      </w:r>
      <w:r w:rsidR="00810CBA">
        <w:rPr>
          <w:rFonts w:ascii="Arial" w:eastAsia="Times New Roman" w:hAnsi="Arial" w:cs="Arial"/>
          <w:kern w:val="0"/>
          <w:sz w:val="24"/>
          <w:szCs w:val="24"/>
          <w:lang w:val="az-Latn-AZ" w:eastAsia="ru-RU"/>
          <w14:ligatures w14:val="none"/>
        </w:rPr>
        <w:t>ilkin müqavilə ilə bağlı</w:t>
      </w:r>
      <w:r w:rsidRPr="008746A7">
        <w:rPr>
          <w:rFonts w:ascii="Arial" w:eastAsia="Times New Roman" w:hAnsi="Arial" w:cs="Arial"/>
          <w:kern w:val="0"/>
          <w:sz w:val="24"/>
          <w:szCs w:val="24"/>
          <w:lang w:val="az-Latn-AZ" w:eastAsia="ru-RU"/>
          <w14:ligatures w14:val="none"/>
        </w:rPr>
        <w:t xml:space="preserve"> mübahisələrə baxılarkən </w:t>
      </w:r>
      <w:r w:rsidR="00810CBA">
        <w:rPr>
          <w:rFonts w:ascii="Arial" w:eastAsia="Times New Roman" w:hAnsi="Arial" w:cs="Arial"/>
          <w:kern w:val="0"/>
          <w:sz w:val="24"/>
          <w:szCs w:val="24"/>
          <w:lang w:val="az-Latn-AZ" w:eastAsia="ru-RU"/>
          <w14:ligatures w14:val="none"/>
        </w:rPr>
        <w:t>həmin</w:t>
      </w:r>
      <w:r w:rsidRPr="008746A7">
        <w:rPr>
          <w:rFonts w:ascii="Arial" w:eastAsia="Times New Roman" w:hAnsi="Arial" w:cs="Arial"/>
          <w:kern w:val="0"/>
          <w:sz w:val="24"/>
          <w:szCs w:val="24"/>
          <w:lang w:val="az-Latn-AZ" w:eastAsia="ru-RU"/>
          <w14:ligatures w14:val="none"/>
        </w:rPr>
        <w:t xml:space="preserve"> müqavilənin bağlan</w:t>
      </w:r>
      <w:r w:rsidR="00276BB8">
        <w:rPr>
          <w:rFonts w:ascii="Arial" w:eastAsia="Times New Roman" w:hAnsi="Arial" w:cs="Arial"/>
          <w:kern w:val="0"/>
          <w:sz w:val="24"/>
          <w:szCs w:val="24"/>
          <w:lang w:val="az-Latn-AZ" w:eastAsia="ru-RU"/>
          <w14:ligatures w14:val="none"/>
        </w:rPr>
        <w:t>ıl</w:t>
      </w:r>
      <w:r w:rsidRPr="008746A7">
        <w:rPr>
          <w:rFonts w:ascii="Arial" w:eastAsia="Times New Roman" w:hAnsi="Arial" w:cs="Arial"/>
          <w:kern w:val="0"/>
          <w:sz w:val="24"/>
          <w:szCs w:val="24"/>
          <w:lang w:val="az-Latn-AZ" w:eastAsia="ru-RU"/>
          <w14:ligatures w14:val="none"/>
        </w:rPr>
        <w:t>masında iştirak edən subyektlərin həqiqi iradə</w:t>
      </w:r>
      <w:r w:rsidR="005A218A">
        <w:rPr>
          <w:rFonts w:ascii="Arial" w:eastAsia="Times New Roman" w:hAnsi="Arial" w:cs="Arial"/>
          <w:kern w:val="0"/>
          <w:sz w:val="24"/>
          <w:szCs w:val="24"/>
          <w:lang w:val="az-Latn-AZ" w:eastAsia="ru-RU"/>
          <w14:ligatures w14:val="none"/>
        </w:rPr>
        <w:t xml:space="preserve"> və niyyətləri</w:t>
      </w:r>
      <w:r w:rsidRPr="008746A7">
        <w:rPr>
          <w:rFonts w:ascii="Arial" w:eastAsia="Times New Roman" w:hAnsi="Arial" w:cs="Arial"/>
          <w:kern w:val="0"/>
          <w:sz w:val="24"/>
          <w:szCs w:val="24"/>
          <w:lang w:val="az-Latn-AZ" w:eastAsia="ru-RU"/>
          <w14:ligatures w14:val="none"/>
        </w:rPr>
        <w:t xml:space="preserve"> hazırkı Qərarın təsviri-əsaslandırıcı hissəsində əks olunmuş hüquqi mövqelərə uyğun olaraq araşdırılıb </w:t>
      </w:r>
      <w:r w:rsidR="005A218A">
        <w:rPr>
          <w:rFonts w:ascii="Arial" w:eastAsia="Times New Roman" w:hAnsi="Arial" w:cs="Arial"/>
          <w:kern w:val="0"/>
          <w:sz w:val="24"/>
          <w:szCs w:val="24"/>
          <w:lang w:val="az-Latn-AZ" w:eastAsia="ru-RU"/>
          <w14:ligatures w14:val="none"/>
        </w:rPr>
        <w:t>müvafiq</w:t>
      </w:r>
      <w:r w:rsidRPr="008746A7">
        <w:rPr>
          <w:rFonts w:ascii="Arial" w:eastAsia="Times New Roman" w:hAnsi="Arial" w:cs="Arial"/>
          <w:kern w:val="0"/>
          <w:sz w:val="24"/>
          <w:szCs w:val="24"/>
          <w:lang w:val="az-Latn-AZ" w:eastAsia="ru-RU"/>
          <w14:ligatures w14:val="none"/>
        </w:rPr>
        <w:t xml:space="preserve"> nəticəyə gəlinməlidir.</w:t>
      </w:r>
    </w:p>
    <w:p w14:paraId="69247519" w14:textId="15FF2682"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Azərbaycan Respublikası Konstitusiyasının 130-cu maddəsinin VI</w:t>
      </w:r>
      <w:r w:rsidR="005A218A">
        <w:rPr>
          <w:rFonts w:ascii="Arial" w:eastAsia="Times New Roman" w:hAnsi="Arial" w:cs="Arial"/>
          <w:kern w:val="0"/>
          <w:sz w:val="24"/>
          <w:szCs w:val="24"/>
          <w:lang w:val="az-Latn-AZ" w:eastAsia="ru-RU"/>
          <w14:ligatures w14:val="none"/>
        </w:rPr>
        <w:t xml:space="preserve"> və IX</w:t>
      </w:r>
      <w:r w:rsidRPr="008746A7">
        <w:rPr>
          <w:rFonts w:ascii="Arial" w:eastAsia="Times New Roman" w:hAnsi="Arial" w:cs="Arial"/>
          <w:kern w:val="0"/>
          <w:sz w:val="24"/>
          <w:szCs w:val="24"/>
          <w:lang w:val="az-Latn-AZ" w:eastAsia="ru-RU"/>
          <w14:ligatures w14:val="none"/>
        </w:rPr>
        <w:t xml:space="preserve"> hissə</w:t>
      </w:r>
      <w:r w:rsidR="005A218A">
        <w:rPr>
          <w:rFonts w:ascii="Arial" w:eastAsia="Times New Roman" w:hAnsi="Arial" w:cs="Arial"/>
          <w:kern w:val="0"/>
          <w:sz w:val="24"/>
          <w:szCs w:val="24"/>
          <w:lang w:val="az-Latn-AZ" w:eastAsia="ru-RU"/>
          <w14:ligatures w14:val="none"/>
        </w:rPr>
        <w:t>ləri</w:t>
      </w:r>
      <w:r w:rsidRPr="008746A7">
        <w:rPr>
          <w:rFonts w:ascii="Arial" w:eastAsia="Times New Roman" w:hAnsi="Arial" w:cs="Arial"/>
          <w:kern w:val="0"/>
          <w:sz w:val="24"/>
          <w:szCs w:val="24"/>
          <w:lang w:val="az-Latn-AZ" w:eastAsia="ru-RU"/>
          <w14:ligatures w14:val="none"/>
        </w:rPr>
        <w:t>ni, “Konstitusiya Məhkəməsi haqqında” Azərbaycan Respublikası Qanununun 60, 62, 63, 65-67 və 69-cu maddələrini rəhbər tutaraq, Azərbaycan Respublikası Konstitusiya Məhkəməsinin Plenumu</w:t>
      </w:r>
    </w:p>
    <w:p w14:paraId="36AD38F1"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2E6E4EDE"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w:t>
      </w:r>
    </w:p>
    <w:p w14:paraId="66BCD127" w14:textId="74453314" w:rsidR="00CA155A" w:rsidRPr="008746A7" w:rsidRDefault="00CA155A" w:rsidP="008746A7">
      <w:pPr>
        <w:spacing w:after="0" w:line="240" w:lineRule="auto"/>
        <w:ind w:firstLine="567"/>
        <w:jc w:val="center"/>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Q</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Ə</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R</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A</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R</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 xml:space="preserve">A  </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A</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L</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D</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I:</w:t>
      </w:r>
    </w:p>
    <w:p w14:paraId="3A6E77C2" w14:textId="77777777" w:rsidR="00CA155A"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w:t>
      </w:r>
    </w:p>
    <w:p w14:paraId="3AF5DBAC" w14:textId="77777777" w:rsidR="008746A7" w:rsidRPr="008746A7" w:rsidRDefault="008746A7"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122EE0F6" w14:textId="77777777" w:rsidR="005A218A" w:rsidRDefault="00CA155A" w:rsidP="005A218A">
      <w:pPr>
        <w:numPr>
          <w:ilvl w:val="0"/>
          <w:numId w:val="1"/>
        </w:numPr>
        <w:spacing w:after="0" w:line="240" w:lineRule="auto"/>
        <w:ind w:left="0" w:firstLine="567"/>
        <w:contextualSpacing/>
        <w:jc w:val="both"/>
        <w:rPr>
          <w:rFonts w:ascii="Arial" w:eastAsia="Times New Roman" w:hAnsi="Arial" w:cs="Arial"/>
          <w:kern w:val="0"/>
          <w:sz w:val="24"/>
          <w:szCs w:val="24"/>
          <w:lang w:val="az-Latn-AZ" w:eastAsia="ru-RU"/>
          <w14:ligatures w14:val="none"/>
        </w:rPr>
      </w:pPr>
      <w:r w:rsidRPr="005A218A">
        <w:rPr>
          <w:rFonts w:ascii="Arial" w:eastAsia="Times New Roman" w:hAnsi="Arial" w:cs="Arial"/>
          <w:kern w:val="0"/>
          <w:sz w:val="24"/>
          <w:szCs w:val="24"/>
          <w:lang w:val="az-Latn-AZ" w:eastAsia="ru-RU"/>
          <w14:ligatures w14:val="none"/>
        </w:rPr>
        <w:t xml:space="preserve">Azərbaycan Respublikası Konstitusiyasının 13-cü maddəsinin I hissəsinin, 29-cu maddəsinin I və II hissələrinin, Azərbaycan Respublikası Mülki Məcəlləsinin 402-ci maddəsinin məzmununa və hüquqi təyinatına, habelə Azərbaycan Respublikası Konstitusiya Məhkəməsi Plenumunun bu Qərarında ifadə edilmiş hüquqi mövqelərə </w:t>
      </w:r>
      <w:r w:rsidRPr="005A218A">
        <w:rPr>
          <w:rFonts w:ascii="Arial" w:eastAsia="Times New Roman" w:hAnsi="Arial" w:cs="Arial"/>
          <w:kern w:val="0"/>
          <w:sz w:val="24"/>
          <w:szCs w:val="24"/>
          <w:lang w:val="az-Latn-AZ" w:eastAsia="ru-RU"/>
          <w14:ligatures w14:val="none"/>
        </w:rPr>
        <w:lastRenderedPageBreak/>
        <w:t xml:space="preserve">əsasən </w:t>
      </w:r>
      <w:r w:rsidR="005A218A" w:rsidRPr="005A218A">
        <w:rPr>
          <w:rFonts w:ascii="Arial" w:eastAsia="Times New Roman" w:hAnsi="Arial" w:cs="Arial"/>
          <w:kern w:val="0"/>
          <w:sz w:val="24"/>
          <w:szCs w:val="24"/>
          <w:lang w:val="az-Latn-AZ" w:eastAsia="ru-RU"/>
          <w14:ligatures w14:val="none"/>
        </w:rPr>
        <w:t>A</w:t>
      </w:r>
      <w:r w:rsidR="005509FD" w:rsidRPr="005A218A">
        <w:rPr>
          <w:rFonts w:ascii="Arial" w:eastAsia="Times New Roman" w:hAnsi="Arial" w:cs="Arial"/>
          <w:kern w:val="0"/>
          <w:sz w:val="24"/>
          <w:szCs w:val="24"/>
          <w:lang w:val="az-Latn-AZ" w:eastAsia="ru-RU"/>
          <w14:ligatures w14:val="none"/>
        </w:rPr>
        <w:t xml:space="preserve">zərbaycan Respublikası </w:t>
      </w:r>
      <w:r w:rsidRPr="005A218A">
        <w:rPr>
          <w:rFonts w:ascii="Arial" w:eastAsia="Times New Roman" w:hAnsi="Arial" w:cs="Arial"/>
          <w:kern w:val="0"/>
          <w:sz w:val="24"/>
          <w:szCs w:val="24"/>
          <w:lang w:val="az-Latn-AZ" w:eastAsia="ru-RU"/>
          <w14:ligatures w14:val="none"/>
        </w:rPr>
        <w:t>Mülki Məcəllə</w:t>
      </w:r>
      <w:r w:rsidR="005509FD" w:rsidRPr="005A218A">
        <w:rPr>
          <w:rFonts w:ascii="Arial" w:eastAsia="Times New Roman" w:hAnsi="Arial" w:cs="Arial"/>
          <w:kern w:val="0"/>
          <w:sz w:val="24"/>
          <w:szCs w:val="24"/>
          <w:lang w:val="az-Latn-AZ" w:eastAsia="ru-RU"/>
          <w14:ligatures w14:val="none"/>
        </w:rPr>
        <w:t>si</w:t>
      </w:r>
      <w:r w:rsidRPr="005A218A">
        <w:rPr>
          <w:rFonts w:ascii="Arial" w:eastAsia="Times New Roman" w:hAnsi="Arial" w:cs="Arial"/>
          <w:kern w:val="0"/>
          <w:sz w:val="24"/>
          <w:szCs w:val="24"/>
          <w:lang w:val="az-Latn-AZ" w:eastAsia="ru-RU"/>
          <w14:ligatures w14:val="none"/>
        </w:rPr>
        <w:t>nin 402-ci maddəsi ilə “Notariat haqqında”</w:t>
      </w:r>
      <w:r w:rsidR="005509FD" w:rsidRPr="005A218A">
        <w:rPr>
          <w:rFonts w:ascii="Arial" w:eastAsia="Times New Roman" w:hAnsi="Arial" w:cs="Arial"/>
          <w:kern w:val="0"/>
          <w:sz w:val="24"/>
          <w:szCs w:val="24"/>
          <w:lang w:val="az-Latn-AZ" w:eastAsia="ru-RU"/>
          <w14:ligatures w14:val="none"/>
        </w:rPr>
        <w:t xml:space="preserve"> </w:t>
      </w:r>
      <w:r w:rsidR="005A218A" w:rsidRPr="005A218A">
        <w:rPr>
          <w:rFonts w:ascii="Arial" w:eastAsia="Times New Roman" w:hAnsi="Arial" w:cs="Arial"/>
          <w:kern w:val="0"/>
          <w:sz w:val="24"/>
          <w:szCs w:val="24"/>
          <w:lang w:val="az-Latn-AZ" w:eastAsia="ru-RU"/>
          <w14:ligatures w14:val="none"/>
        </w:rPr>
        <w:t>A</w:t>
      </w:r>
      <w:r w:rsidR="005509FD" w:rsidRPr="005A218A">
        <w:rPr>
          <w:rFonts w:ascii="Arial" w:eastAsia="Times New Roman" w:hAnsi="Arial" w:cs="Arial"/>
          <w:kern w:val="0"/>
          <w:sz w:val="24"/>
          <w:szCs w:val="24"/>
          <w:lang w:val="az-Latn-AZ" w:eastAsia="ru-RU"/>
          <w14:ligatures w14:val="none"/>
        </w:rPr>
        <w:t xml:space="preserve">zərbaycan Respublikası </w:t>
      </w:r>
      <w:r w:rsidRPr="005A218A">
        <w:rPr>
          <w:rFonts w:ascii="Arial" w:eastAsia="Times New Roman" w:hAnsi="Arial" w:cs="Arial"/>
          <w:kern w:val="0"/>
          <w:sz w:val="24"/>
          <w:szCs w:val="24"/>
          <w:lang w:val="az-Latn-AZ" w:eastAsia="ru-RU"/>
          <w14:ligatures w14:val="none"/>
        </w:rPr>
        <w:t>Qanunun</w:t>
      </w:r>
      <w:r w:rsidR="00563893" w:rsidRPr="005A218A">
        <w:rPr>
          <w:rFonts w:ascii="Arial" w:eastAsia="Times New Roman" w:hAnsi="Arial" w:cs="Arial"/>
          <w:kern w:val="0"/>
          <w:sz w:val="24"/>
          <w:szCs w:val="24"/>
          <w:lang w:val="az-Latn-AZ" w:eastAsia="ru-RU"/>
          <w14:ligatures w14:val="none"/>
        </w:rPr>
        <w:t>un</w:t>
      </w:r>
      <w:r w:rsidRPr="005A218A">
        <w:rPr>
          <w:rFonts w:ascii="Arial" w:eastAsia="Times New Roman" w:hAnsi="Arial" w:cs="Arial"/>
          <w:kern w:val="0"/>
          <w:sz w:val="24"/>
          <w:szCs w:val="24"/>
          <w:lang w:val="az-Latn-AZ" w:eastAsia="ru-RU"/>
          <w14:ligatures w14:val="none"/>
        </w:rPr>
        <w:t xml:space="preserve"> 74-cü maddəsinin </w:t>
      </w:r>
      <w:r w:rsidR="005A218A" w:rsidRPr="005A218A">
        <w:rPr>
          <w:rFonts w:ascii="Arial" w:eastAsia="Times New Roman" w:hAnsi="Arial" w:cs="Arial"/>
          <w:kern w:val="0"/>
          <w:sz w:val="24"/>
          <w:szCs w:val="24"/>
          <w:lang w:val="az-Latn-AZ" w:eastAsia="ru-RU"/>
          <w14:ligatures w14:val="none"/>
        </w:rPr>
        <w:t>dördüncü</w:t>
      </w:r>
      <w:r w:rsidRPr="005A218A">
        <w:rPr>
          <w:rFonts w:ascii="Arial" w:eastAsia="Times New Roman" w:hAnsi="Arial" w:cs="Arial"/>
          <w:kern w:val="0"/>
          <w:sz w:val="24"/>
          <w:szCs w:val="24"/>
          <w:lang w:val="az-Latn-AZ" w:eastAsia="ru-RU"/>
          <w14:ligatures w14:val="none"/>
        </w:rPr>
        <w:t xml:space="preserve"> hissəsi arasında ziddiyyət mövcud deyildir.</w:t>
      </w:r>
    </w:p>
    <w:p w14:paraId="2FA33719" w14:textId="3D354B8D" w:rsidR="00AC4C13" w:rsidRPr="005A218A" w:rsidRDefault="00AC4C13" w:rsidP="005A218A">
      <w:pPr>
        <w:spacing w:after="0" w:line="240" w:lineRule="auto"/>
        <w:ind w:firstLine="567"/>
        <w:contextualSpacing/>
        <w:jc w:val="both"/>
        <w:rPr>
          <w:rFonts w:ascii="Arial" w:eastAsia="Times New Roman" w:hAnsi="Arial" w:cs="Arial"/>
          <w:kern w:val="0"/>
          <w:sz w:val="24"/>
          <w:szCs w:val="24"/>
          <w:lang w:val="az-Latn-AZ" w:eastAsia="ru-RU"/>
          <w14:ligatures w14:val="none"/>
        </w:rPr>
      </w:pPr>
      <w:r w:rsidRPr="005A218A">
        <w:rPr>
          <w:rFonts w:ascii="Arial" w:eastAsia="Times New Roman" w:hAnsi="Arial" w:cs="Arial"/>
          <w:kern w:val="0"/>
          <w:sz w:val="24"/>
          <w:szCs w:val="24"/>
          <w:lang w:val="az-Latn-AZ" w:eastAsia="ru-RU"/>
          <w14:ligatures w14:val="none"/>
        </w:rPr>
        <w:t xml:space="preserve">İlkin müqavilə üzrə “Notariat haqqında” </w:t>
      </w:r>
      <w:r w:rsidR="005A218A">
        <w:rPr>
          <w:rFonts w:ascii="Arial" w:eastAsia="Times New Roman" w:hAnsi="Arial" w:cs="Arial"/>
          <w:kern w:val="0"/>
          <w:sz w:val="24"/>
          <w:szCs w:val="24"/>
          <w:lang w:val="az-Latn-AZ" w:eastAsia="ru-RU"/>
          <w14:ligatures w14:val="none"/>
        </w:rPr>
        <w:t xml:space="preserve">Azərbaycan Respublikası </w:t>
      </w:r>
      <w:r w:rsidRPr="005A218A">
        <w:rPr>
          <w:rFonts w:ascii="Arial" w:eastAsia="Times New Roman" w:hAnsi="Arial" w:cs="Arial"/>
          <w:kern w:val="0"/>
          <w:sz w:val="24"/>
          <w:szCs w:val="24"/>
          <w:lang w:val="az-Latn-AZ" w:eastAsia="ru-RU"/>
          <w14:ligatures w14:val="none"/>
        </w:rPr>
        <w:t>Qanunun</w:t>
      </w:r>
      <w:r w:rsidR="005A218A">
        <w:rPr>
          <w:rFonts w:ascii="Arial" w:eastAsia="Times New Roman" w:hAnsi="Arial" w:cs="Arial"/>
          <w:kern w:val="0"/>
          <w:sz w:val="24"/>
          <w:szCs w:val="24"/>
          <w:lang w:val="az-Latn-AZ" w:eastAsia="ru-RU"/>
          <w14:ligatures w14:val="none"/>
        </w:rPr>
        <w:t>un</w:t>
      </w:r>
      <w:r w:rsidRPr="005A218A">
        <w:rPr>
          <w:rFonts w:ascii="Arial" w:eastAsia="Times New Roman" w:hAnsi="Arial" w:cs="Arial"/>
          <w:kern w:val="0"/>
          <w:sz w:val="24"/>
          <w:szCs w:val="24"/>
          <w:lang w:val="az-Latn-AZ" w:eastAsia="ru-RU"/>
          <w14:ligatures w14:val="none"/>
        </w:rPr>
        <w:t xml:space="preserve"> 74-cü maddəsinin </w:t>
      </w:r>
      <w:r w:rsidR="005A218A">
        <w:rPr>
          <w:rFonts w:ascii="Arial" w:eastAsia="Times New Roman" w:hAnsi="Arial" w:cs="Arial"/>
          <w:kern w:val="0"/>
          <w:sz w:val="24"/>
          <w:szCs w:val="24"/>
          <w:lang w:val="az-Latn-AZ" w:eastAsia="ru-RU"/>
          <w14:ligatures w14:val="none"/>
        </w:rPr>
        <w:t>dördüncü</w:t>
      </w:r>
      <w:r w:rsidRPr="005A218A">
        <w:rPr>
          <w:rFonts w:ascii="Arial" w:eastAsia="Times New Roman" w:hAnsi="Arial" w:cs="Arial"/>
          <w:kern w:val="0"/>
          <w:sz w:val="24"/>
          <w:szCs w:val="24"/>
          <w:lang w:val="az-Latn-AZ" w:eastAsia="ru-RU"/>
          <w14:ligatures w14:val="none"/>
        </w:rPr>
        <w:t xml:space="preserve"> hissəsi ilə nəzərdə tutulmuş qaydada </w:t>
      </w:r>
      <w:r w:rsidR="00810CBA">
        <w:rPr>
          <w:rFonts w:ascii="Arial" w:eastAsia="Times New Roman" w:hAnsi="Arial" w:cs="Arial"/>
          <w:kern w:val="0"/>
          <w:sz w:val="24"/>
          <w:szCs w:val="24"/>
          <w:lang w:val="az-Latn-AZ" w:eastAsia="ru-RU"/>
          <w14:ligatures w14:val="none"/>
        </w:rPr>
        <w:t>həmin</w:t>
      </w:r>
      <w:r w:rsidRPr="005A218A">
        <w:rPr>
          <w:rFonts w:ascii="Arial" w:eastAsia="Times New Roman" w:hAnsi="Arial" w:cs="Arial"/>
          <w:kern w:val="0"/>
          <w:sz w:val="24"/>
          <w:szCs w:val="24"/>
          <w:lang w:val="az-Latn-AZ" w:eastAsia="ru-RU"/>
          <w14:ligatures w14:val="none"/>
        </w:rPr>
        <w:t xml:space="preserve"> müqavilə üzrə öhdəliyin icrasının təmini xarakterli</w:t>
      </w:r>
      <w:r w:rsidR="00FB6436" w:rsidRPr="005A218A">
        <w:rPr>
          <w:rFonts w:ascii="Arial" w:eastAsia="Times New Roman" w:hAnsi="Arial" w:cs="Arial"/>
          <w:kern w:val="0"/>
          <w:sz w:val="24"/>
          <w:szCs w:val="24"/>
          <w:lang w:val="az-Latn-AZ" w:eastAsia="ru-RU"/>
          <w14:ligatures w14:val="none"/>
        </w:rPr>
        <w:t xml:space="preserve"> və ya</w:t>
      </w:r>
      <w:r w:rsidRPr="005A218A">
        <w:rPr>
          <w:rFonts w:ascii="Arial" w:eastAsia="Times New Roman" w:hAnsi="Arial" w:cs="Arial"/>
          <w:kern w:val="0"/>
          <w:sz w:val="24"/>
          <w:szCs w:val="24"/>
          <w:lang w:val="az-Latn-AZ" w:eastAsia="ru-RU"/>
          <w14:ligatures w14:val="none"/>
        </w:rPr>
        <w:t xml:space="preserve"> əsas müqavilənin bağlanılmasının təşkil edilməsi üçün zəruri olan xərclər</w:t>
      </w:r>
      <w:r w:rsidR="00FB6436" w:rsidRPr="005A218A">
        <w:rPr>
          <w:rFonts w:ascii="Arial" w:eastAsia="Times New Roman" w:hAnsi="Arial" w:cs="Arial"/>
          <w:kern w:val="0"/>
          <w:sz w:val="24"/>
          <w:szCs w:val="24"/>
          <w:lang w:val="az-Latn-AZ" w:eastAsia="ru-RU"/>
          <w14:ligatures w14:val="none"/>
        </w:rPr>
        <w:t>ə dair ödəniş</w:t>
      </w:r>
      <w:r w:rsidRPr="005A218A">
        <w:rPr>
          <w:rFonts w:ascii="Arial" w:eastAsia="Times New Roman" w:hAnsi="Arial" w:cs="Arial"/>
          <w:kern w:val="0"/>
          <w:sz w:val="24"/>
          <w:szCs w:val="24"/>
          <w:lang w:val="az-Latn-AZ" w:eastAsia="ru-RU"/>
          <w14:ligatures w14:val="none"/>
        </w:rPr>
        <w:t xml:space="preserve"> həyata keçirilə bilər.</w:t>
      </w:r>
    </w:p>
    <w:p w14:paraId="1FC508F2" w14:textId="5EDD0243" w:rsidR="00810CBA" w:rsidRDefault="00810CBA" w:rsidP="008746A7">
      <w:pPr>
        <w:pStyle w:val="a7"/>
        <w:numPr>
          <w:ilvl w:val="0"/>
          <w:numId w:val="1"/>
        </w:numPr>
        <w:spacing w:after="0" w:line="240" w:lineRule="auto"/>
        <w:ind w:left="0" w:firstLine="567"/>
        <w:jc w:val="both"/>
        <w:rPr>
          <w:rFonts w:ascii="Arial" w:eastAsia="Times New Roman" w:hAnsi="Arial" w:cs="Arial"/>
          <w:kern w:val="0"/>
          <w:sz w:val="24"/>
          <w:szCs w:val="24"/>
          <w:lang w:val="az-Latn-AZ" w:eastAsia="ru-RU"/>
          <w14:ligatures w14:val="none"/>
        </w:rPr>
      </w:pPr>
      <w:r>
        <w:rPr>
          <w:rFonts w:ascii="Arial" w:eastAsia="Times New Roman" w:hAnsi="Arial" w:cs="Arial"/>
          <w:kern w:val="0"/>
          <w:sz w:val="24"/>
          <w:szCs w:val="24"/>
          <w:lang w:val="az-Latn-AZ" w:eastAsia="ru-RU"/>
          <w14:ligatures w14:val="none"/>
        </w:rPr>
        <w:t>İlkin müqavilə ilə bağlı</w:t>
      </w:r>
      <w:r w:rsidR="00CA155A" w:rsidRPr="00810CBA">
        <w:rPr>
          <w:rFonts w:ascii="Arial" w:eastAsia="Times New Roman" w:hAnsi="Arial" w:cs="Arial"/>
          <w:kern w:val="0"/>
          <w:sz w:val="24"/>
          <w:szCs w:val="24"/>
          <w:lang w:val="az-Latn-AZ" w:eastAsia="ru-RU"/>
          <w14:ligatures w14:val="none"/>
        </w:rPr>
        <w:t xml:space="preserve"> mübahisələrə baxılarkən </w:t>
      </w:r>
      <w:r>
        <w:rPr>
          <w:rFonts w:ascii="Arial" w:eastAsia="Times New Roman" w:hAnsi="Arial" w:cs="Arial"/>
          <w:kern w:val="0"/>
          <w:sz w:val="24"/>
          <w:szCs w:val="24"/>
          <w:lang w:val="az-Latn-AZ" w:eastAsia="ru-RU"/>
          <w14:ligatures w14:val="none"/>
        </w:rPr>
        <w:t xml:space="preserve">həmin </w:t>
      </w:r>
      <w:r w:rsidR="00CA155A" w:rsidRPr="00810CBA">
        <w:rPr>
          <w:rFonts w:ascii="Arial" w:eastAsia="Times New Roman" w:hAnsi="Arial" w:cs="Arial"/>
          <w:kern w:val="0"/>
          <w:sz w:val="24"/>
          <w:szCs w:val="24"/>
          <w:lang w:val="az-Latn-AZ" w:eastAsia="ru-RU"/>
          <w14:ligatures w14:val="none"/>
        </w:rPr>
        <w:t>müqavilənin bağlan</w:t>
      </w:r>
      <w:r w:rsidR="00276BB8">
        <w:rPr>
          <w:rFonts w:ascii="Arial" w:eastAsia="Times New Roman" w:hAnsi="Arial" w:cs="Arial"/>
          <w:kern w:val="0"/>
          <w:sz w:val="24"/>
          <w:szCs w:val="24"/>
          <w:lang w:val="az-Latn-AZ" w:eastAsia="ru-RU"/>
          <w14:ligatures w14:val="none"/>
        </w:rPr>
        <w:t>ıl</w:t>
      </w:r>
      <w:r w:rsidR="00CA155A" w:rsidRPr="00810CBA">
        <w:rPr>
          <w:rFonts w:ascii="Arial" w:eastAsia="Times New Roman" w:hAnsi="Arial" w:cs="Arial"/>
          <w:kern w:val="0"/>
          <w:sz w:val="24"/>
          <w:szCs w:val="24"/>
          <w:lang w:val="az-Latn-AZ" w:eastAsia="ru-RU"/>
          <w14:ligatures w14:val="none"/>
        </w:rPr>
        <w:t>masında iştirak edən subyektlərin həqiqi iradə</w:t>
      </w:r>
      <w:r w:rsidR="005A218A" w:rsidRPr="00810CBA">
        <w:rPr>
          <w:rFonts w:ascii="Arial" w:eastAsia="Times New Roman" w:hAnsi="Arial" w:cs="Arial"/>
          <w:kern w:val="0"/>
          <w:sz w:val="24"/>
          <w:szCs w:val="24"/>
          <w:lang w:val="az-Latn-AZ" w:eastAsia="ru-RU"/>
          <w14:ligatures w14:val="none"/>
        </w:rPr>
        <w:t xml:space="preserve"> və niyyətləri</w:t>
      </w:r>
      <w:r w:rsidR="00CA155A" w:rsidRPr="00810CBA">
        <w:rPr>
          <w:rFonts w:ascii="Arial" w:eastAsia="Times New Roman" w:hAnsi="Arial" w:cs="Arial"/>
          <w:kern w:val="0"/>
          <w:sz w:val="24"/>
          <w:szCs w:val="24"/>
          <w:lang w:val="az-Latn-AZ" w:eastAsia="ru-RU"/>
          <w14:ligatures w14:val="none"/>
        </w:rPr>
        <w:t xml:space="preserve"> </w:t>
      </w:r>
      <w:r w:rsidR="00B607E3" w:rsidRPr="00810CBA">
        <w:rPr>
          <w:rFonts w:ascii="Arial" w:eastAsia="Times New Roman" w:hAnsi="Arial" w:cs="Arial"/>
          <w:kern w:val="0"/>
          <w:sz w:val="24"/>
          <w:szCs w:val="24"/>
          <w:lang w:val="az-Latn-AZ" w:eastAsia="ru-RU"/>
          <w14:ligatures w14:val="none"/>
        </w:rPr>
        <w:t xml:space="preserve">Azərbaycan Respublikası Konstitusiya Məhkəməsi Plenumunun bu Qərarının </w:t>
      </w:r>
      <w:r w:rsidR="00CA155A" w:rsidRPr="00810CBA">
        <w:rPr>
          <w:rFonts w:ascii="Arial" w:eastAsia="Times New Roman" w:hAnsi="Arial" w:cs="Arial"/>
          <w:kern w:val="0"/>
          <w:sz w:val="24"/>
          <w:szCs w:val="24"/>
          <w:lang w:val="az-Latn-AZ" w:eastAsia="ru-RU"/>
          <w14:ligatures w14:val="none"/>
        </w:rPr>
        <w:t>təsviri-əsaslandırıcı hissəsində əks olunmuş hüquqi mövqelərə uyğun olaraq araşdırılıb</w:t>
      </w:r>
      <w:r w:rsidR="005A218A" w:rsidRPr="00810CBA">
        <w:rPr>
          <w:rFonts w:ascii="Arial" w:eastAsia="Times New Roman" w:hAnsi="Arial" w:cs="Arial"/>
          <w:kern w:val="0"/>
          <w:sz w:val="24"/>
          <w:szCs w:val="24"/>
          <w:lang w:val="az-Latn-AZ" w:eastAsia="ru-RU"/>
          <w14:ligatures w14:val="none"/>
        </w:rPr>
        <w:t xml:space="preserve"> müvafiq</w:t>
      </w:r>
      <w:r w:rsidR="00CA155A" w:rsidRPr="00810CBA">
        <w:rPr>
          <w:rFonts w:ascii="Arial" w:eastAsia="Times New Roman" w:hAnsi="Arial" w:cs="Arial"/>
          <w:kern w:val="0"/>
          <w:sz w:val="24"/>
          <w:szCs w:val="24"/>
          <w:lang w:val="az-Latn-AZ" w:eastAsia="ru-RU"/>
          <w14:ligatures w14:val="none"/>
        </w:rPr>
        <w:t xml:space="preserve"> nəticəyə gəlinməlidir.</w:t>
      </w:r>
    </w:p>
    <w:p w14:paraId="4F03A9CE" w14:textId="77777777" w:rsidR="00810CBA" w:rsidRDefault="00CA155A" w:rsidP="008746A7">
      <w:pPr>
        <w:pStyle w:val="a7"/>
        <w:numPr>
          <w:ilvl w:val="0"/>
          <w:numId w:val="1"/>
        </w:numPr>
        <w:spacing w:after="0" w:line="240" w:lineRule="auto"/>
        <w:ind w:left="0" w:firstLine="567"/>
        <w:jc w:val="both"/>
        <w:rPr>
          <w:rFonts w:ascii="Arial" w:eastAsia="Times New Roman" w:hAnsi="Arial" w:cs="Arial"/>
          <w:kern w:val="0"/>
          <w:sz w:val="24"/>
          <w:szCs w:val="24"/>
          <w:lang w:val="az-Latn-AZ" w:eastAsia="ru-RU"/>
          <w14:ligatures w14:val="none"/>
        </w:rPr>
      </w:pPr>
      <w:r w:rsidRPr="00810CBA">
        <w:rPr>
          <w:rFonts w:ascii="Arial" w:eastAsia="Times New Roman" w:hAnsi="Arial" w:cs="Arial"/>
          <w:kern w:val="0"/>
          <w:sz w:val="24"/>
          <w:szCs w:val="24"/>
          <w:lang w:val="az-Latn-AZ" w:eastAsia="ru-RU"/>
          <w14:ligatures w14:val="none"/>
        </w:rPr>
        <w:t>Qərar dərc edildiyi gündən qüvvəyə minir.</w:t>
      </w:r>
    </w:p>
    <w:p w14:paraId="59BA1377" w14:textId="77777777" w:rsidR="00810CBA" w:rsidRDefault="00CA155A" w:rsidP="008746A7">
      <w:pPr>
        <w:pStyle w:val="a7"/>
        <w:numPr>
          <w:ilvl w:val="0"/>
          <w:numId w:val="1"/>
        </w:numPr>
        <w:spacing w:after="0" w:line="240" w:lineRule="auto"/>
        <w:ind w:left="0" w:firstLine="567"/>
        <w:jc w:val="both"/>
        <w:rPr>
          <w:rFonts w:ascii="Arial" w:eastAsia="Times New Roman" w:hAnsi="Arial" w:cs="Arial"/>
          <w:kern w:val="0"/>
          <w:sz w:val="24"/>
          <w:szCs w:val="24"/>
          <w:lang w:val="az-Latn-AZ" w:eastAsia="ru-RU"/>
          <w14:ligatures w14:val="none"/>
        </w:rPr>
      </w:pPr>
      <w:r w:rsidRPr="00810CBA">
        <w:rPr>
          <w:rFonts w:ascii="Arial" w:eastAsia="Times New Roman" w:hAnsi="Arial" w:cs="Arial"/>
          <w:kern w:val="0"/>
          <w:sz w:val="24"/>
          <w:szCs w:val="24"/>
          <w:lang w:val="az-Latn-AZ" w:eastAsia="ru-RU"/>
          <w14:ligatures w14:val="none"/>
        </w:rPr>
        <w:t>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2A3657D0" w14:textId="5EC57F86" w:rsidR="00CA155A" w:rsidRPr="00810CBA" w:rsidRDefault="00CA155A" w:rsidP="008746A7">
      <w:pPr>
        <w:pStyle w:val="a7"/>
        <w:numPr>
          <w:ilvl w:val="0"/>
          <w:numId w:val="1"/>
        </w:numPr>
        <w:spacing w:after="0" w:line="240" w:lineRule="auto"/>
        <w:ind w:left="0" w:firstLine="567"/>
        <w:jc w:val="both"/>
        <w:rPr>
          <w:rFonts w:ascii="Arial" w:eastAsia="Times New Roman" w:hAnsi="Arial" w:cs="Arial"/>
          <w:kern w:val="0"/>
          <w:sz w:val="24"/>
          <w:szCs w:val="24"/>
          <w:lang w:val="az-Latn-AZ" w:eastAsia="ru-RU"/>
          <w14:ligatures w14:val="none"/>
        </w:rPr>
      </w:pPr>
      <w:r w:rsidRPr="00810CBA">
        <w:rPr>
          <w:rFonts w:ascii="Arial" w:eastAsia="Times New Roman" w:hAnsi="Arial" w:cs="Arial"/>
          <w:kern w:val="0"/>
          <w:sz w:val="24"/>
          <w:szCs w:val="24"/>
          <w:lang w:val="az-Latn-AZ" w:eastAsia="ru-RU"/>
          <w14:ligatures w14:val="none"/>
        </w:rPr>
        <w:t>Qərar qətidir, heç bir orqan və ya şəxs tərəfindən ləğv edilə, dəyişdirilə və ya rəsmi təfsir edilə bilməz.</w:t>
      </w:r>
    </w:p>
    <w:p w14:paraId="01D37F96"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w:t>
      </w:r>
    </w:p>
    <w:p w14:paraId="29D259BC" w14:textId="77777777" w:rsidR="00CA155A"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083B5494" w14:textId="77777777" w:rsidR="00B607E3" w:rsidRDefault="00B607E3"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1547BB9C" w14:textId="77777777" w:rsidR="00B607E3" w:rsidRPr="008746A7" w:rsidRDefault="00B607E3"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05C95CA4"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r w:rsidRPr="008746A7">
        <w:rPr>
          <w:rFonts w:ascii="Arial" w:eastAsia="Times New Roman" w:hAnsi="Arial" w:cs="Arial"/>
          <w:kern w:val="0"/>
          <w:sz w:val="24"/>
          <w:szCs w:val="24"/>
          <w:lang w:val="az-Latn-AZ" w:eastAsia="ru-RU"/>
          <w14:ligatures w14:val="none"/>
        </w:rPr>
        <w:t xml:space="preserve"> </w:t>
      </w:r>
    </w:p>
    <w:p w14:paraId="18F3B3CE" w14:textId="77777777" w:rsidR="00CA155A" w:rsidRPr="008746A7" w:rsidRDefault="00CA155A" w:rsidP="008746A7">
      <w:pPr>
        <w:spacing w:after="0" w:line="240" w:lineRule="auto"/>
        <w:ind w:firstLine="567"/>
        <w:jc w:val="both"/>
        <w:rPr>
          <w:rFonts w:ascii="Arial" w:eastAsia="Times New Roman" w:hAnsi="Arial" w:cs="Arial"/>
          <w:kern w:val="0"/>
          <w:sz w:val="24"/>
          <w:szCs w:val="24"/>
          <w:lang w:val="az-Latn-AZ" w:eastAsia="ru-RU"/>
          <w14:ligatures w14:val="none"/>
        </w:rPr>
      </w:pPr>
    </w:p>
    <w:p w14:paraId="5845B077" w14:textId="54030478" w:rsidR="00CA155A" w:rsidRPr="008746A7" w:rsidRDefault="00CA155A" w:rsidP="008746A7">
      <w:pPr>
        <w:spacing w:after="0" w:line="240" w:lineRule="auto"/>
        <w:ind w:firstLine="567"/>
        <w:jc w:val="both"/>
        <w:rPr>
          <w:rFonts w:ascii="Arial" w:eastAsia="Times New Roman" w:hAnsi="Arial" w:cs="Arial"/>
          <w:b/>
          <w:bCs/>
          <w:kern w:val="0"/>
          <w:sz w:val="24"/>
          <w:szCs w:val="24"/>
          <w:lang w:val="az-Latn-AZ" w:eastAsia="ru-RU"/>
          <w14:ligatures w14:val="none"/>
        </w:rPr>
      </w:pPr>
      <w:r w:rsidRPr="008746A7">
        <w:rPr>
          <w:rFonts w:ascii="Arial" w:eastAsia="Times New Roman" w:hAnsi="Arial" w:cs="Arial"/>
          <w:b/>
          <w:bCs/>
          <w:kern w:val="0"/>
          <w:sz w:val="24"/>
          <w:szCs w:val="24"/>
          <w:lang w:val="az-Latn-AZ" w:eastAsia="ru-RU"/>
          <w14:ligatures w14:val="none"/>
        </w:rPr>
        <w:t xml:space="preserve">Sədr                                                                                 </w:t>
      </w:r>
      <w:r w:rsidR="008746A7">
        <w:rPr>
          <w:rFonts w:ascii="Arial" w:eastAsia="Times New Roman" w:hAnsi="Arial" w:cs="Arial"/>
          <w:b/>
          <w:bCs/>
          <w:kern w:val="0"/>
          <w:sz w:val="24"/>
          <w:szCs w:val="24"/>
          <w:lang w:val="az-Latn-AZ" w:eastAsia="ru-RU"/>
          <w14:ligatures w14:val="none"/>
        </w:rPr>
        <w:t xml:space="preserve">            </w:t>
      </w:r>
      <w:r w:rsidRPr="008746A7">
        <w:rPr>
          <w:rFonts w:ascii="Arial" w:eastAsia="Times New Roman" w:hAnsi="Arial" w:cs="Arial"/>
          <w:b/>
          <w:bCs/>
          <w:kern w:val="0"/>
          <w:sz w:val="24"/>
          <w:szCs w:val="24"/>
          <w:lang w:val="az-Latn-AZ" w:eastAsia="ru-RU"/>
          <w14:ligatures w14:val="none"/>
        </w:rPr>
        <w:t>Fərhad Abdullayev</w:t>
      </w:r>
    </w:p>
    <w:sectPr w:rsidR="00CA155A" w:rsidRPr="008746A7" w:rsidSect="00CA155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24DA" w14:textId="77777777" w:rsidR="008E6C05" w:rsidRDefault="008E6C05">
      <w:pPr>
        <w:spacing w:after="0" w:line="240" w:lineRule="auto"/>
      </w:pPr>
      <w:r>
        <w:separator/>
      </w:r>
    </w:p>
  </w:endnote>
  <w:endnote w:type="continuationSeparator" w:id="0">
    <w:p w14:paraId="4BA45C81" w14:textId="77777777" w:rsidR="008E6C05" w:rsidRDefault="008E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8727"/>
      <w:docPartObj>
        <w:docPartGallery w:val="Page Numbers (Bottom of Page)"/>
        <w:docPartUnique/>
      </w:docPartObj>
    </w:sdtPr>
    <w:sdtEndPr>
      <w:rPr>
        <w:noProof/>
      </w:rPr>
    </w:sdtEndPr>
    <w:sdtContent>
      <w:p w14:paraId="075C88D2" w14:textId="77777777" w:rsidR="00CA155A" w:rsidRDefault="00CA155A">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03F99E09" w14:textId="77777777" w:rsidR="00CA155A" w:rsidRDefault="00CA15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CDC0" w14:textId="77777777" w:rsidR="008E6C05" w:rsidRDefault="008E6C05">
      <w:pPr>
        <w:spacing w:after="0" w:line="240" w:lineRule="auto"/>
      </w:pPr>
      <w:r>
        <w:separator/>
      </w:r>
    </w:p>
  </w:footnote>
  <w:footnote w:type="continuationSeparator" w:id="0">
    <w:p w14:paraId="5D885C4D" w14:textId="77777777" w:rsidR="008E6C05" w:rsidRDefault="008E6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568C4"/>
    <w:multiLevelType w:val="hybridMultilevel"/>
    <w:tmpl w:val="706A1206"/>
    <w:lvl w:ilvl="0" w:tplc="8EA27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8676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5A"/>
    <w:rsid w:val="0001130C"/>
    <w:rsid w:val="0001402B"/>
    <w:rsid w:val="00015224"/>
    <w:rsid w:val="00015F35"/>
    <w:rsid w:val="0003491C"/>
    <w:rsid w:val="0008278D"/>
    <w:rsid w:val="000A4DB8"/>
    <w:rsid w:val="000B348B"/>
    <w:rsid w:val="000B5556"/>
    <w:rsid w:val="000D131F"/>
    <w:rsid w:val="000F2815"/>
    <w:rsid w:val="00103FCE"/>
    <w:rsid w:val="001247EC"/>
    <w:rsid w:val="00125807"/>
    <w:rsid w:val="00137CB7"/>
    <w:rsid w:val="00151696"/>
    <w:rsid w:val="00194D96"/>
    <w:rsid w:val="001A7A85"/>
    <w:rsid w:val="001C0C23"/>
    <w:rsid w:val="001F7652"/>
    <w:rsid w:val="00201D74"/>
    <w:rsid w:val="00203623"/>
    <w:rsid w:val="002271E1"/>
    <w:rsid w:val="00235836"/>
    <w:rsid w:val="002406D6"/>
    <w:rsid w:val="00251445"/>
    <w:rsid w:val="00276BB8"/>
    <w:rsid w:val="002B1F41"/>
    <w:rsid w:val="002B340F"/>
    <w:rsid w:val="002B4C58"/>
    <w:rsid w:val="002B727F"/>
    <w:rsid w:val="002F6737"/>
    <w:rsid w:val="00330509"/>
    <w:rsid w:val="00390832"/>
    <w:rsid w:val="003A5BF7"/>
    <w:rsid w:val="003F5396"/>
    <w:rsid w:val="0040783D"/>
    <w:rsid w:val="00416926"/>
    <w:rsid w:val="00416C44"/>
    <w:rsid w:val="004233E1"/>
    <w:rsid w:val="00424499"/>
    <w:rsid w:val="00473641"/>
    <w:rsid w:val="00485840"/>
    <w:rsid w:val="00497D8D"/>
    <w:rsid w:val="004A70AD"/>
    <w:rsid w:val="004C72DE"/>
    <w:rsid w:val="004C742F"/>
    <w:rsid w:val="005008D0"/>
    <w:rsid w:val="00534186"/>
    <w:rsid w:val="005509FD"/>
    <w:rsid w:val="00551114"/>
    <w:rsid w:val="00560443"/>
    <w:rsid w:val="00563893"/>
    <w:rsid w:val="005A218A"/>
    <w:rsid w:val="005F37C6"/>
    <w:rsid w:val="005F6909"/>
    <w:rsid w:val="00617025"/>
    <w:rsid w:val="00620CDB"/>
    <w:rsid w:val="006353B6"/>
    <w:rsid w:val="00654939"/>
    <w:rsid w:val="00655051"/>
    <w:rsid w:val="0066075E"/>
    <w:rsid w:val="006C1BC1"/>
    <w:rsid w:val="006D612F"/>
    <w:rsid w:val="007148D1"/>
    <w:rsid w:val="007542EE"/>
    <w:rsid w:val="007604AB"/>
    <w:rsid w:val="007D5E04"/>
    <w:rsid w:val="007E0844"/>
    <w:rsid w:val="007F1840"/>
    <w:rsid w:val="007F18A4"/>
    <w:rsid w:val="00810CBA"/>
    <w:rsid w:val="00815965"/>
    <w:rsid w:val="008217B4"/>
    <w:rsid w:val="00831664"/>
    <w:rsid w:val="008602DC"/>
    <w:rsid w:val="00865824"/>
    <w:rsid w:val="00873778"/>
    <w:rsid w:val="008746A7"/>
    <w:rsid w:val="008A7BB1"/>
    <w:rsid w:val="008B4C41"/>
    <w:rsid w:val="008C7D1C"/>
    <w:rsid w:val="008E0707"/>
    <w:rsid w:val="008E6C05"/>
    <w:rsid w:val="008F0278"/>
    <w:rsid w:val="009407C4"/>
    <w:rsid w:val="009526F9"/>
    <w:rsid w:val="00955A94"/>
    <w:rsid w:val="009940FC"/>
    <w:rsid w:val="009B0A66"/>
    <w:rsid w:val="009E192B"/>
    <w:rsid w:val="00A0339B"/>
    <w:rsid w:val="00A12CBC"/>
    <w:rsid w:val="00A87CF9"/>
    <w:rsid w:val="00AB50BF"/>
    <w:rsid w:val="00AC1103"/>
    <w:rsid w:val="00AC4C13"/>
    <w:rsid w:val="00AD3928"/>
    <w:rsid w:val="00AF3C9B"/>
    <w:rsid w:val="00B050A4"/>
    <w:rsid w:val="00B135F2"/>
    <w:rsid w:val="00B45600"/>
    <w:rsid w:val="00B57C6D"/>
    <w:rsid w:val="00B607E3"/>
    <w:rsid w:val="00B610FA"/>
    <w:rsid w:val="00B70B54"/>
    <w:rsid w:val="00B70F00"/>
    <w:rsid w:val="00B9316E"/>
    <w:rsid w:val="00BB04E9"/>
    <w:rsid w:val="00BB59C5"/>
    <w:rsid w:val="00BD583C"/>
    <w:rsid w:val="00BE00EB"/>
    <w:rsid w:val="00BF1B5C"/>
    <w:rsid w:val="00BF34F4"/>
    <w:rsid w:val="00C0700D"/>
    <w:rsid w:val="00C25E41"/>
    <w:rsid w:val="00C3552B"/>
    <w:rsid w:val="00C45B2B"/>
    <w:rsid w:val="00C62D3E"/>
    <w:rsid w:val="00C63D98"/>
    <w:rsid w:val="00C764CD"/>
    <w:rsid w:val="00CA155A"/>
    <w:rsid w:val="00CA52AE"/>
    <w:rsid w:val="00CB3732"/>
    <w:rsid w:val="00CB5597"/>
    <w:rsid w:val="00D1496A"/>
    <w:rsid w:val="00DA28BC"/>
    <w:rsid w:val="00E00736"/>
    <w:rsid w:val="00E12010"/>
    <w:rsid w:val="00E241C5"/>
    <w:rsid w:val="00E541A2"/>
    <w:rsid w:val="00E761D0"/>
    <w:rsid w:val="00EB5EA3"/>
    <w:rsid w:val="00EB7E52"/>
    <w:rsid w:val="00EC1A6D"/>
    <w:rsid w:val="00EC621B"/>
    <w:rsid w:val="00ED184B"/>
    <w:rsid w:val="00F35A0A"/>
    <w:rsid w:val="00F423B9"/>
    <w:rsid w:val="00F60FE1"/>
    <w:rsid w:val="00F65D2F"/>
    <w:rsid w:val="00F7225F"/>
    <w:rsid w:val="00F7709E"/>
    <w:rsid w:val="00FB6436"/>
    <w:rsid w:val="00FC1FDB"/>
    <w:rsid w:val="00FD1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FA2A"/>
  <w15:chartTrackingRefBased/>
  <w15:docId w15:val="{26C9C3EC-8F74-4848-ABA1-6A45EEB9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1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1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15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15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15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15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15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15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15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5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15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15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15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15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15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155A"/>
    <w:rPr>
      <w:rFonts w:eastAsiaTheme="majorEastAsia" w:cstheme="majorBidi"/>
      <w:color w:val="595959" w:themeColor="text1" w:themeTint="A6"/>
    </w:rPr>
  </w:style>
  <w:style w:type="character" w:customStyle="1" w:styleId="80">
    <w:name w:val="Заголовок 8 Знак"/>
    <w:basedOn w:val="a0"/>
    <w:link w:val="8"/>
    <w:uiPriority w:val="9"/>
    <w:semiHidden/>
    <w:rsid w:val="00CA15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155A"/>
    <w:rPr>
      <w:rFonts w:eastAsiaTheme="majorEastAsia" w:cstheme="majorBidi"/>
      <w:color w:val="272727" w:themeColor="text1" w:themeTint="D8"/>
    </w:rPr>
  </w:style>
  <w:style w:type="paragraph" w:styleId="a3">
    <w:name w:val="Title"/>
    <w:basedOn w:val="a"/>
    <w:next w:val="a"/>
    <w:link w:val="a4"/>
    <w:uiPriority w:val="10"/>
    <w:qFormat/>
    <w:rsid w:val="00CA1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1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5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15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155A"/>
    <w:pPr>
      <w:spacing w:before="160"/>
      <w:jc w:val="center"/>
    </w:pPr>
    <w:rPr>
      <w:i/>
      <w:iCs/>
      <w:color w:val="404040" w:themeColor="text1" w:themeTint="BF"/>
    </w:rPr>
  </w:style>
  <w:style w:type="character" w:customStyle="1" w:styleId="22">
    <w:name w:val="Цитата 2 Знак"/>
    <w:basedOn w:val="a0"/>
    <w:link w:val="21"/>
    <w:uiPriority w:val="29"/>
    <w:rsid w:val="00CA155A"/>
    <w:rPr>
      <w:i/>
      <w:iCs/>
      <w:color w:val="404040" w:themeColor="text1" w:themeTint="BF"/>
    </w:rPr>
  </w:style>
  <w:style w:type="paragraph" w:styleId="a7">
    <w:name w:val="List Paragraph"/>
    <w:basedOn w:val="a"/>
    <w:uiPriority w:val="34"/>
    <w:qFormat/>
    <w:rsid w:val="00CA155A"/>
    <w:pPr>
      <w:ind w:left="720"/>
      <w:contextualSpacing/>
    </w:pPr>
  </w:style>
  <w:style w:type="character" w:styleId="a8">
    <w:name w:val="Intense Emphasis"/>
    <w:basedOn w:val="a0"/>
    <w:uiPriority w:val="21"/>
    <w:qFormat/>
    <w:rsid w:val="00CA155A"/>
    <w:rPr>
      <w:i/>
      <w:iCs/>
      <w:color w:val="0F4761" w:themeColor="accent1" w:themeShade="BF"/>
    </w:rPr>
  </w:style>
  <w:style w:type="paragraph" w:styleId="a9">
    <w:name w:val="Intense Quote"/>
    <w:basedOn w:val="a"/>
    <w:next w:val="a"/>
    <w:link w:val="aa"/>
    <w:uiPriority w:val="30"/>
    <w:qFormat/>
    <w:rsid w:val="00CA1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155A"/>
    <w:rPr>
      <w:i/>
      <w:iCs/>
      <w:color w:val="0F4761" w:themeColor="accent1" w:themeShade="BF"/>
    </w:rPr>
  </w:style>
  <w:style w:type="character" w:styleId="ab">
    <w:name w:val="Intense Reference"/>
    <w:basedOn w:val="a0"/>
    <w:uiPriority w:val="32"/>
    <w:qFormat/>
    <w:rsid w:val="00CA155A"/>
    <w:rPr>
      <w:b/>
      <w:bCs/>
      <w:smallCaps/>
      <w:color w:val="0F4761" w:themeColor="accent1" w:themeShade="BF"/>
      <w:spacing w:val="5"/>
    </w:rPr>
  </w:style>
  <w:style w:type="paragraph" w:styleId="ac">
    <w:name w:val="footer"/>
    <w:basedOn w:val="a"/>
    <w:link w:val="ad"/>
    <w:uiPriority w:val="99"/>
    <w:semiHidden/>
    <w:unhideWhenUsed/>
    <w:rsid w:val="00CA155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A155A"/>
  </w:style>
  <w:style w:type="paragraph" w:styleId="ae">
    <w:name w:val="Balloon Text"/>
    <w:basedOn w:val="a"/>
    <w:link w:val="af"/>
    <w:uiPriority w:val="99"/>
    <w:semiHidden/>
    <w:unhideWhenUsed/>
    <w:rsid w:val="002B1F4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B1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 Əfəndiyeva</dc:creator>
  <cp:keywords/>
  <dc:description/>
  <cp:lastModifiedBy>Anar Hacizade</cp:lastModifiedBy>
  <cp:revision>16</cp:revision>
  <cp:lastPrinted>2026-05-15T11:54:00Z</cp:lastPrinted>
  <dcterms:created xsi:type="dcterms:W3CDTF">2026-05-04T11:45:00Z</dcterms:created>
  <dcterms:modified xsi:type="dcterms:W3CDTF">2026-05-20T13:00:00Z</dcterms:modified>
</cp:coreProperties>
</file>