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3E98" w14:textId="77777777" w:rsidR="00DB65E7" w:rsidRPr="00DF396C" w:rsidRDefault="00DB65E7" w:rsidP="00DF396C">
      <w:pPr>
        <w:spacing w:after="0" w:line="240" w:lineRule="auto"/>
        <w:ind w:firstLine="567"/>
        <w:contextualSpacing/>
        <w:jc w:val="center"/>
        <w:rPr>
          <w:rFonts w:ascii="Arial" w:eastAsia="Times New Roman" w:hAnsi="Arial" w:cs="Arial"/>
          <w:b/>
          <w:bCs/>
          <w:sz w:val="24"/>
          <w:szCs w:val="24"/>
          <w:lang w:val="az-Latn-AZ" w:eastAsia="az-Latn-AZ"/>
        </w:rPr>
      </w:pPr>
    </w:p>
    <w:p w14:paraId="4A5367FB" w14:textId="3E05FAC0" w:rsidR="005F65DE" w:rsidRPr="00DF396C" w:rsidRDefault="005F65DE" w:rsidP="00DF396C">
      <w:pPr>
        <w:spacing w:after="0" w:line="240" w:lineRule="auto"/>
        <w:ind w:firstLine="567"/>
        <w:contextualSpacing/>
        <w:jc w:val="center"/>
        <w:rPr>
          <w:rFonts w:ascii="Arial" w:eastAsia="Times New Roman" w:hAnsi="Arial" w:cs="Arial"/>
          <w:b/>
          <w:bCs/>
          <w:sz w:val="24"/>
          <w:szCs w:val="24"/>
          <w:lang w:val="az-Latn-AZ" w:eastAsia="az-Latn-AZ"/>
        </w:rPr>
      </w:pPr>
      <w:r w:rsidRPr="00DF396C">
        <w:rPr>
          <w:rFonts w:ascii="Arial" w:eastAsia="Times New Roman" w:hAnsi="Arial" w:cs="Arial"/>
          <w:b/>
          <w:bCs/>
          <w:sz w:val="24"/>
          <w:szCs w:val="24"/>
          <w:lang w:val="az-Latn-AZ" w:eastAsia="az-Latn-AZ"/>
        </w:rPr>
        <w:t>AZƏRBAYCAN RESPUBLİKASI ADINDAN</w:t>
      </w:r>
    </w:p>
    <w:p w14:paraId="7CC8D5A8" w14:textId="050333CA" w:rsidR="005F65DE" w:rsidRPr="00DF396C" w:rsidRDefault="005F65DE" w:rsidP="00DF396C">
      <w:pPr>
        <w:spacing w:after="0" w:line="240" w:lineRule="auto"/>
        <w:ind w:firstLine="567"/>
        <w:contextualSpacing/>
        <w:jc w:val="center"/>
        <w:rPr>
          <w:rFonts w:ascii="Arial" w:eastAsia="Times New Roman" w:hAnsi="Arial" w:cs="Arial"/>
          <w:b/>
          <w:bCs/>
          <w:sz w:val="24"/>
          <w:szCs w:val="24"/>
          <w:lang w:val="az-Latn-AZ" w:eastAsia="az-Latn-AZ"/>
        </w:rPr>
      </w:pPr>
      <w:r w:rsidRPr="00DF396C">
        <w:rPr>
          <w:rFonts w:ascii="Arial" w:eastAsia="Times New Roman" w:hAnsi="Arial" w:cs="Arial"/>
          <w:b/>
          <w:bCs/>
          <w:sz w:val="24"/>
          <w:szCs w:val="24"/>
          <w:lang w:val="az-Latn-AZ" w:eastAsia="az-Latn-AZ"/>
        </w:rPr>
        <w:t> </w:t>
      </w:r>
    </w:p>
    <w:p w14:paraId="3FB98731" w14:textId="77777777" w:rsidR="005F65DE" w:rsidRPr="00DF396C" w:rsidRDefault="005F65DE" w:rsidP="00DF396C">
      <w:pPr>
        <w:spacing w:after="0" w:line="240" w:lineRule="auto"/>
        <w:ind w:firstLine="567"/>
        <w:contextualSpacing/>
        <w:jc w:val="center"/>
        <w:rPr>
          <w:rFonts w:ascii="Arial" w:eastAsia="Times New Roman" w:hAnsi="Arial" w:cs="Arial"/>
          <w:sz w:val="24"/>
          <w:szCs w:val="24"/>
          <w:lang w:val="az-Latn-AZ" w:eastAsia="az-Latn-AZ"/>
        </w:rPr>
      </w:pPr>
      <w:r w:rsidRPr="00DF396C">
        <w:rPr>
          <w:rFonts w:ascii="Arial" w:eastAsia="Times New Roman" w:hAnsi="Arial" w:cs="Arial"/>
          <w:b/>
          <w:bCs/>
          <w:sz w:val="24"/>
          <w:szCs w:val="24"/>
          <w:lang w:val="az-Latn-AZ" w:eastAsia="az-Latn-AZ"/>
        </w:rPr>
        <w:t>Azərbaycan Respublikası</w:t>
      </w:r>
    </w:p>
    <w:p w14:paraId="4B8431B3" w14:textId="77777777" w:rsidR="005F65DE" w:rsidRPr="00DF396C" w:rsidRDefault="005F65DE" w:rsidP="00DF396C">
      <w:pPr>
        <w:spacing w:after="0" w:line="240" w:lineRule="auto"/>
        <w:ind w:firstLine="567"/>
        <w:contextualSpacing/>
        <w:jc w:val="center"/>
        <w:rPr>
          <w:rFonts w:ascii="Arial" w:eastAsia="Times New Roman" w:hAnsi="Arial" w:cs="Arial"/>
          <w:sz w:val="24"/>
          <w:szCs w:val="24"/>
          <w:lang w:val="az-Latn-AZ" w:eastAsia="az-Latn-AZ"/>
        </w:rPr>
      </w:pPr>
      <w:r w:rsidRPr="00DF396C">
        <w:rPr>
          <w:rFonts w:ascii="Arial" w:eastAsia="Times New Roman" w:hAnsi="Arial" w:cs="Arial"/>
          <w:b/>
          <w:bCs/>
          <w:sz w:val="24"/>
          <w:szCs w:val="24"/>
          <w:lang w:val="az-Latn-AZ" w:eastAsia="az-Latn-AZ"/>
        </w:rPr>
        <w:t>Konstitusiya Məhkəməsi Plenumunun</w:t>
      </w:r>
    </w:p>
    <w:p w14:paraId="01D2F01F" w14:textId="45610926" w:rsidR="008A1157" w:rsidRPr="00DF396C" w:rsidRDefault="008A1157" w:rsidP="00DF396C">
      <w:pPr>
        <w:spacing w:after="0" w:line="240" w:lineRule="auto"/>
        <w:ind w:firstLine="567"/>
        <w:contextualSpacing/>
        <w:jc w:val="center"/>
        <w:rPr>
          <w:rFonts w:ascii="Arial" w:eastAsia="Times New Roman" w:hAnsi="Arial" w:cs="Arial"/>
          <w:sz w:val="24"/>
          <w:szCs w:val="24"/>
          <w:lang w:val="az-Latn-AZ" w:eastAsia="az-Latn-AZ"/>
        </w:rPr>
      </w:pPr>
    </w:p>
    <w:p w14:paraId="681FCC5E" w14:textId="77777777" w:rsidR="005677C7" w:rsidRPr="00DF396C" w:rsidRDefault="005F65DE" w:rsidP="00DF396C">
      <w:pPr>
        <w:spacing w:after="0" w:line="240" w:lineRule="auto"/>
        <w:ind w:firstLine="567"/>
        <w:contextualSpacing/>
        <w:jc w:val="center"/>
        <w:rPr>
          <w:rFonts w:ascii="Arial" w:eastAsia="Times New Roman" w:hAnsi="Arial" w:cs="Arial"/>
          <w:b/>
          <w:bCs/>
          <w:sz w:val="24"/>
          <w:szCs w:val="24"/>
          <w:lang w:val="az-Latn-AZ" w:eastAsia="az-Latn-AZ"/>
        </w:rPr>
      </w:pPr>
      <w:r w:rsidRPr="00DF396C">
        <w:rPr>
          <w:rFonts w:ascii="Arial" w:eastAsia="Times New Roman" w:hAnsi="Arial" w:cs="Arial"/>
          <w:b/>
          <w:bCs/>
          <w:sz w:val="24"/>
          <w:szCs w:val="24"/>
          <w:lang w:val="az-Latn-AZ" w:eastAsia="az-Latn-AZ"/>
        </w:rPr>
        <w:t>Q Ə R A R I</w:t>
      </w:r>
    </w:p>
    <w:p w14:paraId="68C8CD32" w14:textId="14528E0F" w:rsidR="005F65DE" w:rsidRPr="00DF396C" w:rsidRDefault="005F65DE" w:rsidP="00DF396C">
      <w:pPr>
        <w:spacing w:after="0" w:line="240" w:lineRule="auto"/>
        <w:ind w:firstLine="567"/>
        <w:contextualSpacing/>
        <w:jc w:val="center"/>
        <w:rPr>
          <w:rFonts w:ascii="Arial" w:eastAsia="Times New Roman" w:hAnsi="Arial" w:cs="Arial"/>
          <w:b/>
          <w:bCs/>
          <w:sz w:val="24"/>
          <w:szCs w:val="24"/>
          <w:lang w:val="az-Latn-AZ" w:eastAsia="az-Latn-AZ"/>
        </w:rPr>
      </w:pPr>
      <w:r w:rsidRPr="00DF396C">
        <w:rPr>
          <w:rFonts w:ascii="Arial" w:eastAsia="Times New Roman" w:hAnsi="Arial" w:cs="Arial"/>
          <w:b/>
          <w:bCs/>
          <w:sz w:val="24"/>
          <w:szCs w:val="24"/>
          <w:lang w:val="az-Latn-AZ" w:eastAsia="az-Latn-AZ"/>
        </w:rPr>
        <w:t> </w:t>
      </w:r>
    </w:p>
    <w:p w14:paraId="3E20A327" w14:textId="77777777" w:rsidR="008A1157" w:rsidRPr="00DF396C" w:rsidRDefault="008A1157" w:rsidP="00DF396C">
      <w:pPr>
        <w:spacing w:after="0" w:line="240" w:lineRule="auto"/>
        <w:ind w:firstLine="567"/>
        <w:contextualSpacing/>
        <w:jc w:val="center"/>
        <w:rPr>
          <w:rFonts w:ascii="Arial" w:eastAsia="Times New Roman" w:hAnsi="Arial" w:cs="Arial"/>
          <w:sz w:val="24"/>
          <w:szCs w:val="24"/>
          <w:lang w:val="az-Latn-AZ" w:eastAsia="az-Latn-AZ"/>
        </w:rPr>
      </w:pPr>
    </w:p>
    <w:p w14:paraId="46E9D451" w14:textId="6F84F59E" w:rsidR="005677C7" w:rsidRPr="000218DC" w:rsidRDefault="005330B9" w:rsidP="00DF396C">
      <w:pPr>
        <w:spacing w:after="0" w:line="240" w:lineRule="auto"/>
        <w:contextualSpacing/>
        <w:jc w:val="center"/>
        <w:rPr>
          <w:rFonts w:ascii="Arial" w:eastAsia="Times New Roman" w:hAnsi="Arial" w:cs="Arial"/>
          <w:i/>
          <w:iCs/>
          <w:sz w:val="24"/>
          <w:szCs w:val="24"/>
          <w:lang w:val="az-Latn-AZ" w:eastAsia="az-Latn-AZ"/>
        </w:rPr>
      </w:pPr>
      <w:bookmarkStart w:id="0" w:name="_Hlk119313851"/>
      <w:bookmarkStart w:id="1" w:name="_Hlk129076249"/>
      <w:r w:rsidRPr="000218DC">
        <w:rPr>
          <w:rFonts w:ascii="Arial" w:eastAsia="Times New Roman" w:hAnsi="Arial" w:cs="Arial"/>
          <w:i/>
          <w:iCs/>
          <w:sz w:val="24"/>
          <w:szCs w:val="24"/>
          <w:lang w:val="az-Latn-AZ" w:eastAsia="az-Latn-AZ"/>
        </w:rPr>
        <w:t xml:space="preserve">Azərbaycan Respublikası Konstitusiyasının </w:t>
      </w:r>
      <w:r w:rsidR="00E2768E" w:rsidRPr="000218DC">
        <w:rPr>
          <w:rFonts w:ascii="Arial" w:eastAsia="Times New Roman" w:hAnsi="Arial" w:cs="Arial"/>
          <w:i/>
          <w:iCs/>
          <w:sz w:val="24"/>
          <w:szCs w:val="24"/>
          <w:lang w:val="az-Latn-AZ" w:eastAsia="az-Latn-AZ"/>
        </w:rPr>
        <w:t xml:space="preserve">26 və </w:t>
      </w:r>
      <w:r w:rsidRPr="000218DC">
        <w:rPr>
          <w:rFonts w:ascii="Arial" w:eastAsia="Times New Roman" w:hAnsi="Arial" w:cs="Arial"/>
          <w:i/>
          <w:iCs/>
          <w:sz w:val="24"/>
          <w:szCs w:val="24"/>
          <w:lang w:val="az-Latn-AZ" w:eastAsia="az-Latn-AZ"/>
        </w:rPr>
        <w:t>61-ci maddə</w:t>
      </w:r>
      <w:r w:rsidR="00E2768E" w:rsidRPr="000218DC">
        <w:rPr>
          <w:rFonts w:ascii="Arial" w:eastAsia="Times New Roman" w:hAnsi="Arial" w:cs="Arial"/>
          <w:i/>
          <w:iCs/>
          <w:sz w:val="24"/>
          <w:szCs w:val="24"/>
          <w:lang w:val="az-Latn-AZ" w:eastAsia="az-Latn-AZ"/>
        </w:rPr>
        <w:t>ləri</w:t>
      </w:r>
      <w:r w:rsidRPr="000218DC">
        <w:rPr>
          <w:rFonts w:ascii="Arial" w:eastAsia="Times New Roman" w:hAnsi="Arial" w:cs="Arial"/>
          <w:i/>
          <w:iCs/>
          <w:sz w:val="24"/>
          <w:szCs w:val="24"/>
          <w:lang w:val="az-Latn-AZ" w:eastAsia="az-Latn-AZ"/>
        </w:rPr>
        <w:t xml:space="preserve"> baxımından </w:t>
      </w:r>
      <w:r w:rsidR="005F65DE" w:rsidRPr="000218DC">
        <w:rPr>
          <w:rFonts w:ascii="Arial" w:eastAsia="Times New Roman" w:hAnsi="Arial" w:cs="Arial"/>
          <w:i/>
          <w:iCs/>
          <w:sz w:val="24"/>
          <w:szCs w:val="24"/>
          <w:lang w:val="az-Latn-AZ" w:eastAsia="az-Latn-AZ"/>
        </w:rPr>
        <w:t xml:space="preserve">Azərbaycan Respublikası </w:t>
      </w:r>
      <w:bookmarkStart w:id="2" w:name="_Hlk139896682"/>
      <w:r w:rsidR="00F132D4" w:rsidRPr="000218DC">
        <w:rPr>
          <w:rFonts w:ascii="Arial" w:eastAsia="Times New Roman" w:hAnsi="Arial" w:cs="Arial"/>
          <w:i/>
          <w:iCs/>
          <w:sz w:val="24"/>
          <w:szCs w:val="24"/>
          <w:lang w:val="az-Latn-AZ" w:eastAsia="az-Latn-AZ"/>
        </w:rPr>
        <w:t>Cinayət</w:t>
      </w:r>
      <w:r w:rsidR="004038F8" w:rsidRPr="000218DC">
        <w:rPr>
          <w:rFonts w:ascii="Arial" w:eastAsia="Times New Roman" w:hAnsi="Arial" w:cs="Arial"/>
          <w:i/>
          <w:iCs/>
          <w:sz w:val="24"/>
          <w:szCs w:val="24"/>
          <w:lang w:val="az-Latn-AZ" w:eastAsia="az-Latn-AZ"/>
        </w:rPr>
        <w:t>-</w:t>
      </w:r>
      <w:r w:rsidR="0035572F" w:rsidRPr="000218DC">
        <w:rPr>
          <w:rFonts w:ascii="Arial" w:eastAsia="Times New Roman" w:hAnsi="Arial" w:cs="Arial"/>
          <w:i/>
          <w:iCs/>
          <w:sz w:val="24"/>
          <w:szCs w:val="24"/>
          <w:lang w:val="az-Latn-AZ" w:eastAsia="az-Latn-AZ"/>
        </w:rPr>
        <w:t>P</w:t>
      </w:r>
      <w:r w:rsidR="004038F8" w:rsidRPr="000218DC">
        <w:rPr>
          <w:rFonts w:ascii="Arial" w:eastAsia="Times New Roman" w:hAnsi="Arial" w:cs="Arial"/>
          <w:i/>
          <w:iCs/>
          <w:sz w:val="24"/>
          <w:szCs w:val="24"/>
          <w:lang w:val="az-Latn-AZ" w:eastAsia="az-Latn-AZ"/>
        </w:rPr>
        <w:t>rosessual</w:t>
      </w:r>
      <w:r w:rsidR="00F132D4" w:rsidRPr="000218DC">
        <w:rPr>
          <w:rFonts w:ascii="Arial" w:eastAsia="Times New Roman" w:hAnsi="Arial" w:cs="Arial"/>
          <w:i/>
          <w:iCs/>
          <w:sz w:val="24"/>
          <w:szCs w:val="24"/>
          <w:lang w:val="az-Latn-AZ" w:eastAsia="az-Latn-AZ"/>
        </w:rPr>
        <w:t xml:space="preserve"> </w:t>
      </w:r>
      <w:r w:rsidR="005F65DE" w:rsidRPr="000218DC">
        <w:rPr>
          <w:rFonts w:ascii="Arial" w:eastAsia="Times New Roman" w:hAnsi="Arial" w:cs="Arial"/>
          <w:i/>
          <w:iCs/>
          <w:sz w:val="24"/>
          <w:szCs w:val="24"/>
          <w:lang w:val="az-Latn-AZ" w:eastAsia="az-Latn-AZ"/>
        </w:rPr>
        <w:t xml:space="preserve">Məcəlləsinin </w:t>
      </w:r>
      <w:r w:rsidR="00605ABC" w:rsidRPr="000218DC">
        <w:rPr>
          <w:rFonts w:ascii="Arial" w:eastAsia="Times New Roman" w:hAnsi="Arial" w:cs="Arial"/>
          <w:i/>
          <w:iCs/>
          <w:sz w:val="24"/>
          <w:szCs w:val="24"/>
          <w:lang w:val="az-Latn-AZ" w:eastAsia="az-Latn-AZ"/>
        </w:rPr>
        <w:t xml:space="preserve">92.16.3-cü maddəsində nəzərdə tutulan “müdafiəçinin cinayət prosesində iştirakını istisna edən hallar” müddəasının həmin Məcəllənin 19.6, 32, 92.10 və 114-cü maddələri </w:t>
      </w:r>
      <w:bookmarkEnd w:id="2"/>
      <w:r w:rsidR="004038F8" w:rsidRPr="000218DC">
        <w:rPr>
          <w:rFonts w:ascii="Arial" w:eastAsia="Times New Roman" w:hAnsi="Arial" w:cs="Arial"/>
          <w:i/>
          <w:iCs/>
          <w:sz w:val="24"/>
          <w:szCs w:val="24"/>
          <w:lang w:val="az-Latn-AZ" w:eastAsia="az-Latn-AZ"/>
        </w:rPr>
        <w:t>ilə əlaqəli şəkildə</w:t>
      </w:r>
      <w:r w:rsidR="00605ABC" w:rsidRPr="000218DC">
        <w:rPr>
          <w:rFonts w:ascii="Arial" w:eastAsia="Times New Roman" w:hAnsi="Arial" w:cs="Arial"/>
          <w:i/>
          <w:iCs/>
          <w:sz w:val="24"/>
          <w:szCs w:val="24"/>
          <w:lang w:val="az-Latn-AZ" w:eastAsia="az-Latn-AZ"/>
        </w:rPr>
        <w:t xml:space="preserve"> </w:t>
      </w:r>
      <w:r w:rsidR="003372E3" w:rsidRPr="000218DC">
        <w:rPr>
          <w:rFonts w:ascii="Arial" w:eastAsia="Times New Roman" w:hAnsi="Arial" w:cs="Arial"/>
          <w:i/>
          <w:iCs/>
          <w:sz w:val="24"/>
          <w:szCs w:val="24"/>
          <w:lang w:val="az-Latn-AZ" w:eastAsia="az-Latn-AZ"/>
        </w:rPr>
        <w:t xml:space="preserve"> </w:t>
      </w:r>
      <w:bookmarkEnd w:id="0"/>
      <w:r w:rsidR="00F132D4" w:rsidRPr="000218DC">
        <w:rPr>
          <w:rFonts w:ascii="Arial" w:eastAsia="Times New Roman" w:hAnsi="Arial" w:cs="Arial"/>
          <w:i/>
          <w:iCs/>
          <w:sz w:val="24"/>
          <w:szCs w:val="24"/>
          <w:lang w:val="az-Latn-AZ" w:eastAsia="az-Latn-AZ"/>
        </w:rPr>
        <w:t>şərh edilməsi</w:t>
      </w:r>
      <w:bookmarkEnd w:id="1"/>
      <w:r w:rsidR="00F132D4" w:rsidRPr="000218DC">
        <w:rPr>
          <w:rFonts w:ascii="Arial" w:eastAsia="Times New Roman" w:hAnsi="Arial" w:cs="Arial"/>
          <w:i/>
          <w:iCs/>
          <w:sz w:val="24"/>
          <w:szCs w:val="24"/>
          <w:lang w:val="az-Latn-AZ" w:eastAsia="az-Latn-AZ"/>
        </w:rPr>
        <w:t>nə dair</w:t>
      </w:r>
    </w:p>
    <w:p w14:paraId="7A74F8B6" w14:textId="1A9E532E" w:rsidR="005F65DE" w:rsidRPr="00DF396C" w:rsidRDefault="005F65DE" w:rsidP="00DF396C">
      <w:pPr>
        <w:spacing w:after="0" w:line="240" w:lineRule="auto"/>
        <w:ind w:firstLine="567"/>
        <w:contextualSpacing/>
        <w:jc w:val="center"/>
        <w:rPr>
          <w:rFonts w:ascii="Arial" w:eastAsia="Times New Roman" w:hAnsi="Arial" w:cs="Arial"/>
          <w:b/>
          <w:bCs/>
          <w:sz w:val="24"/>
          <w:szCs w:val="24"/>
          <w:lang w:val="az-Latn-AZ" w:eastAsia="az-Latn-AZ"/>
        </w:rPr>
      </w:pPr>
      <w:r w:rsidRPr="00DF396C">
        <w:rPr>
          <w:rFonts w:ascii="Arial" w:eastAsia="Times New Roman" w:hAnsi="Arial" w:cs="Arial"/>
          <w:b/>
          <w:bCs/>
          <w:sz w:val="24"/>
          <w:szCs w:val="24"/>
          <w:lang w:val="az-Latn-AZ" w:eastAsia="az-Latn-AZ"/>
        </w:rPr>
        <w:t xml:space="preserve"> </w:t>
      </w:r>
    </w:p>
    <w:p w14:paraId="23E2BEBB" w14:textId="77777777" w:rsidR="005677C7" w:rsidRPr="00DF396C" w:rsidRDefault="005677C7" w:rsidP="00DF396C">
      <w:pPr>
        <w:spacing w:after="0" w:line="240" w:lineRule="auto"/>
        <w:ind w:firstLine="567"/>
        <w:contextualSpacing/>
        <w:rPr>
          <w:rFonts w:ascii="Arial" w:eastAsia="Times New Roman" w:hAnsi="Arial" w:cs="Arial"/>
          <w:b/>
          <w:bCs/>
          <w:sz w:val="24"/>
          <w:szCs w:val="24"/>
          <w:lang w:val="az-Latn-AZ" w:eastAsia="az-Latn-AZ"/>
        </w:rPr>
      </w:pPr>
    </w:p>
    <w:p w14:paraId="218F242A" w14:textId="145B76B0" w:rsidR="005F65DE" w:rsidRPr="00DF396C" w:rsidRDefault="005677C7" w:rsidP="00DF396C">
      <w:pPr>
        <w:spacing w:after="0" w:line="240" w:lineRule="auto"/>
        <w:ind w:firstLine="567"/>
        <w:contextualSpacing/>
        <w:rPr>
          <w:rFonts w:ascii="Arial" w:eastAsia="Times New Roman" w:hAnsi="Arial" w:cs="Arial"/>
          <w:b/>
          <w:bCs/>
          <w:sz w:val="24"/>
          <w:szCs w:val="24"/>
          <w:lang w:val="az-Latn-AZ" w:eastAsia="az-Latn-AZ"/>
        </w:rPr>
      </w:pPr>
      <w:r w:rsidRPr="00DF396C">
        <w:rPr>
          <w:rFonts w:ascii="Arial" w:eastAsia="Times New Roman" w:hAnsi="Arial" w:cs="Arial"/>
          <w:b/>
          <w:bCs/>
          <w:sz w:val="24"/>
          <w:szCs w:val="24"/>
          <w:lang w:val="az-Latn-AZ" w:eastAsia="az-Latn-AZ"/>
        </w:rPr>
        <w:t xml:space="preserve"> </w:t>
      </w:r>
      <w:r w:rsidR="00CA1D5D" w:rsidRPr="00DF396C">
        <w:rPr>
          <w:rFonts w:ascii="Arial" w:eastAsia="Times New Roman" w:hAnsi="Arial" w:cs="Arial"/>
          <w:b/>
          <w:bCs/>
          <w:sz w:val="24"/>
          <w:szCs w:val="24"/>
          <w:lang w:val="az-Latn-AZ" w:eastAsia="az-Latn-AZ"/>
        </w:rPr>
        <w:t xml:space="preserve">9 </w:t>
      </w:r>
      <w:r w:rsidR="00DB65E7" w:rsidRPr="00DF396C">
        <w:rPr>
          <w:rFonts w:ascii="Arial" w:eastAsia="Times New Roman" w:hAnsi="Arial" w:cs="Arial"/>
          <w:b/>
          <w:bCs/>
          <w:sz w:val="24"/>
          <w:szCs w:val="24"/>
          <w:lang w:val="az-Latn-AZ" w:eastAsia="az-Latn-AZ"/>
        </w:rPr>
        <w:t>oktyabr</w:t>
      </w:r>
      <w:r w:rsidR="006C5E8F" w:rsidRPr="00DF396C">
        <w:rPr>
          <w:rFonts w:ascii="Arial" w:eastAsia="Times New Roman" w:hAnsi="Arial" w:cs="Arial"/>
          <w:b/>
          <w:bCs/>
          <w:sz w:val="24"/>
          <w:szCs w:val="24"/>
          <w:lang w:val="az-Latn-AZ" w:eastAsia="az-Latn-AZ"/>
        </w:rPr>
        <w:t xml:space="preserve"> </w:t>
      </w:r>
      <w:r w:rsidR="005F65DE" w:rsidRPr="00DF396C">
        <w:rPr>
          <w:rFonts w:ascii="Arial" w:eastAsia="Times New Roman" w:hAnsi="Arial" w:cs="Arial"/>
          <w:b/>
          <w:bCs/>
          <w:sz w:val="24"/>
          <w:szCs w:val="24"/>
          <w:lang w:val="az-Latn-AZ" w:eastAsia="az-Latn-AZ"/>
        </w:rPr>
        <w:t>202</w:t>
      </w:r>
      <w:r w:rsidR="004038F8" w:rsidRPr="00DF396C">
        <w:rPr>
          <w:rFonts w:ascii="Arial" w:eastAsia="Times New Roman" w:hAnsi="Arial" w:cs="Arial"/>
          <w:b/>
          <w:bCs/>
          <w:sz w:val="24"/>
          <w:szCs w:val="24"/>
          <w:lang w:val="az-Latn-AZ" w:eastAsia="az-Latn-AZ"/>
        </w:rPr>
        <w:t>3</w:t>
      </w:r>
      <w:r w:rsidR="005F65DE" w:rsidRPr="00DF396C">
        <w:rPr>
          <w:rFonts w:ascii="Arial" w:eastAsia="Times New Roman" w:hAnsi="Arial" w:cs="Arial"/>
          <w:b/>
          <w:bCs/>
          <w:sz w:val="24"/>
          <w:szCs w:val="24"/>
          <w:lang w:val="az-Latn-AZ" w:eastAsia="az-Latn-AZ"/>
        </w:rPr>
        <w:t>-c</w:t>
      </w:r>
      <w:r w:rsidR="004038F8" w:rsidRPr="00DF396C">
        <w:rPr>
          <w:rFonts w:ascii="Arial" w:eastAsia="Times New Roman" w:hAnsi="Arial" w:cs="Arial"/>
          <w:b/>
          <w:bCs/>
          <w:sz w:val="24"/>
          <w:szCs w:val="24"/>
          <w:lang w:val="az-Latn-AZ" w:eastAsia="az-Latn-AZ"/>
        </w:rPr>
        <w:t>ü</w:t>
      </w:r>
      <w:r w:rsidR="005F65DE" w:rsidRPr="00DF396C">
        <w:rPr>
          <w:rFonts w:ascii="Arial" w:eastAsia="Times New Roman" w:hAnsi="Arial" w:cs="Arial"/>
          <w:b/>
          <w:bCs/>
          <w:sz w:val="24"/>
          <w:szCs w:val="24"/>
          <w:lang w:val="az-Latn-AZ" w:eastAsia="az-Latn-AZ"/>
        </w:rPr>
        <w:t xml:space="preserve"> il</w:t>
      </w:r>
      <w:r w:rsidR="00DB65E7" w:rsidRPr="00DF396C">
        <w:rPr>
          <w:rFonts w:ascii="Arial" w:eastAsia="Times New Roman" w:hAnsi="Arial" w:cs="Arial"/>
          <w:b/>
          <w:bCs/>
          <w:sz w:val="24"/>
          <w:szCs w:val="24"/>
          <w:lang w:val="az-Latn-AZ" w:eastAsia="az-Latn-AZ"/>
        </w:rPr>
        <w:t xml:space="preserve">                </w:t>
      </w:r>
      <w:r w:rsidR="005F65DE" w:rsidRPr="00DF396C">
        <w:rPr>
          <w:rFonts w:ascii="Arial" w:eastAsia="Times New Roman" w:hAnsi="Arial" w:cs="Arial"/>
          <w:b/>
          <w:bCs/>
          <w:sz w:val="24"/>
          <w:szCs w:val="24"/>
          <w:lang w:val="az-Latn-AZ" w:eastAsia="az-Latn-AZ"/>
        </w:rPr>
        <w:t xml:space="preserve"> </w:t>
      </w:r>
      <w:r w:rsidRPr="00DF396C">
        <w:rPr>
          <w:rFonts w:ascii="Arial" w:eastAsia="Times New Roman" w:hAnsi="Arial" w:cs="Arial"/>
          <w:b/>
          <w:bCs/>
          <w:sz w:val="24"/>
          <w:szCs w:val="24"/>
          <w:lang w:val="az-Latn-AZ" w:eastAsia="az-Latn-AZ"/>
        </w:rPr>
        <w:t xml:space="preserve">             </w:t>
      </w:r>
      <w:r w:rsidR="005F65DE" w:rsidRPr="00DF396C">
        <w:rPr>
          <w:rFonts w:ascii="Arial" w:eastAsia="Times New Roman" w:hAnsi="Arial" w:cs="Arial"/>
          <w:b/>
          <w:bCs/>
          <w:sz w:val="24"/>
          <w:szCs w:val="24"/>
          <w:lang w:val="az-Latn-AZ" w:eastAsia="az-Latn-AZ"/>
        </w:rPr>
        <w:t>                                                        Bakı şəhəri</w:t>
      </w:r>
    </w:p>
    <w:p w14:paraId="0B4EA6E8" w14:textId="77777777" w:rsidR="005677C7" w:rsidRPr="00DF396C" w:rsidRDefault="005677C7" w:rsidP="00DF396C">
      <w:pPr>
        <w:spacing w:after="0" w:line="240" w:lineRule="auto"/>
        <w:ind w:firstLine="567"/>
        <w:contextualSpacing/>
        <w:rPr>
          <w:rFonts w:ascii="Arial" w:eastAsia="Times New Roman" w:hAnsi="Arial" w:cs="Arial"/>
          <w:sz w:val="24"/>
          <w:szCs w:val="24"/>
          <w:lang w:val="az-Latn-AZ" w:eastAsia="az-Latn-AZ"/>
        </w:rPr>
      </w:pPr>
    </w:p>
    <w:p w14:paraId="0B6B1908" w14:textId="5754D5CD" w:rsidR="005F65DE" w:rsidRPr="00DF396C" w:rsidRDefault="005F65DE" w:rsidP="00DF396C">
      <w:pPr>
        <w:spacing w:after="0" w:line="240" w:lineRule="auto"/>
        <w:ind w:firstLine="567"/>
        <w:contextualSpacing/>
        <w:jc w:val="both"/>
        <w:rPr>
          <w:rFonts w:ascii="Arial" w:eastAsia="Times New Roman" w:hAnsi="Arial" w:cs="Arial"/>
          <w:sz w:val="24"/>
          <w:szCs w:val="24"/>
          <w:lang w:val="az-Latn-AZ" w:eastAsia="az-Latn-AZ"/>
        </w:rPr>
      </w:pPr>
      <w:r w:rsidRPr="00DF396C">
        <w:rPr>
          <w:rFonts w:ascii="Arial" w:eastAsia="Times New Roman" w:hAnsi="Arial" w:cs="Arial"/>
          <w:sz w:val="24"/>
          <w:szCs w:val="24"/>
          <w:lang w:val="az-Latn-AZ" w:eastAsia="az-Latn-AZ"/>
        </w:rPr>
        <w:t xml:space="preserve">Azərbaycan Respublikası Konstitusiya Məhkəməsinin Plenumu Fərhad Abdullayev (sədr), Sona Salmanova, </w:t>
      </w:r>
      <w:bookmarkStart w:id="3" w:name="_Hlk139896704"/>
      <w:r w:rsidRPr="00DF396C">
        <w:rPr>
          <w:rFonts w:ascii="Arial" w:eastAsia="Times New Roman" w:hAnsi="Arial" w:cs="Arial"/>
          <w:sz w:val="24"/>
          <w:szCs w:val="24"/>
          <w:lang w:val="az-Latn-AZ" w:eastAsia="az-Latn-AZ"/>
        </w:rPr>
        <w:t>Humay Əfəndiyeva</w:t>
      </w:r>
      <w:r w:rsidR="00605ABC" w:rsidRPr="00DF396C">
        <w:rPr>
          <w:rFonts w:ascii="Arial" w:eastAsia="Times New Roman" w:hAnsi="Arial" w:cs="Arial"/>
          <w:sz w:val="24"/>
          <w:szCs w:val="24"/>
          <w:lang w:val="az-Latn-AZ" w:eastAsia="az-Latn-AZ"/>
        </w:rPr>
        <w:t xml:space="preserve"> </w:t>
      </w:r>
      <w:bookmarkEnd w:id="3"/>
      <w:r w:rsidR="00605ABC" w:rsidRPr="00DF396C">
        <w:rPr>
          <w:rFonts w:ascii="Arial" w:eastAsia="Times New Roman" w:hAnsi="Arial" w:cs="Arial"/>
          <w:sz w:val="24"/>
          <w:szCs w:val="24"/>
          <w:lang w:val="az-Latn-AZ" w:eastAsia="az-Latn-AZ"/>
        </w:rPr>
        <w:t>(məruzəçi-hakim)</w:t>
      </w:r>
      <w:r w:rsidRPr="00DF396C">
        <w:rPr>
          <w:rFonts w:ascii="Arial" w:eastAsia="Times New Roman" w:hAnsi="Arial" w:cs="Arial"/>
          <w:sz w:val="24"/>
          <w:szCs w:val="24"/>
          <w:lang w:val="az-Latn-AZ" w:eastAsia="az-Latn-AZ"/>
        </w:rPr>
        <w:t>, Rövşən İsmayılov, Ceyhun Qaracayev, Rafael Qvaladze,</w:t>
      </w:r>
      <w:r w:rsidR="009401FA" w:rsidRPr="00DF396C">
        <w:rPr>
          <w:rFonts w:ascii="Arial" w:eastAsia="Times New Roman" w:hAnsi="Arial" w:cs="Arial"/>
          <w:sz w:val="24"/>
          <w:szCs w:val="24"/>
          <w:lang w:val="az-Latn-AZ" w:eastAsia="az-Latn-AZ"/>
        </w:rPr>
        <w:t xml:space="preserve"> </w:t>
      </w:r>
      <w:r w:rsidRPr="00DF396C">
        <w:rPr>
          <w:rFonts w:ascii="Arial" w:eastAsia="Times New Roman" w:hAnsi="Arial" w:cs="Arial"/>
          <w:sz w:val="24"/>
          <w:szCs w:val="24"/>
          <w:lang w:val="az-Latn-AZ" w:eastAsia="az-Latn-AZ"/>
        </w:rPr>
        <w:t>İsa Nəcəfov və Kamran Şəfiyevdən ibarət tərkibdə,</w:t>
      </w:r>
    </w:p>
    <w:p w14:paraId="26ABFD1B" w14:textId="2C149165" w:rsidR="005F65DE" w:rsidRPr="00DF396C" w:rsidRDefault="005F65DE" w:rsidP="00DF396C">
      <w:pPr>
        <w:spacing w:after="0" w:line="240" w:lineRule="auto"/>
        <w:ind w:firstLine="567"/>
        <w:contextualSpacing/>
        <w:jc w:val="both"/>
        <w:rPr>
          <w:rFonts w:ascii="Arial" w:eastAsia="Times New Roman" w:hAnsi="Arial" w:cs="Arial"/>
          <w:sz w:val="24"/>
          <w:szCs w:val="24"/>
          <w:lang w:val="az-Latn-AZ" w:eastAsia="az-Latn-AZ"/>
        </w:rPr>
      </w:pPr>
      <w:r w:rsidRPr="00DF396C">
        <w:rPr>
          <w:rFonts w:ascii="Arial" w:eastAsia="Times New Roman" w:hAnsi="Arial" w:cs="Arial"/>
          <w:sz w:val="24"/>
          <w:szCs w:val="24"/>
          <w:lang w:val="az-Latn-AZ" w:eastAsia="az-Latn-AZ"/>
        </w:rPr>
        <w:t xml:space="preserve">məhkəmə katibi </w:t>
      </w:r>
      <w:r w:rsidR="005677C7" w:rsidRPr="00DF396C">
        <w:rPr>
          <w:rFonts w:ascii="Arial" w:eastAsia="Times New Roman" w:hAnsi="Arial" w:cs="Arial"/>
          <w:sz w:val="24"/>
          <w:szCs w:val="24"/>
          <w:lang w:val="az-Latn-AZ" w:eastAsia="az-Latn-AZ"/>
        </w:rPr>
        <w:t>Fəraid Əliyevin</w:t>
      </w:r>
      <w:r w:rsidRPr="00DF396C">
        <w:rPr>
          <w:rFonts w:ascii="Arial" w:eastAsia="Times New Roman" w:hAnsi="Arial" w:cs="Arial"/>
          <w:sz w:val="24"/>
          <w:szCs w:val="24"/>
          <w:lang w:val="az-Latn-AZ" w:eastAsia="az-Latn-AZ"/>
        </w:rPr>
        <w:t xml:space="preserve"> iştirakı ilə,</w:t>
      </w:r>
    </w:p>
    <w:p w14:paraId="22E9C470" w14:textId="095653EA" w:rsidR="0054440A" w:rsidRPr="00DF396C" w:rsidRDefault="0054440A" w:rsidP="00DF396C">
      <w:pPr>
        <w:spacing w:after="0" w:line="240" w:lineRule="auto"/>
        <w:ind w:firstLine="567"/>
        <w:contextualSpacing/>
        <w:jc w:val="both"/>
        <w:rPr>
          <w:rFonts w:ascii="Arial" w:eastAsia="Times New Roman" w:hAnsi="Arial" w:cs="Arial"/>
          <w:sz w:val="24"/>
          <w:szCs w:val="24"/>
          <w:lang w:val="az-Latn-AZ" w:eastAsia="ru-RU"/>
        </w:rPr>
      </w:pPr>
      <w:r w:rsidRPr="00DF396C">
        <w:rPr>
          <w:rFonts w:ascii="Arial" w:eastAsia="Arial" w:hAnsi="Arial" w:cs="Arial"/>
          <w:sz w:val="24"/>
          <w:szCs w:val="24"/>
          <w:lang w:val="az-Latn-AZ" w:eastAsia="ru-RU"/>
        </w:rPr>
        <w:t xml:space="preserve">Azərbaycan Respublikası Konstitusiyasının 130-cu maddəsinin </w:t>
      </w:r>
      <w:r w:rsidR="008B017C" w:rsidRPr="00DF396C">
        <w:rPr>
          <w:rFonts w:ascii="Arial" w:eastAsia="Arial" w:hAnsi="Arial" w:cs="Arial"/>
          <w:sz w:val="24"/>
          <w:szCs w:val="24"/>
          <w:lang w:val="az-Latn-AZ" w:eastAsia="ru-RU"/>
        </w:rPr>
        <w:t>IV</w:t>
      </w:r>
      <w:r w:rsidRPr="00DF396C">
        <w:rPr>
          <w:rFonts w:ascii="Arial" w:eastAsia="Arial" w:hAnsi="Arial" w:cs="Arial"/>
          <w:sz w:val="24"/>
          <w:szCs w:val="24"/>
          <w:lang w:val="az-Latn-AZ" w:eastAsia="ru-RU"/>
        </w:rPr>
        <w:t xml:space="preserve"> hissəsinə, “Konstitusiya Məhkəməsi haqqında” Azərbaycan Respublikası Qanununun 27.2 və 3</w:t>
      </w:r>
      <w:r w:rsidR="004038F8" w:rsidRPr="00DF396C">
        <w:rPr>
          <w:rFonts w:ascii="Arial" w:eastAsia="Arial" w:hAnsi="Arial" w:cs="Arial"/>
          <w:sz w:val="24"/>
          <w:szCs w:val="24"/>
          <w:lang w:val="az-Latn-AZ" w:eastAsia="ru-RU"/>
        </w:rPr>
        <w:t>2</w:t>
      </w:r>
      <w:r w:rsidRPr="00DF396C">
        <w:rPr>
          <w:rFonts w:ascii="Arial" w:eastAsia="Arial" w:hAnsi="Arial" w:cs="Arial"/>
          <w:sz w:val="24"/>
          <w:szCs w:val="24"/>
          <w:lang w:val="az-Latn-AZ" w:eastAsia="ru-RU"/>
        </w:rPr>
        <w:t>-c</w:t>
      </w:r>
      <w:r w:rsidR="004038F8" w:rsidRPr="00DF396C">
        <w:rPr>
          <w:rFonts w:ascii="Arial" w:eastAsia="Arial" w:hAnsi="Arial" w:cs="Arial"/>
          <w:sz w:val="24"/>
          <w:szCs w:val="24"/>
          <w:lang w:val="az-Latn-AZ" w:eastAsia="ru-RU"/>
        </w:rPr>
        <w:t>i</w:t>
      </w:r>
      <w:r w:rsidRPr="00DF396C">
        <w:rPr>
          <w:rFonts w:ascii="Arial" w:eastAsia="Arial" w:hAnsi="Arial" w:cs="Arial"/>
          <w:sz w:val="24"/>
          <w:szCs w:val="24"/>
          <w:lang w:val="az-Latn-AZ" w:eastAsia="ru-RU"/>
        </w:rPr>
        <w:t xml:space="preserve"> maddələrinə və Azərbaycan Respublikası Konstitusiya Məhkəməsinin Daxili Nizamnaməsinin 39-cu maddəsinə müvafiq olaraq, xüsusi konstitusiya icraatının yazılı prosedur qaydasında keçirilən məhkəmə iclasında </w:t>
      </w:r>
      <w:r w:rsidR="008B017C" w:rsidRPr="00DF396C">
        <w:rPr>
          <w:rFonts w:ascii="Arial" w:eastAsia="Arial" w:hAnsi="Arial" w:cs="Arial"/>
          <w:sz w:val="24"/>
          <w:szCs w:val="24"/>
          <w:lang w:val="az-Latn-AZ" w:eastAsia="ru-RU"/>
        </w:rPr>
        <w:t xml:space="preserve">Azərbaycan Respublikası Prokurorluğunun </w:t>
      </w:r>
      <w:r w:rsidR="004038F8" w:rsidRPr="00DF396C">
        <w:rPr>
          <w:rFonts w:ascii="Arial" w:eastAsia="Arial" w:hAnsi="Arial" w:cs="Arial"/>
          <w:sz w:val="24"/>
          <w:szCs w:val="24"/>
          <w:lang w:val="az-Latn-AZ" w:eastAsia="ru-RU"/>
        </w:rPr>
        <w:t xml:space="preserve">sorğusu </w:t>
      </w:r>
      <w:r w:rsidRPr="00DF396C">
        <w:rPr>
          <w:rFonts w:ascii="Arial" w:eastAsia="Arial" w:hAnsi="Arial" w:cs="Arial"/>
          <w:sz w:val="24"/>
          <w:szCs w:val="24"/>
          <w:lang w:val="az-Latn-AZ" w:eastAsia="ru-RU"/>
        </w:rPr>
        <w:t>əsasında</w:t>
      </w:r>
      <w:r w:rsidR="005330B9" w:rsidRPr="00DF396C">
        <w:rPr>
          <w:rFonts w:ascii="Arial" w:eastAsia="Arial" w:hAnsi="Arial" w:cs="Arial"/>
          <w:sz w:val="24"/>
          <w:szCs w:val="24"/>
          <w:lang w:val="az-Latn-AZ" w:eastAsia="ru-RU"/>
        </w:rPr>
        <w:t xml:space="preserve"> Azərbaycan Respublikası Konstitusiyasının </w:t>
      </w:r>
      <w:r w:rsidR="00E2768E" w:rsidRPr="00DF396C">
        <w:rPr>
          <w:rFonts w:ascii="Arial" w:eastAsia="Arial" w:hAnsi="Arial" w:cs="Arial"/>
          <w:sz w:val="24"/>
          <w:szCs w:val="24"/>
          <w:lang w:val="az-Latn-AZ" w:eastAsia="ru-RU"/>
        </w:rPr>
        <w:t xml:space="preserve">26 və </w:t>
      </w:r>
      <w:r w:rsidR="005330B9" w:rsidRPr="00DF396C">
        <w:rPr>
          <w:rFonts w:ascii="Arial" w:eastAsia="Arial" w:hAnsi="Arial" w:cs="Arial"/>
          <w:sz w:val="24"/>
          <w:szCs w:val="24"/>
          <w:lang w:val="az-Latn-AZ" w:eastAsia="ru-RU"/>
        </w:rPr>
        <w:t>61-ci maddə</w:t>
      </w:r>
      <w:r w:rsidR="00E2768E" w:rsidRPr="00DF396C">
        <w:rPr>
          <w:rFonts w:ascii="Arial" w:eastAsia="Arial" w:hAnsi="Arial" w:cs="Arial"/>
          <w:sz w:val="24"/>
          <w:szCs w:val="24"/>
          <w:lang w:val="az-Latn-AZ" w:eastAsia="ru-RU"/>
        </w:rPr>
        <w:t>ləri</w:t>
      </w:r>
      <w:r w:rsidR="005330B9" w:rsidRPr="00DF396C">
        <w:rPr>
          <w:rFonts w:ascii="Arial" w:eastAsia="Arial" w:hAnsi="Arial" w:cs="Arial"/>
          <w:sz w:val="24"/>
          <w:szCs w:val="24"/>
          <w:lang w:val="az-Latn-AZ" w:eastAsia="ru-RU"/>
        </w:rPr>
        <w:t xml:space="preserve"> baxımından</w:t>
      </w:r>
      <w:r w:rsidRPr="00DF396C">
        <w:rPr>
          <w:rFonts w:ascii="Arial" w:eastAsia="Arial" w:hAnsi="Arial" w:cs="Arial"/>
          <w:sz w:val="24"/>
          <w:szCs w:val="24"/>
          <w:lang w:val="az-Latn-AZ" w:eastAsia="ru-RU"/>
        </w:rPr>
        <w:t xml:space="preserve"> </w:t>
      </w:r>
      <w:r w:rsidR="004038F8" w:rsidRPr="00DF396C">
        <w:rPr>
          <w:rFonts w:ascii="Arial" w:eastAsia="Times New Roman" w:hAnsi="Arial" w:cs="Arial"/>
          <w:sz w:val="24"/>
          <w:szCs w:val="24"/>
          <w:lang w:val="az-Latn-AZ" w:eastAsia="ru-RU"/>
        </w:rPr>
        <w:t xml:space="preserve">Azərbaycan Respublikası </w:t>
      </w:r>
      <w:r w:rsidR="00605ABC" w:rsidRPr="00DF396C">
        <w:rPr>
          <w:rFonts w:ascii="Arial" w:eastAsia="Times New Roman" w:hAnsi="Arial" w:cs="Arial"/>
          <w:sz w:val="24"/>
          <w:szCs w:val="24"/>
          <w:lang w:val="az-Latn-AZ" w:eastAsia="ru-RU"/>
        </w:rPr>
        <w:t xml:space="preserve">Cinayət-Prosessual Məcəlləsinin 92.16.3-cü maddəsində nəzərdə tutulan “müdafiəçinin cinayət prosesində iştirakını istisna edən hallar” müddəasının həmin Məcəllənin 19.6, 32, 92.10 və 114-cü maddələri ilə </w:t>
      </w:r>
      <w:r w:rsidR="004038F8" w:rsidRPr="00DF396C">
        <w:rPr>
          <w:rFonts w:ascii="Arial" w:eastAsia="Times New Roman" w:hAnsi="Arial" w:cs="Arial"/>
          <w:sz w:val="24"/>
          <w:szCs w:val="24"/>
          <w:lang w:val="az-Latn-AZ" w:eastAsia="ru-RU"/>
        </w:rPr>
        <w:t>əlaqəli şəkildə şərh edilməs</w:t>
      </w:r>
      <w:r w:rsidR="00AF7FC6" w:rsidRPr="00DF396C">
        <w:rPr>
          <w:rFonts w:ascii="Arial" w:eastAsia="Times New Roman" w:hAnsi="Arial" w:cs="Arial"/>
          <w:sz w:val="24"/>
          <w:szCs w:val="24"/>
          <w:lang w:val="az-Latn-AZ" w:eastAsia="ru-RU"/>
        </w:rPr>
        <w:t xml:space="preserve">inə dair </w:t>
      </w:r>
      <w:r w:rsidRPr="00DF396C">
        <w:rPr>
          <w:rFonts w:ascii="Arial" w:eastAsia="Arial" w:hAnsi="Arial" w:cs="Arial"/>
          <w:sz w:val="24"/>
          <w:szCs w:val="24"/>
          <w:lang w:val="az-Latn-AZ" w:eastAsia="ru-RU"/>
        </w:rPr>
        <w:t xml:space="preserve">konstitusiya işinə baxdı. </w:t>
      </w:r>
    </w:p>
    <w:p w14:paraId="4A077942" w14:textId="1A8F371B" w:rsidR="005D3A18" w:rsidRPr="00DF396C" w:rsidRDefault="005D3A18"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İş üzrə hakim </w:t>
      </w:r>
      <w:r w:rsidR="00605ABC" w:rsidRPr="00DF396C">
        <w:rPr>
          <w:rFonts w:ascii="Arial" w:hAnsi="Arial" w:cs="Arial"/>
          <w:sz w:val="24"/>
          <w:szCs w:val="24"/>
          <w:lang w:val="az-Latn-AZ"/>
        </w:rPr>
        <w:t>H.Əfəndiyevanın</w:t>
      </w:r>
      <w:r w:rsidRPr="00DF396C">
        <w:rPr>
          <w:rFonts w:ascii="Arial" w:hAnsi="Arial" w:cs="Arial"/>
          <w:sz w:val="24"/>
          <w:szCs w:val="24"/>
          <w:lang w:val="az-Latn-AZ"/>
        </w:rPr>
        <w:t xml:space="preserve"> məruzəsini, maraqlı subyektlər Azərbaycan Respublikası Baş Prokurorluğunu</w:t>
      </w:r>
      <w:r w:rsidR="00330736" w:rsidRPr="00DF396C">
        <w:rPr>
          <w:rFonts w:ascii="Arial" w:hAnsi="Arial" w:cs="Arial"/>
          <w:sz w:val="24"/>
          <w:szCs w:val="24"/>
          <w:lang w:val="az-Latn-AZ"/>
        </w:rPr>
        <w:t xml:space="preserve">n və </w:t>
      </w:r>
      <w:r w:rsidRPr="00DF396C">
        <w:rPr>
          <w:rFonts w:ascii="Arial" w:hAnsi="Arial" w:cs="Arial"/>
          <w:sz w:val="24"/>
          <w:szCs w:val="24"/>
          <w:lang w:val="az-Latn-AZ"/>
        </w:rPr>
        <w:t>Azərbaycan Respublikası Milli Məclisi Aparatının mülahizələrini,</w:t>
      </w:r>
      <w:r w:rsidR="00C44F42" w:rsidRPr="00DF396C">
        <w:rPr>
          <w:rFonts w:ascii="Arial" w:hAnsi="Arial" w:cs="Arial"/>
          <w:sz w:val="24"/>
          <w:szCs w:val="24"/>
          <w:lang w:val="az-Latn-AZ"/>
        </w:rPr>
        <w:t xml:space="preserve"> </w:t>
      </w:r>
      <w:r w:rsidRPr="00DF396C">
        <w:rPr>
          <w:rFonts w:ascii="Arial" w:hAnsi="Arial" w:cs="Arial"/>
          <w:sz w:val="24"/>
          <w:szCs w:val="24"/>
          <w:lang w:val="az-Latn-AZ"/>
        </w:rPr>
        <w:t>Azərbaycan Respublikası Ali Məhkəməsi, Bakı Apellyasiya Məhkəməsi</w:t>
      </w:r>
      <w:r w:rsidR="00C44F42" w:rsidRPr="00DF396C">
        <w:rPr>
          <w:rFonts w:ascii="Arial" w:hAnsi="Arial" w:cs="Arial"/>
          <w:sz w:val="24"/>
          <w:szCs w:val="24"/>
          <w:lang w:val="az-Latn-AZ"/>
        </w:rPr>
        <w:t>, Hüquqi Ekspertiza və Qanunvericilik Təşəbbüsləri Mərkəzinin</w:t>
      </w:r>
      <w:r w:rsidR="0032087C" w:rsidRPr="00DF396C">
        <w:rPr>
          <w:rFonts w:ascii="Arial" w:hAnsi="Arial" w:cs="Arial"/>
          <w:sz w:val="24"/>
          <w:szCs w:val="24"/>
          <w:lang w:val="az-Latn-AZ"/>
        </w:rPr>
        <w:t xml:space="preserve"> </w:t>
      </w:r>
      <w:r w:rsidRPr="00DF396C">
        <w:rPr>
          <w:rFonts w:ascii="Arial" w:hAnsi="Arial" w:cs="Arial"/>
          <w:sz w:val="24"/>
          <w:szCs w:val="24"/>
          <w:lang w:val="az-Latn-AZ"/>
        </w:rPr>
        <w:t xml:space="preserve">və Azərbaycan Respublikası Vəkillər Kollegiyasının mütəxəssis </w:t>
      </w:r>
      <w:r w:rsidR="00CC2D9D" w:rsidRPr="00DF396C">
        <w:rPr>
          <w:rFonts w:ascii="Arial" w:hAnsi="Arial" w:cs="Arial"/>
          <w:sz w:val="24"/>
          <w:szCs w:val="24"/>
          <w:lang w:val="az-Latn-AZ"/>
        </w:rPr>
        <w:t>mülahizələrini</w:t>
      </w:r>
      <w:r w:rsidR="00476D0E" w:rsidRPr="00DF396C">
        <w:rPr>
          <w:rFonts w:ascii="Arial" w:hAnsi="Arial" w:cs="Arial"/>
          <w:sz w:val="24"/>
          <w:szCs w:val="24"/>
          <w:lang w:val="az-Latn-AZ"/>
        </w:rPr>
        <w:t xml:space="preserve">, ekspertlər </w:t>
      </w:r>
      <w:r w:rsidR="008A1157" w:rsidRPr="00DF396C">
        <w:rPr>
          <w:rFonts w:ascii="Arial" w:hAnsi="Arial" w:cs="Arial"/>
          <w:sz w:val="24"/>
          <w:szCs w:val="24"/>
          <w:lang w:val="az-Latn-AZ"/>
        </w:rPr>
        <w:t>Bakı Dövlət Universitetinin</w:t>
      </w:r>
      <w:r w:rsidR="005473B2" w:rsidRPr="00DF396C">
        <w:rPr>
          <w:rFonts w:ascii="Arial" w:hAnsi="Arial" w:cs="Arial"/>
          <w:sz w:val="24"/>
          <w:szCs w:val="24"/>
          <w:lang w:val="az-Latn-AZ"/>
        </w:rPr>
        <w:t xml:space="preserve"> Hüquq fakültəsinin Cinayət prosesi </w:t>
      </w:r>
      <w:r w:rsidR="008A1157" w:rsidRPr="00DF396C">
        <w:rPr>
          <w:rFonts w:ascii="Arial" w:hAnsi="Arial" w:cs="Arial"/>
          <w:sz w:val="24"/>
          <w:szCs w:val="24"/>
          <w:lang w:val="az-Latn-AZ"/>
        </w:rPr>
        <w:t xml:space="preserve"> </w:t>
      </w:r>
      <w:r w:rsidR="005473B2" w:rsidRPr="00DF396C">
        <w:rPr>
          <w:rFonts w:ascii="Arial" w:hAnsi="Arial" w:cs="Arial"/>
          <w:sz w:val="24"/>
          <w:szCs w:val="24"/>
          <w:lang w:val="az-Latn-AZ"/>
        </w:rPr>
        <w:t xml:space="preserve">kafedrasının professoru, hüquq elmləri doktoru M.Qəfərovun və </w:t>
      </w:r>
      <w:r w:rsidR="00043990" w:rsidRPr="00DF396C">
        <w:rPr>
          <w:rFonts w:ascii="Arial" w:hAnsi="Arial" w:cs="Arial"/>
          <w:sz w:val="24"/>
          <w:szCs w:val="24"/>
          <w:lang w:val="az-Latn-AZ"/>
        </w:rPr>
        <w:t xml:space="preserve">həmin kafedranın dosenti, </w:t>
      </w:r>
      <w:r w:rsidR="005473B2" w:rsidRPr="00DF396C">
        <w:rPr>
          <w:rFonts w:ascii="Arial" w:hAnsi="Arial" w:cs="Arial"/>
          <w:sz w:val="24"/>
          <w:szCs w:val="24"/>
          <w:lang w:val="az-Latn-AZ"/>
        </w:rPr>
        <w:t xml:space="preserve">hüquq üzrə fəlsəfə doktoru R.Rüstəmovun </w:t>
      </w:r>
      <w:r w:rsidR="00476D0E" w:rsidRPr="00DF396C">
        <w:rPr>
          <w:rFonts w:ascii="Arial" w:hAnsi="Arial" w:cs="Arial"/>
          <w:sz w:val="24"/>
          <w:szCs w:val="24"/>
          <w:lang w:val="az-Latn-AZ"/>
        </w:rPr>
        <w:t>rəyini</w:t>
      </w:r>
      <w:r w:rsidR="00C44F42" w:rsidRPr="00DF396C">
        <w:rPr>
          <w:rFonts w:ascii="Arial" w:hAnsi="Arial" w:cs="Arial"/>
          <w:sz w:val="24"/>
          <w:szCs w:val="24"/>
          <w:lang w:val="az-Latn-AZ"/>
        </w:rPr>
        <w:t xml:space="preserve"> </w:t>
      </w:r>
      <w:r w:rsidRPr="00DF396C">
        <w:rPr>
          <w:rFonts w:ascii="Arial" w:hAnsi="Arial" w:cs="Arial"/>
          <w:sz w:val="24"/>
          <w:szCs w:val="24"/>
          <w:lang w:val="az-Latn-AZ"/>
        </w:rPr>
        <w:t>və iş materiallarını araşdırıb müzakirə edərək, Azərbaycan Respublikası Konstitusiya Məhkəməsinin Plenumu</w:t>
      </w:r>
    </w:p>
    <w:p w14:paraId="2EB7A48C" w14:textId="77777777" w:rsidR="00DB65E7" w:rsidRPr="00DF396C" w:rsidRDefault="00DB65E7" w:rsidP="00DF396C">
      <w:pPr>
        <w:spacing w:after="0" w:line="240" w:lineRule="auto"/>
        <w:ind w:firstLine="567"/>
        <w:contextualSpacing/>
        <w:jc w:val="both"/>
        <w:rPr>
          <w:rFonts w:ascii="Arial" w:hAnsi="Arial" w:cs="Arial"/>
          <w:sz w:val="24"/>
          <w:szCs w:val="24"/>
          <w:lang w:val="az-Latn-AZ"/>
        </w:rPr>
      </w:pPr>
    </w:p>
    <w:p w14:paraId="6CC988CA" w14:textId="24368596" w:rsidR="008A1157" w:rsidRPr="00DF396C" w:rsidRDefault="0054440A" w:rsidP="000218DC">
      <w:pPr>
        <w:spacing w:after="0" w:line="240" w:lineRule="auto"/>
        <w:ind w:firstLine="567"/>
        <w:contextualSpacing/>
        <w:jc w:val="center"/>
        <w:rPr>
          <w:rFonts w:ascii="Arial" w:eastAsia="Times New Roman" w:hAnsi="Arial" w:cs="Arial"/>
          <w:b/>
          <w:bCs/>
          <w:sz w:val="24"/>
          <w:szCs w:val="24"/>
          <w:lang w:val="az-Latn-AZ" w:eastAsia="ru-RU"/>
        </w:rPr>
      </w:pPr>
      <w:r w:rsidRPr="00DF396C">
        <w:rPr>
          <w:rFonts w:ascii="Arial" w:eastAsia="Times New Roman" w:hAnsi="Arial" w:cs="Arial"/>
          <w:b/>
          <w:bCs/>
          <w:sz w:val="24"/>
          <w:szCs w:val="24"/>
          <w:lang w:val="az-Latn-AZ" w:eastAsia="ru-RU"/>
        </w:rPr>
        <w:t xml:space="preserve">MÜƏYYƏN </w:t>
      </w:r>
      <w:r w:rsidR="00DB65E7" w:rsidRPr="00DF396C">
        <w:rPr>
          <w:rFonts w:ascii="Arial" w:eastAsia="Times New Roman" w:hAnsi="Arial" w:cs="Arial"/>
          <w:b/>
          <w:bCs/>
          <w:sz w:val="24"/>
          <w:szCs w:val="24"/>
          <w:lang w:val="az-Latn-AZ" w:eastAsia="ru-RU"/>
        </w:rPr>
        <w:t xml:space="preserve"> </w:t>
      </w:r>
      <w:r w:rsidRPr="00DF396C">
        <w:rPr>
          <w:rFonts w:ascii="Arial" w:eastAsia="Times New Roman" w:hAnsi="Arial" w:cs="Arial"/>
          <w:b/>
          <w:bCs/>
          <w:sz w:val="24"/>
          <w:szCs w:val="24"/>
          <w:lang w:val="az-Latn-AZ" w:eastAsia="ru-RU"/>
        </w:rPr>
        <w:t>ETDİ:</w:t>
      </w:r>
    </w:p>
    <w:p w14:paraId="7AE14166" w14:textId="77777777" w:rsidR="00DB65E7" w:rsidRPr="00DF396C" w:rsidRDefault="00DB65E7" w:rsidP="00DF396C">
      <w:pPr>
        <w:spacing w:after="0" w:line="240" w:lineRule="auto"/>
        <w:ind w:firstLine="567"/>
        <w:contextualSpacing/>
        <w:rPr>
          <w:rFonts w:ascii="Arial" w:eastAsia="Times New Roman" w:hAnsi="Arial" w:cs="Arial"/>
          <w:b/>
          <w:bCs/>
          <w:sz w:val="24"/>
          <w:szCs w:val="24"/>
          <w:lang w:val="az-Latn-AZ" w:eastAsia="ru-RU"/>
        </w:rPr>
      </w:pPr>
    </w:p>
    <w:p w14:paraId="0D734E16" w14:textId="486DB904" w:rsidR="00D06DDB" w:rsidRPr="00DF396C" w:rsidRDefault="00D06DDB" w:rsidP="00DF396C">
      <w:pPr>
        <w:spacing w:after="0" w:line="240" w:lineRule="auto"/>
        <w:ind w:firstLine="567"/>
        <w:contextualSpacing/>
        <w:jc w:val="both"/>
        <w:rPr>
          <w:rFonts w:ascii="Arial" w:eastAsia="Times New Roman" w:hAnsi="Arial" w:cs="Arial"/>
          <w:sz w:val="24"/>
          <w:szCs w:val="24"/>
          <w:lang w:val="az-Latn-AZ" w:eastAsia="ru-RU"/>
        </w:rPr>
      </w:pPr>
      <w:r w:rsidRPr="00DF396C">
        <w:rPr>
          <w:rFonts w:ascii="Arial" w:eastAsia="Times New Roman" w:hAnsi="Arial" w:cs="Arial"/>
          <w:sz w:val="24"/>
          <w:szCs w:val="24"/>
          <w:lang w:val="az-Latn-AZ" w:eastAsia="ru-RU"/>
        </w:rPr>
        <w:t>Azərbaycan Respublikasının Prokurorluğu</w:t>
      </w:r>
      <w:r w:rsidR="005D3A18" w:rsidRPr="00DF396C">
        <w:rPr>
          <w:rFonts w:ascii="Arial" w:eastAsia="Times New Roman" w:hAnsi="Arial" w:cs="Arial"/>
          <w:sz w:val="24"/>
          <w:szCs w:val="24"/>
          <w:lang w:val="az-Latn-AZ" w:eastAsia="ru-RU"/>
        </w:rPr>
        <w:t xml:space="preserve"> (bundan sonra – Prokurorluq)</w:t>
      </w:r>
      <w:r w:rsidRPr="00DF396C">
        <w:rPr>
          <w:rFonts w:ascii="Arial" w:eastAsia="Times New Roman" w:hAnsi="Arial" w:cs="Arial"/>
          <w:sz w:val="24"/>
          <w:szCs w:val="24"/>
          <w:lang w:val="az-Latn-AZ" w:eastAsia="ru-RU"/>
        </w:rPr>
        <w:t xml:space="preserve"> Azərbaycan Respublikasının Konstitusiya Məhkəməsinə (bundan sonra – Konstitusiya Məhkəməsi) </w:t>
      </w:r>
      <w:r w:rsidR="005D3A18" w:rsidRPr="00DF396C">
        <w:rPr>
          <w:rFonts w:ascii="Arial" w:eastAsia="Times New Roman" w:hAnsi="Arial" w:cs="Arial"/>
          <w:sz w:val="24"/>
          <w:szCs w:val="24"/>
          <w:lang w:val="az-Latn-AZ" w:eastAsia="ru-RU"/>
        </w:rPr>
        <w:t xml:space="preserve">sorğu </w:t>
      </w:r>
      <w:r w:rsidR="005D3A18" w:rsidRPr="00DF396C">
        <w:rPr>
          <w:rFonts w:ascii="Arial" w:eastAsia="Times New Roman" w:hAnsi="Arial" w:cs="Arial"/>
          <w:sz w:val="24"/>
          <w:szCs w:val="24"/>
          <w:lang w:val="az-Latn-AZ" w:eastAsia="ru-RU"/>
        </w:rPr>
        <w:lastRenderedPageBreak/>
        <w:t>verərək</w:t>
      </w:r>
      <w:r w:rsidRPr="00DF396C">
        <w:rPr>
          <w:rFonts w:ascii="Arial" w:eastAsia="Times New Roman" w:hAnsi="Arial" w:cs="Arial"/>
          <w:sz w:val="24"/>
          <w:szCs w:val="24"/>
          <w:lang w:val="az-Latn-AZ" w:eastAsia="ru-RU"/>
        </w:rPr>
        <w:t xml:space="preserve"> Azərbaycan Respublikası Cinayət-Prosessual Məcəlləsinin (bundan sonra – Cinayət- Prosessual Məcəlləsi) </w:t>
      </w:r>
      <w:r w:rsidR="00605ABC" w:rsidRPr="00DF396C">
        <w:rPr>
          <w:rFonts w:ascii="Arial" w:eastAsia="Times New Roman" w:hAnsi="Arial" w:cs="Arial"/>
          <w:sz w:val="24"/>
          <w:szCs w:val="24"/>
          <w:lang w:val="az-Latn-AZ" w:eastAsia="ru-RU"/>
        </w:rPr>
        <w:t xml:space="preserve">92.16.3-cü maddəsində nəzərdə tutulan “müdafiəçinin cinayət prosesində iştirakını istisna edən hallar” müddəasının həmin Məcəllənin 19.6, 32, 92.10 və 114-cü maddələri ilə </w:t>
      </w:r>
      <w:r w:rsidRPr="00DF396C">
        <w:rPr>
          <w:rFonts w:ascii="Arial" w:eastAsia="Times New Roman" w:hAnsi="Arial" w:cs="Arial"/>
          <w:sz w:val="24"/>
          <w:szCs w:val="24"/>
          <w:lang w:val="az-Latn-AZ" w:eastAsia="ru-RU"/>
        </w:rPr>
        <w:t>əlaqəli şəkildə şərh edilməsini xahiş etmişdir.</w:t>
      </w:r>
    </w:p>
    <w:p w14:paraId="58A0D973" w14:textId="5377C60C" w:rsidR="004B2031" w:rsidRPr="00DF396C" w:rsidRDefault="00D06DDB" w:rsidP="00DF396C">
      <w:pPr>
        <w:spacing w:after="0" w:line="240" w:lineRule="auto"/>
        <w:ind w:firstLine="567"/>
        <w:contextualSpacing/>
        <w:jc w:val="both"/>
        <w:rPr>
          <w:rFonts w:ascii="Arial" w:eastAsia="Times New Roman" w:hAnsi="Arial" w:cs="Arial"/>
          <w:sz w:val="24"/>
          <w:szCs w:val="24"/>
          <w:lang w:val="az-Latn-AZ" w:eastAsia="ru-RU"/>
        </w:rPr>
      </w:pPr>
      <w:r w:rsidRPr="00DF396C">
        <w:rPr>
          <w:rFonts w:ascii="Arial" w:eastAsia="Times New Roman" w:hAnsi="Arial" w:cs="Arial"/>
          <w:sz w:val="24"/>
          <w:szCs w:val="24"/>
          <w:lang w:val="az-Latn-AZ" w:eastAsia="ru-RU"/>
        </w:rPr>
        <w:t xml:space="preserve">Sorğuda </w:t>
      </w:r>
      <w:r w:rsidR="0091054E" w:rsidRPr="00DF396C">
        <w:rPr>
          <w:rFonts w:ascii="Arial" w:eastAsia="Times New Roman" w:hAnsi="Arial" w:cs="Arial"/>
          <w:sz w:val="24"/>
          <w:szCs w:val="24"/>
          <w:lang w:val="az-Latn-AZ" w:eastAsia="ru-RU"/>
        </w:rPr>
        <w:t xml:space="preserve">qeyd edilir ki, </w:t>
      </w:r>
      <w:r w:rsidR="004B2031" w:rsidRPr="00DF396C">
        <w:rPr>
          <w:rFonts w:ascii="Arial" w:eastAsia="Times New Roman" w:hAnsi="Arial" w:cs="Arial"/>
          <w:sz w:val="24"/>
          <w:szCs w:val="24"/>
          <w:lang w:val="az-Latn-AZ" w:eastAsia="ru-RU"/>
        </w:rPr>
        <w:t>Cinayət-Prosessual Məcəllə</w:t>
      </w:r>
      <w:r w:rsidR="0085329C" w:rsidRPr="00DF396C">
        <w:rPr>
          <w:rFonts w:ascii="Arial" w:eastAsia="Times New Roman" w:hAnsi="Arial" w:cs="Arial"/>
          <w:sz w:val="24"/>
          <w:szCs w:val="24"/>
          <w:lang w:val="az-Latn-AZ" w:eastAsia="ru-RU"/>
        </w:rPr>
        <w:t>si</w:t>
      </w:r>
      <w:r w:rsidR="004B2031" w:rsidRPr="00DF396C">
        <w:rPr>
          <w:rFonts w:ascii="Arial" w:eastAsia="Times New Roman" w:hAnsi="Arial" w:cs="Arial"/>
          <w:sz w:val="24"/>
          <w:szCs w:val="24"/>
          <w:lang w:val="az-Latn-AZ" w:eastAsia="ru-RU"/>
        </w:rPr>
        <w:t>nin</w:t>
      </w:r>
      <w:r w:rsidR="00824047" w:rsidRPr="00DF396C">
        <w:rPr>
          <w:rFonts w:ascii="Arial" w:eastAsia="Times New Roman" w:hAnsi="Arial" w:cs="Arial"/>
          <w:sz w:val="24"/>
          <w:szCs w:val="24"/>
          <w:lang w:val="az-Latn-AZ" w:eastAsia="ru-RU"/>
        </w:rPr>
        <w:t xml:space="preserve"> </w:t>
      </w:r>
      <w:r w:rsidR="004B2031" w:rsidRPr="00DF396C">
        <w:rPr>
          <w:rFonts w:ascii="Arial" w:hAnsi="Arial" w:cs="Arial"/>
          <w:sz w:val="24"/>
          <w:szCs w:val="24"/>
          <w:shd w:val="clear" w:color="auto" w:fill="FFFFFF"/>
          <w:lang w:val="az-Latn-AZ"/>
        </w:rPr>
        <w:t xml:space="preserve">19.1-ci maddəsində </w:t>
      </w:r>
      <w:r w:rsidR="00824047" w:rsidRPr="00DF396C">
        <w:rPr>
          <w:rFonts w:ascii="Arial" w:hAnsi="Arial" w:cs="Arial"/>
          <w:sz w:val="24"/>
          <w:szCs w:val="24"/>
          <w:shd w:val="clear" w:color="auto" w:fill="FFFFFF"/>
          <w:lang w:val="az-Latn-AZ"/>
        </w:rPr>
        <w:t xml:space="preserve">qanunverici imperativ qaydada </w:t>
      </w:r>
      <w:r w:rsidR="004B2031" w:rsidRPr="00DF396C">
        <w:rPr>
          <w:rFonts w:ascii="Arial" w:hAnsi="Arial" w:cs="Arial"/>
          <w:sz w:val="24"/>
          <w:szCs w:val="24"/>
          <w:shd w:val="clear" w:color="auto" w:fill="FFFFFF"/>
          <w:lang w:val="az-Latn-AZ"/>
        </w:rPr>
        <w:t>cinayət təqibi gedişində təhqiqatçı, müstəntiq, prokuror və ya məhkəmə tərəfindən zərər çəkmiş, şübhəli və ya təqsirləndirilən şəxslərin keyfiyyətli hüquqi yardım almaq hüququnun təmin edilməsi üçün tədbirlərin görülməsi</w:t>
      </w:r>
      <w:r w:rsidR="00824047" w:rsidRPr="00DF396C">
        <w:rPr>
          <w:rFonts w:ascii="Arial" w:hAnsi="Arial" w:cs="Arial"/>
          <w:sz w:val="24"/>
          <w:szCs w:val="24"/>
          <w:shd w:val="clear" w:color="auto" w:fill="FFFFFF"/>
          <w:lang w:val="az-Latn-AZ"/>
        </w:rPr>
        <w:t xml:space="preserve">ni </w:t>
      </w:r>
      <w:r w:rsidR="004B2031" w:rsidRPr="00DF396C">
        <w:rPr>
          <w:rFonts w:ascii="Arial" w:hAnsi="Arial" w:cs="Arial"/>
          <w:sz w:val="24"/>
          <w:szCs w:val="24"/>
          <w:shd w:val="clear" w:color="auto" w:fill="FFFFFF"/>
          <w:lang w:val="az-Latn-AZ"/>
        </w:rPr>
        <w:t>müəyyən e</w:t>
      </w:r>
      <w:r w:rsidR="00824047" w:rsidRPr="00DF396C">
        <w:rPr>
          <w:rFonts w:ascii="Arial" w:hAnsi="Arial" w:cs="Arial"/>
          <w:sz w:val="24"/>
          <w:szCs w:val="24"/>
          <w:shd w:val="clear" w:color="auto" w:fill="FFFFFF"/>
          <w:lang w:val="az-Latn-AZ"/>
        </w:rPr>
        <w:t>t</w:t>
      </w:r>
      <w:r w:rsidR="004B2031" w:rsidRPr="00DF396C">
        <w:rPr>
          <w:rFonts w:ascii="Arial" w:hAnsi="Arial" w:cs="Arial"/>
          <w:sz w:val="24"/>
          <w:szCs w:val="24"/>
          <w:shd w:val="clear" w:color="auto" w:fill="FFFFFF"/>
          <w:lang w:val="az-Latn-AZ"/>
        </w:rPr>
        <w:t>mişdir.</w:t>
      </w:r>
    </w:p>
    <w:p w14:paraId="65E52374" w14:textId="02950AE3" w:rsidR="004B2031" w:rsidRPr="00DF396C" w:rsidRDefault="00A611D2" w:rsidP="00DF396C">
      <w:pPr>
        <w:spacing w:after="0" w:line="240" w:lineRule="auto"/>
        <w:ind w:firstLine="567"/>
        <w:contextualSpacing/>
        <w:jc w:val="both"/>
        <w:rPr>
          <w:rFonts w:ascii="Arial" w:eastAsia="Times New Roman" w:hAnsi="Arial" w:cs="Arial"/>
          <w:sz w:val="24"/>
          <w:szCs w:val="24"/>
          <w:lang w:val="az-Latn-AZ" w:eastAsia="ru-RU"/>
        </w:rPr>
      </w:pPr>
      <w:r w:rsidRPr="00DF396C">
        <w:rPr>
          <w:rFonts w:ascii="Arial" w:hAnsi="Arial" w:cs="Arial"/>
          <w:sz w:val="24"/>
          <w:szCs w:val="24"/>
          <w:shd w:val="clear" w:color="auto" w:fill="FFFFFF"/>
          <w:lang w:val="az-Latn-AZ"/>
        </w:rPr>
        <w:t xml:space="preserve">Eyni zamanda, </w:t>
      </w:r>
      <w:r w:rsidR="00043990" w:rsidRPr="00DF396C">
        <w:rPr>
          <w:rFonts w:ascii="Arial" w:hAnsi="Arial" w:cs="Arial"/>
          <w:sz w:val="24"/>
          <w:szCs w:val="24"/>
          <w:shd w:val="clear" w:color="auto" w:fill="FFFFFF"/>
          <w:lang w:val="az-Latn-AZ"/>
        </w:rPr>
        <w:t xml:space="preserve">Cinayət-Prosessual Məcəlləsinin 19.6-cı maddəsi ilə </w:t>
      </w:r>
      <w:r w:rsidR="00F72EC4" w:rsidRPr="00DF396C">
        <w:rPr>
          <w:rFonts w:ascii="Arial" w:hAnsi="Arial" w:cs="Arial"/>
          <w:sz w:val="24"/>
          <w:szCs w:val="24"/>
          <w:shd w:val="clear" w:color="auto" w:fill="FFFFFF"/>
          <w:lang w:val="az-Latn-AZ"/>
        </w:rPr>
        <w:t>c</w:t>
      </w:r>
      <w:r w:rsidR="004B2031" w:rsidRPr="00DF396C">
        <w:rPr>
          <w:rFonts w:ascii="Arial" w:hAnsi="Arial" w:cs="Arial"/>
          <w:sz w:val="24"/>
          <w:szCs w:val="24"/>
          <w:shd w:val="clear" w:color="auto" w:fill="FFFFFF"/>
          <w:lang w:val="az-Latn-AZ"/>
        </w:rPr>
        <w:t>inayət prosesində şübhəli və ya təqsirləndirilən şəxsin müdafiəçisinin və qanuni nümayəndəsinin iştirak etməsi</w:t>
      </w:r>
      <w:r w:rsidR="00337AB3" w:rsidRPr="00DF396C">
        <w:rPr>
          <w:rFonts w:ascii="Arial" w:hAnsi="Arial" w:cs="Arial"/>
          <w:sz w:val="24"/>
          <w:szCs w:val="24"/>
          <w:shd w:val="clear" w:color="auto" w:fill="FFFFFF"/>
          <w:lang w:val="az-Latn-AZ"/>
        </w:rPr>
        <w:t>nin</w:t>
      </w:r>
      <w:r w:rsidR="004B2031" w:rsidRPr="00DF396C">
        <w:rPr>
          <w:rFonts w:ascii="Arial" w:hAnsi="Arial" w:cs="Arial"/>
          <w:sz w:val="24"/>
          <w:szCs w:val="24"/>
          <w:shd w:val="clear" w:color="auto" w:fill="FFFFFF"/>
          <w:lang w:val="az-Latn-AZ"/>
        </w:rPr>
        <w:t xml:space="preserve"> bu şübhəli və ya təqsirləndirilən şəxsin hüquqlarını məhdudlaşdıra bilmə</w:t>
      </w:r>
      <w:r w:rsidR="00337AB3" w:rsidRPr="00DF396C">
        <w:rPr>
          <w:rFonts w:ascii="Arial" w:hAnsi="Arial" w:cs="Arial"/>
          <w:sz w:val="24"/>
          <w:szCs w:val="24"/>
          <w:shd w:val="clear" w:color="auto" w:fill="FFFFFF"/>
          <w:lang w:val="az-Latn-AZ"/>
        </w:rPr>
        <w:t>məsi</w:t>
      </w:r>
      <w:r w:rsidR="00043990" w:rsidRPr="00DF396C">
        <w:rPr>
          <w:rFonts w:ascii="Arial" w:hAnsi="Arial" w:cs="Arial"/>
          <w:sz w:val="24"/>
          <w:szCs w:val="24"/>
          <w:shd w:val="clear" w:color="auto" w:fill="FFFFFF"/>
          <w:lang w:val="az-Latn-AZ"/>
        </w:rPr>
        <w:t xml:space="preserve"> təsbit edilmişdir.</w:t>
      </w:r>
      <w:r w:rsidR="00337AB3" w:rsidRPr="00DF396C">
        <w:rPr>
          <w:rFonts w:ascii="Arial" w:hAnsi="Arial" w:cs="Arial"/>
          <w:sz w:val="24"/>
          <w:szCs w:val="24"/>
          <w:shd w:val="clear" w:color="auto" w:fill="FFFFFF"/>
          <w:lang w:val="az-Latn-AZ"/>
        </w:rPr>
        <w:t xml:space="preserve"> </w:t>
      </w:r>
    </w:p>
    <w:p w14:paraId="06F105B1" w14:textId="2ACF5572" w:rsidR="00713F51" w:rsidRPr="00DF396C" w:rsidRDefault="00476D0E" w:rsidP="00DF396C">
      <w:pPr>
        <w:spacing w:after="0" w:line="240" w:lineRule="auto"/>
        <w:ind w:firstLine="567"/>
        <w:contextualSpacing/>
        <w:jc w:val="both"/>
        <w:rPr>
          <w:rFonts w:ascii="Arial" w:hAnsi="Arial" w:cs="Arial"/>
          <w:sz w:val="24"/>
          <w:szCs w:val="24"/>
          <w:lang w:val="az-Latn-AZ"/>
        </w:rPr>
      </w:pPr>
      <w:r w:rsidRPr="00DF396C">
        <w:rPr>
          <w:rFonts w:ascii="Arial" w:eastAsia="Times New Roman" w:hAnsi="Arial" w:cs="Arial"/>
          <w:sz w:val="24"/>
          <w:szCs w:val="24"/>
          <w:lang w:val="az-Latn-AZ" w:eastAsia="ru-RU"/>
        </w:rPr>
        <w:t>S</w:t>
      </w:r>
      <w:r w:rsidR="00F72EC4" w:rsidRPr="00DF396C">
        <w:rPr>
          <w:rFonts w:ascii="Arial" w:eastAsia="Times New Roman" w:hAnsi="Arial" w:cs="Arial"/>
          <w:sz w:val="24"/>
          <w:szCs w:val="24"/>
          <w:lang w:val="az-Latn-AZ" w:eastAsia="ru-RU"/>
        </w:rPr>
        <w:t>orğu</w:t>
      </w:r>
      <w:r w:rsidR="0091054E" w:rsidRPr="00DF396C">
        <w:rPr>
          <w:rFonts w:ascii="Arial" w:eastAsia="Times New Roman" w:hAnsi="Arial" w:cs="Arial"/>
          <w:sz w:val="24"/>
          <w:szCs w:val="24"/>
          <w:lang w:val="az-Latn-AZ" w:eastAsia="ru-RU"/>
        </w:rPr>
        <w:t>verənin qənaətinə görə</w:t>
      </w:r>
      <w:r w:rsidR="00F72EC4" w:rsidRPr="00DF396C">
        <w:rPr>
          <w:rFonts w:ascii="Arial" w:eastAsia="Times New Roman" w:hAnsi="Arial" w:cs="Arial"/>
          <w:sz w:val="24"/>
          <w:szCs w:val="24"/>
          <w:lang w:val="az-Latn-AZ" w:eastAsia="ru-RU"/>
        </w:rPr>
        <w:t>, təcrübədə</w:t>
      </w:r>
      <w:r w:rsidR="00D06DDB" w:rsidRPr="00DF396C">
        <w:rPr>
          <w:rFonts w:ascii="Arial" w:eastAsia="Times New Roman" w:hAnsi="Arial" w:cs="Arial"/>
          <w:sz w:val="24"/>
          <w:szCs w:val="24"/>
          <w:lang w:val="az-Latn-AZ" w:eastAsia="ru-RU"/>
        </w:rPr>
        <w:t xml:space="preserve"> </w:t>
      </w:r>
      <w:r w:rsidR="00F72EC4" w:rsidRPr="00DF396C">
        <w:rPr>
          <w:rFonts w:ascii="Arial" w:eastAsia="Times New Roman" w:hAnsi="Arial" w:cs="Arial"/>
          <w:sz w:val="24"/>
          <w:szCs w:val="24"/>
          <w:lang w:val="az-Latn-AZ" w:eastAsia="ru-RU"/>
        </w:rPr>
        <w:t>ş</w:t>
      </w:r>
      <w:r w:rsidR="00F72EC4" w:rsidRPr="00DF396C">
        <w:rPr>
          <w:rFonts w:ascii="Arial" w:hAnsi="Arial" w:cs="Arial"/>
          <w:sz w:val="24"/>
          <w:szCs w:val="24"/>
          <w:lang w:val="az-Latn-AZ"/>
        </w:rPr>
        <w:t>übhəli və ya təqsirləndirilən şəxslərin müdafiə hüquqlarının təmin edilməsi sahəsində cinayət-prosessual qanunvericiliyinin tələblərinə əməl edilməməsi və bu məsələləri tənzimləyən normaların fərqli qaydada tətbiq edilməsi halları baş verir.</w:t>
      </w:r>
    </w:p>
    <w:p w14:paraId="5E739DEA" w14:textId="3E29447F" w:rsidR="00AB6BF0" w:rsidRPr="00DF396C" w:rsidRDefault="00F72EC4"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 </w:t>
      </w:r>
      <w:r w:rsidR="00713F51" w:rsidRPr="00DF396C">
        <w:rPr>
          <w:rFonts w:ascii="Arial" w:hAnsi="Arial" w:cs="Arial"/>
          <w:sz w:val="24"/>
          <w:szCs w:val="24"/>
          <w:lang w:val="az-Latn-AZ"/>
        </w:rPr>
        <w:t xml:space="preserve">Belə ki, </w:t>
      </w:r>
      <w:r w:rsidR="00B6600F" w:rsidRPr="00DF396C">
        <w:rPr>
          <w:rFonts w:ascii="Arial" w:hAnsi="Arial" w:cs="Arial"/>
          <w:sz w:val="24"/>
          <w:szCs w:val="24"/>
          <w:lang w:val="az-Latn-AZ"/>
        </w:rPr>
        <w:t xml:space="preserve">bəzi hallarda </w:t>
      </w:r>
      <w:r w:rsidR="00713F51" w:rsidRPr="00DF396C">
        <w:rPr>
          <w:rFonts w:ascii="Arial" w:hAnsi="Arial" w:cs="Arial"/>
          <w:sz w:val="24"/>
          <w:szCs w:val="24"/>
          <w:lang w:val="az-Latn-AZ"/>
        </w:rPr>
        <w:t>təqsirləndirilən şəxs ona qarşı irəli sürülmüş ittiham üzrə özünü təqsirli bilmə</w:t>
      </w:r>
      <w:r w:rsidR="00B6600F" w:rsidRPr="00DF396C">
        <w:rPr>
          <w:rFonts w:ascii="Arial" w:hAnsi="Arial" w:cs="Arial"/>
          <w:sz w:val="24"/>
          <w:szCs w:val="24"/>
          <w:lang w:val="az-Latn-AZ"/>
        </w:rPr>
        <w:t>sə də, müda</w:t>
      </w:r>
      <w:r w:rsidR="00713F51" w:rsidRPr="00DF396C">
        <w:rPr>
          <w:rFonts w:ascii="Arial" w:hAnsi="Arial" w:cs="Arial"/>
          <w:sz w:val="24"/>
          <w:szCs w:val="24"/>
          <w:lang w:val="az-Latn-AZ"/>
        </w:rPr>
        <w:t>fiəçi ittiham üzrə cinayət əməlinin daha yüngül maddə</w:t>
      </w:r>
      <w:r w:rsidR="00043990" w:rsidRPr="00DF396C">
        <w:rPr>
          <w:rFonts w:ascii="Arial" w:hAnsi="Arial" w:cs="Arial"/>
          <w:sz w:val="24"/>
          <w:szCs w:val="24"/>
          <w:lang w:val="az-Latn-AZ"/>
        </w:rPr>
        <w:t xml:space="preserve"> ilə</w:t>
      </w:r>
      <w:r w:rsidR="00713F51" w:rsidRPr="00DF396C">
        <w:rPr>
          <w:rFonts w:ascii="Arial" w:hAnsi="Arial" w:cs="Arial"/>
          <w:sz w:val="24"/>
          <w:szCs w:val="24"/>
          <w:lang w:val="az-Latn-AZ"/>
        </w:rPr>
        <w:t xml:space="preserve"> tövsif edilməsi və ya yüngülləşdirici halların yekun ittihamda nəzərə</w:t>
      </w:r>
      <w:r w:rsidR="00B6600F" w:rsidRPr="00DF396C">
        <w:rPr>
          <w:rFonts w:ascii="Arial" w:hAnsi="Arial" w:cs="Arial"/>
          <w:sz w:val="24"/>
          <w:szCs w:val="24"/>
          <w:lang w:val="az-Latn-AZ"/>
        </w:rPr>
        <w:t xml:space="preserve"> alınması məqsədilə </w:t>
      </w:r>
      <w:r w:rsidR="00713F51" w:rsidRPr="00DF396C">
        <w:rPr>
          <w:rFonts w:ascii="Arial" w:hAnsi="Arial" w:cs="Arial"/>
          <w:sz w:val="24"/>
          <w:szCs w:val="24"/>
          <w:lang w:val="az-Latn-AZ"/>
        </w:rPr>
        <w:t>cinayət təqibi orqanlarına vəsatətlər tə</w:t>
      </w:r>
      <w:r w:rsidR="00151672" w:rsidRPr="00DF396C">
        <w:rPr>
          <w:rFonts w:ascii="Arial" w:hAnsi="Arial" w:cs="Arial"/>
          <w:sz w:val="24"/>
          <w:szCs w:val="24"/>
          <w:lang w:val="az-Latn-AZ"/>
        </w:rPr>
        <w:t>qdim edir. Həmin vəsatətlər əsasında icra edilən müvafiq</w:t>
      </w:r>
      <w:r w:rsidR="00713F51" w:rsidRPr="00DF396C">
        <w:rPr>
          <w:rFonts w:ascii="Arial" w:hAnsi="Arial" w:cs="Arial"/>
          <w:sz w:val="24"/>
          <w:szCs w:val="24"/>
          <w:lang w:val="az-Latn-AZ"/>
        </w:rPr>
        <w:t xml:space="preserve"> istintaq və digər prosessual hərəkətlər</w:t>
      </w:r>
      <w:r w:rsidR="00151672" w:rsidRPr="00DF396C">
        <w:rPr>
          <w:rFonts w:ascii="Arial" w:hAnsi="Arial" w:cs="Arial"/>
          <w:sz w:val="24"/>
          <w:szCs w:val="24"/>
          <w:lang w:val="az-Latn-AZ"/>
        </w:rPr>
        <w:t xml:space="preserve"> onunla izah olunur </w:t>
      </w:r>
      <w:r w:rsidR="00713F51" w:rsidRPr="00DF396C">
        <w:rPr>
          <w:rFonts w:ascii="Arial" w:hAnsi="Arial" w:cs="Arial"/>
          <w:sz w:val="24"/>
          <w:szCs w:val="24"/>
          <w:lang w:val="az-Latn-AZ"/>
        </w:rPr>
        <w:t xml:space="preserve">ki, şübhəli və ya təqsirləndirilən şəxslər </w:t>
      </w:r>
      <w:r w:rsidR="00151672" w:rsidRPr="00DF396C">
        <w:rPr>
          <w:rFonts w:ascii="Arial" w:hAnsi="Arial" w:cs="Arial"/>
          <w:sz w:val="24"/>
          <w:szCs w:val="24"/>
          <w:lang w:val="az-Latn-AZ"/>
        </w:rPr>
        <w:t xml:space="preserve"> </w:t>
      </w:r>
      <w:r w:rsidR="00B6600F" w:rsidRPr="00DF396C">
        <w:rPr>
          <w:rFonts w:ascii="Arial" w:hAnsi="Arial" w:cs="Arial"/>
          <w:sz w:val="24"/>
          <w:szCs w:val="24"/>
          <w:lang w:val="az-Latn-AZ"/>
        </w:rPr>
        <w:t xml:space="preserve">Cinayət-Prosessual </w:t>
      </w:r>
      <w:r w:rsidR="00151672" w:rsidRPr="00DF396C">
        <w:rPr>
          <w:rFonts w:ascii="Arial" w:hAnsi="Arial" w:cs="Arial"/>
          <w:sz w:val="24"/>
          <w:szCs w:val="24"/>
          <w:lang w:val="az-Latn-AZ"/>
        </w:rPr>
        <w:t>Məcəllə</w:t>
      </w:r>
      <w:r w:rsidR="007F3C08" w:rsidRPr="00DF396C">
        <w:rPr>
          <w:rFonts w:ascii="Arial" w:hAnsi="Arial" w:cs="Arial"/>
          <w:sz w:val="24"/>
          <w:szCs w:val="24"/>
          <w:lang w:val="az-Latn-AZ"/>
        </w:rPr>
        <w:t>si</w:t>
      </w:r>
      <w:r w:rsidR="00151672" w:rsidRPr="00DF396C">
        <w:rPr>
          <w:rFonts w:ascii="Arial" w:hAnsi="Arial" w:cs="Arial"/>
          <w:sz w:val="24"/>
          <w:szCs w:val="24"/>
          <w:lang w:val="az-Latn-AZ"/>
        </w:rPr>
        <w:t xml:space="preserve">nin </w:t>
      </w:r>
      <w:r w:rsidR="00B6600F" w:rsidRPr="00DF396C">
        <w:rPr>
          <w:rFonts w:ascii="Arial" w:hAnsi="Arial" w:cs="Arial"/>
          <w:sz w:val="24"/>
          <w:szCs w:val="24"/>
          <w:lang w:val="az-Latn-AZ"/>
        </w:rPr>
        <w:t>19.4.4</w:t>
      </w:r>
      <w:r w:rsidR="00337AB3" w:rsidRPr="00DF396C">
        <w:rPr>
          <w:rFonts w:ascii="Arial" w:hAnsi="Arial" w:cs="Arial"/>
          <w:sz w:val="24"/>
          <w:szCs w:val="24"/>
          <w:lang w:val="az-Latn-AZ"/>
        </w:rPr>
        <w:t xml:space="preserve"> və 92.12-ci </w:t>
      </w:r>
      <w:r w:rsidR="00B6600F" w:rsidRPr="00DF396C">
        <w:rPr>
          <w:rFonts w:ascii="Arial" w:hAnsi="Arial" w:cs="Arial"/>
          <w:sz w:val="24"/>
          <w:szCs w:val="24"/>
          <w:lang w:val="az-Latn-AZ"/>
        </w:rPr>
        <w:t>maddə</w:t>
      </w:r>
      <w:r w:rsidR="00337AB3" w:rsidRPr="00DF396C">
        <w:rPr>
          <w:rFonts w:ascii="Arial" w:hAnsi="Arial" w:cs="Arial"/>
          <w:sz w:val="24"/>
          <w:szCs w:val="24"/>
          <w:lang w:val="az-Latn-AZ"/>
        </w:rPr>
        <w:t xml:space="preserve">lərində </w:t>
      </w:r>
      <w:r w:rsidR="00B6600F" w:rsidRPr="00DF396C">
        <w:rPr>
          <w:rFonts w:ascii="Arial" w:hAnsi="Arial" w:cs="Arial"/>
          <w:sz w:val="24"/>
          <w:szCs w:val="24"/>
          <w:lang w:val="az-Latn-AZ"/>
        </w:rPr>
        <w:t>göstəril</w:t>
      </w:r>
      <w:r w:rsidR="00D95BD4" w:rsidRPr="00DF396C">
        <w:rPr>
          <w:rFonts w:ascii="Arial" w:hAnsi="Arial" w:cs="Arial"/>
          <w:sz w:val="24"/>
          <w:szCs w:val="24"/>
          <w:lang w:val="az-Latn-AZ"/>
        </w:rPr>
        <w:t>ən</w:t>
      </w:r>
      <w:r w:rsidR="00B6600F" w:rsidRPr="00DF396C">
        <w:rPr>
          <w:rFonts w:ascii="Arial" w:hAnsi="Arial" w:cs="Arial"/>
          <w:sz w:val="24"/>
          <w:szCs w:val="24"/>
          <w:lang w:val="az-Latn-AZ"/>
        </w:rPr>
        <w:t xml:space="preserve"> </w:t>
      </w:r>
      <w:r w:rsidR="00713F51" w:rsidRPr="00DF396C">
        <w:rPr>
          <w:rFonts w:ascii="Arial" w:hAnsi="Arial" w:cs="Arial"/>
          <w:sz w:val="24"/>
          <w:szCs w:val="24"/>
          <w:lang w:val="az-Latn-AZ"/>
        </w:rPr>
        <w:t>“şəxsən və ya özünün seçdiyi müdafiəçi vasitəsi ilə müdafiə olunmaq” hüquqlarını hə</w:t>
      </w:r>
      <w:r w:rsidR="00B6600F" w:rsidRPr="00DF396C">
        <w:rPr>
          <w:rFonts w:ascii="Arial" w:hAnsi="Arial" w:cs="Arial"/>
          <w:sz w:val="24"/>
          <w:szCs w:val="24"/>
          <w:lang w:val="az-Latn-AZ"/>
        </w:rPr>
        <w:t>yata keçirir</w:t>
      </w:r>
      <w:r w:rsidR="00713F51" w:rsidRPr="00DF396C">
        <w:rPr>
          <w:rFonts w:ascii="Arial" w:hAnsi="Arial" w:cs="Arial"/>
          <w:sz w:val="24"/>
          <w:szCs w:val="24"/>
          <w:lang w:val="az-Latn-AZ"/>
        </w:rPr>
        <w:t xml:space="preserve"> və</w:t>
      </w:r>
      <w:r w:rsidR="00B6600F" w:rsidRPr="00DF396C">
        <w:rPr>
          <w:rFonts w:ascii="Arial" w:hAnsi="Arial" w:cs="Arial"/>
          <w:sz w:val="24"/>
          <w:szCs w:val="24"/>
          <w:lang w:val="az-Latn-AZ"/>
        </w:rPr>
        <w:t xml:space="preserve"> </w:t>
      </w:r>
      <w:r w:rsidR="00F05AE2" w:rsidRPr="00DF396C">
        <w:rPr>
          <w:rFonts w:ascii="Arial" w:hAnsi="Arial" w:cs="Arial"/>
          <w:sz w:val="24"/>
          <w:szCs w:val="24"/>
          <w:lang w:val="az-Latn-AZ"/>
        </w:rPr>
        <w:t xml:space="preserve">həmin </w:t>
      </w:r>
      <w:r w:rsidR="00B6600F" w:rsidRPr="00DF396C">
        <w:rPr>
          <w:rFonts w:ascii="Arial" w:hAnsi="Arial" w:cs="Arial"/>
          <w:sz w:val="24"/>
          <w:szCs w:val="24"/>
          <w:shd w:val="clear" w:color="auto" w:fill="FFFFFF"/>
          <w:lang w:val="az-Latn-AZ"/>
        </w:rPr>
        <w:t>müdafiəçidə</w:t>
      </w:r>
      <w:r w:rsidR="00AB6BF0" w:rsidRPr="00DF396C">
        <w:rPr>
          <w:rFonts w:ascii="Arial" w:hAnsi="Arial" w:cs="Arial"/>
          <w:sz w:val="24"/>
          <w:szCs w:val="24"/>
          <w:shd w:val="clear" w:color="auto" w:fill="FFFFFF"/>
          <w:lang w:val="az-Latn-AZ"/>
        </w:rPr>
        <w:t xml:space="preserve">n imtina </w:t>
      </w:r>
      <w:r w:rsidR="00043990" w:rsidRPr="00DF396C">
        <w:rPr>
          <w:rFonts w:ascii="Arial" w:hAnsi="Arial" w:cs="Arial"/>
          <w:sz w:val="24"/>
          <w:szCs w:val="24"/>
          <w:shd w:val="clear" w:color="auto" w:fill="FFFFFF"/>
          <w:lang w:val="az-Latn-AZ"/>
        </w:rPr>
        <w:t>etmir</w:t>
      </w:r>
      <w:r w:rsidR="00337AB3" w:rsidRPr="00DF396C">
        <w:rPr>
          <w:rFonts w:ascii="Arial" w:hAnsi="Arial" w:cs="Arial"/>
          <w:sz w:val="24"/>
          <w:szCs w:val="24"/>
          <w:lang w:val="az-Latn-AZ"/>
        </w:rPr>
        <w:t>.</w:t>
      </w:r>
    </w:p>
    <w:p w14:paraId="723C399C" w14:textId="2D455A15" w:rsidR="00CE4F9D" w:rsidRPr="00DF396C" w:rsidRDefault="00713F51"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Cinayət mühakimə icraatının sonrakı mərhələlərində </w:t>
      </w:r>
      <w:r w:rsidR="00AB6BF0" w:rsidRPr="00DF396C">
        <w:rPr>
          <w:rFonts w:ascii="Arial" w:hAnsi="Arial" w:cs="Arial"/>
          <w:sz w:val="24"/>
          <w:szCs w:val="24"/>
          <w:lang w:val="az-Latn-AZ"/>
        </w:rPr>
        <w:t xml:space="preserve">isə </w:t>
      </w:r>
      <w:r w:rsidRPr="00DF396C">
        <w:rPr>
          <w:rFonts w:ascii="Arial" w:hAnsi="Arial" w:cs="Arial"/>
          <w:sz w:val="24"/>
          <w:szCs w:val="24"/>
          <w:lang w:val="az-Latn-AZ"/>
        </w:rPr>
        <w:t>məhkəmələ</w:t>
      </w:r>
      <w:r w:rsidR="00402C5D" w:rsidRPr="00DF396C">
        <w:rPr>
          <w:rFonts w:ascii="Arial" w:hAnsi="Arial" w:cs="Arial"/>
          <w:sz w:val="24"/>
          <w:szCs w:val="24"/>
          <w:lang w:val="az-Latn-AZ"/>
        </w:rPr>
        <w:t xml:space="preserve">r tərəfindən </w:t>
      </w:r>
      <w:r w:rsidR="00621F41" w:rsidRPr="00DF396C">
        <w:rPr>
          <w:rFonts w:ascii="Arial" w:hAnsi="Arial" w:cs="Arial"/>
          <w:sz w:val="24"/>
          <w:szCs w:val="24"/>
          <w:lang w:val="az-Latn-AZ"/>
        </w:rPr>
        <w:t xml:space="preserve">bəzən </w:t>
      </w:r>
      <w:r w:rsidRPr="00DF396C">
        <w:rPr>
          <w:rFonts w:ascii="Arial" w:hAnsi="Arial" w:cs="Arial"/>
          <w:sz w:val="24"/>
          <w:szCs w:val="24"/>
          <w:lang w:val="az-Latn-AZ"/>
        </w:rPr>
        <w:t>müdafiə</w:t>
      </w:r>
      <w:r w:rsidR="00402C5D" w:rsidRPr="00DF396C">
        <w:rPr>
          <w:rFonts w:ascii="Arial" w:hAnsi="Arial" w:cs="Arial"/>
          <w:sz w:val="24"/>
          <w:szCs w:val="24"/>
          <w:lang w:val="az-Latn-AZ"/>
        </w:rPr>
        <w:t xml:space="preserve">çinin </w:t>
      </w:r>
      <w:r w:rsidR="00620E50" w:rsidRPr="00DF396C">
        <w:rPr>
          <w:rFonts w:ascii="Arial" w:hAnsi="Arial" w:cs="Arial"/>
          <w:sz w:val="24"/>
          <w:szCs w:val="24"/>
          <w:lang w:val="az-Latn-AZ"/>
        </w:rPr>
        <w:t>göstərilən</w:t>
      </w:r>
      <w:r w:rsidR="00402C5D" w:rsidRPr="00DF396C">
        <w:rPr>
          <w:rFonts w:ascii="Arial" w:hAnsi="Arial" w:cs="Arial"/>
          <w:sz w:val="24"/>
          <w:szCs w:val="24"/>
          <w:lang w:val="az-Latn-AZ"/>
        </w:rPr>
        <w:t xml:space="preserve"> prosessual hə</w:t>
      </w:r>
      <w:r w:rsidR="00B61F10" w:rsidRPr="00DF396C">
        <w:rPr>
          <w:rFonts w:ascii="Arial" w:hAnsi="Arial" w:cs="Arial"/>
          <w:sz w:val="24"/>
          <w:szCs w:val="24"/>
          <w:lang w:val="az-Latn-AZ"/>
        </w:rPr>
        <w:t>rə</w:t>
      </w:r>
      <w:r w:rsidR="00402C5D" w:rsidRPr="00DF396C">
        <w:rPr>
          <w:rFonts w:ascii="Arial" w:hAnsi="Arial" w:cs="Arial"/>
          <w:sz w:val="24"/>
          <w:szCs w:val="24"/>
          <w:lang w:val="az-Latn-AZ"/>
        </w:rPr>
        <w:t>kətləri Cinayət-Prosessual Məcəllə</w:t>
      </w:r>
      <w:r w:rsidR="007F3C08" w:rsidRPr="00DF396C">
        <w:rPr>
          <w:rFonts w:ascii="Arial" w:hAnsi="Arial" w:cs="Arial"/>
          <w:sz w:val="24"/>
          <w:szCs w:val="24"/>
          <w:lang w:val="az-Latn-AZ"/>
        </w:rPr>
        <w:t>si</w:t>
      </w:r>
      <w:r w:rsidR="00402C5D" w:rsidRPr="00DF396C">
        <w:rPr>
          <w:rFonts w:ascii="Arial" w:hAnsi="Arial" w:cs="Arial"/>
          <w:sz w:val="24"/>
          <w:szCs w:val="24"/>
          <w:lang w:val="az-Latn-AZ"/>
        </w:rPr>
        <w:t xml:space="preserve">nin 92.10-cu maddəsində sadalanan </w:t>
      </w:r>
      <w:r w:rsidRPr="00DF396C">
        <w:rPr>
          <w:rFonts w:ascii="Arial" w:hAnsi="Arial" w:cs="Arial"/>
          <w:sz w:val="24"/>
          <w:szCs w:val="24"/>
          <w:lang w:val="az-Latn-AZ"/>
        </w:rPr>
        <w:t>qadağan edilmiş hallarla əlaqələ</w:t>
      </w:r>
      <w:r w:rsidR="00402C5D" w:rsidRPr="00DF396C">
        <w:rPr>
          <w:rFonts w:ascii="Arial" w:hAnsi="Arial" w:cs="Arial"/>
          <w:sz w:val="24"/>
          <w:szCs w:val="24"/>
          <w:lang w:val="az-Latn-AZ"/>
        </w:rPr>
        <w:t>ndi</w:t>
      </w:r>
      <w:bookmarkStart w:id="4" w:name="bookmark17"/>
      <w:bookmarkEnd w:id="4"/>
      <w:r w:rsidR="00402C5D" w:rsidRPr="00DF396C">
        <w:rPr>
          <w:rFonts w:ascii="Arial" w:hAnsi="Arial" w:cs="Arial"/>
          <w:sz w:val="24"/>
          <w:szCs w:val="24"/>
          <w:lang w:val="az-Latn-AZ"/>
        </w:rPr>
        <w:t>rilərək</w:t>
      </w:r>
      <w:r w:rsidR="00621F41" w:rsidRPr="00DF396C">
        <w:rPr>
          <w:rFonts w:ascii="Arial" w:hAnsi="Arial" w:cs="Arial"/>
          <w:sz w:val="24"/>
          <w:szCs w:val="24"/>
          <w:lang w:val="az-Latn-AZ"/>
        </w:rPr>
        <w:t xml:space="preserve"> və </w:t>
      </w:r>
      <w:r w:rsidR="00402C5D" w:rsidRPr="00DF396C">
        <w:rPr>
          <w:rFonts w:ascii="Arial" w:hAnsi="Arial" w:cs="Arial"/>
          <w:sz w:val="24"/>
          <w:szCs w:val="24"/>
          <w:lang w:val="az-Latn-AZ"/>
        </w:rPr>
        <w:t>ya t</w:t>
      </w:r>
      <w:r w:rsidR="00621F41" w:rsidRPr="00DF396C">
        <w:rPr>
          <w:rFonts w:ascii="Arial" w:hAnsi="Arial" w:cs="Arial"/>
          <w:sz w:val="24"/>
          <w:szCs w:val="24"/>
          <w:lang w:val="az-Latn-AZ"/>
        </w:rPr>
        <w:t>əqsirləndirilən şəxsin müdafiə hüququnun pozulması kimi qiymətləndirilərə</w:t>
      </w:r>
      <w:r w:rsidR="00402C5D" w:rsidRPr="00DF396C">
        <w:rPr>
          <w:rFonts w:ascii="Arial" w:hAnsi="Arial" w:cs="Arial"/>
          <w:sz w:val="24"/>
          <w:szCs w:val="24"/>
          <w:lang w:val="az-Latn-AZ"/>
        </w:rPr>
        <w:t>k</w:t>
      </w:r>
      <w:r w:rsidR="00B61F10" w:rsidRPr="00DF396C">
        <w:rPr>
          <w:rFonts w:ascii="Arial" w:hAnsi="Arial" w:cs="Arial"/>
          <w:sz w:val="24"/>
          <w:szCs w:val="24"/>
          <w:lang w:val="az-Latn-AZ"/>
        </w:rPr>
        <w:t>,</w:t>
      </w:r>
      <w:r w:rsidR="00402C5D" w:rsidRPr="00DF396C">
        <w:rPr>
          <w:rFonts w:ascii="Arial" w:hAnsi="Arial" w:cs="Arial"/>
          <w:sz w:val="24"/>
          <w:szCs w:val="24"/>
          <w:lang w:val="az-Latn-AZ"/>
        </w:rPr>
        <w:t xml:space="preserve"> həmin </w:t>
      </w:r>
      <w:r w:rsidR="00621F41" w:rsidRPr="00DF396C">
        <w:rPr>
          <w:rFonts w:ascii="Arial" w:hAnsi="Arial" w:cs="Arial"/>
          <w:sz w:val="24"/>
          <w:szCs w:val="24"/>
          <w:lang w:val="az-Latn-AZ"/>
        </w:rPr>
        <w:t>Məcəllənin 303.3.1-ci maddəsinə əsasən cinayət işinin və ya məhkəməyədək sadələşdirilmiş icraat materiallarının baxılmasına xitam verilməsi və onun ibtidai araşdırmaya prosessual rəhbərliyi həyata keçirən prokurora qaytarılması barədə qərar qəbul edilir.</w:t>
      </w:r>
    </w:p>
    <w:p w14:paraId="7C0BE3B4" w14:textId="31D04014" w:rsidR="006C5E8F" w:rsidRPr="00DF396C" w:rsidRDefault="006C5E8F"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Belə ki, həmin maddəyə əsasən, cinayət işinin və ya məhkəməyədək sadələşdirilmiş icraat materiallarının baxılmasına xitam verilməsi və onun ibtidai araşdırmaya prosessual rəhbərliyi həyata keçirən prokurora qaytarılması barədə qərar</w:t>
      </w:r>
      <w:r w:rsidRPr="00DF396C">
        <w:rPr>
          <w:rFonts w:ascii="Arial" w:hAnsi="Arial" w:cs="Arial"/>
          <w:spacing w:val="2"/>
          <w:sz w:val="24"/>
          <w:szCs w:val="24"/>
          <w:shd w:val="clear" w:color="auto" w:fill="FFFFFF"/>
          <w:lang w:val="az-Latn-AZ"/>
        </w:rPr>
        <w:t xml:space="preserve"> </w:t>
      </w:r>
      <w:r w:rsidRPr="00DF396C">
        <w:rPr>
          <w:rFonts w:ascii="Arial" w:hAnsi="Arial" w:cs="Arial"/>
          <w:sz w:val="24"/>
          <w:szCs w:val="24"/>
          <w:lang w:val="az-Latn-AZ"/>
        </w:rPr>
        <w:t>təqsirləndirilən şəxsin müdafiə hüququnun kobud pozulması</w:t>
      </w:r>
      <w:r w:rsidR="004C00B1" w:rsidRPr="00DF396C">
        <w:rPr>
          <w:rFonts w:ascii="Arial" w:hAnsi="Arial" w:cs="Arial"/>
          <w:sz w:val="24"/>
          <w:szCs w:val="24"/>
          <w:lang w:val="az-Latn-AZ"/>
        </w:rPr>
        <w:t>na</w:t>
      </w:r>
      <w:r w:rsidRPr="00DF396C">
        <w:rPr>
          <w:rFonts w:ascii="Arial" w:hAnsi="Arial" w:cs="Arial"/>
          <w:sz w:val="24"/>
          <w:szCs w:val="24"/>
          <w:lang w:val="az-Latn-AZ"/>
        </w:rPr>
        <w:t xml:space="preserve"> yol verildikdə çıxarılır.</w:t>
      </w:r>
    </w:p>
    <w:p w14:paraId="1629C574" w14:textId="3263B4A6" w:rsidR="00B23175" w:rsidRPr="00DF396C" w:rsidRDefault="004C00B1"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Sorğu</w:t>
      </w:r>
      <w:r w:rsidR="004C0675" w:rsidRPr="00DF396C">
        <w:rPr>
          <w:rFonts w:ascii="Arial" w:hAnsi="Arial" w:cs="Arial"/>
          <w:sz w:val="24"/>
          <w:szCs w:val="24"/>
          <w:lang w:val="az-Latn-AZ"/>
        </w:rPr>
        <w:t>da göstərilib ki</w:t>
      </w:r>
      <w:r w:rsidRPr="00DF396C">
        <w:rPr>
          <w:rFonts w:ascii="Arial" w:hAnsi="Arial" w:cs="Arial"/>
          <w:sz w:val="24"/>
          <w:szCs w:val="24"/>
          <w:lang w:val="az-Latn-AZ"/>
        </w:rPr>
        <w:t xml:space="preserve">, </w:t>
      </w:r>
      <w:r w:rsidR="00B23175" w:rsidRPr="00DF396C">
        <w:rPr>
          <w:rFonts w:ascii="Arial" w:hAnsi="Arial" w:cs="Arial"/>
          <w:sz w:val="24"/>
          <w:szCs w:val="24"/>
          <w:lang w:val="az-Latn-AZ"/>
        </w:rPr>
        <w:t>Cinayət-Prosessual Məcəllə</w:t>
      </w:r>
      <w:r w:rsidR="007F3C08" w:rsidRPr="00DF396C">
        <w:rPr>
          <w:rFonts w:ascii="Arial" w:hAnsi="Arial" w:cs="Arial"/>
          <w:sz w:val="24"/>
          <w:szCs w:val="24"/>
          <w:lang w:val="az-Latn-AZ"/>
        </w:rPr>
        <w:t>si</w:t>
      </w:r>
      <w:r w:rsidR="00B23175" w:rsidRPr="00DF396C">
        <w:rPr>
          <w:rFonts w:ascii="Arial" w:hAnsi="Arial" w:cs="Arial"/>
          <w:sz w:val="24"/>
          <w:szCs w:val="24"/>
          <w:lang w:val="az-Latn-AZ"/>
        </w:rPr>
        <w:t>nin 114</w:t>
      </w:r>
      <w:r w:rsidR="00D25FC8" w:rsidRPr="00DF396C">
        <w:rPr>
          <w:rFonts w:ascii="Arial" w:hAnsi="Arial" w:cs="Arial"/>
          <w:sz w:val="24"/>
          <w:szCs w:val="24"/>
          <w:lang w:val="az-Latn-AZ"/>
        </w:rPr>
        <w:t>.1</w:t>
      </w:r>
      <w:r w:rsidR="00B23175" w:rsidRPr="00DF396C">
        <w:rPr>
          <w:rFonts w:ascii="Arial" w:hAnsi="Arial" w:cs="Arial"/>
          <w:sz w:val="24"/>
          <w:szCs w:val="24"/>
          <w:lang w:val="az-Latn-AZ"/>
        </w:rPr>
        <w:t>-c</w:t>
      </w:r>
      <w:r w:rsidR="00745DB5" w:rsidRPr="00DF396C">
        <w:rPr>
          <w:rFonts w:ascii="Arial" w:hAnsi="Arial" w:cs="Arial"/>
          <w:sz w:val="24"/>
          <w:szCs w:val="24"/>
          <w:lang w:val="az-Latn-AZ"/>
        </w:rPr>
        <w:t>i</w:t>
      </w:r>
      <w:r w:rsidR="00B23175" w:rsidRPr="00DF396C">
        <w:rPr>
          <w:rFonts w:ascii="Arial" w:hAnsi="Arial" w:cs="Arial"/>
          <w:sz w:val="24"/>
          <w:szCs w:val="24"/>
          <w:lang w:val="az-Latn-AZ"/>
        </w:rPr>
        <w:t xml:space="preserve"> maddə</w:t>
      </w:r>
      <w:r w:rsidR="00413F5C" w:rsidRPr="00DF396C">
        <w:rPr>
          <w:rFonts w:ascii="Arial" w:hAnsi="Arial" w:cs="Arial"/>
          <w:sz w:val="24"/>
          <w:szCs w:val="24"/>
          <w:lang w:val="az-Latn-AZ"/>
        </w:rPr>
        <w:t>sinə əsasən</w:t>
      </w:r>
      <w:r w:rsidR="009C06C2" w:rsidRPr="00DF396C">
        <w:rPr>
          <w:rFonts w:ascii="Arial" w:hAnsi="Arial" w:cs="Arial"/>
          <w:sz w:val="24"/>
          <w:szCs w:val="24"/>
          <w:lang w:val="az-Latn-AZ"/>
        </w:rPr>
        <w:t xml:space="preserve"> </w:t>
      </w:r>
      <w:r w:rsidR="00D25FC8" w:rsidRPr="00DF396C">
        <w:rPr>
          <w:rFonts w:ascii="Arial" w:hAnsi="Arial" w:cs="Arial"/>
          <w:sz w:val="24"/>
          <w:szCs w:val="24"/>
          <w:shd w:val="clear" w:color="auto" w:fill="FFFFFF"/>
          <w:lang w:val="az-Latn-AZ"/>
        </w:rPr>
        <w:t xml:space="preserve">müdafiəçiyə, həmçinin zərər çəkmiş şəxsin (xüsusi ittihamçının), mülki iddiaçının, mülki cavabdehin və ya şahidin nümayəndəsinə etiraz onun cinayət prosesində sonrakı iştirakını istisna edən hallardan hər hansı biri olduqda əsaslı sayılmalı və şərtsiz təmin olunmalıdır. Həmin hallar Məcəllənin </w:t>
      </w:r>
      <w:r w:rsidR="002635E3" w:rsidRPr="00DF396C">
        <w:rPr>
          <w:rFonts w:ascii="Arial" w:hAnsi="Arial" w:cs="Arial"/>
          <w:sz w:val="24"/>
          <w:szCs w:val="24"/>
          <w:shd w:val="clear" w:color="auto" w:fill="FFFFFF"/>
          <w:lang w:val="az-Latn-AZ"/>
        </w:rPr>
        <w:t>114.1.</w:t>
      </w:r>
      <w:r w:rsidR="00B61F10" w:rsidRPr="00DF396C">
        <w:rPr>
          <w:rFonts w:ascii="Arial" w:hAnsi="Arial" w:cs="Arial"/>
          <w:sz w:val="24"/>
          <w:szCs w:val="24"/>
          <w:shd w:val="clear" w:color="auto" w:fill="FFFFFF"/>
          <w:lang w:val="az-Latn-AZ"/>
        </w:rPr>
        <w:t>1</w:t>
      </w:r>
      <w:r w:rsidR="00A72461" w:rsidRPr="00DF396C">
        <w:rPr>
          <w:rFonts w:ascii="Arial" w:hAnsi="Arial" w:cs="Arial"/>
          <w:sz w:val="24"/>
          <w:szCs w:val="24"/>
          <w:shd w:val="clear" w:color="auto" w:fill="FFFFFF"/>
          <w:lang w:val="az-Latn-AZ"/>
        </w:rPr>
        <w:t xml:space="preserve"> </w:t>
      </w:r>
      <w:r w:rsidR="002635E3" w:rsidRPr="00DF396C">
        <w:rPr>
          <w:rFonts w:ascii="Arial" w:hAnsi="Arial" w:cs="Arial"/>
          <w:sz w:val="24"/>
          <w:szCs w:val="24"/>
          <w:shd w:val="clear" w:color="auto" w:fill="FFFFFF"/>
          <w:lang w:val="az-Latn-AZ"/>
        </w:rPr>
        <w:t>-114.1</w:t>
      </w:r>
      <w:r w:rsidR="001F3B85" w:rsidRPr="00DF396C">
        <w:rPr>
          <w:rFonts w:ascii="Arial" w:hAnsi="Arial" w:cs="Arial"/>
          <w:sz w:val="24"/>
          <w:szCs w:val="24"/>
          <w:shd w:val="clear" w:color="auto" w:fill="FFFFFF"/>
          <w:lang w:val="az-Latn-AZ"/>
        </w:rPr>
        <w:t>.5-ci maddələrində sadalanmışdır.</w:t>
      </w:r>
      <w:r w:rsidR="008A1157" w:rsidRPr="00DF396C">
        <w:rPr>
          <w:rFonts w:ascii="Arial" w:hAnsi="Arial" w:cs="Arial"/>
          <w:sz w:val="24"/>
          <w:szCs w:val="24"/>
          <w:shd w:val="clear" w:color="auto" w:fill="FFFFFF"/>
          <w:lang w:val="az-Latn-AZ"/>
        </w:rPr>
        <w:t xml:space="preserve"> </w:t>
      </w:r>
    </w:p>
    <w:p w14:paraId="7D2E74D0" w14:textId="2BD32333" w:rsidR="00413F5C" w:rsidRPr="00DF396C" w:rsidRDefault="009C06C2"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 </w:t>
      </w:r>
      <w:r w:rsidR="00413F5C" w:rsidRPr="00DF396C">
        <w:rPr>
          <w:rFonts w:ascii="Arial" w:hAnsi="Arial" w:cs="Arial"/>
          <w:sz w:val="24"/>
          <w:szCs w:val="24"/>
          <w:lang w:val="az-Latn-AZ"/>
        </w:rPr>
        <w:t>Cinayət-Prosessual Məcəlləsinin 92.10-cu maddəsində</w:t>
      </w:r>
      <w:r w:rsidR="004C0675" w:rsidRPr="00DF396C">
        <w:rPr>
          <w:rFonts w:ascii="Arial" w:hAnsi="Arial" w:cs="Arial"/>
          <w:sz w:val="24"/>
          <w:szCs w:val="24"/>
          <w:lang w:val="az-Latn-AZ"/>
        </w:rPr>
        <w:t xml:space="preserve"> isə</w:t>
      </w:r>
      <w:r w:rsidR="00413F5C" w:rsidRPr="00DF396C">
        <w:rPr>
          <w:rFonts w:ascii="Arial" w:hAnsi="Arial" w:cs="Arial"/>
          <w:sz w:val="24"/>
          <w:szCs w:val="24"/>
          <w:lang w:val="az-Latn-AZ"/>
        </w:rPr>
        <w:t xml:space="preserve"> müdafiəçiyə münasibətdə müəyyən qadağalar təsbit edilmişdir. Sorğuverən həmin qadağaların müdafiəçinin cinayət prosesindən kənarlaşdırılması üçün əsas qismində çıxış edib-etməməsi ilə bağlı hüquq tətbiqetmə təcrübəsindəki qeyri-müəyyənliyin aradan qaldırılması, vahid istintaq və məhkəmə təcrübəsinin formalaşdırılması, cinayət və cinayət-prosessual qanunvericiliyi normalarının eyni </w:t>
      </w:r>
      <w:r w:rsidR="00413F5C" w:rsidRPr="00DF396C">
        <w:rPr>
          <w:rFonts w:ascii="Arial" w:hAnsi="Arial" w:cs="Arial"/>
          <w:sz w:val="24"/>
          <w:szCs w:val="24"/>
          <w:lang w:val="az-Latn-AZ"/>
        </w:rPr>
        <w:lastRenderedPageBreak/>
        <w:t xml:space="preserve">qaydada tətbiqinin və bununla da hüquqi müəyyənlik prinsipinin təmin edilməsi məqsədilə Konstitusiya Məhkəməsinə sorğu verilməsi qənaətinə gəlmişdir. </w:t>
      </w:r>
    </w:p>
    <w:p w14:paraId="2127F0D5" w14:textId="7FF3AEE0" w:rsidR="00413F5C" w:rsidRPr="00DF396C" w:rsidRDefault="00745DB5"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Prokurorluq</w:t>
      </w:r>
      <w:r w:rsidR="00413F5C" w:rsidRPr="00DF396C">
        <w:rPr>
          <w:rFonts w:ascii="Arial" w:hAnsi="Arial" w:cs="Arial"/>
          <w:sz w:val="24"/>
          <w:szCs w:val="24"/>
          <w:lang w:val="az-Latn-AZ"/>
        </w:rPr>
        <w:t xml:space="preserve"> Cinayət-Prosessual Məcəlləsinin 92.16.3-cü maddəsində nəzərdə tutulmuş “müdafiəçinin cinayət prosesində iştirakını istisna edən hallar” müddəasının aşağıdakı hüquqi məsələlər üzrə həmin Məcəllənin 19.6, 32, 92.10 və 114-cü maddələri ilə əlaqəli şəkildə şərh edilməsini xahiş e</w:t>
      </w:r>
      <w:r w:rsidR="004C0675" w:rsidRPr="00DF396C">
        <w:rPr>
          <w:rFonts w:ascii="Arial" w:hAnsi="Arial" w:cs="Arial"/>
          <w:sz w:val="24"/>
          <w:szCs w:val="24"/>
          <w:lang w:val="az-Latn-AZ"/>
        </w:rPr>
        <w:t>t</w:t>
      </w:r>
      <w:r w:rsidR="00413F5C" w:rsidRPr="00DF396C">
        <w:rPr>
          <w:rFonts w:ascii="Arial" w:hAnsi="Arial" w:cs="Arial"/>
          <w:sz w:val="24"/>
          <w:szCs w:val="24"/>
          <w:lang w:val="az-Latn-AZ"/>
        </w:rPr>
        <w:t>mişdir:</w:t>
      </w:r>
      <w:bookmarkStart w:id="5" w:name="bookmark3"/>
      <w:bookmarkEnd w:id="5"/>
    </w:p>
    <w:p w14:paraId="325F01BE" w14:textId="0A5C9DD7" w:rsidR="007D4891" w:rsidRPr="00DF396C" w:rsidRDefault="007D4891" w:rsidP="00DF396C">
      <w:pPr>
        <w:pStyle w:val="a3"/>
        <w:numPr>
          <w:ilvl w:val="0"/>
          <w:numId w:val="31"/>
        </w:numPr>
        <w:spacing w:after="0" w:line="240" w:lineRule="auto"/>
        <w:ind w:left="0" w:firstLine="567"/>
        <w:jc w:val="both"/>
        <w:rPr>
          <w:rFonts w:ascii="Arial" w:hAnsi="Arial" w:cs="Arial"/>
          <w:sz w:val="24"/>
          <w:szCs w:val="24"/>
          <w:lang w:val="az-Latn-AZ"/>
        </w:rPr>
      </w:pPr>
      <w:bookmarkStart w:id="6" w:name="_Hlk140155654"/>
      <w:r w:rsidRPr="00DF396C">
        <w:rPr>
          <w:rFonts w:ascii="Arial" w:hAnsi="Arial" w:cs="Arial"/>
          <w:sz w:val="24"/>
          <w:szCs w:val="24"/>
          <w:lang w:val="az-Latn-AZ"/>
        </w:rPr>
        <w:t>müdafiəçinin cinayət prosesində iştirakını istisna edən hallara hansı halların aid edilməsini (ona etiraz edilməli olan hallarla yanaşı</w:t>
      </w:r>
      <w:r w:rsidR="00B61F10" w:rsidRPr="00DF396C">
        <w:rPr>
          <w:rFonts w:ascii="Arial" w:hAnsi="Arial" w:cs="Arial"/>
          <w:sz w:val="24"/>
          <w:szCs w:val="24"/>
          <w:lang w:val="az-Latn-AZ"/>
        </w:rPr>
        <w:t>,</w:t>
      </w:r>
      <w:r w:rsidRPr="00DF396C">
        <w:rPr>
          <w:rFonts w:ascii="Arial" w:hAnsi="Arial" w:cs="Arial"/>
          <w:sz w:val="24"/>
          <w:szCs w:val="24"/>
          <w:lang w:val="az-Latn-AZ"/>
        </w:rPr>
        <w:t xml:space="preserve"> müdafiəçiyə qadağan olunmuş h</w:t>
      </w:r>
      <w:r w:rsidR="00B61F10" w:rsidRPr="00DF396C">
        <w:rPr>
          <w:rFonts w:ascii="Arial" w:hAnsi="Arial" w:cs="Arial"/>
          <w:sz w:val="24"/>
          <w:szCs w:val="24"/>
          <w:lang w:val="az-Latn-AZ"/>
        </w:rPr>
        <w:t xml:space="preserve">ərəkətləri </w:t>
      </w:r>
      <w:r w:rsidRPr="00DF396C">
        <w:rPr>
          <w:rFonts w:ascii="Arial" w:hAnsi="Arial" w:cs="Arial"/>
          <w:sz w:val="24"/>
          <w:szCs w:val="24"/>
          <w:lang w:val="az-Latn-AZ"/>
        </w:rPr>
        <w:t xml:space="preserve"> d</w:t>
      </w:r>
      <w:r w:rsidR="00B61F10" w:rsidRPr="00DF396C">
        <w:rPr>
          <w:rFonts w:ascii="Arial" w:hAnsi="Arial" w:cs="Arial"/>
          <w:sz w:val="24"/>
          <w:szCs w:val="24"/>
          <w:lang w:val="az-Latn-AZ"/>
        </w:rPr>
        <w:t>ə</w:t>
      </w:r>
      <w:r w:rsidRPr="00DF396C">
        <w:rPr>
          <w:rFonts w:ascii="Arial" w:hAnsi="Arial" w:cs="Arial"/>
          <w:sz w:val="24"/>
          <w:szCs w:val="24"/>
          <w:lang w:val="az-Latn-AZ"/>
        </w:rPr>
        <w:t xml:space="preserve"> əhatə edib</w:t>
      </w:r>
      <w:r w:rsidR="000F0D5E" w:rsidRPr="00DF396C">
        <w:rPr>
          <w:rFonts w:ascii="Arial" w:hAnsi="Arial" w:cs="Arial"/>
          <w:sz w:val="24"/>
          <w:szCs w:val="24"/>
          <w:lang w:val="az-Latn-AZ"/>
        </w:rPr>
        <w:t>-</w:t>
      </w:r>
      <w:r w:rsidRPr="00DF396C">
        <w:rPr>
          <w:rFonts w:ascii="Arial" w:hAnsi="Arial" w:cs="Arial"/>
          <w:sz w:val="24"/>
          <w:szCs w:val="24"/>
          <w:lang w:val="az-Latn-AZ"/>
        </w:rPr>
        <w:t>etməməsi), eyni zamanda təqsirləndirilən şəxsin özünü təqsirli bilmədiyi ittiham üzrə müdafiəçinin cinayət əməlinin daha yüngül maddəyə tövs</w:t>
      </w:r>
      <w:r w:rsidR="000F0D5E" w:rsidRPr="00DF396C">
        <w:rPr>
          <w:rFonts w:ascii="Arial" w:hAnsi="Arial" w:cs="Arial"/>
          <w:sz w:val="24"/>
          <w:szCs w:val="24"/>
          <w:lang w:val="az-Latn-AZ"/>
        </w:rPr>
        <w:t>i</w:t>
      </w:r>
      <w:r w:rsidRPr="00DF396C">
        <w:rPr>
          <w:rFonts w:ascii="Arial" w:hAnsi="Arial" w:cs="Arial"/>
          <w:sz w:val="24"/>
          <w:szCs w:val="24"/>
          <w:lang w:val="az-Latn-AZ"/>
        </w:rPr>
        <w:t>f edilməsinə dair müraciət etməsinin belə halların sırasına aid olub</w:t>
      </w:r>
      <w:r w:rsidR="000F0D5E" w:rsidRPr="00DF396C">
        <w:rPr>
          <w:rFonts w:ascii="Arial" w:hAnsi="Arial" w:cs="Arial"/>
          <w:sz w:val="24"/>
          <w:szCs w:val="24"/>
          <w:lang w:val="az-Latn-AZ"/>
        </w:rPr>
        <w:t>-</w:t>
      </w:r>
      <w:r w:rsidRPr="00DF396C">
        <w:rPr>
          <w:rFonts w:ascii="Arial" w:hAnsi="Arial" w:cs="Arial"/>
          <w:sz w:val="24"/>
          <w:szCs w:val="24"/>
          <w:lang w:val="az-Latn-AZ"/>
        </w:rPr>
        <w:t>olmaması;</w:t>
      </w:r>
    </w:p>
    <w:p w14:paraId="01D2A5D4" w14:textId="1E2004D8" w:rsidR="007D4891" w:rsidRPr="00DF396C" w:rsidRDefault="007D4891" w:rsidP="00DF396C">
      <w:pPr>
        <w:numPr>
          <w:ilvl w:val="0"/>
          <w:numId w:val="31"/>
        </w:numPr>
        <w:spacing w:after="0" w:line="240" w:lineRule="auto"/>
        <w:ind w:firstLine="567"/>
        <w:contextualSpacing/>
        <w:jc w:val="both"/>
        <w:rPr>
          <w:rFonts w:ascii="Arial" w:hAnsi="Arial" w:cs="Arial"/>
          <w:sz w:val="24"/>
          <w:szCs w:val="24"/>
          <w:lang w:val="az-Latn-AZ"/>
        </w:rPr>
      </w:pPr>
      <w:bookmarkStart w:id="7" w:name="bookmark1"/>
      <w:bookmarkEnd w:id="7"/>
      <w:r w:rsidRPr="00DF396C">
        <w:rPr>
          <w:rFonts w:ascii="Arial" w:hAnsi="Arial" w:cs="Arial"/>
          <w:sz w:val="24"/>
          <w:szCs w:val="24"/>
          <w:lang w:val="az-Latn-AZ"/>
        </w:rPr>
        <w:t>təqsirləndirilən şəxsin özünü təqsirli bilmədiyi ittiham üzrə cinayət əməlinin daha yüngül maddəyə tövs</w:t>
      </w:r>
      <w:r w:rsidR="000F0D5E" w:rsidRPr="00DF396C">
        <w:rPr>
          <w:rFonts w:ascii="Arial" w:hAnsi="Arial" w:cs="Arial"/>
          <w:sz w:val="24"/>
          <w:szCs w:val="24"/>
          <w:lang w:val="az-Latn-AZ"/>
        </w:rPr>
        <w:t>i</w:t>
      </w:r>
      <w:r w:rsidRPr="00DF396C">
        <w:rPr>
          <w:rFonts w:ascii="Arial" w:hAnsi="Arial" w:cs="Arial"/>
          <w:sz w:val="24"/>
          <w:szCs w:val="24"/>
          <w:lang w:val="az-Latn-AZ"/>
        </w:rPr>
        <w:t>f edilməsinə dair müraciət etmiş müdafiəçinin kənarlaşdırılmasına dair müdafiə olunan şəxsin müvafiq vəsatəti və ya razılığı olmadığı halda</w:t>
      </w:r>
      <w:r w:rsidR="00B61F10" w:rsidRPr="00DF396C">
        <w:rPr>
          <w:rFonts w:ascii="Arial" w:hAnsi="Arial" w:cs="Arial"/>
          <w:sz w:val="24"/>
          <w:szCs w:val="24"/>
          <w:lang w:val="az-Latn-AZ"/>
        </w:rPr>
        <w:t>,</w:t>
      </w:r>
      <w:r w:rsidRPr="00DF396C">
        <w:rPr>
          <w:rFonts w:ascii="Arial" w:hAnsi="Arial" w:cs="Arial"/>
          <w:sz w:val="24"/>
          <w:szCs w:val="24"/>
          <w:lang w:val="az-Latn-AZ"/>
        </w:rPr>
        <w:t xml:space="preserve"> həmin müdafiəçinin icraatın sonrakı mərhələsində iştirakının müdafiə hüququnun kobud pozuntusu hesab edilib-edilməməsi.</w:t>
      </w:r>
    </w:p>
    <w:bookmarkEnd w:id="6"/>
    <w:p w14:paraId="00893AF5" w14:textId="0DBF1DC5" w:rsidR="005F65DE" w:rsidRPr="00DF396C" w:rsidRDefault="00427391" w:rsidP="00DF396C">
      <w:pPr>
        <w:spacing w:after="0" w:line="240" w:lineRule="auto"/>
        <w:ind w:firstLine="567"/>
        <w:contextualSpacing/>
        <w:jc w:val="both"/>
        <w:rPr>
          <w:rFonts w:ascii="Arial" w:eastAsia="MS Mincho" w:hAnsi="Arial" w:cs="Arial"/>
          <w:sz w:val="24"/>
          <w:szCs w:val="24"/>
          <w:lang w:val="az-Latn-AZ"/>
        </w:rPr>
      </w:pPr>
      <w:r w:rsidRPr="00DF396C">
        <w:rPr>
          <w:rFonts w:ascii="Arial" w:eastAsia="MS Mincho" w:hAnsi="Arial" w:cs="Arial"/>
          <w:sz w:val="24"/>
          <w:szCs w:val="24"/>
          <w:lang w:val="az-Latn-AZ"/>
        </w:rPr>
        <w:t>Konstitusiya Məhkəməsinin Plenumu sorğu ilə əlaqədar aşağıdakıların qeyd olunmasını vacib hesab edir.</w:t>
      </w:r>
      <w:r w:rsidR="00633096" w:rsidRPr="00DF396C">
        <w:rPr>
          <w:rFonts w:ascii="Arial" w:eastAsia="MS Mincho" w:hAnsi="Arial" w:cs="Arial"/>
          <w:sz w:val="24"/>
          <w:szCs w:val="24"/>
          <w:lang w:val="az-Latn-AZ"/>
        </w:rPr>
        <w:t xml:space="preserve"> </w:t>
      </w:r>
    </w:p>
    <w:p w14:paraId="1EDD3CBF" w14:textId="5FD4D06A" w:rsidR="00107B13" w:rsidRPr="00DF396C" w:rsidRDefault="000F0D5E"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Azərbaycan Respublikası </w:t>
      </w:r>
      <w:r w:rsidR="00107B13" w:rsidRPr="00DF396C">
        <w:rPr>
          <w:rFonts w:ascii="Arial" w:hAnsi="Arial" w:cs="Arial"/>
          <w:sz w:val="24"/>
          <w:szCs w:val="24"/>
          <w:lang w:val="az-Latn-AZ"/>
        </w:rPr>
        <w:t>Konstitusiya</w:t>
      </w:r>
      <w:r w:rsidRPr="00DF396C">
        <w:rPr>
          <w:rFonts w:ascii="Arial" w:hAnsi="Arial" w:cs="Arial"/>
          <w:sz w:val="24"/>
          <w:szCs w:val="24"/>
          <w:lang w:val="az-Latn-AZ"/>
        </w:rPr>
        <w:t>sı</w:t>
      </w:r>
      <w:r w:rsidR="00107B13" w:rsidRPr="00DF396C">
        <w:rPr>
          <w:rFonts w:ascii="Arial" w:hAnsi="Arial" w:cs="Arial"/>
          <w:sz w:val="24"/>
          <w:szCs w:val="24"/>
          <w:lang w:val="az-Latn-AZ"/>
        </w:rPr>
        <w:t>nın</w:t>
      </w:r>
      <w:r w:rsidRPr="00DF396C">
        <w:rPr>
          <w:rFonts w:ascii="Arial" w:hAnsi="Arial" w:cs="Arial"/>
          <w:sz w:val="24"/>
          <w:szCs w:val="24"/>
          <w:lang w:val="az-Latn-AZ"/>
        </w:rPr>
        <w:t xml:space="preserve"> (bundan sonra – Konstitusiya) </w:t>
      </w:r>
      <w:r w:rsidR="00107B13" w:rsidRPr="00DF396C">
        <w:rPr>
          <w:rFonts w:ascii="Arial" w:hAnsi="Arial" w:cs="Arial"/>
          <w:sz w:val="24"/>
          <w:szCs w:val="24"/>
          <w:lang w:val="az-Latn-AZ"/>
        </w:rPr>
        <w:t>26-cı maddəsinə əsasən</w:t>
      </w:r>
      <w:r w:rsidRPr="00DF396C">
        <w:rPr>
          <w:rFonts w:ascii="Arial" w:hAnsi="Arial" w:cs="Arial"/>
          <w:sz w:val="24"/>
          <w:szCs w:val="24"/>
          <w:lang w:val="az-Latn-AZ"/>
        </w:rPr>
        <w:t>,</w:t>
      </w:r>
      <w:r w:rsidR="00107B13" w:rsidRPr="00DF396C">
        <w:rPr>
          <w:rFonts w:ascii="Arial" w:hAnsi="Arial" w:cs="Arial"/>
          <w:sz w:val="24"/>
          <w:szCs w:val="24"/>
          <w:lang w:val="az-Latn-AZ"/>
        </w:rPr>
        <w:t xml:space="preserve"> hər kəsin qanunla qadağan olunmayan üsul və vasitələrlə öz hüquqlarını və azadlıqlarını müdafiə etmək hüququ vardır. Dövlət hər kəsin hüquqlarının və azadlıqlarının müdafiəsinə təminat verir.</w:t>
      </w:r>
    </w:p>
    <w:p w14:paraId="5C8A86C9" w14:textId="024C6B99" w:rsidR="00B513C9" w:rsidRPr="00DF396C" w:rsidRDefault="00B513C9"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Konstitusiyanın 61-ci maddəsinin I hissəsinə </w:t>
      </w:r>
      <w:r w:rsidR="00427391" w:rsidRPr="00DF396C">
        <w:rPr>
          <w:rFonts w:ascii="Arial" w:hAnsi="Arial" w:cs="Arial"/>
          <w:sz w:val="24"/>
          <w:szCs w:val="24"/>
          <w:lang w:val="az-Latn-AZ"/>
        </w:rPr>
        <w:t>müvafiq olaraq</w:t>
      </w:r>
      <w:r w:rsidR="000F0D5E" w:rsidRPr="00DF396C">
        <w:rPr>
          <w:rFonts w:ascii="Arial" w:hAnsi="Arial" w:cs="Arial"/>
          <w:sz w:val="24"/>
          <w:szCs w:val="24"/>
          <w:lang w:val="az-Latn-AZ"/>
        </w:rPr>
        <w:t>,</w:t>
      </w:r>
      <w:r w:rsidR="00427391" w:rsidRPr="00DF396C">
        <w:rPr>
          <w:rFonts w:ascii="Arial" w:hAnsi="Arial" w:cs="Arial"/>
          <w:sz w:val="24"/>
          <w:szCs w:val="24"/>
          <w:lang w:val="az-Latn-AZ"/>
        </w:rPr>
        <w:t xml:space="preserve"> </w:t>
      </w:r>
      <w:r w:rsidRPr="00DF396C">
        <w:rPr>
          <w:rFonts w:ascii="Arial" w:hAnsi="Arial" w:cs="Arial"/>
          <w:sz w:val="24"/>
          <w:szCs w:val="24"/>
          <w:lang w:val="az-Latn-AZ"/>
        </w:rPr>
        <w:t>hər kəsin yüksək keyfiyyətli hüquqi yardım almaq hüququ vardır.</w:t>
      </w:r>
    </w:p>
    <w:p w14:paraId="33966FA7" w14:textId="0849B087" w:rsidR="001453E6" w:rsidRPr="00DF396C" w:rsidRDefault="001453E6"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Konstitusiyanın 61-ci maddəsinin III hissəsi ilə təsbit edilmiş hər bir şəxsin səlahiyyətli dövlət orqanları tərəfindən tutulduğu, həbsə alındığı, cinayət törədilməsində ittiham olunduğu andan müdafiəçinin köməyindən istifadə etmək hüququ, </w:t>
      </w:r>
      <w:r w:rsidR="000F0D5E" w:rsidRPr="00DF396C">
        <w:rPr>
          <w:rFonts w:ascii="Arial" w:hAnsi="Arial" w:cs="Arial"/>
          <w:sz w:val="24"/>
          <w:szCs w:val="24"/>
          <w:lang w:val="az-Latn-AZ"/>
        </w:rPr>
        <w:t>şəxsin</w:t>
      </w:r>
      <w:r w:rsidRPr="00DF396C">
        <w:rPr>
          <w:rFonts w:ascii="Arial" w:hAnsi="Arial" w:cs="Arial"/>
          <w:sz w:val="24"/>
          <w:szCs w:val="24"/>
          <w:lang w:val="az-Latn-AZ"/>
        </w:rPr>
        <w:t xml:space="preserve"> müdafiəçini seçmək hüququnu </w:t>
      </w:r>
      <w:r w:rsidR="000F0D5E" w:rsidRPr="00DF396C">
        <w:rPr>
          <w:rFonts w:ascii="Arial" w:hAnsi="Arial" w:cs="Arial"/>
          <w:sz w:val="24"/>
          <w:szCs w:val="24"/>
          <w:lang w:val="az-Latn-AZ"/>
        </w:rPr>
        <w:t xml:space="preserve">da </w:t>
      </w:r>
      <w:r w:rsidRPr="00DF396C">
        <w:rPr>
          <w:rFonts w:ascii="Arial" w:hAnsi="Arial" w:cs="Arial"/>
          <w:sz w:val="24"/>
          <w:szCs w:val="24"/>
          <w:lang w:val="az-Latn-AZ"/>
        </w:rPr>
        <w:t xml:space="preserve">ehtiva edir.  </w:t>
      </w:r>
    </w:p>
    <w:p w14:paraId="421CE067" w14:textId="4CB8E173" w:rsidR="002B1E63" w:rsidRPr="00DF396C" w:rsidRDefault="0091054E"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H</w:t>
      </w:r>
      <w:r w:rsidR="002B1E63" w:rsidRPr="00DF396C">
        <w:rPr>
          <w:rFonts w:ascii="Arial" w:hAnsi="Arial" w:cs="Arial"/>
          <w:sz w:val="24"/>
          <w:szCs w:val="24"/>
          <w:lang w:val="az-Latn-AZ"/>
        </w:rPr>
        <w:t>ər bir şəxsin müdafiəçinin köməyindən istifadə etmək hüququ yüksək keyfiyyətli hüquqi yardım almaq hüququnun növü olaraq Konstitusiyada təsbit olunmuş digər hüquqlarla qarşılıqlı əlaqədədir (qanunla qadağan olunmayan üsul və vasitələrlə öz hüquqlarını müdafiə etmək hüququ, azadlıq hüququ, məhkəmə müdafiəsi hüququ) və onların həyata keçirilməsini təmin edir. Bunun davamı olaraq ədalət mühakiməsinin əsas ünsürlərindən biri kimi, müdafiəçinin köməyindən istifadə etmək hüququnun başlıca məqsədi şübhəli və ya təqsirləndirilən şəxsi müdafiəçi ilə təmin etməklə cinayət prosesində tərəflərin real (həqiqi) bərabərliyinə zəmanət vermə</w:t>
      </w:r>
      <w:r w:rsidR="00BB6063" w:rsidRPr="00DF396C">
        <w:rPr>
          <w:rFonts w:ascii="Arial" w:hAnsi="Arial" w:cs="Arial"/>
          <w:sz w:val="24"/>
          <w:szCs w:val="24"/>
          <w:lang w:val="az-Latn-AZ"/>
        </w:rPr>
        <w:t>kdir (Konstitusiya Məhkəməsi Plenumunun “Azərbaycan Respublikası Cinayət-Prosessual Məcəlləsinin 92.12-ci maddəsinin bəzi müddəalarının şərh edilməsinə dair” 2011-ci il 20 may tarixli Qərarı).</w:t>
      </w:r>
    </w:p>
    <w:p w14:paraId="36C4D522" w14:textId="3EE3FA4F" w:rsidR="00750D0C" w:rsidRPr="00DF396C" w:rsidRDefault="00E613A0"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Müdafiəçinin köməyindən istifadə etmək hüququ beynəlxalq-hüquqi aktlarla da fundamental hüquqlar sırasında tanınır. </w:t>
      </w:r>
      <w:r w:rsidR="00620E50" w:rsidRPr="00DF396C">
        <w:rPr>
          <w:rFonts w:ascii="Arial" w:hAnsi="Arial" w:cs="Arial"/>
          <w:sz w:val="24"/>
          <w:szCs w:val="24"/>
          <w:lang w:val="az-Latn-AZ"/>
        </w:rPr>
        <w:t>“</w:t>
      </w:r>
      <w:r w:rsidR="00396544" w:rsidRPr="00DF396C">
        <w:rPr>
          <w:rFonts w:ascii="Arial" w:hAnsi="Arial" w:cs="Arial"/>
          <w:sz w:val="24"/>
          <w:szCs w:val="24"/>
          <w:lang w:val="az-Latn-AZ"/>
        </w:rPr>
        <w:t>Mülki</w:t>
      </w:r>
      <w:r w:rsidRPr="00DF396C">
        <w:rPr>
          <w:rFonts w:ascii="Arial" w:hAnsi="Arial" w:cs="Arial"/>
          <w:sz w:val="24"/>
          <w:szCs w:val="24"/>
          <w:lang w:val="az-Latn-AZ"/>
        </w:rPr>
        <w:t xml:space="preserve"> və siyasi hüquqlar haqqında</w:t>
      </w:r>
      <w:r w:rsidR="00620E50" w:rsidRPr="00DF396C">
        <w:rPr>
          <w:rFonts w:ascii="Arial" w:hAnsi="Arial" w:cs="Arial"/>
          <w:sz w:val="24"/>
          <w:szCs w:val="24"/>
          <w:lang w:val="az-Latn-AZ"/>
        </w:rPr>
        <w:t>”</w:t>
      </w:r>
      <w:r w:rsidRPr="00DF396C">
        <w:rPr>
          <w:rFonts w:ascii="Arial" w:hAnsi="Arial" w:cs="Arial"/>
          <w:sz w:val="24"/>
          <w:szCs w:val="24"/>
          <w:lang w:val="az-Latn-AZ"/>
        </w:rPr>
        <w:t xml:space="preserve"> </w:t>
      </w:r>
      <w:r w:rsidR="00396544" w:rsidRPr="00DF396C">
        <w:rPr>
          <w:rFonts w:ascii="Arial" w:hAnsi="Arial" w:cs="Arial"/>
          <w:sz w:val="24"/>
          <w:szCs w:val="24"/>
          <w:lang w:val="az-Latn-AZ"/>
        </w:rPr>
        <w:t>B</w:t>
      </w:r>
      <w:r w:rsidRPr="00DF396C">
        <w:rPr>
          <w:rFonts w:ascii="Arial" w:hAnsi="Arial" w:cs="Arial"/>
          <w:sz w:val="24"/>
          <w:szCs w:val="24"/>
          <w:lang w:val="az-Latn-AZ"/>
        </w:rPr>
        <w:t>eyn</w:t>
      </w:r>
      <w:r w:rsidR="001128FB" w:rsidRPr="00DF396C">
        <w:rPr>
          <w:rFonts w:ascii="Arial" w:hAnsi="Arial" w:cs="Arial"/>
          <w:sz w:val="24"/>
          <w:szCs w:val="24"/>
          <w:lang w:val="az-Latn-AZ"/>
        </w:rPr>
        <w:t>ə</w:t>
      </w:r>
      <w:r w:rsidRPr="00DF396C">
        <w:rPr>
          <w:rFonts w:ascii="Arial" w:hAnsi="Arial" w:cs="Arial"/>
          <w:sz w:val="24"/>
          <w:szCs w:val="24"/>
          <w:lang w:val="az-Latn-AZ"/>
        </w:rPr>
        <w:t>lxalq Paktın 14-cü maddəsinin 3-cü hissəsinin</w:t>
      </w:r>
      <w:r w:rsidR="00985AC4" w:rsidRPr="00DF396C">
        <w:rPr>
          <w:rFonts w:ascii="Arial" w:hAnsi="Arial" w:cs="Arial"/>
          <w:sz w:val="24"/>
          <w:szCs w:val="24"/>
          <w:lang w:val="az-Latn-AZ"/>
        </w:rPr>
        <w:t xml:space="preserve"> b və d bəndlərinə əsasən, h</w:t>
      </w:r>
      <w:r w:rsidRPr="00DF396C">
        <w:rPr>
          <w:rFonts w:ascii="Arial" w:hAnsi="Arial" w:cs="Arial"/>
          <w:sz w:val="24"/>
          <w:szCs w:val="24"/>
          <w:lang w:val="az-Latn-AZ"/>
        </w:rPr>
        <w:t>ər bir şəxs</w:t>
      </w:r>
      <w:r w:rsidR="00396544" w:rsidRPr="00DF396C">
        <w:rPr>
          <w:rFonts w:ascii="Arial" w:hAnsi="Arial" w:cs="Arial"/>
          <w:sz w:val="24"/>
          <w:szCs w:val="24"/>
          <w:lang w:val="az-Latn-AZ"/>
        </w:rPr>
        <w:t>in</w:t>
      </w:r>
      <w:r w:rsidRPr="00DF396C">
        <w:rPr>
          <w:rFonts w:ascii="Arial" w:hAnsi="Arial" w:cs="Arial"/>
          <w:sz w:val="24"/>
          <w:szCs w:val="24"/>
          <w:lang w:val="az-Latn-AZ"/>
        </w:rPr>
        <w:t xml:space="preserve"> ona qarşı irəli sürülən istənilən cinayət ittihamına baxılarkən bərabərlik əsasında </w:t>
      </w:r>
      <w:r w:rsidR="00985AC4" w:rsidRPr="00DF396C">
        <w:rPr>
          <w:rFonts w:ascii="Arial" w:hAnsi="Arial" w:cs="Arial"/>
          <w:sz w:val="24"/>
          <w:szCs w:val="24"/>
          <w:lang w:val="az-Latn-AZ"/>
        </w:rPr>
        <w:t xml:space="preserve">öz müdafiəsinə hazırlaşmaq və özünün seçdiyi müdafiəçi ilə əlaqə saxlamaq üçün kifayət qədər vaxta və imkana malik olmaq; öz iştirakı ilə mühakimə olunmaq və özünü şəxsən və ya öz seçdiyi </w:t>
      </w:r>
      <w:r w:rsidR="00985AC4" w:rsidRPr="00DF396C">
        <w:rPr>
          <w:rFonts w:ascii="Arial" w:hAnsi="Arial" w:cs="Arial"/>
          <w:sz w:val="24"/>
          <w:szCs w:val="24"/>
          <w:lang w:val="az-Latn-AZ"/>
        </w:rPr>
        <w:lastRenderedPageBreak/>
        <w:t xml:space="preserve">müdafiəçi vasitəsilə müdafiə etmək; əgər müdafiəçisi yoxdursa, bu hüququ barədə xəbərdar edilmək və ədalət məhkəməsinin mənafeyi bunu tələb etdiyi istənilən halda onun üçün təyin edilmiş müdafiəçiyə, bu müdafiəçinin haqqını ödəməyə kifayət qədər vəsaiti olmadığı istənilən halda isə pulsuz müdafiəçiyə malik olmaq </w:t>
      </w:r>
      <w:r w:rsidRPr="00DF396C">
        <w:rPr>
          <w:rFonts w:ascii="Arial" w:hAnsi="Arial" w:cs="Arial"/>
          <w:sz w:val="24"/>
          <w:szCs w:val="24"/>
          <w:lang w:val="az-Latn-AZ"/>
        </w:rPr>
        <w:t>hüququ</w:t>
      </w:r>
      <w:r w:rsidR="00396544" w:rsidRPr="00DF396C">
        <w:rPr>
          <w:rFonts w:ascii="Arial" w:hAnsi="Arial" w:cs="Arial"/>
          <w:sz w:val="24"/>
          <w:szCs w:val="24"/>
          <w:lang w:val="az-Latn-AZ"/>
        </w:rPr>
        <w:t xml:space="preserve"> vardır</w:t>
      </w:r>
      <w:r w:rsidR="00985AC4" w:rsidRPr="00DF396C">
        <w:rPr>
          <w:rFonts w:ascii="Arial" w:hAnsi="Arial" w:cs="Arial"/>
          <w:sz w:val="24"/>
          <w:szCs w:val="24"/>
          <w:lang w:val="az-Latn-AZ"/>
        </w:rPr>
        <w:t>.</w:t>
      </w:r>
      <w:r w:rsidR="001453E6" w:rsidRPr="00DF396C">
        <w:rPr>
          <w:rFonts w:ascii="Arial" w:hAnsi="Arial" w:cs="Arial"/>
          <w:sz w:val="24"/>
          <w:szCs w:val="24"/>
          <w:lang w:val="az-Latn-AZ"/>
        </w:rPr>
        <w:t xml:space="preserve"> </w:t>
      </w:r>
      <w:bookmarkStart w:id="8" w:name="_Hlk146637763"/>
    </w:p>
    <w:p w14:paraId="6BADD4C9" w14:textId="3BDF5DC6" w:rsidR="00E613A0" w:rsidRPr="00DF396C" w:rsidRDefault="00396544"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w:t>
      </w:r>
      <w:r w:rsidR="001453E6" w:rsidRPr="00DF396C">
        <w:rPr>
          <w:rFonts w:ascii="Arial" w:hAnsi="Arial" w:cs="Arial"/>
          <w:sz w:val="24"/>
          <w:szCs w:val="24"/>
          <w:lang w:val="az-Latn-AZ"/>
        </w:rPr>
        <w:t>İnsan hüquqlarının və əsas azadlıqların müdafiəsi haqqında</w:t>
      </w:r>
      <w:r w:rsidRPr="00DF396C">
        <w:rPr>
          <w:rFonts w:ascii="Arial" w:hAnsi="Arial" w:cs="Arial"/>
          <w:sz w:val="24"/>
          <w:szCs w:val="24"/>
          <w:lang w:val="az-Latn-AZ"/>
        </w:rPr>
        <w:t>”</w:t>
      </w:r>
      <w:r w:rsidR="001453E6" w:rsidRPr="00DF396C">
        <w:rPr>
          <w:rFonts w:ascii="Arial" w:hAnsi="Arial" w:cs="Arial"/>
          <w:sz w:val="24"/>
          <w:szCs w:val="24"/>
          <w:lang w:val="az-Latn-AZ"/>
        </w:rPr>
        <w:t xml:space="preserve"> Konvensiyanı</w:t>
      </w:r>
      <w:r w:rsidRPr="00DF396C">
        <w:rPr>
          <w:rFonts w:ascii="Arial" w:hAnsi="Arial" w:cs="Arial"/>
          <w:sz w:val="24"/>
          <w:szCs w:val="24"/>
          <w:lang w:val="az-Latn-AZ"/>
        </w:rPr>
        <w:t>n</w:t>
      </w:r>
      <w:r w:rsidR="00C46F13" w:rsidRPr="00DF396C">
        <w:rPr>
          <w:rFonts w:ascii="Arial" w:hAnsi="Arial" w:cs="Arial"/>
          <w:sz w:val="24"/>
          <w:szCs w:val="24"/>
          <w:lang w:val="az-Latn-AZ"/>
        </w:rPr>
        <w:t xml:space="preserve"> (bundan sonra – Konvensiya)</w:t>
      </w:r>
      <w:r w:rsidR="001453E6" w:rsidRPr="00DF396C">
        <w:rPr>
          <w:rFonts w:ascii="Arial" w:hAnsi="Arial" w:cs="Arial"/>
          <w:sz w:val="24"/>
          <w:szCs w:val="24"/>
          <w:lang w:val="az-Latn-AZ"/>
        </w:rPr>
        <w:t xml:space="preserve"> 6-cı maddəsinin 3-cü hissəsinin </w:t>
      </w:r>
      <w:bookmarkEnd w:id="8"/>
      <w:r w:rsidR="001453E6" w:rsidRPr="00DF396C">
        <w:rPr>
          <w:rFonts w:ascii="Arial" w:hAnsi="Arial" w:cs="Arial"/>
          <w:sz w:val="24"/>
          <w:szCs w:val="24"/>
          <w:lang w:val="az-Latn-AZ"/>
        </w:rPr>
        <w:t>c bəndinə görə, cinayət törətməkdə ittiham olunan hər kəs şəxsən və ya özünün seçdiyi müdafiəçi vasitəsilə özünü müdafiə etmək və ya müdafiəçinin xidmətini ödəmək üçün vəsaiti kifayət etmədiyi zaman, ədalət mühakiməsinin</w:t>
      </w:r>
      <w:r w:rsidR="00207A3D" w:rsidRPr="00DF396C">
        <w:rPr>
          <w:rFonts w:ascii="Arial" w:hAnsi="Arial" w:cs="Arial"/>
          <w:sz w:val="24"/>
          <w:szCs w:val="24"/>
          <w:lang w:val="az-Latn-AZ"/>
        </w:rPr>
        <w:t xml:space="preserve"> </w:t>
      </w:r>
      <w:r w:rsidR="001453E6" w:rsidRPr="00DF396C">
        <w:rPr>
          <w:rFonts w:ascii="Arial" w:hAnsi="Arial" w:cs="Arial"/>
          <w:sz w:val="24"/>
          <w:szCs w:val="24"/>
          <w:lang w:val="az-Latn-AZ"/>
        </w:rPr>
        <w:t>maraqları tələb etdikdə belə müdafiədən pulsuz istifadə etmək hüququna malikdir.</w:t>
      </w:r>
    </w:p>
    <w:p w14:paraId="34B7F5C1" w14:textId="19A366EF" w:rsidR="00D53A61" w:rsidRPr="00DF396C" w:rsidRDefault="00D53A61"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Cinayət-Prosessual Məcəlləsinin 19.4.4-cü maddəsinə əsasən,  cinayət prosesini həyata keçirən orqan şübhəli və ya təqsirləndirilən şəxsin bu </w:t>
      </w:r>
      <w:r w:rsidR="00396544" w:rsidRPr="00DF396C">
        <w:rPr>
          <w:rFonts w:ascii="Arial" w:hAnsi="Arial" w:cs="Arial"/>
          <w:sz w:val="24"/>
          <w:szCs w:val="24"/>
          <w:lang w:val="az-Latn-AZ"/>
        </w:rPr>
        <w:t>M</w:t>
      </w:r>
      <w:r w:rsidRPr="00DF396C">
        <w:rPr>
          <w:rFonts w:ascii="Arial" w:hAnsi="Arial" w:cs="Arial"/>
          <w:sz w:val="24"/>
          <w:szCs w:val="24"/>
          <w:lang w:val="az-Latn-AZ"/>
        </w:rPr>
        <w:t>əcəllədə nəzərdə tutulmuş hallarda və qaydada şəxsən və ya özünün seçdiyi müdafiəçi vasitəsi ilə müdafiə olunmaq, yaxud müdafiəçinin haqqını ödəmək üçün kifayət qədər vəsaiti olmadıqda, pulsuz hüquqi yardım almaq hüquqlarını təmin etməlidir.</w:t>
      </w:r>
    </w:p>
    <w:p w14:paraId="412C9334" w14:textId="37A78DE8" w:rsidR="000A6182" w:rsidRPr="00DF396C" w:rsidRDefault="000A6182"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 “Vəkillər və vəkillik fəaliyyəti haqqında” </w:t>
      </w:r>
      <w:r w:rsidR="00396544" w:rsidRPr="00DF396C">
        <w:rPr>
          <w:rFonts w:ascii="Arial" w:hAnsi="Arial" w:cs="Arial"/>
          <w:sz w:val="24"/>
          <w:szCs w:val="24"/>
          <w:lang w:val="az-Latn-AZ"/>
        </w:rPr>
        <w:t xml:space="preserve">Azərbaycan Respublikası </w:t>
      </w:r>
      <w:r w:rsidRPr="00DF396C">
        <w:rPr>
          <w:rFonts w:ascii="Arial" w:hAnsi="Arial" w:cs="Arial"/>
          <w:sz w:val="24"/>
          <w:szCs w:val="24"/>
          <w:lang w:val="az-Latn-AZ"/>
        </w:rPr>
        <w:t>Qanunun</w:t>
      </w:r>
      <w:r w:rsidR="00396544" w:rsidRPr="00DF396C">
        <w:rPr>
          <w:rFonts w:ascii="Arial" w:hAnsi="Arial" w:cs="Arial"/>
          <w:sz w:val="24"/>
          <w:szCs w:val="24"/>
          <w:lang w:val="az-Latn-AZ"/>
        </w:rPr>
        <w:t>un</w:t>
      </w:r>
      <w:r w:rsidRPr="00DF396C">
        <w:rPr>
          <w:rFonts w:ascii="Arial" w:hAnsi="Arial" w:cs="Arial"/>
          <w:sz w:val="24"/>
          <w:szCs w:val="24"/>
          <w:lang w:val="az-Latn-AZ"/>
        </w:rPr>
        <w:t xml:space="preserve"> preambulasında </w:t>
      </w:r>
      <w:r w:rsidR="00620E50" w:rsidRPr="00DF396C">
        <w:rPr>
          <w:rFonts w:ascii="Arial" w:hAnsi="Arial" w:cs="Arial"/>
          <w:sz w:val="24"/>
          <w:szCs w:val="24"/>
          <w:lang w:val="az-Latn-AZ"/>
        </w:rPr>
        <w:t>isə</w:t>
      </w:r>
      <w:r w:rsidRPr="00DF396C">
        <w:rPr>
          <w:rFonts w:ascii="Arial" w:hAnsi="Arial" w:cs="Arial"/>
          <w:sz w:val="24"/>
          <w:szCs w:val="24"/>
          <w:lang w:val="az-Latn-AZ"/>
        </w:rPr>
        <w:t xml:space="preserve"> qeyd edilmişdir ki, bu Qanun Azərbaycan Respublikasının ərazisində hər bir şəxsin məhkəmə prosesində, ibtidai istintaqda və təhqiqatda öz hüquqlarının və qanunla qorunan mənafelərinin müdafiəsini həyata keçirmək üçün özünün seçdiyi vəkilə müraciət etmək hüquq</w:t>
      </w:r>
      <w:r w:rsidR="00272F1F" w:rsidRPr="00DF396C">
        <w:rPr>
          <w:rFonts w:ascii="Arial" w:hAnsi="Arial" w:cs="Arial"/>
          <w:sz w:val="24"/>
          <w:szCs w:val="24"/>
          <w:lang w:val="az-Latn-AZ"/>
        </w:rPr>
        <w:t>u</w:t>
      </w:r>
      <w:r w:rsidRPr="00DF396C">
        <w:rPr>
          <w:rFonts w:ascii="Arial" w:hAnsi="Arial" w:cs="Arial"/>
          <w:sz w:val="24"/>
          <w:szCs w:val="24"/>
          <w:lang w:val="az-Latn-AZ"/>
        </w:rPr>
        <w:t>n</w:t>
      </w:r>
      <w:r w:rsidR="00272F1F" w:rsidRPr="00DF396C">
        <w:rPr>
          <w:rFonts w:ascii="Arial" w:hAnsi="Arial" w:cs="Arial"/>
          <w:sz w:val="24"/>
          <w:szCs w:val="24"/>
          <w:lang w:val="az-Latn-AZ"/>
        </w:rPr>
        <w:t>u</w:t>
      </w:r>
      <w:r w:rsidRPr="00DF396C">
        <w:rPr>
          <w:rFonts w:ascii="Arial" w:hAnsi="Arial" w:cs="Arial"/>
          <w:sz w:val="24"/>
          <w:szCs w:val="24"/>
          <w:lang w:val="az-Latn-AZ"/>
        </w:rPr>
        <w:t>n təmin olunması məqsədi ilə qəbul edilir.</w:t>
      </w:r>
    </w:p>
    <w:p w14:paraId="371377C4" w14:textId="46D6B2D7" w:rsidR="000A6182" w:rsidRPr="00DF396C" w:rsidRDefault="00E45E3B"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Vurğulanmalıdır ki, m</w:t>
      </w:r>
      <w:r w:rsidR="000A6182" w:rsidRPr="00DF396C">
        <w:rPr>
          <w:rFonts w:ascii="Arial" w:hAnsi="Arial" w:cs="Arial"/>
          <w:sz w:val="24"/>
          <w:szCs w:val="24"/>
          <w:lang w:val="az-Latn-AZ"/>
        </w:rPr>
        <w:t>üdafiəçinin</w:t>
      </w:r>
      <w:r w:rsidR="00D53A61" w:rsidRPr="00DF396C">
        <w:rPr>
          <w:rFonts w:ascii="Arial" w:hAnsi="Arial" w:cs="Arial"/>
          <w:sz w:val="24"/>
          <w:szCs w:val="24"/>
          <w:lang w:val="az-Latn-AZ"/>
        </w:rPr>
        <w:t xml:space="preserve"> şübhəli və ya təqsirləndirilən şəxsin </w:t>
      </w:r>
      <w:r w:rsidR="00745DB5" w:rsidRPr="00DF396C">
        <w:rPr>
          <w:rFonts w:ascii="Arial" w:hAnsi="Arial" w:cs="Arial"/>
          <w:sz w:val="24"/>
          <w:szCs w:val="24"/>
          <w:lang w:val="az-Latn-AZ"/>
        </w:rPr>
        <w:t xml:space="preserve">özü tərəfindən </w:t>
      </w:r>
      <w:r w:rsidR="00207A3D" w:rsidRPr="00DF396C">
        <w:rPr>
          <w:rFonts w:ascii="Arial" w:hAnsi="Arial" w:cs="Arial"/>
          <w:sz w:val="24"/>
          <w:szCs w:val="24"/>
          <w:lang w:val="az-Latn-AZ"/>
        </w:rPr>
        <w:t>sərbəst seçi</w:t>
      </w:r>
      <w:r w:rsidR="00745DB5" w:rsidRPr="00DF396C">
        <w:rPr>
          <w:rFonts w:ascii="Arial" w:hAnsi="Arial" w:cs="Arial"/>
          <w:sz w:val="24"/>
          <w:szCs w:val="24"/>
          <w:lang w:val="az-Latn-AZ"/>
        </w:rPr>
        <w:t>lməsi</w:t>
      </w:r>
      <w:r w:rsidR="00207A3D" w:rsidRPr="00DF396C">
        <w:rPr>
          <w:rFonts w:ascii="Arial" w:hAnsi="Arial" w:cs="Arial"/>
          <w:sz w:val="24"/>
          <w:szCs w:val="24"/>
          <w:lang w:val="az-Latn-AZ"/>
        </w:rPr>
        <w:t xml:space="preserve"> </w:t>
      </w:r>
      <w:r w:rsidR="000A6182" w:rsidRPr="00DF396C">
        <w:rPr>
          <w:rFonts w:ascii="Arial" w:hAnsi="Arial" w:cs="Arial"/>
          <w:sz w:val="24"/>
          <w:szCs w:val="24"/>
          <w:lang w:val="az-Latn-AZ"/>
        </w:rPr>
        <w:t>hüquq</w:t>
      </w:r>
      <w:r w:rsidR="00D53A61" w:rsidRPr="00DF396C">
        <w:rPr>
          <w:rFonts w:ascii="Arial" w:hAnsi="Arial" w:cs="Arial"/>
          <w:sz w:val="24"/>
          <w:szCs w:val="24"/>
          <w:lang w:val="az-Latn-AZ"/>
        </w:rPr>
        <w:t>i</w:t>
      </w:r>
      <w:r w:rsidR="000A6182" w:rsidRPr="00DF396C">
        <w:rPr>
          <w:rFonts w:ascii="Arial" w:hAnsi="Arial" w:cs="Arial"/>
          <w:sz w:val="24"/>
          <w:szCs w:val="24"/>
          <w:lang w:val="az-Latn-AZ"/>
        </w:rPr>
        <w:t xml:space="preserve"> yardımın səmərəliliyini artırmaqla yanaşı</w:t>
      </w:r>
      <w:r w:rsidR="00783201" w:rsidRPr="00DF396C">
        <w:rPr>
          <w:rFonts w:ascii="Arial" w:hAnsi="Arial" w:cs="Arial"/>
          <w:sz w:val="24"/>
          <w:szCs w:val="24"/>
          <w:lang w:val="az-Latn-AZ"/>
        </w:rPr>
        <w:t>,</w:t>
      </w:r>
      <w:r w:rsidR="000A6182" w:rsidRPr="00DF396C">
        <w:rPr>
          <w:rFonts w:ascii="Arial" w:hAnsi="Arial" w:cs="Arial"/>
          <w:sz w:val="24"/>
          <w:szCs w:val="24"/>
          <w:lang w:val="az-Latn-AZ"/>
        </w:rPr>
        <w:t xml:space="preserve"> ümumiyyətlə məhkəmə müdafiəsinin keyfiyyətinə</w:t>
      </w:r>
      <w:r w:rsidR="00783201" w:rsidRPr="00DF396C">
        <w:rPr>
          <w:rFonts w:ascii="Arial" w:hAnsi="Arial" w:cs="Arial"/>
          <w:sz w:val="24"/>
          <w:szCs w:val="24"/>
          <w:lang w:val="az-Latn-AZ"/>
        </w:rPr>
        <w:t xml:space="preserve"> </w:t>
      </w:r>
      <w:r w:rsidR="000A6182" w:rsidRPr="00DF396C">
        <w:rPr>
          <w:rFonts w:ascii="Arial" w:hAnsi="Arial" w:cs="Arial"/>
          <w:sz w:val="24"/>
          <w:szCs w:val="24"/>
          <w:lang w:val="az-Latn-AZ"/>
        </w:rPr>
        <w:t xml:space="preserve"> təsir göstərir. Belə ki, etibar etdiyi və birlikdə müdafiə strategiyasını razılaşdırdığı müdafiəçi tərəfindən təmsil olunma şübhəli və ya təqsirləndirilən şəxsin qanuni maraqlarına xidmət etmiş olur.  </w:t>
      </w:r>
    </w:p>
    <w:p w14:paraId="72EBF18C" w14:textId="40C8AE02" w:rsidR="003535E1" w:rsidRPr="00DF396C" w:rsidRDefault="00C46F13"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İnsan hüquqları üzrə Avropa </w:t>
      </w:r>
      <w:r w:rsidR="003535E1" w:rsidRPr="00DF396C">
        <w:rPr>
          <w:rFonts w:ascii="Arial" w:hAnsi="Arial" w:cs="Arial"/>
          <w:sz w:val="24"/>
          <w:szCs w:val="24"/>
          <w:lang w:val="az-Latn-AZ"/>
        </w:rPr>
        <w:t>Məhkəməsi</w:t>
      </w:r>
      <w:r w:rsidR="00D53A61" w:rsidRPr="00DF396C">
        <w:rPr>
          <w:rFonts w:ascii="Arial" w:hAnsi="Arial" w:cs="Arial"/>
          <w:sz w:val="24"/>
          <w:szCs w:val="24"/>
          <w:lang w:val="az-Latn-AZ"/>
        </w:rPr>
        <w:t>nin</w:t>
      </w:r>
      <w:r w:rsidRPr="00DF396C">
        <w:rPr>
          <w:rFonts w:ascii="Arial" w:hAnsi="Arial" w:cs="Arial"/>
          <w:sz w:val="24"/>
          <w:szCs w:val="24"/>
          <w:lang w:val="az-Latn-AZ"/>
        </w:rPr>
        <w:t xml:space="preserve"> (bundan sonra – Avropa Məhkəməsi)</w:t>
      </w:r>
      <w:r w:rsidR="00D53A61" w:rsidRPr="00DF396C">
        <w:rPr>
          <w:rFonts w:ascii="Arial" w:hAnsi="Arial" w:cs="Arial"/>
          <w:sz w:val="24"/>
          <w:szCs w:val="24"/>
          <w:lang w:val="az-Latn-AZ"/>
        </w:rPr>
        <w:t xml:space="preserve"> formalaşdırdığı hüquqi mövqeyə əsasən, </w:t>
      </w:r>
      <w:r w:rsidR="003535E1" w:rsidRPr="00DF396C">
        <w:rPr>
          <w:rFonts w:ascii="Arial" w:hAnsi="Arial" w:cs="Arial"/>
          <w:sz w:val="24"/>
          <w:szCs w:val="24"/>
          <w:lang w:val="az-Latn-AZ"/>
        </w:rPr>
        <w:t>vəkil və onun müdafiə etdiyi şəxs arasındakı münasibətlər etibar və anlaşılmaya əsaslanmalıdır (</w:t>
      </w:r>
      <w:r w:rsidR="00D53A61" w:rsidRPr="00DF396C">
        <w:rPr>
          <w:rFonts w:ascii="Arial" w:hAnsi="Arial" w:cs="Arial"/>
          <w:i/>
          <w:iCs/>
          <w:sz w:val="24"/>
          <w:szCs w:val="24"/>
          <w:lang w:val="az-Latn-AZ"/>
        </w:rPr>
        <w:t>Şaxnovski Rusiyaya qarşı</w:t>
      </w:r>
      <w:r w:rsidRPr="00DF396C">
        <w:rPr>
          <w:rFonts w:ascii="Arial" w:hAnsi="Arial" w:cs="Arial"/>
          <w:i/>
          <w:iCs/>
          <w:sz w:val="24"/>
          <w:szCs w:val="24"/>
          <w:lang w:val="az-Latn-AZ"/>
        </w:rPr>
        <w:t xml:space="preserve"> iş üzrə</w:t>
      </w:r>
      <w:r w:rsidR="00D53A61" w:rsidRPr="00DF396C">
        <w:rPr>
          <w:rFonts w:ascii="Arial" w:hAnsi="Arial" w:cs="Arial"/>
          <w:sz w:val="24"/>
          <w:szCs w:val="24"/>
          <w:lang w:val="az-Latn-AZ"/>
        </w:rPr>
        <w:t xml:space="preserve"> </w:t>
      </w:r>
      <w:r w:rsidRPr="00DF396C">
        <w:rPr>
          <w:rFonts w:ascii="Arial" w:hAnsi="Arial" w:cs="Arial"/>
          <w:sz w:val="24"/>
          <w:szCs w:val="24"/>
          <w:lang w:val="az-Latn-AZ"/>
        </w:rPr>
        <w:t xml:space="preserve">2010-cu il </w:t>
      </w:r>
      <w:r w:rsidR="003535E1" w:rsidRPr="00DF396C">
        <w:rPr>
          <w:rFonts w:ascii="Arial" w:hAnsi="Arial" w:cs="Arial"/>
          <w:sz w:val="24"/>
          <w:szCs w:val="24"/>
          <w:lang w:val="az-Latn-AZ"/>
        </w:rPr>
        <w:t>2 noyabr</w:t>
      </w:r>
      <w:r w:rsidRPr="00DF396C">
        <w:rPr>
          <w:rFonts w:ascii="Arial" w:hAnsi="Arial" w:cs="Arial"/>
          <w:sz w:val="24"/>
          <w:szCs w:val="24"/>
          <w:lang w:val="az-Latn-AZ"/>
        </w:rPr>
        <w:t xml:space="preserve"> tarixli Qərar</w:t>
      </w:r>
      <w:r w:rsidR="003535E1" w:rsidRPr="00DF396C">
        <w:rPr>
          <w:rFonts w:ascii="Arial" w:hAnsi="Arial" w:cs="Arial"/>
          <w:sz w:val="24"/>
          <w:szCs w:val="24"/>
          <w:lang w:val="az-Latn-AZ"/>
        </w:rPr>
        <w:t>, §102)</w:t>
      </w:r>
      <w:r w:rsidR="001453E6" w:rsidRPr="00DF396C">
        <w:rPr>
          <w:rFonts w:ascii="Arial" w:hAnsi="Arial" w:cs="Arial"/>
          <w:sz w:val="24"/>
          <w:szCs w:val="24"/>
          <w:lang w:val="az-Latn-AZ"/>
        </w:rPr>
        <w:t xml:space="preserve">. </w:t>
      </w:r>
    </w:p>
    <w:p w14:paraId="1AB0E732" w14:textId="3D98704B" w:rsidR="008F1F83" w:rsidRPr="00DF396C" w:rsidRDefault="00272F1F"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Bununla belə </w:t>
      </w:r>
      <w:r w:rsidR="00E45E3B" w:rsidRPr="00DF396C">
        <w:rPr>
          <w:rFonts w:ascii="Arial" w:hAnsi="Arial" w:cs="Arial"/>
          <w:sz w:val="24"/>
          <w:szCs w:val="24"/>
          <w:lang w:val="az-Latn-AZ"/>
        </w:rPr>
        <w:t xml:space="preserve">Konstitusiya Məhkəməsinin Plenumu qeyd edir ki, </w:t>
      </w:r>
      <w:r w:rsidRPr="00DF396C">
        <w:rPr>
          <w:rFonts w:ascii="Arial" w:hAnsi="Arial" w:cs="Arial"/>
          <w:sz w:val="24"/>
          <w:szCs w:val="24"/>
          <w:lang w:val="az-Latn-AZ"/>
        </w:rPr>
        <w:t xml:space="preserve">özünün seçdiyi vəkil </w:t>
      </w:r>
      <w:r w:rsidR="001453E6" w:rsidRPr="00DF396C">
        <w:rPr>
          <w:rFonts w:ascii="Arial" w:hAnsi="Arial" w:cs="Arial"/>
          <w:sz w:val="24"/>
          <w:szCs w:val="24"/>
          <w:lang w:val="az-Latn-AZ"/>
        </w:rPr>
        <w:t>tərəfindən müda</w:t>
      </w:r>
      <w:r w:rsidR="00C46F13" w:rsidRPr="00DF396C">
        <w:rPr>
          <w:rFonts w:ascii="Arial" w:hAnsi="Arial" w:cs="Arial"/>
          <w:sz w:val="24"/>
          <w:szCs w:val="24"/>
          <w:lang w:val="az-Latn-AZ"/>
        </w:rPr>
        <w:t>f</w:t>
      </w:r>
      <w:r w:rsidR="001453E6" w:rsidRPr="00DF396C">
        <w:rPr>
          <w:rFonts w:ascii="Arial" w:hAnsi="Arial" w:cs="Arial"/>
          <w:sz w:val="24"/>
          <w:szCs w:val="24"/>
          <w:lang w:val="az-Latn-AZ"/>
        </w:rPr>
        <w:t>iə olunmaq</w:t>
      </w:r>
      <w:r w:rsidRPr="00DF396C">
        <w:rPr>
          <w:rFonts w:ascii="Arial" w:hAnsi="Arial" w:cs="Arial"/>
          <w:sz w:val="24"/>
          <w:szCs w:val="24"/>
          <w:lang w:val="az-Latn-AZ"/>
        </w:rPr>
        <w:t xml:space="preserve"> hüququ mütləq </w:t>
      </w:r>
      <w:r w:rsidR="00C30CF6" w:rsidRPr="00DF396C">
        <w:rPr>
          <w:rFonts w:ascii="Arial" w:hAnsi="Arial" w:cs="Arial"/>
          <w:sz w:val="24"/>
          <w:szCs w:val="24"/>
          <w:lang w:val="az-Latn-AZ"/>
        </w:rPr>
        <w:t xml:space="preserve">hüquq </w:t>
      </w:r>
      <w:r w:rsidRPr="00DF396C">
        <w:rPr>
          <w:rFonts w:ascii="Arial" w:hAnsi="Arial" w:cs="Arial"/>
          <w:sz w:val="24"/>
          <w:szCs w:val="24"/>
          <w:lang w:val="az-Latn-AZ"/>
        </w:rPr>
        <w:t xml:space="preserve">deyil. </w:t>
      </w:r>
      <w:r w:rsidR="00C30CF6" w:rsidRPr="00DF396C">
        <w:rPr>
          <w:rFonts w:ascii="Arial" w:hAnsi="Arial" w:cs="Arial"/>
          <w:sz w:val="24"/>
          <w:szCs w:val="24"/>
          <w:lang w:val="az-Latn-AZ"/>
        </w:rPr>
        <w:t xml:space="preserve">Belə ki, müdafiəçi </w:t>
      </w:r>
      <w:r w:rsidR="00620E50" w:rsidRPr="00DF396C">
        <w:rPr>
          <w:rFonts w:ascii="Arial" w:hAnsi="Arial" w:cs="Arial"/>
          <w:sz w:val="24"/>
          <w:szCs w:val="24"/>
          <w:lang w:val="az-Latn-AZ"/>
        </w:rPr>
        <w:t>yardımının</w:t>
      </w:r>
      <w:r w:rsidR="00C30CF6" w:rsidRPr="00DF396C">
        <w:rPr>
          <w:rFonts w:ascii="Arial" w:hAnsi="Arial" w:cs="Arial"/>
          <w:sz w:val="24"/>
          <w:szCs w:val="24"/>
          <w:lang w:val="az-Latn-AZ"/>
        </w:rPr>
        <w:t xml:space="preserve"> publik-hüquqi təbiətindən irəli gələrək,</w:t>
      </w:r>
      <w:r w:rsidR="00E10142" w:rsidRPr="00DF396C">
        <w:rPr>
          <w:rFonts w:ascii="Arial" w:hAnsi="Arial" w:cs="Arial"/>
          <w:sz w:val="24"/>
          <w:szCs w:val="24"/>
          <w:shd w:val="clear" w:color="auto" w:fill="FFFFFF"/>
          <w:lang w:val="az-Latn-AZ"/>
        </w:rPr>
        <w:t xml:space="preserve"> </w:t>
      </w:r>
      <w:r w:rsidR="00E10142" w:rsidRPr="00DF396C">
        <w:rPr>
          <w:rFonts w:ascii="Arial" w:hAnsi="Arial" w:cs="Arial"/>
          <w:sz w:val="24"/>
          <w:szCs w:val="24"/>
          <w:lang w:val="az-Latn-AZ"/>
        </w:rPr>
        <w:t>şübhəli və ya təqsirləndirilən şəxslərin</w:t>
      </w:r>
      <w:r w:rsidR="00C30CF6" w:rsidRPr="00DF396C">
        <w:rPr>
          <w:rFonts w:ascii="Arial" w:hAnsi="Arial" w:cs="Arial"/>
          <w:sz w:val="24"/>
          <w:szCs w:val="24"/>
          <w:lang w:val="az-Latn-AZ"/>
        </w:rPr>
        <w:t xml:space="preserve"> konkret müdafiəçi</w:t>
      </w:r>
      <w:r w:rsidR="00E45E3B" w:rsidRPr="00DF396C">
        <w:rPr>
          <w:rFonts w:ascii="Arial" w:hAnsi="Arial" w:cs="Arial"/>
          <w:sz w:val="24"/>
          <w:szCs w:val="24"/>
          <w:lang w:val="az-Latn-AZ"/>
        </w:rPr>
        <w:t>ni</w:t>
      </w:r>
      <w:r w:rsidR="00C30CF6" w:rsidRPr="00DF396C">
        <w:rPr>
          <w:rFonts w:ascii="Arial" w:hAnsi="Arial" w:cs="Arial"/>
          <w:sz w:val="24"/>
          <w:szCs w:val="24"/>
          <w:lang w:val="az-Latn-AZ"/>
        </w:rPr>
        <w:t xml:space="preserve"> seçmək hüququ </w:t>
      </w:r>
      <w:r w:rsidR="00E10142" w:rsidRPr="00DF396C">
        <w:rPr>
          <w:rFonts w:ascii="Arial" w:hAnsi="Arial" w:cs="Arial"/>
          <w:sz w:val="24"/>
          <w:szCs w:val="24"/>
          <w:lang w:val="az-Latn-AZ"/>
        </w:rPr>
        <w:t xml:space="preserve">ədalət mühakiməsinin maraqları naminə, tez, ədalətli və keyfiyyətli məhkəmə müdafiəsinin həyata keçirilməsi məqsədilə məhdudlaşdırıla bilər. </w:t>
      </w:r>
    </w:p>
    <w:p w14:paraId="508FAE9D" w14:textId="613C4085" w:rsidR="008F1F83" w:rsidRPr="00DF396C" w:rsidRDefault="00D53A61"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Bu mövqe </w:t>
      </w:r>
      <w:r w:rsidR="008F1F83" w:rsidRPr="00DF396C">
        <w:rPr>
          <w:rFonts w:ascii="Arial" w:hAnsi="Arial" w:cs="Arial"/>
          <w:sz w:val="24"/>
          <w:szCs w:val="24"/>
          <w:lang w:val="az-Latn-AZ"/>
        </w:rPr>
        <w:t>Avropa Məhkəməsinin hüquq</w:t>
      </w:r>
      <w:r w:rsidR="00620E50" w:rsidRPr="00DF396C">
        <w:rPr>
          <w:rFonts w:ascii="Arial" w:hAnsi="Arial" w:cs="Arial"/>
          <w:sz w:val="24"/>
          <w:szCs w:val="24"/>
          <w:lang w:val="az-Latn-AZ"/>
        </w:rPr>
        <w:t>i mövqeləri</w:t>
      </w:r>
      <w:r w:rsidRPr="00DF396C">
        <w:rPr>
          <w:rFonts w:ascii="Arial" w:hAnsi="Arial" w:cs="Arial"/>
          <w:sz w:val="24"/>
          <w:szCs w:val="24"/>
          <w:lang w:val="az-Latn-AZ"/>
        </w:rPr>
        <w:t xml:space="preserve"> ilə də </w:t>
      </w:r>
      <w:r w:rsidR="00C46F13" w:rsidRPr="00DF396C">
        <w:rPr>
          <w:rFonts w:ascii="Arial" w:hAnsi="Arial" w:cs="Arial"/>
          <w:sz w:val="24"/>
          <w:szCs w:val="24"/>
          <w:lang w:val="az-Latn-AZ"/>
        </w:rPr>
        <w:t>uzlaşır</w:t>
      </w:r>
      <w:r w:rsidRPr="00DF396C">
        <w:rPr>
          <w:rFonts w:ascii="Arial" w:hAnsi="Arial" w:cs="Arial"/>
          <w:sz w:val="24"/>
          <w:szCs w:val="24"/>
          <w:lang w:val="az-Latn-AZ"/>
        </w:rPr>
        <w:t xml:space="preserve">. Belə ki, </w:t>
      </w:r>
      <w:r w:rsidR="008F1F83" w:rsidRPr="00DF396C">
        <w:rPr>
          <w:rFonts w:ascii="Arial" w:hAnsi="Arial" w:cs="Arial"/>
          <w:sz w:val="24"/>
          <w:szCs w:val="24"/>
          <w:lang w:val="az-Latn-AZ"/>
        </w:rPr>
        <w:t xml:space="preserve">şəxsin özü tərəfindən seçdiyi müdafiəçi vasitəsi ilə təmsil olunma hüququ mütləq hüquq deyil və “ədalət mühakiməsinin maraqları naminə” ciddi və yetərli əsaslar olduğu halda məhdudlaşdırıla bilər </w:t>
      </w:r>
      <w:r w:rsidR="008F1F83" w:rsidRPr="00DF396C">
        <w:rPr>
          <w:rFonts w:ascii="Arial" w:hAnsi="Arial" w:cs="Arial"/>
          <w:i/>
          <w:iCs/>
          <w:sz w:val="24"/>
          <w:szCs w:val="24"/>
          <w:lang w:val="az-Latn-AZ"/>
        </w:rPr>
        <w:t>(Dvorski Xorvatiyaya qarşı</w:t>
      </w:r>
      <w:r w:rsidR="00C46F13" w:rsidRPr="00DF396C">
        <w:rPr>
          <w:rFonts w:ascii="Arial" w:hAnsi="Arial" w:cs="Arial"/>
          <w:i/>
          <w:iCs/>
          <w:sz w:val="24"/>
          <w:szCs w:val="24"/>
          <w:lang w:val="az-Latn-AZ"/>
        </w:rPr>
        <w:t xml:space="preserve"> iş üzrə </w:t>
      </w:r>
      <w:r w:rsidR="00B61F10" w:rsidRPr="00DF396C">
        <w:rPr>
          <w:rFonts w:ascii="Arial" w:hAnsi="Arial" w:cs="Arial"/>
          <w:sz w:val="24"/>
          <w:szCs w:val="24"/>
          <w:lang w:val="az-Latn-AZ"/>
        </w:rPr>
        <w:t xml:space="preserve">2015-ci il </w:t>
      </w:r>
      <w:r w:rsidR="00C46F13" w:rsidRPr="00DF396C">
        <w:rPr>
          <w:rFonts w:ascii="Arial" w:hAnsi="Arial" w:cs="Arial"/>
          <w:sz w:val="24"/>
          <w:szCs w:val="24"/>
          <w:lang w:val="az-Latn-AZ"/>
        </w:rPr>
        <w:t>20 oktyabr</w:t>
      </w:r>
      <w:r w:rsidR="008F1F83" w:rsidRPr="00DF396C">
        <w:rPr>
          <w:rFonts w:ascii="Arial" w:hAnsi="Arial" w:cs="Arial"/>
          <w:sz w:val="24"/>
          <w:szCs w:val="24"/>
          <w:lang w:val="az-Latn-AZ"/>
        </w:rPr>
        <w:t xml:space="preserve"> </w:t>
      </w:r>
      <w:r w:rsidR="00C46F13" w:rsidRPr="00DF396C">
        <w:rPr>
          <w:rFonts w:ascii="Arial" w:hAnsi="Arial" w:cs="Arial"/>
          <w:sz w:val="24"/>
          <w:szCs w:val="24"/>
          <w:lang w:val="az-Latn-AZ"/>
        </w:rPr>
        <w:t>tarixli</w:t>
      </w:r>
      <w:r w:rsidR="008F1F83" w:rsidRPr="00DF396C">
        <w:rPr>
          <w:rFonts w:ascii="Arial" w:hAnsi="Arial" w:cs="Arial"/>
          <w:sz w:val="24"/>
          <w:szCs w:val="24"/>
          <w:lang w:val="az-Latn-AZ"/>
        </w:rPr>
        <w:t>, §§ 78-79;</w:t>
      </w:r>
      <w:r w:rsidR="008F1F83" w:rsidRPr="00DF396C">
        <w:rPr>
          <w:rFonts w:ascii="Arial" w:hAnsi="Arial" w:cs="Arial"/>
          <w:i/>
          <w:iCs/>
          <w:sz w:val="24"/>
          <w:szCs w:val="24"/>
          <w:lang w:val="az-Latn-AZ"/>
        </w:rPr>
        <w:t xml:space="preserve"> Martin Estoniyaya qarşı</w:t>
      </w:r>
      <w:r w:rsidR="00C46F13" w:rsidRPr="00DF396C">
        <w:rPr>
          <w:rFonts w:ascii="Arial" w:hAnsi="Arial" w:cs="Arial"/>
          <w:i/>
          <w:iCs/>
          <w:sz w:val="24"/>
          <w:szCs w:val="24"/>
          <w:lang w:val="az-Latn-AZ"/>
        </w:rPr>
        <w:t xml:space="preserve"> iş üzrə </w:t>
      </w:r>
      <w:r w:rsidR="00B61F10" w:rsidRPr="00DF396C">
        <w:rPr>
          <w:rFonts w:ascii="Arial" w:hAnsi="Arial" w:cs="Arial"/>
          <w:sz w:val="24"/>
          <w:szCs w:val="24"/>
          <w:lang w:val="az-Latn-AZ"/>
        </w:rPr>
        <w:t xml:space="preserve">2013-cü il </w:t>
      </w:r>
      <w:r w:rsidR="00C46F13" w:rsidRPr="00DF396C">
        <w:rPr>
          <w:rFonts w:ascii="Arial" w:hAnsi="Arial" w:cs="Arial"/>
          <w:sz w:val="24"/>
          <w:szCs w:val="24"/>
          <w:lang w:val="az-Latn-AZ"/>
        </w:rPr>
        <w:t>30 may</w:t>
      </w:r>
      <w:r w:rsidR="008F1F83" w:rsidRPr="00DF396C">
        <w:rPr>
          <w:rFonts w:ascii="Arial" w:hAnsi="Arial" w:cs="Arial"/>
          <w:sz w:val="24"/>
          <w:szCs w:val="24"/>
          <w:lang w:val="az-Latn-AZ"/>
        </w:rPr>
        <w:t xml:space="preserve"> </w:t>
      </w:r>
      <w:r w:rsidR="00C46F13" w:rsidRPr="00DF396C">
        <w:rPr>
          <w:rFonts w:ascii="Arial" w:hAnsi="Arial" w:cs="Arial"/>
          <w:sz w:val="24"/>
          <w:szCs w:val="24"/>
          <w:lang w:val="az-Latn-AZ"/>
        </w:rPr>
        <w:t>tarixli</w:t>
      </w:r>
      <w:r w:rsidR="008F1F83" w:rsidRPr="00DF396C">
        <w:rPr>
          <w:rFonts w:ascii="Arial" w:hAnsi="Arial" w:cs="Arial"/>
          <w:sz w:val="24"/>
          <w:szCs w:val="24"/>
          <w:lang w:val="az-Latn-AZ"/>
        </w:rPr>
        <w:t>, §90</w:t>
      </w:r>
      <w:r w:rsidR="00C46F13" w:rsidRPr="00DF396C">
        <w:rPr>
          <w:rFonts w:ascii="Arial" w:hAnsi="Arial" w:cs="Arial"/>
          <w:sz w:val="24"/>
          <w:szCs w:val="24"/>
          <w:lang w:val="az-Latn-AZ"/>
        </w:rPr>
        <w:t xml:space="preserve"> Qərarlar</w:t>
      </w:r>
      <w:r w:rsidR="008F1F83" w:rsidRPr="00DF396C">
        <w:rPr>
          <w:rFonts w:ascii="Arial" w:hAnsi="Arial" w:cs="Arial"/>
          <w:i/>
          <w:iCs/>
          <w:sz w:val="24"/>
          <w:szCs w:val="24"/>
          <w:lang w:val="az-Latn-AZ"/>
        </w:rPr>
        <w:t>).</w:t>
      </w:r>
      <w:r w:rsidR="008F1F83" w:rsidRPr="00DF396C">
        <w:rPr>
          <w:rFonts w:ascii="Arial" w:hAnsi="Arial" w:cs="Arial"/>
          <w:sz w:val="24"/>
          <w:szCs w:val="24"/>
          <w:lang w:val="az-Latn-AZ"/>
        </w:rPr>
        <w:t xml:space="preserve"> Belə əsaslar olmadan, müdafiəçini sərbəst seçmək hüququnun məhdudlaşdırılması Konvensiyanın 6-cı maddəsinin 1-ci bəndinin və 3-cü bəndinin (c) yarımbəndinin pozuntusu hesab oluna bilər</w:t>
      </w:r>
      <w:r w:rsidR="00C46F13" w:rsidRPr="00DF396C">
        <w:rPr>
          <w:rFonts w:ascii="Arial" w:hAnsi="Arial" w:cs="Arial"/>
          <w:sz w:val="24"/>
          <w:szCs w:val="24"/>
          <w:lang w:val="az-Latn-AZ"/>
        </w:rPr>
        <w:t>.</w:t>
      </w:r>
      <w:r w:rsidR="008F1F83" w:rsidRPr="00DF396C">
        <w:rPr>
          <w:rFonts w:ascii="Arial" w:hAnsi="Arial" w:cs="Arial"/>
          <w:sz w:val="24"/>
          <w:szCs w:val="24"/>
          <w:lang w:val="az-Latn-AZ"/>
        </w:rPr>
        <w:t xml:space="preserve"> </w:t>
      </w:r>
    </w:p>
    <w:p w14:paraId="18985D75" w14:textId="669C41B3" w:rsidR="008058EA" w:rsidRPr="00DF396C" w:rsidRDefault="000638CD"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Şübhəli və ya təqsirləndirilən şəxsin özü</w:t>
      </w:r>
      <w:r w:rsidR="007B427B" w:rsidRPr="00DF396C">
        <w:rPr>
          <w:rFonts w:ascii="Arial" w:hAnsi="Arial" w:cs="Arial"/>
          <w:sz w:val="24"/>
          <w:szCs w:val="24"/>
          <w:lang w:val="az-Latn-AZ"/>
        </w:rPr>
        <w:t>nün</w:t>
      </w:r>
      <w:r w:rsidRPr="00DF396C">
        <w:rPr>
          <w:rFonts w:ascii="Arial" w:hAnsi="Arial" w:cs="Arial"/>
          <w:sz w:val="24"/>
          <w:szCs w:val="24"/>
          <w:lang w:val="az-Latn-AZ"/>
        </w:rPr>
        <w:t xml:space="preserve"> seçdiyi müdafiəçi vasitəsilə müdafiə olunmaq hüququnu məhdud</w:t>
      </w:r>
      <w:r w:rsidR="00A72461" w:rsidRPr="00DF396C">
        <w:rPr>
          <w:rFonts w:ascii="Arial" w:hAnsi="Arial" w:cs="Arial"/>
          <w:sz w:val="24"/>
          <w:szCs w:val="24"/>
          <w:lang w:val="az-Latn-AZ"/>
        </w:rPr>
        <w:t>laşdıran</w:t>
      </w:r>
      <w:r w:rsidRPr="00DF396C">
        <w:rPr>
          <w:rFonts w:ascii="Arial" w:hAnsi="Arial" w:cs="Arial"/>
          <w:sz w:val="24"/>
          <w:szCs w:val="24"/>
          <w:lang w:val="az-Latn-AZ"/>
        </w:rPr>
        <w:t xml:space="preserve"> hallar </w:t>
      </w:r>
      <w:r w:rsidR="006D2D51" w:rsidRPr="00DF396C">
        <w:rPr>
          <w:rFonts w:ascii="Arial" w:hAnsi="Arial" w:cs="Arial"/>
          <w:sz w:val="24"/>
          <w:szCs w:val="24"/>
          <w:lang w:val="az-Latn-AZ"/>
        </w:rPr>
        <w:t>Cinayət-Prosessual Məcəllə</w:t>
      </w:r>
      <w:r w:rsidRPr="00DF396C">
        <w:rPr>
          <w:rFonts w:ascii="Arial" w:hAnsi="Arial" w:cs="Arial"/>
          <w:sz w:val="24"/>
          <w:szCs w:val="24"/>
          <w:lang w:val="az-Latn-AZ"/>
        </w:rPr>
        <w:t>si ilə dəqiq müəyyən edilmişdir.</w:t>
      </w:r>
      <w:r w:rsidR="006D2D51" w:rsidRPr="00DF396C">
        <w:rPr>
          <w:rFonts w:ascii="Arial" w:hAnsi="Arial" w:cs="Arial"/>
          <w:sz w:val="24"/>
          <w:szCs w:val="24"/>
          <w:lang w:val="az-Latn-AZ"/>
        </w:rPr>
        <w:t xml:space="preserve">  </w:t>
      </w:r>
    </w:p>
    <w:p w14:paraId="7D384794" w14:textId="18749977" w:rsidR="00A60077" w:rsidRPr="00DF396C" w:rsidRDefault="0000494F" w:rsidP="00DF396C">
      <w:pPr>
        <w:spacing w:after="0" w:line="240" w:lineRule="auto"/>
        <w:ind w:firstLine="567"/>
        <w:contextualSpacing/>
        <w:jc w:val="both"/>
        <w:rPr>
          <w:rFonts w:ascii="Arial" w:eastAsia="Times New Roman" w:hAnsi="Arial" w:cs="Arial"/>
          <w:sz w:val="24"/>
          <w:szCs w:val="24"/>
          <w:lang w:val="az-Latn-AZ" w:eastAsia="ru-RU"/>
        </w:rPr>
      </w:pPr>
      <w:r w:rsidRPr="00DF396C">
        <w:rPr>
          <w:rFonts w:ascii="Arial" w:hAnsi="Arial" w:cs="Arial"/>
          <w:sz w:val="24"/>
          <w:szCs w:val="24"/>
          <w:shd w:val="clear" w:color="auto" w:fill="FFFFFF"/>
          <w:lang w:val="az-Latn-AZ"/>
        </w:rPr>
        <w:lastRenderedPageBreak/>
        <w:t>Cinayət-Prosessual Məcəllə</w:t>
      </w:r>
      <w:r w:rsidR="005B7D6F" w:rsidRPr="00DF396C">
        <w:rPr>
          <w:rFonts w:ascii="Arial" w:hAnsi="Arial" w:cs="Arial"/>
          <w:sz w:val="24"/>
          <w:szCs w:val="24"/>
          <w:shd w:val="clear" w:color="auto" w:fill="FFFFFF"/>
          <w:lang w:val="az-Latn-AZ"/>
        </w:rPr>
        <w:t>si</w:t>
      </w:r>
      <w:r w:rsidRPr="00DF396C">
        <w:rPr>
          <w:rFonts w:ascii="Arial" w:hAnsi="Arial" w:cs="Arial"/>
          <w:sz w:val="24"/>
          <w:szCs w:val="24"/>
          <w:shd w:val="clear" w:color="auto" w:fill="FFFFFF"/>
          <w:lang w:val="az-Latn-AZ"/>
        </w:rPr>
        <w:t>nin</w:t>
      </w:r>
      <w:r w:rsidR="008058EA" w:rsidRPr="00DF396C">
        <w:rPr>
          <w:rFonts w:ascii="Arial" w:hAnsi="Arial" w:cs="Arial"/>
          <w:sz w:val="24"/>
          <w:szCs w:val="24"/>
          <w:shd w:val="clear" w:color="auto" w:fill="FFFFFF"/>
          <w:lang w:val="az-Latn-AZ"/>
        </w:rPr>
        <w:t xml:space="preserve"> </w:t>
      </w:r>
      <w:r w:rsidR="008058EA" w:rsidRPr="00DF396C">
        <w:rPr>
          <w:rFonts w:ascii="Arial" w:eastAsia="Times New Roman" w:hAnsi="Arial" w:cs="Arial"/>
          <w:iCs/>
          <w:sz w:val="24"/>
          <w:szCs w:val="24"/>
          <w:lang w:val="az-Latn-AZ" w:eastAsia="az-Latn-AZ"/>
        </w:rPr>
        <w:t xml:space="preserve">müdafiəçiyə və nümayəndəyə etiraz qaydalarını tənzimləyən </w:t>
      </w:r>
      <w:r w:rsidR="00A3515D" w:rsidRPr="00DF396C">
        <w:rPr>
          <w:rFonts w:ascii="Arial" w:hAnsi="Arial" w:cs="Arial"/>
          <w:sz w:val="24"/>
          <w:szCs w:val="24"/>
          <w:lang w:val="az-Latn-AZ"/>
        </w:rPr>
        <w:t>114.1-ci</w:t>
      </w:r>
      <w:r w:rsidR="005F576F" w:rsidRPr="00DF396C">
        <w:rPr>
          <w:rFonts w:ascii="Arial" w:hAnsi="Arial" w:cs="Arial"/>
          <w:sz w:val="24"/>
          <w:szCs w:val="24"/>
          <w:lang w:val="az-Latn-AZ"/>
        </w:rPr>
        <w:t xml:space="preserve"> maddə</w:t>
      </w:r>
      <w:r w:rsidR="00A3515D" w:rsidRPr="00DF396C">
        <w:rPr>
          <w:rFonts w:ascii="Arial" w:hAnsi="Arial" w:cs="Arial"/>
          <w:sz w:val="24"/>
          <w:szCs w:val="24"/>
          <w:lang w:val="az-Latn-AZ"/>
        </w:rPr>
        <w:t>si</w:t>
      </w:r>
      <w:r w:rsidRPr="00DF396C">
        <w:rPr>
          <w:rFonts w:ascii="Arial" w:hAnsi="Arial" w:cs="Arial"/>
          <w:sz w:val="24"/>
          <w:szCs w:val="24"/>
          <w:lang w:val="az-Latn-AZ"/>
        </w:rPr>
        <w:t xml:space="preserve">nə </w:t>
      </w:r>
      <w:r w:rsidR="00A60077" w:rsidRPr="00DF396C">
        <w:rPr>
          <w:rFonts w:ascii="Arial" w:hAnsi="Arial" w:cs="Arial"/>
          <w:sz w:val="24"/>
          <w:szCs w:val="24"/>
          <w:lang w:val="az-Latn-AZ"/>
        </w:rPr>
        <w:t>əsasən, m</w:t>
      </w:r>
      <w:r w:rsidR="00A60077" w:rsidRPr="00DF396C">
        <w:rPr>
          <w:rFonts w:ascii="Arial" w:eastAsia="Times New Roman" w:hAnsi="Arial" w:cs="Arial"/>
          <w:sz w:val="24"/>
          <w:szCs w:val="24"/>
          <w:lang w:val="az-Latn-AZ" w:eastAsia="ru-RU"/>
        </w:rPr>
        <w:t>üdafiəçiyə, həmçinin zərər çəkmiş şəxsin (xüsusi ittihamçının), mülki iddiaçının, mülki cavabdehin və ya şahidin nümayəndəsinə etiraz onun cinayət prosesində sonrakı iştirakını istisna edən aşağıdakı hallardan hər hansı biri olduqda əsaslı sayılmalı və şərtsiz təmin olunmalıdır:</w:t>
      </w:r>
    </w:p>
    <w:p w14:paraId="731EF7EB" w14:textId="4F897EA5" w:rsidR="00A60077" w:rsidRPr="00DF396C" w:rsidRDefault="00A60077" w:rsidP="00DF396C">
      <w:pPr>
        <w:spacing w:after="0" w:line="240" w:lineRule="auto"/>
        <w:ind w:firstLine="567"/>
        <w:jc w:val="both"/>
        <w:rPr>
          <w:rFonts w:ascii="Arial" w:eastAsia="Times New Roman" w:hAnsi="Arial" w:cs="Arial"/>
          <w:sz w:val="24"/>
          <w:szCs w:val="24"/>
          <w:lang w:val="az-Latn-AZ" w:eastAsia="ru-RU"/>
        </w:rPr>
      </w:pPr>
      <w:r w:rsidRPr="00DF396C">
        <w:rPr>
          <w:rFonts w:ascii="Arial" w:eastAsia="Times New Roman" w:hAnsi="Arial" w:cs="Arial"/>
          <w:sz w:val="24"/>
          <w:szCs w:val="24"/>
          <w:lang w:val="az-Latn-AZ" w:eastAsia="ru-RU"/>
        </w:rPr>
        <w:t xml:space="preserve">- cinayət prosesində iştirak edən və ya əvvəllər iştirak etmiş hakimlə, prokurorla, müstəntiqlə, təhqiqatçı ilə və ya məhkəmə iclasının katibi ilə qohumluq əlaqələrinin, habelə bu şəxslərdən şəxsi </w:t>
      </w:r>
      <w:bookmarkStart w:id="9" w:name="_ednref193"/>
      <w:r w:rsidRPr="00DF396C">
        <w:rPr>
          <w:rFonts w:ascii="Arial" w:eastAsia="Times New Roman" w:hAnsi="Arial" w:cs="Arial"/>
          <w:sz w:val="24"/>
          <w:szCs w:val="24"/>
          <w:lang w:val="az-Latn-AZ" w:eastAsia="ru-RU"/>
        </w:rPr>
        <w:t>və ya xidməti asılılığın olması;</w:t>
      </w:r>
      <w:bookmarkEnd w:id="9"/>
    </w:p>
    <w:p w14:paraId="0619D5A8" w14:textId="026F2167" w:rsidR="00A60077" w:rsidRPr="00DF396C" w:rsidRDefault="00A60077" w:rsidP="00DF396C">
      <w:pPr>
        <w:spacing w:after="0" w:line="240" w:lineRule="auto"/>
        <w:ind w:firstLine="567"/>
        <w:jc w:val="both"/>
        <w:rPr>
          <w:rFonts w:ascii="Arial" w:eastAsia="Times New Roman" w:hAnsi="Arial" w:cs="Arial"/>
          <w:sz w:val="24"/>
          <w:szCs w:val="24"/>
          <w:lang w:val="az-Latn-AZ" w:eastAsia="ru-RU"/>
        </w:rPr>
      </w:pPr>
      <w:r w:rsidRPr="00DF396C">
        <w:rPr>
          <w:rFonts w:ascii="Arial" w:eastAsia="Times New Roman" w:hAnsi="Arial" w:cs="Arial"/>
          <w:sz w:val="24"/>
          <w:szCs w:val="24"/>
          <w:lang w:val="az-Latn-AZ" w:eastAsia="ru-RU"/>
        </w:rPr>
        <w:t>- cinayət təqibi üzrə icraatda hakim, prokuror, müstəntiq, təhqiqatçı, hal şahidi, məhkəmə iclasının katibi, tərcüməçi, mütəxəssis, ekspert və ya şahid qismində iştirak etməsi;</w:t>
      </w:r>
    </w:p>
    <w:p w14:paraId="28263512" w14:textId="33623944" w:rsidR="00A60077" w:rsidRPr="00DF396C" w:rsidRDefault="00A60077" w:rsidP="00DF396C">
      <w:pPr>
        <w:spacing w:after="0" w:line="240" w:lineRule="auto"/>
        <w:ind w:firstLine="567"/>
        <w:jc w:val="both"/>
        <w:rPr>
          <w:rFonts w:ascii="Arial" w:eastAsia="Times New Roman" w:hAnsi="Arial" w:cs="Arial"/>
          <w:sz w:val="24"/>
          <w:szCs w:val="24"/>
          <w:lang w:val="az-Latn-AZ" w:eastAsia="ru-RU"/>
        </w:rPr>
      </w:pPr>
      <w:r w:rsidRPr="00DF396C">
        <w:rPr>
          <w:rFonts w:ascii="Arial" w:eastAsia="Times New Roman" w:hAnsi="Arial" w:cs="Arial"/>
          <w:sz w:val="24"/>
          <w:szCs w:val="24"/>
          <w:lang w:val="az-Latn-AZ" w:eastAsia="ru-RU"/>
        </w:rPr>
        <w:t>- hakim, prokuror, müstəntiq və ya təhqiqatçı vəzifələrini tutması (təqsirləndirilən, şübhəli şəxsin və ya cinayət prosesinin fəaliyyət qabiliyyəti olmayan iştirakçısının qanuni nümayəndəsi olması, yaxud mülki iddiaçı və ya mülki cavabdeh kimi tanınmış işlədiyi orqanın nümayəndəsi qismində iştirak etməsi hallarından başqa);</w:t>
      </w:r>
    </w:p>
    <w:p w14:paraId="5CCEBF5D" w14:textId="2D40094A" w:rsidR="00A60077" w:rsidRPr="00DF396C" w:rsidRDefault="00A60077" w:rsidP="00DF396C">
      <w:pPr>
        <w:spacing w:after="0" w:line="240" w:lineRule="auto"/>
        <w:ind w:firstLine="567"/>
        <w:jc w:val="both"/>
        <w:rPr>
          <w:rFonts w:ascii="Arial" w:eastAsia="Times New Roman" w:hAnsi="Arial" w:cs="Arial"/>
          <w:sz w:val="24"/>
          <w:szCs w:val="24"/>
          <w:lang w:val="az-Latn-AZ" w:eastAsia="ru-RU"/>
        </w:rPr>
      </w:pPr>
      <w:r w:rsidRPr="00DF396C">
        <w:rPr>
          <w:rFonts w:ascii="Arial" w:eastAsia="Times New Roman" w:hAnsi="Arial" w:cs="Arial"/>
          <w:sz w:val="24"/>
          <w:szCs w:val="24"/>
          <w:lang w:val="az-Latn-AZ" w:eastAsia="ru-RU"/>
        </w:rPr>
        <w:t>- qanuni mənafeyini müdafiə etdiyi təqsirləndirilən və ya şübhəli şəxsin, həmçinin təmsil etdiyi zərər çəkmiş şəxs, mülki iddiaçı, yaxud mülki cavabdehin qanuni mənafeyi ilə ziddiyyət təşkil edən şəxsə hüquqi yardım göstərməsi;</w:t>
      </w:r>
    </w:p>
    <w:p w14:paraId="02904C19" w14:textId="73732489" w:rsidR="00A60077" w:rsidRPr="00DF396C" w:rsidRDefault="00A60077" w:rsidP="00DF396C">
      <w:pPr>
        <w:spacing w:after="0" w:line="240" w:lineRule="auto"/>
        <w:ind w:firstLine="567"/>
        <w:jc w:val="both"/>
        <w:rPr>
          <w:rFonts w:ascii="Arial" w:eastAsia="Times New Roman" w:hAnsi="Arial" w:cs="Arial"/>
          <w:sz w:val="24"/>
          <w:szCs w:val="24"/>
          <w:lang w:val="az-Latn-AZ" w:eastAsia="ru-RU"/>
        </w:rPr>
      </w:pPr>
      <w:r w:rsidRPr="00DF396C">
        <w:rPr>
          <w:rFonts w:ascii="Arial" w:eastAsia="Times New Roman" w:hAnsi="Arial" w:cs="Arial"/>
          <w:sz w:val="24"/>
          <w:szCs w:val="24"/>
          <w:lang w:val="az-Latn-AZ" w:eastAsia="ru-RU"/>
        </w:rPr>
        <w:t>- qanuna və ya məhkəmənin hökmünə əsasən müdafiəçi və ya nümayəndə olmaq hüququnun olmaması</w:t>
      </w:r>
      <w:r w:rsidR="008058EA" w:rsidRPr="00DF396C">
        <w:rPr>
          <w:rFonts w:ascii="Arial" w:eastAsia="Times New Roman" w:hAnsi="Arial" w:cs="Arial"/>
          <w:sz w:val="24"/>
          <w:szCs w:val="24"/>
          <w:lang w:val="az-Latn-AZ" w:eastAsia="ru-RU"/>
        </w:rPr>
        <w:t xml:space="preserve"> (</w:t>
      </w:r>
      <w:r w:rsidR="00A72461" w:rsidRPr="00DF396C">
        <w:rPr>
          <w:rFonts w:ascii="Arial" w:hAnsi="Arial" w:cs="Arial"/>
          <w:sz w:val="24"/>
          <w:szCs w:val="24"/>
          <w:shd w:val="clear" w:color="auto" w:fill="FFFFFF"/>
          <w:lang w:val="az-Latn-AZ"/>
        </w:rPr>
        <w:t>Cinayət-Prosessual Məcəlləsinin</w:t>
      </w:r>
      <w:r w:rsidR="008058EA" w:rsidRPr="00DF396C">
        <w:rPr>
          <w:rFonts w:ascii="Arial" w:eastAsia="Times New Roman" w:hAnsi="Arial" w:cs="Arial"/>
          <w:sz w:val="24"/>
          <w:szCs w:val="24"/>
          <w:lang w:val="az-Latn-AZ" w:eastAsia="ru-RU"/>
        </w:rPr>
        <w:t xml:space="preserve"> 114.1.1-114.1.5-ci maddələri).</w:t>
      </w:r>
    </w:p>
    <w:p w14:paraId="3ED2BC98" w14:textId="30C9F4E4" w:rsidR="007514C1" w:rsidRPr="00DF396C" w:rsidRDefault="007514C1" w:rsidP="00DF396C">
      <w:pPr>
        <w:spacing w:after="0" w:line="240" w:lineRule="auto"/>
        <w:ind w:firstLine="567"/>
        <w:jc w:val="both"/>
        <w:rPr>
          <w:rFonts w:ascii="Arial" w:eastAsia="Times New Roman" w:hAnsi="Arial" w:cs="Arial"/>
          <w:iCs/>
          <w:sz w:val="24"/>
          <w:szCs w:val="24"/>
          <w:lang w:val="az-Latn-AZ" w:eastAsia="ru-RU"/>
        </w:rPr>
      </w:pPr>
      <w:r w:rsidRPr="00DF396C">
        <w:rPr>
          <w:rFonts w:ascii="Arial" w:eastAsia="Times New Roman" w:hAnsi="Arial" w:cs="Arial"/>
          <w:sz w:val="24"/>
          <w:szCs w:val="24"/>
          <w:lang w:val="az-Latn-AZ" w:eastAsia="ru-RU"/>
        </w:rPr>
        <w:t>Məcəllənin</w:t>
      </w:r>
      <w:r w:rsidR="007B427B" w:rsidRPr="00DF396C">
        <w:rPr>
          <w:rFonts w:ascii="Arial" w:eastAsia="Times New Roman" w:hAnsi="Arial" w:cs="Arial"/>
          <w:sz w:val="24"/>
          <w:szCs w:val="24"/>
          <w:lang w:val="az-Latn-AZ" w:eastAsia="ru-RU"/>
        </w:rPr>
        <w:t xml:space="preserve"> </w:t>
      </w:r>
      <w:r w:rsidRPr="00DF396C">
        <w:rPr>
          <w:rFonts w:ascii="Arial" w:eastAsia="Times New Roman" w:hAnsi="Arial" w:cs="Arial"/>
          <w:sz w:val="24"/>
          <w:szCs w:val="24"/>
          <w:lang w:val="az-Latn-AZ" w:eastAsia="ru-RU"/>
        </w:rPr>
        <w:t>114.2-c</w:t>
      </w:r>
      <w:r w:rsidR="007B427B" w:rsidRPr="00DF396C">
        <w:rPr>
          <w:rFonts w:ascii="Arial" w:eastAsia="Times New Roman" w:hAnsi="Arial" w:cs="Arial"/>
          <w:sz w:val="24"/>
          <w:szCs w:val="24"/>
          <w:lang w:val="az-Latn-AZ" w:eastAsia="ru-RU"/>
        </w:rPr>
        <w:t>i</w:t>
      </w:r>
      <w:r w:rsidRPr="00DF396C">
        <w:rPr>
          <w:rFonts w:ascii="Arial" w:eastAsia="Times New Roman" w:hAnsi="Arial" w:cs="Arial"/>
          <w:sz w:val="24"/>
          <w:szCs w:val="24"/>
          <w:lang w:val="az-Latn-AZ" w:eastAsia="ru-RU"/>
        </w:rPr>
        <w:t xml:space="preserve"> maddəsində</w:t>
      </w:r>
      <w:r w:rsidR="00A329D5" w:rsidRPr="00DF396C">
        <w:rPr>
          <w:rFonts w:ascii="Arial" w:eastAsia="Times New Roman" w:hAnsi="Arial" w:cs="Arial"/>
          <w:sz w:val="24"/>
          <w:szCs w:val="24"/>
          <w:lang w:val="az-Latn-AZ" w:eastAsia="ru-RU"/>
        </w:rPr>
        <w:t xml:space="preserve"> </w:t>
      </w:r>
      <w:r w:rsidRPr="00DF396C">
        <w:rPr>
          <w:rFonts w:ascii="Arial" w:eastAsia="Times New Roman" w:hAnsi="Arial" w:cs="Arial"/>
          <w:sz w:val="24"/>
          <w:szCs w:val="24"/>
          <w:lang w:val="az-Latn-AZ" w:eastAsia="ru-RU"/>
        </w:rPr>
        <w:t xml:space="preserve">həmin </w:t>
      </w:r>
      <w:r w:rsidR="00FD32FB" w:rsidRPr="00DF396C">
        <w:rPr>
          <w:rFonts w:ascii="Arial" w:eastAsia="Times New Roman" w:hAnsi="Arial" w:cs="Arial"/>
          <w:sz w:val="24"/>
          <w:szCs w:val="24"/>
          <w:lang w:val="az-Latn-AZ" w:eastAsia="ru-RU"/>
        </w:rPr>
        <w:t xml:space="preserve">Məcəllənin </w:t>
      </w:r>
      <w:r w:rsidR="00A60077" w:rsidRPr="00DF396C">
        <w:rPr>
          <w:rFonts w:ascii="Arial" w:eastAsia="Times New Roman" w:hAnsi="Arial" w:cs="Arial"/>
          <w:sz w:val="24"/>
          <w:szCs w:val="24"/>
          <w:lang w:val="az-Latn-AZ" w:eastAsia="ru-RU"/>
        </w:rPr>
        <w:t>114.1-ci maddəsində göstərilən hallardan hər hansı biri olduqda müdafiəçi</w:t>
      </w:r>
      <w:r w:rsidR="00A329D5" w:rsidRPr="00DF396C">
        <w:rPr>
          <w:rFonts w:ascii="Arial" w:eastAsia="Times New Roman" w:hAnsi="Arial" w:cs="Arial"/>
          <w:sz w:val="24"/>
          <w:szCs w:val="24"/>
          <w:lang w:val="az-Latn-AZ" w:eastAsia="ru-RU"/>
        </w:rPr>
        <w:t>nin</w:t>
      </w:r>
      <w:r w:rsidR="00A60077" w:rsidRPr="00DF396C">
        <w:rPr>
          <w:rFonts w:ascii="Arial" w:eastAsia="Times New Roman" w:hAnsi="Arial" w:cs="Arial"/>
          <w:sz w:val="24"/>
          <w:szCs w:val="24"/>
          <w:lang w:val="az-Latn-AZ" w:eastAsia="ru-RU"/>
        </w:rPr>
        <w:t>, habelə zərər çəkmiş şəxsin (xüsusi ittihamçının), mülki iddiaçının, mülki cavabdehin və şahidin nümayəndəsi</w:t>
      </w:r>
      <w:r w:rsidR="00F06643" w:rsidRPr="00DF396C">
        <w:rPr>
          <w:rFonts w:ascii="Arial" w:eastAsia="Times New Roman" w:hAnsi="Arial" w:cs="Arial"/>
          <w:sz w:val="24"/>
          <w:szCs w:val="24"/>
          <w:lang w:val="az-Latn-AZ" w:eastAsia="ru-RU"/>
        </w:rPr>
        <w:t>nin</w:t>
      </w:r>
      <w:r w:rsidR="00A60077" w:rsidRPr="00DF396C">
        <w:rPr>
          <w:rFonts w:ascii="Arial" w:eastAsia="Times New Roman" w:hAnsi="Arial" w:cs="Arial"/>
          <w:sz w:val="24"/>
          <w:szCs w:val="24"/>
          <w:lang w:val="az-Latn-AZ" w:eastAsia="ru-RU"/>
        </w:rPr>
        <w:t xml:space="preserve"> </w:t>
      </w:r>
      <w:r w:rsidR="00A60077" w:rsidRPr="00DF396C">
        <w:rPr>
          <w:rFonts w:ascii="Arial" w:eastAsia="Times New Roman" w:hAnsi="Arial" w:cs="Arial"/>
          <w:iCs/>
          <w:sz w:val="24"/>
          <w:szCs w:val="24"/>
          <w:lang w:val="az-Latn-AZ" w:eastAsia="ru-RU"/>
        </w:rPr>
        <w:t>özü-özünə etiraz etməli</w:t>
      </w:r>
      <w:r w:rsidR="00F06643" w:rsidRPr="00DF396C">
        <w:rPr>
          <w:rFonts w:ascii="Arial" w:eastAsia="Times New Roman" w:hAnsi="Arial" w:cs="Arial"/>
          <w:iCs/>
          <w:sz w:val="24"/>
          <w:szCs w:val="24"/>
          <w:lang w:val="az-Latn-AZ" w:eastAsia="ru-RU"/>
        </w:rPr>
        <w:t xml:space="preserve"> olduğu təsbit olunmuşdur</w:t>
      </w:r>
      <w:r w:rsidR="00A60077" w:rsidRPr="00DF396C">
        <w:rPr>
          <w:rFonts w:ascii="Arial" w:eastAsia="Times New Roman" w:hAnsi="Arial" w:cs="Arial"/>
          <w:iCs/>
          <w:sz w:val="24"/>
          <w:szCs w:val="24"/>
          <w:lang w:val="az-Latn-AZ" w:eastAsia="ru-RU"/>
        </w:rPr>
        <w:t xml:space="preserve">. </w:t>
      </w:r>
    </w:p>
    <w:p w14:paraId="36EEC6E4" w14:textId="3E3BE000" w:rsidR="00A60077" w:rsidRPr="00DF396C" w:rsidRDefault="00A60077" w:rsidP="00DF396C">
      <w:pPr>
        <w:spacing w:after="0" w:line="240" w:lineRule="auto"/>
        <w:ind w:firstLine="567"/>
        <w:jc w:val="both"/>
        <w:rPr>
          <w:rFonts w:ascii="Arial" w:hAnsi="Arial" w:cs="Arial"/>
          <w:iCs/>
          <w:sz w:val="24"/>
          <w:szCs w:val="24"/>
          <w:shd w:val="clear" w:color="auto" w:fill="FFFFFF"/>
          <w:lang w:val="az-Latn-AZ"/>
        </w:rPr>
      </w:pPr>
      <w:r w:rsidRPr="00DF396C">
        <w:rPr>
          <w:rFonts w:ascii="Arial" w:eastAsia="Times New Roman" w:hAnsi="Arial" w:cs="Arial"/>
          <w:sz w:val="24"/>
          <w:szCs w:val="24"/>
          <w:lang w:val="az-Latn-AZ" w:eastAsia="ru-RU"/>
        </w:rPr>
        <w:t>Müdafiəçiyə, habelə zərər çəkmiş şəxsin (xüsusi ittihamçının), mülki iddiaçının, mülki cavabdehin və şahidin nümayəndəsinə etiraz məsələsi cinayət prosesini həyata keçir</w:t>
      </w:r>
      <w:r w:rsidR="001C2C84" w:rsidRPr="00DF396C">
        <w:rPr>
          <w:rFonts w:ascii="Arial" w:eastAsia="Times New Roman" w:hAnsi="Arial" w:cs="Arial"/>
          <w:sz w:val="24"/>
          <w:szCs w:val="24"/>
          <w:lang w:val="az-Latn-AZ" w:eastAsia="ru-RU"/>
        </w:rPr>
        <w:t xml:space="preserve">ən orqan tərəfindən həll edilir </w:t>
      </w:r>
      <w:r w:rsidRPr="00DF396C">
        <w:rPr>
          <w:rFonts w:ascii="Arial" w:eastAsia="Times New Roman" w:hAnsi="Arial" w:cs="Arial"/>
          <w:sz w:val="24"/>
          <w:szCs w:val="24"/>
          <w:lang w:val="az-Latn-AZ" w:eastAsia="ru-RU"/>
        </w:rPr>
        <w:t>(</w:t>
      </w:r>
      <w:r w:rsidRPr="00DF396C">
        <w:rPr>
          <w:rFonts w:ascii="Arial" w:hAnsi="Arial" w:cs="Arial"/>
          <w:iCs/>
          <w:sz w:val="24"/>
          <w:szCs w:val="24"/>
          <w:shd w:val="clear" w:color="auto" w:fill="FFFFFF"/>
          <w:lang w:val="az-Latn-AZ"/>
        </w:rPr>
        <w:t>Cinayət-Prosessual Məcəllə</w:t>
      </w:r>
      <w:r w:rsidR="007F3C08" w:rsidRPr="00DF396C">
        <w:rPr>
          <w:rFonts w:ascii="Arial" w:hAnsi="Arial" w:cs="Arial"/>
          <w:iCs/>
          <w:sz w:val="24"/>
          <w:szCs w:val="24"/>
          <w:shd w:val="clear" w:color="auto" w:fill="FFFFFF"/>
          <w:lang w:val="az-Latn-AZ"/>
        </w:rPr>
        <w:t>si</w:t>
      </w:r>
      <w:r w:rsidR="001C2C84" w:rsidRPr="00DF396C">
        <w:rPr>
          <w:rFonts w:ascii="Arial" w:hAnsi="Arial" w:cs="Arial"/>
          <w:iCs/>
          <w:sz w:val="24"/>
          <w:szCs w:val="24"/>
          <w:shd w:val="clear" w:color="auto" w:fill="FFFFFF"/>
          <w:lang w:val="az-Latn-AZ"/>
        </w:rPr>
        <w:t>nin 114.3</w:t>
      </w:r>
      <w:r w:rsidRPr="00DF396C">
        <w:rPr>
          <w:rFonts w:ascii="Arial" w:hAnsi="Arial" w:cs="Arial"/>
          <w:iCs/>
          <w:sz w:val="24"/>
          <w:szCs w:val="24"/>
          <w:shd w:val="clear" w:color="auto" w:fill="FFFFFF"/>
          <w:lang w:val="az-Latn-AZ"/>
        </w:rPr>
        <w:t>-cü maddə</w:t>
      </w:r>
      <w:r w:rsidR="007514C1" w:rsidRPr="00DF396C">
        <w:rPr>
          <w:rFonts w:ascii="Arial" w:hAnsi="Arial" w:cs="Arial"/>
          <w:iCs/>
          <w:sz w:val="24"/>
          <w:szCs w:val="24"/>
          <w:shd w:val="clear" w:color="auto" w:fill="FFFFFF"/>
          <w:lang w:val="az-Latn-AZ"/>
        </w:rPr>
        <w:t>s</w:t>
      </w:r>
      <w:r w:rsidRPr="00DF396C">
        <w:rPr>
          <w:rFonts w:ascii="Arial" w:hAnsi="Arial" w:cs="Arial"/>
          <w:iCs/>
          <w:sz w:val="24"/>
          <w:szCs w:val="24"/>
          <w:shd w:val="clear" w:color="auto" w:fill="FFFFFF"/>
          <w:lang w:val="az-Latn-AZ"/>
        </w:rPr>
        <w:t>i).</w:t>
      </w:r>
    </w:p>
    <w:p w14:paraId="3E93A123" w14:textId="05E15C44" w:rsidR="00E21301" w:rsidRPr="00DF396C" w:rsidRDefault="007514C1" w:rsidP="00DF396C">
      <w:pPr>
        <w:spacing w:after="0" w:line="240" w:lineRule="auto"/>
        <w:ind w:firstLine="567"/>
        <w:contextualSpacing/>
        <w:jc w:val="both"/>
        <w:rPr>
          <w:rFonts w:ascii="Arial" w:hAnsi="Arial" w:cs="Arial"/>
          <w:sz w:val="24"/>
          <w:szCs w:val="24"/>
          <w:lang w:val="az-Latn-AZ"/>
        </w:rPr>
      </w:pPr>
      <w:r w:rsidRPr="00DF396C">
        <w:rPr>
          <w:rFonts w:ascii="Arial" w:hAnsi="Arial" w:cs="Arial"/>
          <w:iCs/>
          <w:sz w:val="24"/>
          <w:szCs w:val="24"/>
          <w:shd w:val="clear" w:color="auto" w:fill="FFFFFF"/>
          <w:lang w:val="az-Latn-AZ"/>
        </w:rPr>
        <w:t xml:space="preserve">Xüsusilə qeyd edilməlidir </w:t>
      </w:r>
      <w:r w:rsidR="00E21301" w:rsidRPr="00DF396C">
        <w:rPr>
          <w:rFonts w:ascii="Arial" w:hAnsi="Arial" w:cs="Arial"/>
          <w:iCs/>
          <w:sz w:val="24"/>
          <w:szCs w:val="24"/>
          <w:shd w:val="clear" w:color="auto" w:fill="FFFFFF"/>
          <w:lang w:val="az-Latn-AZ"/>
        </w:rPr>
        <w:t>ki,</w:t>
      </w:r>
      <w:r w:rsidR="00E21301" w:rsidRPr="00DF396C">
        <w:rPr>
          <w:rFonts w:ascii="Arial" w:hAnsi="Arial" w:cs="Arial"/>
          <w:sz w:val="24"/>
          <w:szCs w:val="24"/>
          <w:lang w:val="az-Latn-AZ"/>
        </w:rPr>
        <w:t xml:space="preserve"> Məcəllənin 114.1-ci maddəsində göstərilən əsaslardan biri mövcud olduğu və müdafiəçinin özü-özünə etiraz etmədiyi halda, müdafiəçiyə şübhəli və ya təqsirləndirilən şəxs, dövlət ittihamçısı və ya xüsusi ittihamçı, habelə zərər çəkmiş şəxs, mülki iddiaçı, mülki cavabdeh, onların qanuni nümayəndələri və ya nümayəndələri tərəfindən etiraz edilə bilər (Cinayət-Prosessual Məcəllə</w:t>
      </w:r>
      <w:r w:rsidR="007F3C08" w:rsidRPr="00DF396C">
        <w:rPr>
          <w:rFonts w:ascii="Arial" w:hAnsi="Arial" w:cs="Arial"/>
          <w:sz w:val="24"/>
          <w:szCs w:val="24"/>
          <w:lang w:val="az-Latn-AZ"/>
        </w:rPr>
        <w:t>si</w:t>
      </w:r>
      <w:r w:rsidR="00E21301" w:rsidRPr="00DF396C">
        <w:rPr>
          <w:rFonts w:ascii="Arial" w:hAnsi="Arial" w:cs="Arial"/>
          <w:sz w:val="24"/>
          <w:szCs w:val="24"/>
          <w:lang w:val="az-Latn-AZ"/>
        </w:rPr>
        <w:t>nin 107.3.2</w:t>
      </w:r>
      <w:r w:rsidR="006E133D" w:rsidRPr="00DF396C">
        <w:rPr>
          <w:rFonts w:ascii="Arial" w:hAnsi="Arial" w:cs="Arial"/>
          <w:sz w:val="24"/>
          <w:szCs w:val="24"/>
          <w:lang w:val="az-Latn-AZ"/>
        </w:rPr>
        <w:t xml:space="preserve">-ci </w:t>
      </w:r>
      <w:r w:rsidR="00E21301" w:rsidRPr="00DF396C">
        <w:rPr>
          <w:rFonts w:ascii="Arial" w:hAnsi="Arial" w:cs="Arial"/>
          <w:sz w:val="24"/>
          <w:szCs w:val="24"/>
          <w:lang w:val="az-Latn-AZ"/>
        </w:rPr>
        <w:t>madd</w:t>
      </w:r>
      <w:r w:rsidR="006E133D" w:rsidRPr="00DF396C">
        <w:rPr>
          <w:rFonts w:ascii="Arial" w:hAnsi="Arial" w:cs="Arial"/>
          <w:sz w:val="24"/>
          <w:szCs w:val="24"/>
          <w:lang w:val="az-Latn-AZ"/>
        </w:rPr>
        <w:t>əs</w:t>
      </w:r>
      <w:r w:rsidR="00E21301" w:rsidRPr="00DF396C">
        <w:rPr>
          <w:rFonts w:ascii="Arial" w:hAnsi="Arial" w:cs="Arial"/>
          <w:sz w:val="24"/>
          <w:szCs w:val="24"/>
          <w:lang w:val="az-Latn-AZ"/>
        </w:rPr>
        <w:t xml:space="preserve">i). </w:t>
      </w:r>
    </w:p>
    <w:p w14:paraId="76CCD036" w14:textId="68816975" w:rsidR="00E21301" w:rsidRPr="00DF396C" w:rsidRDefault="006E133D" w:rsidP="00DF396C">
      <w:pPr>
        <w:spacing w:after="0" w:line="240" w:lineRule="auto"/>
        <w:ind w:firstLine="567"/>
        <w:jc w:val="both"/>
        <w:rPr>
          <w:rFonts w:ascii="Arial" w:hAnsi="Arial" w:cs="Arial"/>
          <w:sz w:val="24"/>
          <w:szCs w:val="24"/>
          <w:shd w:val="clear" w:color="auto" w:fill="FFFFFF"/>
          <w:lang w:val="az-Latn-AZ"/>
        </w:rPr>
      </w:pPr>
      <w:r w:rsidRPr="00DF396C">
        <w:rPr>
          <w:rFonts w:ascii="Arial" w:hAnsi="Arial" w:cs="Arial"/>
          <w:sz w:val="24"/>
          <w:szCs w:val="24"/>
          <w:shd w:val="clear" w:color="auto" w:fill="FFFFFF"/>
          <w:lang w:val="az-Latn-AZ"/>
        </w:rPr>
        <w:t xml:space="preserve">Həmçinin, </w:t>
      </w:r>
      <w:r w:rsidR="00A329D5" w:rsidRPr="00DF396C">
        <w:rPr>
          <w:rFonts w:ascii="Arial" w:hAnsi="Arial" w:cs="Arial"/>
          <w:sz w:val="24"/>
          <w:szCs w:val="24"/>
          <w:shd w:val="clear" w:color="auto" w:fill="FFFFFF"/>
          <w:lang w:val="az-Latn-AZ"/>
        </w:rPr>
        <w:t>Məcəllənin 107.5-ci maddəsində müəyyən olunmu</w:t>
      </w:r>
      <w:r w:rsidR="00745DB5" w:rsidRPr="00DF396C">
        <w:rPr>
          <w:rFonts w:ascii="Arial" w:hAnsi="Arial" w:cs="Arial"/>
          <w:sz w:val="24"/>
          <w:szCs w:val="24"/>
          <w:shd w:val="clear" w:color="auto" w:fill="FFFFFF"/>
          <w:lang w:val="az-Latn-AZ"/>
        </w:rPr>
        <w:t>ş</w:t>
      </w:r>
      <w:r w:rsidR="00A329D5" w:rsidRPr="00DF396C">
        <w:rPr>
          <w:rFonts w:ascii="Arial" w:hAnsi="Arial" w:cs="Arial"/>
          <w:sz w:val="24"/>
          <w:szCs w:val="24"/>
          <w:shd w:val="clear" w:color="auto" w:fill="FFFFFF"/>
          <w:lang w:val="az-Latn-AZ"/>
        </w:rPr>
        <w:t xml:space="preserve">dur ki, </w:t>
      </w:r>
      <w:r w:rsidRPr="00DF396C">
        <w:rPr>
          <w:rFonts w:ascii="Arial" w:hAnsi="Arial" w:cs="Arial"/>
          <w:sz w:val="24"/>
          <w:szCs w:val="24"/>
          <w:shd w:val="clear" w:color="auto" w:fill="FFFFFF"/>
          <w:lang w:val="az-Latn-AZ"/>
        </w:rPr>
        <w:t>c</w:t>
      </w:r>
      <w:r w:rsidR="00E21301" w:rsidRPr="00DF396C">
        <w:rPr>
          <w:rFonts w:ascii="Arial" w:hAnsi="Arial" w:cs="Arial"/>
          <w:sz w:val="24"/>
          <w:szCs w:val="24"/>
          <w:shd w:val="clear" w:color="auto" w:fill="FFFFFF"/>
          <w:lang w:val="az-Latn-AZ"/>
        </w:rPr>
        <w:t>inayət prosesini həyata keçirən orqan</w:t>
      </w:r>
      <w:r w:rsidRPr="00DF396C">
        <w:rPr>
          <w:rFonts w:ascii="Arial" w:hAnsi="Arial" w:cs="Arial"/>
          <w:sz w:val="24"/>
          <w:szCs w:val="24"/>
          <w:shd w:val="clear" w:color="auto" w:fill="FFFFFF"/>
          <w:lang w:val="az-Latn-AZ"/>
        </w:rPr>
        <w:t xml:space="preserve"> </w:t>
      </w:r>
      <w:r w:rsidR="00645150" w:rsidRPr="00DF396C">
        <w:rPr>
          <w:rFonts w:ascii="Arial" w:hAnsi="Arial" w:cs="Arial"/>
          <w:sz w:val="24"/>
          <w:szCs w:val="24"/>
          <w:shd w:val="clear" w:color="auto" w:fill="FFFFFF"/>
          <w:lang w:val="az-Latn-AZ"/>
        </w:rPr>
        <w:t xml:space="preserve">da </w:t>
      </w:r>
      <w:r w:rsidR="00E21301" w:rsidRPr="00DF396C">
        <w:rPr>
          <w:rFonts w:ascii="Arial" w:hAnsi="Arial" w:cs="Arial"/>
          <w:sz w:val="24"/>
          <w:szCs w:val="24"/>
          <w:shd w:val="clear" w:color="auto" w:fill="FFFFFF"/>
          <w:lang w:val="az-Latn-AZ"/>
        </w:rPr>
        <w:t>öz səlahiyyətləri daxilində cinayət prosesinin gedişində müvafiq şəxsin cinayət prosesində iştirakını istisna edən halları aşkar etdikdə</w:t>
      </w:r>
      <w:r w:rsidR="00B61F10" w:rsidRPr="00DF396C">
        <w:rPr>
          <w:rFonts w:ascii="Arial" w:hAnsi="Arial" w:cs="Arial"/>
          <w:sz w:val="24"/>
          <w:szCs w:val="24"/>
          <w:shd w:val="clear" w:color="auto" w:fill="FFFFFF"/>
          <w:lang w:val="az-Latn-AZ"/>
        </w:rPr>
        <w:t>,</w:t>
      </w:r>
      <w:r w:rsidR="00E21301" w:rsidRPr="00DF396C">
        <w:rPr>
          <w:rFonts w:ascii="Arial" w:hAnsi="Arial" w:cs="Arial"/>
          <w:sz w:val="24"/>
          <w:szCs w:val="24"/>
          <w:shd w:val="clear" w:color="auto" w:fill="FFFFFF"/>
          <w:lang w:val="az-Latn-AZ"/>
        </w:rPr>
        <w:t xml:space="preserve"> öz təşəbbüsü ilə onu cinayət prosesindən kənarlaşdırmağa haqlıdır</w:t>
      </w:r>
      <w:r w:rsidR="00B61F10" w:rsidRPr="00DF396C">
        <w:rPr>
          <w:rFonts w:ascii="Arial" w:hAnsi="Arial" w:cs="Arial"/>
          <w:sz w:val="24"/>
          <w:szCs w:val="24"/>
          <w:shd w:val="clear" w:color="auto" w:fill="FFFFFF"/>
          <w:lang w:val="az-Latn-AZ"/>
        </w:rPr>
        <w:t>.</w:t>
      </w:r>
      <w:r w:rsidRPr="00DF396C">
        <w:rPr>
          <w:rFonts w:ascii="Arial" w:hAnsi="Arial" w:cs="Arial"/>
          <w:sz w:val="24"/>
          <w:szCs w:val="24"/>
          <w:shd w:val="clear" w:color="auto" w:fill="FFFFFF"/>
          <w:lang w:val="az-Latn-AZ"/>
        </w:rPr>
        <w:t xml:space="preserve"> </w:t>
      </w:r>
    </w:p>
    <w:p w14:paraId="5E2691DB" w14:textId="784F3676" w:rsidR="00DD62BD" w:rsidRPr="00DF396C" w:rsidRDefault="00645150"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Sorğuda </w:t>
      </w:r>
      <w:r w:rsidR="00722379" w:rsidRPr="00DF396C">
        <w:rPr>
          <w:rFonts w:ascii="Arial" w:hAnsi="Arial" w:cs="Arial"/>
          <w:sz w:val="24"/>
          <w:szCs w:val="24"/>
          <w:lang w:val="az-Latn-AZ"/>
        </w:rPr>
        <w:t xml:space="preserve">qaldırılan </w:t>
      </w:r>
      <w:r w:rsidR="003F2F87" w:rsidRPr="00DF396C">
        <w:rPr>
          <w:rFonts w:ascii="Arial" w:hAnsi="Arial" w:cs="Arial"/>
          <w:sz w:val="24"/>
          <w:szCs w:val="24"/>
          <w:lang w:val="az-Latn-AZ"/>
        </w:rPr>
        <w:t xml:space="preserve">müdafiəçiyə qadağan olunmuş hərəkətlərin onun </w:t>
      </w:r>
      <w:r w:rsidR="006E133D" w:rsidRPr="00DF396C">
        <w:rPr>
          <w:rFonts w:ascii="Arial" w:hAnsi="Arial" w:cs="Arial"/>
          <w:sz w:val="24"/>
          <w:szCs w:val="24"/>
          <w:lang w:val="az-Latn-AZ"/>
        </w:rPr>
        <w:t xml:space="preserve">cinayət prosesində iştirakını istisna edən hallara </w:t>
      </w:r>
      <w:r w:rsidR="002902F0" w:rsidRPr="00DF396C">
        <w:rPr>
          <w:rFonts w:ascii="Arial" w:hAnsi="Arial" w:cs="Arial"/>
          <w:sz w:val="24"/>
          <w:szCs w:val="24"/>
          <w:lang w:val="az-Latn-AZ"/>
        </w:rPr>
        <w:t>aid edil</w:t>
      </w:r>
      <w:r w:rsidRPr="00DF396C">
        <w:rPr>
          <w:rFonts w:ascii="Arial" w:hAnsi="Arial" w:cs="Arial"/>
          <w:sz w:val="24"/>
          <w:szCs w:val="24"/>
          <w:lang w:val="az-Latn-AZ"/>
        </w:rPr>
        <w:t>ib-edilməmə</w:t>
      </w:r>
      <w:r w:rsidR="00A86037" w:rsidRPr="00DF396C">
        <w:rPr>
          <w:rFonts w:ascii="Arial" w:hAnsi="Arial" w:cs="Arial"/>
          <w:sz w:val="24"/>
          <w:szCs w:val="24"/>
          <w:lang w:val="az-Latn-AZ"/>
        </w:rPr>
        <w:t xml:space="preserve">si </w:t>
      </w:r>
      <w:r w:rsidR="00DD62BD" w:rsidRPr="00DF396C">
        <w:rPr>
          <w:rFonts w:ascii="Arial" w:hAnsi="Arial" w:cs="Arial"/>
          <w:sz w:val="24"/>
          <w:szCs w:val="24"/>
          <w:lang w:val="az-Latn-AZ"/>
        </w:rPr>
        <w:t>ilə bağlı</w:t>
      </w:r>
      <w:r w:rsidRPr="00DF396C">
        <w:rPr>
          <w:rFonts w:ascii="Arial" w:hAnsi="Arial" w:cs="Arial"/>
          <w:sz w:val="24"/>
          <w:szCs w:val="24"/>
          <w:lang w:val="az-Latn-AZ"/>
        </w:rPr>
        <w:t xml:space="preserve"> </w:t>
      </w:r>
      <w:r w:rsidR="002902F0" w:rsidRPr="00DF396C">
        <w:rPr>
          <w:rFonts w:ascii="Arial" w:hAnsi="Arial" w:cs="Arial"/>
          <w:sz w:val="24"/>
          <w:szCs w:val="24"/>
          <w:lang w:val="az-Latn-AZ"/>
        </w:rPr>
        <w:t xml:space="preserve">qeyd </w:t>
      </w:r>
      <w:r w:rsidR="003F0069" w:rsidRPr="00DF396C">
        <w:rPr>
          <w:rFonts w:ascii="Arial" w:hAnsi="Arial" w:cs="Arial"/>
          <w:sz w:val="24"/>
          <w:szCs w:val="24"/>
          <w:lang w:val="az-Latn-AZ"/>
        </w:rPr>
        <w:t>olunmalıdır</w:t>
      </w:r>
      <w:r w:rsidR="002902F0" w:rsidRPr="00DF396C">
        <w:rPr>
          <w:rFonts w:ascii="Arial" w:hAnsi="Arial" w:cs="Arial"/>
          <w:sz w:val="24"/>
          <w:szCs w:val="24"/>
          <w:lang w:val="az-Latn-AZ"/>
        </w:rPr>
        <w:t xml:space="preserve"> ki, </w:t>
      </w:r>
      <w:r w:rsidR="00DD62BD" w:rsidRPr="00DF396C">
        <w:rPr>
          <w:rFonts w:ascii="Arial" w:hAnsi="Arial" w:cs="Arial"/>
          <w:sz w:val="24"/>
          <w:szCs w:val="24"/>
          <w:lang w:val="az-Latn-AZ"/>
        </w:rPr>
        <w:t>qanunverici Cinayət-Prosessual Məcəllə</w:t>
      </w:r>
      <w:r w:rsidR="007F3C08" w:rsidRPr="00DF396C">
        <w:rPr>
          <w:rFonts w:ascii="Arial" w:hAnsi="Arial" w:cs="Arial"/>
          <w:sz w:val="24"/>
          <w:szCs w:val="24"/>
          <w:lang w:val="az-Latn-AZ"/>
        </w:rPr>
        <w:t>si</w:t>
      </w:r>
      <w:r w:rsidR="00DD62BD" w:rsidRPr="00DF396C">
        <w:rPr>
          <w:rFonts w:ascii="Arial" w:hAnsi="Arial" w:cs="Arial"/>
          <w:sz w:val="24"/>
          <w:szCs w:val="24"/>
          <w:lang w:val="az-Latn-AZ"/>
        </w:rPr>
        <w:t xml:space="preserve">nin </w:t>
      </w:r>
      <w:r w:rsidR="007C0A45" w:rsidRPr="00DF396C">
        <w:rPr>
          <w:rFonts w:ascii="Arial" w:hAnsi="Arial" w:cs="Arial"/>
          <w:sz w:val="24"/>
          <w:szCs w:val="24"/>
          <w:lang w:val="az-Latn-AZ"/>
        </w:rPr>
        <w:t>114.1-ci maddəsində</w:t>
      </w:r>
      <w:r w:rsidR="00DD62BD" w:rsidRPr="00DF396C">
        <w:rPr>
          <w:rFonts w:ascii="Arial" w:hAnsi="Arial" w:cs="Arial"/>
          <w:sz w:val="24"/>
          <w:szCs w:val="24"/>
          <w:lang w:val="az-Latn-AZ"/>
        </w:rPr>
        <w:t xml:space="preserve"> </w:t>
      </w:r>
      <w:r w:rsidR="00861D74" w:rsidRPr="00DF396C">
        <w:rPr>
          <w:rFonts w:ascii="Arial" w:hAnsi="Arial" w:cs="Arial"/>
          <w:sz w:val="24"/>
          <w:szCs w:val="24"/>
          <w:lang w:val="az-Latn-AZ"/>
        </w:rPr>
        <w:t>müdafiəçinin cinayət prosesində iştirakını istisna edən halları</w:t>
      </w:r>
      <w:r w:rsidR="007C0A45" w:rsidRPr="00DF396C">
        <w:rPr>
          <w:rFonts w:ascii="Arial" w:hAnsi="Arial" w:cs="Arial"/>
          <w:sz w:val="24"/>
          <w:szCs w:val="24"/>
          <w:lang w:val="az-Latn-AZ"/>
        </w:rPr>
        <w:t xml:space="preserve"> mə</w:t>
      </w:r>
      <w:r w:rsidR="00DD62BD" w:rsidRPr="00DF396C">
        <w:rPr>
          <w:rFonts w:ascii="Arial" w:hAnsi="Arial" w:cs="Arial"/>
          <w:sz w:val="24"/>
          <w:szCs w:val="24"/>
          <w:lang w:val="az-Latn-AZ"/>
        </w:rPr>
        <w:t xml:space="preserve">hdud </w:t>
      </w:r>
      <w:r w:rsidR="007C0A45" w:rsidRPr="00DF396C">
        <w:rPr>
          <w:rFonts w:ascii="Arial" w:hAnsi="Arial" w:cs="Arial"/>
          <w:sz w:val="24"/>
          <w:szCs w:val="24"/>
          <w:lang w:val="az-Latn-AZ"/>
        </w:rPr>
        <w:t>şə</w:t>
      </w:r>
      <w:r w:rsidR="00DD62BD" w:rsidRPr="00DF396C">
        <w:rPr>
          <w:rFonts w:ascii="Arial" w:hAnsi="Arial" w:cs="Arial"/>
          <w:sz w:val="24"/>
          <w:szCs w:val="24"/>
          <w:lang w:val="az-Latn-AZ"/>
        </w:rPr>
        <w:t>kil</w:t>
      </w:r>
      <w:r w:rsidR="007C0A45" w:rsidRPr="00DF396C">
        <w:rPr>
          <w:rFonts w:ascii="Arial" w:hAnsi="Arial" w:cs="Arial"/>
          <w:sz w:val="24"/>
          <w:szCs w:val="24"/>
          <w:lang w:val="az-Latn-AZ"/>
        </w:rPr>
        <w:t>də</w:t>
      </w:r>
      <w:r w:rsidR="00861D74" w:rsidRPr="00DF396C">
        <w:rPr>
          <w:rFonts w:ascii="Arial" w:hAnsi="Arial" w:cs="Arial"/>
          <w:sz w:val="24"/>
          <w:szCs w:val="24"/>
          <w:lang w:val="az-Latn-AZ"/>
        </w:rPr>
        <w:t xml:space="preserve"> müəyyən e</w:t>
      </w:r>
      <w:r w:rsidR="0003486E" w:rsidRPr="00DF396C">
        <w:rPr>
          <w:rFonts w:ascii="Arial" w:hAnsi="Arial" w:cs="Arial"/>
          <w:sz w:val="24"/>
          <w:szCs w:val="24"/>
          <w:lang w:val="az-Latn-AZ"/>
        </w:rPr>
        <w:t xml:space="preserve">tməklə, </w:t>
      </w:r>
      <w:r w:rsidR="00861D74" w:rsidRPr="00DF396C">
        <w:rPr>
          <w:rFonts w:ascii="Arial" w:hAnsi="Arial" w:cs="Arial"/>
          <w:sz w:val="24"/>
          <w:szCs w:val="24"/>
          <w:lang w:val="az-Latn-AZ"/>
        </w:rPr>
        <w:t xml:space="preserve"> </w:t>
      </w:r>
      <w:r w:rsidR="00581B0C" w:rsidRPr="00DF396C">
        <w:rPr>
          <w:rFonts w:ascii="Arial" w:hAnsi="Arial" w:cs="Arial"/>
          <w:sz w:val="24"/>
          <w:szCs w:val="24"/>
          <w:lang w:val="az-Latn-AZ"/>
        </w:rPr>
        <w:t xml:space="preserve">bu halları </w:t>
      </w:r>
      <w:r w:rsidR="007C0A45" w:rsidRPr="00DF396C">
        <w:rPr>
          <w:rFonts w:ascii="Arial" w:hAnsi="Arial" w:cs="Arial"/>
          <w:sz w:val="24"/>
          <w:szCs w:val="24"/>
          <w:lang w:val="az-Latn-AZ"/>
        </w:rPr>
        <w:t>müdafiəçiyə qadağan edilmiş hərəkətlə</w:t>
      </w:r>
      <w:r w:rsidR="00861D74" w:rsidRPr="00DF396C">
        <w:rPr>
          <w:rFonts w:ascii="Arial" w:hAnsi="Arial" w:cs="Arial"/>
          <w:sz w:val="24"/>
          <w:szCs w:val="24"/>
          <w:lang w:val="az-Latn-AZ"/>
        </w:rPr>
        <w:t>rdən fə</w:t>
      </w:r>
      <w:r w:rsidR="003F2F87" w:rsidRPr="00DF396C">
        <w:rPr>
          <w:rFonts w:ascii="Arial" w:hAnsi="Arial" w:cs="Arial"/>
          <w:sz w:val="24"/>
          <w:szCs w:val="24"/>
          <w:lang w:val="az-Latn-AZ"/>
        </w:rPr>
        <w:t>r</w:t>
      </w:r>
      <w:r w:rsidR="00861D74" w:rsidRPr="00DF396C">
        <w:rPr>
          <w:rFonts w:ascii="Arial" w:hAnsi="Arial" w:cs="Arial"/>
          <w:sz w:val="24"/>
          <w:szCs w:val="24"/>
          <w:lang w:val="az-Latn-AZ"/>
        </w:rPr>
        <w:t>qləndirmişdir.</w:t>
      </w:r>
      <w:r w:rsidR="00716EDF" w:rsidRPr="00DF396C">
        <w:rPr>
          <w:rFonts w:ascii="Arial" w:hAnsi="Arial" w:cs="Arial"/>
          <w:sz w:val="24"/>
          <w:szCs w:val="24"/>
          <w:lang w:val="az-Latn-AZ"/>
        </w:rPr>
        <w:t xml:space="preserve"> Bu maddədə </w:t>
      </w:r>
      <w:r w:rsidR="007C0A45" w:rsidRPr="00DF396C">
        <w:rPr>
          <w:rFonts w:ascii="Arial" w:hAnsi="Arial" w:cs="Arial"/>
          <w:sz w:val="24"/>
          <w:szCs w:val="24"/>
          <w:lang w:val="az-Latn-AZ"/>
        </w:rPr>
        <w:t xml:space="preserve"> göstərilən halların hamısı öz hüquqi təbiətinə görə </w:t>
      </w:r>
      <w:r w:rsidR="003F0069" w:rsidRPr="00DF396C">
        <w:rPr>
          <w:rFonts w:ascii="Arial" w:hAnsi="Arial" w:cs="Arial"/>
          <w:sz w:val="24"/>
          <w:szCs w:val="24"/>
          <w:lang w:val="az-Latn-AZ"/>
        </w:rPr>
        <w:t xml:space="preserve">bütövlükdə ədalət mühakiməsinin, </w:t>
      </w:r>
      <w:r w:rsidR="00FE00B9" w:rsidRPr="00DF396C">
        <w:rPr>
          <w:rFonts w:ascii="Arial" w:hAnsi="Arial" w:cs="Arial"/>
          <w:bCs/>
          <w:sz w:val="24"/>
          <w:szCs w:val="24"/>
          <w:shd w:val="clear" w:color="auto" w:fill="FFFFFF"/>
          <w:lang w:val="az-Latn-AZ"/>
        </w:rPr>
        <w:t>cinayət mühakimə icraatının obyektivliyinin, qərəzsizliyinin və ədalətliliyi</w:t>
      </w:r>
      <w:r w:rsidR="00FE00B9" w:rsidRPr="00DF396C">
        <w:rPr>
          <w:rFonts w:ascii="Arial" w:hAnsi="Arial" w:cs="Arial"/>
          <w:sz w:val="24"/>
          <w:szCs w:val="24"/>
          <w:lang w:val="az-Latn-AZ"/>
        </w:rPr>
        <w:t xml:space="preserve">nin </w:t>
      </w:r>
      <w:r w:rsidR="007C0A45" w:rsidRPr="00DF396C">
        <w:rPr>
          <w:rFonts w:ascii="Arial" w:hAnsi="Arial" w:cs="Arial"/>
          <w:sz w:val="24"/>
          <w:szCs w:val="24"/>
          <w:lang w:val="az-Latn-AZ"/>
        </w:rPr>
        <w:t>təmin edilməsinə yönəlmişdir.</w:t>
      </w:r>
    </w:p>
    <w:p w14:paraId="087C6C6E" w14:textId="20C61E7D" w:rsidR="00540EE7" w:rsidRPr="00DF396C" w:rsidRDefault="00A3515D"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 Məcəllənin </w:t>
      </w:r>
      <w:r w:rsidR="007C0A45" w:rsidRPr="00DF396C">
        <w:rPr>
          <w:rFonts w:ascii="Arial" w:hAnsi="Arial" w:cs="Arial"/>
          <w:sz w:val="24"/>
          <w:szCs w:val="24"/>
          <w:lang w:val="az-Latn-AZ"/>
        </w:rPr>
        <w:t xml:space="preserve">92.10-cu maddəsi </w:t>
      </w:r>
      <w:r w:rsidR="00540EE7" w:rsidRPr="00DF396C">
        <w:rPr>
          <w:rFonts w:ascii="Arial" w:hAnsi="Arial" w:cs="Arial"/>
          <w:sz w:val="24"/>
          <w:szCs w:val="24"/>
          <w:lang w:val="az-Latn-AZ"/>
        </w:rPr>
        <w:t>i</w:t>
      </w:r>
      <w:r w:rsidR="000E2C52" w:rsidRPr="00DF396C">
        <w:rPr>
          <w:rFonts w:ascii="Arial" w:hAnsi="Arial" w:cs="Arial"/>
          <w:sz w:val="24"/>
          <w:szCs w:val="24"/>
          <w:lang w:val="az-Latn-AZ"/>
        </w:rPr>
        <w:t>l</w:t>
      </w:r>
      <w:r w:rsidR="00540EE7" w:rsidRPr="00DF396C">
        <w:rPr>
          <w:rFonts w:ascii="Arial" w:hAnsi="Arial" w:cs="Arial"/>
          <w:sz w:val="24"/>
          <w:szCs w:val="24"/>
          <w:lang w:val="az-Latn-AZ"/>
        </w:rPr>
        <w:t xml:space="preserve">ə nəzərdə tutulan </w:t>
      </w:r>
      <w:r w:rsidR="007C0A45" w:rsidRPr="00DF396C">
        <w:rPr>
          <w:rFonts w:ascii="Arial" w:hAnsi="Arial" w:cs="Arial"/>
          <w:sz w:val="24"/>
          <w:szCs w:val="24"/>
          <w:lang w:val="az-Latn-AZ"/>
        </w:rPr>
        <w:t>müdafiəçiyə qadağan olunan hərəkətlə</w:t>
      </w:r>
      <w:r w:rsidR="00540EE7" w:rsidRPr="00DF396C">
        <w:rPr>
          <w:rFonts w:ascii="Arial" w:hAnsi="Arial" w:cs="Arial"/>
          <w:sz w:val="24"/>
          <w:szCs w:val="24"/>
          <w:lang w:val="az-Latn-AZ"/>
        </w:rPr>
        <w:t>r</w:t>
      </w:r>
      <w:r w:rsidR="00EF6DAE" w:rsidRPr="00DF396C">
        <w:rPr>
          <w:rFonts w:ascii="Arial" w:hAnsi="Arial" w:cs="Arial"/>
          <w:sz w:val="24"/>
          <w:szCs w:val="24"/>
          <w:lang w:val="az-Latn-AZ"/>
        </w:rPr>
        <w:t xml:space="preserve"> </w:t>
      </w:r>
      <w:r w:rsidR="000E2C52" w:rsidRPr="00DF396C">
        <w:rPr>
          <w:rFonts w:ascii="Arial" w:hAnsi="Arial" w:cs="Arial"/>
          <w:sz w:val="24"/>
          <w:szCs w:val="24"/>
          <w:lang w:val="az-Latn-AZ"/>
        </w:rPr>
        <w:t xml:space="preserve">isə </w:t>
      </w:r>
      <w:r w:rsidR="000B40A5" w:rsidRPr="00DF396C">
        <w:rPr>
          <w:rFonts w:ascii="Arial" w:hAnsi="Arial" w:cs="Arial"/>
          <w:sz w:val="24"/>
          <w:szCs w:val="24"/>
          <w:lang w:val="az-Latn-AZ"/>
        </w:rPr>
        <w:t xml:space="preserve">birbaşa </w:t>
      </w:r>
      <w:r w:rsidRPr="00DF396C">
        <w:rPr>
          <w:rFonts w:ascii="Arial" w:hAnsi="Arial" w:cs="Arial"/>
          <w:sz w:val="24"/>
          <w:szCs w:val="24"/>
          <w:shd w:val="clear" w:color="auto" w:fill="FFFFFF"/>
          <w:lang w:val="az-Latn-AZ"/>
        </w:rPr>
        <w:t>şə</w:t>
      </w:r>
      <w:r w:rsidR="00861D74" w:rsidRPr="00DF396C">
        <w:rPr>
          <w:rFonts w:ascii="Arial" w:hAnsi="Arial" w:cs="Arial"/>
          <w:sz w:val="24"/>
          <w:szCs w:val="24"/>
          <w:shd w:val="clear" w:color="auto" w:fill="FFFFFF"/>
          <w:lang w:val="az-Latn-AZ"/>
        </w:rPr>
        <w:t>xsin hüquqlarını</w:t>
      </w:r>
      <w:r w:rsidR="003F2F87" w:rsidRPr="00DF396C">
        <w:rPr>
          <w:rFonts w:ascii="Arial" w:hAnsi="Arial" w:cs="Arial"/>
          <w:sz w:val="24"/>
          <w:szCs w:val="24"/>
          <w:shd w:val="clear" w:color="auto" w:fill="FFFFFF"/>
          <w:lang w:val="az-Latn-AZ"/>
        </w:rPr>
        <w:t>n</w:t>
      </w:r>
      <w:r w:rsidRPr="00DF396C">
        <w:rPr>
          <w:rFonts w:ascii="Arial" w:hAnsi="Arial" w:cs="Arial"/>
          <w:sz w:val="24"/>
          <w:szCs w:val="24"/>
          <w:shd w:val="clear" w:color="auto" w:fill="FFFFFF"/>
          <w:lang w:val="az-Latn-AZ"/>
        </w:rPr>
        <w:t xml:space="preserve"> və qanunla qorunan mənafelərinin müdafiəsi </w:t>
      </w:r>
      <w:r w:rsidRPr="00DF396C">
        <w:rPr>
          <w:rFonts w:ascii="Arial" w:hAnsi="Arial" w:cs="Arial"/>
          <w:sz w:val="24"/>
          <w:szCs w:val="24"/>
          <w:shd w:val="clear" w:color="auto" w:fill="FFFFFF"/>
          <w:lang w:val="az-Latn-AZ"/>
        </w:rPr>
        <w:lastRenderedPageBreak/>
        <w:t xml:space="preserve">məqsədilə onlara yüksək keyfiyyətli hüquqi yardımın göstərilməsinin </w:t>
      </w:r>
      <w:r w:rsidR="007C0A45" w:rsidRPr="00DF396C">
        <w:rPr>
          <w:rFonts w:ascii="Arial" w:hAnsi="Arial" w:cs="Arial"/>
          <w:sz w:val="24"/>
          <w:szCs w:val="24"/>
          <w:lang w:val="az-Latn-AZ"/>
        </w:rPr>
        <w:t>tə</w:t>
      </w:r>
      <w:r w:rsidRPr="00DF396C">
        <w:rPr>
          <w:rFonts w:ascii="Arial" w:hAnsi="Arial" w:cs="Arial"/>
          <w:sz w:val="24"/>
          <w:szCs w:val="24"/>
          <w:lang w:val="az-Latn-AZ"/>
        </w:rPr>
        <w:t xml:space="preserve">min olunmasına </w:t>
      </w:r>
      <w:r w:rsidR="007C0A45" w:rsidRPr="00DF396C">
        <w:rPr>
          <w:rFonts w:ascii="Arial" w:hAnsi="Arial" w:cs="Arial"/>
          <w:sz w:val="24"/>
          <w:szCs w:val="24"/>
          <w:lang w:val="az-Latn-AZ"/>
        </w:rPr>
        <w:t xml:space="preserve">və müdafiəçinin </w:t>
      </w:r>
      <w:r w:rsidR="00FE00B9" w:rsidRPr="00DF396C">
        <w:rPr>
          <w:rFonts w:ascii="Arial" w:hAnsi="Arial" w:cs="Arial"/>
          <w:sz w:val="24"/>
          <w:szCs w:val="24"/>
          <w:lang w:val="az-Latn-AZ"/>
        </w:rPr>
        <w:t xml:space="preserve">müvafiq </w:t>
      </w:r>
      <w:r w:rsidR="00FE00B9" w:rsidRPr="00DF396C">
        <w:rPr>
          <w:rFonts w:ascii="Arial" w:hAnsi="Arial" w:cs="Arial"/>
          <w:sz w:val="24"/>
          <w:szCs w:val="24"/>
          <w:shd w:val="clear" w:color="auto" w:fill="FFFFFF"/>
          <w:lang w:val="az-Latn-AZ"/>
        </w:rPr>
        <w:t xml:space="preserve">davranış qaydalarının </w:t>
      </w:r>
      <w:r w:rsidR="00790123" w:rsidRPr="00DF396C">
        <w:rPr>
          <w:rFonts w:ascii="Arial" w:hAnsi="Arial" w:cs="Arial"/>
          <w:sz w:val="24"/>
          <w:szCs w:val="24"/>
          <w:shd w:val="clear" w:color="auto" w:fill="FFFFFF"/>
          <w:lang w:val="az-Latn-AZ"/>
        </w:rPr>
        <w:t>tələblərinə ria</w:t>
      </w:r>
      <w:r w:rsidR="00790123" w:rsidRPr="00DF396C">
        <w:rPr>
          <w:rFonts w:ascii="Arial" w:hAnsi="Arial" w:cs="Arial"/>
          <w:sz w:val="24"/>
          <w:szCs w:val="24"/>
          <w:lang w:val="az-Latn-AZ"/>
        </w:rPr>
        <w:t>yət e</w:t>
      </w:r>
      <w:r w:rsidR="003F2F87" w:rsidRPr="00DF396C">
        <w:rPr>
          <w:rFonts w:ascii="Arial" w:hAnsi="Arial" w:cs="Arial"/>
          <w:sz w:val="24"/>
          <w:szCs w:val="24"/>
          <w:lang w:val="az-Latn-AZ"/>
        </w:rPr>
        <w:t>tm</w:t>
      </w:r>
      <w:r w:rsidR="00790123" w:rsidRPr="00DF396C">
        <w:rPr>
          <w:rFonts w:ascii="Arial" w:hAnsi="Arial" w:cs="Arial"/>
          <w:sz w:val="24"/>
          <w:szCs w:val="24"/>
          <w:lang w:val="az-Latn-AZ"/>
        </w:rPr>
        <w:t xml:space="preserve">əməsi nəticəsində </w:t>
      </w:r>
      <w:r w:rsidR="007C0A45" w:rsidRPr="00DF396C">
        <w:rPr>
          <w:rFonts w:ascii="Arial" w:hAnsi="Arial" w:cs="Arial"/>
          <w:sz w:val="24"/>
          <w:szCs w:val="24"/>
          <w:lang w:val="az-Latn-AZ"/>
        </w:rPr>
        <w:t>müdafiə olunan şəxsin mənafeyinə zərər vuran hərəkətlə</w:t>
      </w:r>
      <w:r w:rsidRPr="00DF396C">
        <w:rPr>
          <w:rFonts w:ascii="Arial" w:hAnsi="Arial" w:cs="Arial"/>
          <w:sz w:val="24"/>
          <w:szCs w:val="24"/>
          <w:lang w:val="az-Latn-AZ"/>
        </w:rPr>
        <w:t>rin aradan qaldırılmasına yönəlmişdir.</w:t>
      </w:r>
      <w:bookmarkStart w:id="10" w:name="bookmark18"/>
      <w:bookmarkEnd w:id="10"/>
    </w:p>
    <w:p w14:paraId="54403176" w14:textId="47B7A3D1" w:rsidR="002C4371" w:rsidRPr="00DF396C" w:rsidRDefault="00745DB5" w:rsidP="00DF396C">
      <w:pPr>
        <w:spacing w:after="0" w:line="240" w:lineRule="auto"/>
        <w:ind w:firstLine="567"/>
        <w:contextualSpacing/>
        <w:jc w:val="both"/>
        <w:rPr>
          <w:rFonts w:ascii="Arial" w:hAnsi="Arial" w:cs="Arial"/>
          <w:sz w:val="24"/>
          <w:szCs w:val="24"/>
          <w:shd w:val="clear" w:color="auto" w:fill="FFFFFF"/>
          <w:lang w:val="az-Latn-AZ"/>
        </w:rPr>
      </w:pPr>
      <w:r w:rsidRPr="00DF396C">
        <w:rPr>
          <w:rFonts w:ascii="Arial" w:hAnsi="Arial" w:cs="Arial"/>
          <w:sz w:val="24"/>
          <w:szCs w:val="24"/>
          <w:lang w:val="az-Latn-AZ"/>
        </w:rPr>
        <w:t>Nəzərə alınmalıdır</w:t>
      </w:r>
      <w:r w:rsidR="00440A6C" w:rsidRPr="00DF396C">
        <w:rPr>
          <w:rFonts w:ascii="Arial" w:hAnsi="Arial" w:cs="Arial"/>
          <w:sz w:val="24"/>
          <w:szCs w:val="24"/>
          <w:lang w:val="az-Latn-AZ"/>
        </w:rPr>
        <w:t xml:space="preserve"> ki</w:t>
      </w:r>
      <w:r w:rsidR="00D537EC" w:rsidRPr="00DF396C">
        <w:rPr>
          <w:rFonts w:ascii="Arial" w:hAnsi="Arial" w:cs="Arial"/>
          <w:sz w:val="24"/>
          <w:szCs w:val="24"/>
          <w:lang w:val="az-Latn-AZ"/>
        </w:rPr>
        <w:t xml:space="preserve">, </w:t>
      </w:r>
      <w:r w:rsidR="003F0069" w:rsidRPr="00DF396C">
        <w:rPr>
          <w:rFonts w:ascii="Arial" w:hAnsi="Arial" w:cs="Arial"/>
          <w:sz w:val="24"/>
          <w:szCs w:val="24"/>
          <w:lang w:val="az-Latn-AZ"/>
        </w:rPr>
        <w:t xml:space="preserve">qanunverici məhz </w:t>
      </w:r>
      <w:r w:rsidR="00790123" w:rsidRPr="00DF396C">
        <w:rPr>
          <w:rFonts w:ascii="Arial" w:hAnsi="Arial" w:cs="Arial"/>
          <w:sz w:val="24"/>
          <w:szCs w:val="24"/>
          <w:lang w:val="az-Latn-AZ"/>
        </w:rPr>
        <w:t>müdafiə</w:t>
      </w:r>
      <w:r w:rsidR="003F2F87" w:rsidRPr="00DF396C">
        <w:rPr>
          <w:rFonts w:ascii="Arial" w:hAnsi="Arial" w:cs="Arial"/>
          <w:sz w:val="24"/>
          <w:szCs w:val="24"/>
          <w:lang w:val="az-Latn-AZ"/>
        </w:rPr>
        <w:t xml:space="preserve"> olunanın</w:t>
      </w:r>
      <w:r w:rsidR="00790123" w:rsidRPr="00DF396C">
        <w:rPr>
          <w:rFonts w:ascii="Arial" w:hAnsi="Arial" w:cs="Arial"/>
          <w:sz w:val="24"/>
          <w:szCs w:val="24"/>
          <w:lang w:val="az-Latn-AZ"/>
        </w:rPr>
        <w:t xml:space="preserve"> </w:t>
      </w:r>
      <w:r w:rsidR="003F2F87" w:rsidRPr="00DF396C">
        <w:rPr>
          <w:rFonts w:ascii="Arial" w:hAnsi="Arial" w:cs="Arial"/>
          <w:sz w:val="24"/>
          <w:szCs w:val="24"/>
          <w:lang w:val="az-Latn-AZ"/>
        </w:rPr>
        <w:t>mənafeyi baxımından</w:t>
      </w:r>
      <w:r w:rsidR="003F0069" w:rsidRPr="00DF396C">
        <w:rPr>
          <w:rFonts w:ascii="Arial" w:hAnsi="Arial" w:cs="Arial"/>
          <w:sz w:val="24"/>
          <w:szCs w:val="24"/>
          <w:lang w:val="az-Latn-AZ"/>
        </w:rPr>
        <w:t xml:space="preserve"> məsələyə yanaşaraq</w:t>
      </w:r>
      <w:r w:rsidR="003F2F87" w:rsidRPr="00DF396C">
        <w:rPr>
          <w:rFonts w:ascii="Arial" w:hAnsi="Arial" w:cs="Arial"/>
          <w:sz w:val="24"/>
          <w:szCs w:val="24"/>
          <w:lang w:val="az-Latn-AZ"/>
        </w:rPr>
        <w:t xml:space="preserve"> </w:t>
      </w:r>
      <w:r w:rsidR="00285379" w:rsidRPr="00DF396C">
        <w:rPr>
          <w:rFonts w:ascii="Arial" w:hAnsi="Arial" w:cs="Arial"/>
          <w:sz w:val="24"/>
          <w:szCs w:val="24"/>
          <w:shd w:val="clear" w:color="auto" w:fill="FFFFFF"/>
          <w:lang w:val="az-Latn-AZ"/>
        </w:rPr>
        <w:t>müdafiəçi və ya nümayəndə qismində təyin edilmiş şəxsin səriştəsinə və ya vicdanlı olmasına şübhə və ya digər səbəblər olduqda, onların cinayət prosesindən kə</w:t>
      </w:r>
      <w:r w:rsidR="006564E8" w:rsidRPr="00DF396C">
        <w:rPr>
          <w:rFonts w:ascii="Arial" w:hAnsi="Arial" w:cs="Arial"/>
          <w:sz w:val="24"/>
          <w:szCs w:val="24"/>
          <w:shd w:val="clear" w:color="auto" w:fill="FFFFFF"/>
          <w:lang w:val="az-Latn-AZ"/>
        </w:rPr>
        <w:t>narlaşdırılması</w:t>
      </w:r>
      <w:r w:rsidR="003F0069" w:rsidRPr="00DF396C">
        <w:rPr>
          <w:rFonts w:ascii="Arial" w:hAnsi="Arial" w:cs="Arial"/>
          <w:sz w:val="24"/>
          <w:szCs w:val="24"/>
          <w:shd w:val="clear" w:color="auto" w:fill="FFFFFF"/>
          <w:lang w:val="az-Latn-AZ"/>
        </w:rPr>
        <w:t>nı</w:t>
      </w:r>
      <w:r w:rsidR="006564E8" w:rsidRPr="00DF396C">
        <w:rPr>
          <w:rFonts w:ascii="Arial" w:hAnsi="Arial" w:cs="Arial"/>
          <w:sz w:val="24"/>
          <w:szCs w:val="24"/>
          <w:shd w:val="clear" w:color="auto" w:fill="FFFFFF"/>
          <w:lang w:val="az-Latn-AZ"/>
        </w:rPr>
        <w:t xml:space="preserve"> </w:t>
      </w:r>
      <w:r w:rsidR="003F0069" w:rsidRPr="00DF396C">
        <w:rPr>
          <w:rFonts w:ascii="Arial" w:hAnsi="Arial" w:cs="Arial"/>
          <w:sz w:val="24"/>
          <w:szCs w:val="24"/>
          <w:shd w:val="clear" w:color="auto" w:fill="FFFFFF"/>
          <w:lang w:val="az-Latn-AZ"/>
        </w:rPr>
        <w:t xml:space="preserve">yalnız </w:t>
      </w:r>
      <w:r w:rsidR="00285379" w:rsidRPr="00DF396C">
        <w:rPr>
          <w:rFonts w:ascii="Arial" w:hAnsi="Arial" w:cs="Arial"/>
          <w:iCs/>
          <w:sz w:val="24"/>
          <w:szCs w:val="24"/>
          <w:shd w:val="clear" w:color="auto" w:fill="FFFFFF"/>
          <w:lang w:val="az-Latn-AZ"/>
        </w:rPr>
        <w:t>müdafiə olunan</w:t>
      </w:r>
      <w:r w:rsidR="003F0069" w:rsidRPr="00DF396C">
        <w:rPr>
          <w:rFonts w:ascii="Arial" w:hAnsi="Arial" w:cs="Arial"/>
          <w:iCs/>
          <w:sz w:val="24"/>
          <w:szCs w:val="24"/>
          <w:shd w:val="clear" w:color="auto" w:fill="FFFFFF"/>
          <w:lang w:val="az-Latn-AZ"/>
        </w:rPr>
        <w:t>ın</w:t>
      </w:r>
      <w:r w:rsidR="00285379" w:rsidRPr="00DF396C">
        <w:rPr>
          <w:rFonts w:ascii="Arial" w:hAnsi="Arial" w:cs="Arial"/>
          <w:iCs/>
          <w:sz w:val="24"/>
          <w:szCs w:val="24"/>
          <w:shd w:val="clear" w:color="auto" w:fill="FFFFFF"/>
          <w:lang w:val="az-Latn-AZ"/>
        </w:rPr>
        <w:t>, yaxud tə</w:t>
      </w:r>
      <w:r w:rsidR="00CB4335" w:rsidRPr="00DF396C">
        <w:rPr>
          <w:rFonts w:ascii="Arial" w:hAnsi="Arial" w:cs="Arial"/>
          <w:iCs/>
          <w:sz w:val="24"/>
          <w:szCs w:val="24"/>
          <w:shd w:val="clear" w:color="auto" w:fill="FFFFFF"/>
          <w:lang w:val="az-Latn-AZ"/>
        </w:rPr>
        <w:t xml:space="preserve">msil edilən </w:t>
      </w:r>
      <w:r w:rsidR="00285379" w:rsidRPr="00DF396C">
        <w:rPr>
          <w:rFonts w:ascii="Arial" w:hAnsi="Arial" w:cs="Arial"/>
          <w:iCs/>
          <w:sz w:val="24"/>
          <w:szCs w:val="24"/>
          <w:shd w:val="clear" w:color="auto" w:fill="FFFFFF"/>
          <w:lang w:val="az-Latn-AZ"/>
        </w:rPr>
        <w:t xml:space="preserve">şəxsin </w:t>
      </w:r>
      <w:r w:rsidR="00285379" w:rsidRPr="00DF396C">
        <w:rPr>
          <w:rFonts w:ascii="Arial" w:hAnsi="Arial" w:cs="Arial"/>
          <w:sz w:val="24"/>
          <w:szCs w:val="24"/>
          <w:shd w:val="clear" w:color="auto" w:fill="FFFFFF"/>
          <w:lang w:val="az-Latn-AZ"/>
        </w:rPr>
        <w:t>vəsatəti əsasında mümkün</w:t>
      </w:r>
      <w:r w:rsidR="003F0069" w:rsidRPr="00DF396C">
        <w:rPr>
          <w:rFonts w:ascii="Arial" w:hAnsi="Arial" w:cs="Arial"/>
          <w:sz w:val="24"/>
          <w:szCs w:val="24"/>
          <w:shd w:val="clear" w:color="auto" w:fill="FFFFFF"/>
          <w:lang w:val="az-Latn-AZ"/>
        </w:rPr>
        <w:t xml:space="preserve"> hesab etmişdir</w:t>
      </w:r>
      <w:r w:rsidR="00285379" w:rsidRPr="00DF396C">
        <w:rPr>
          <w:rFonts w:ascii="Arial" w:hAnsi="Arial" w:cs="Arial"/>
          <w:sz w:val="24"/>
          <w:szCs w:val="24"/>
          <w:shd w:val="clear" w:color="auto" w:fill="FFFFFF"/>
          <w:lang w:val="az-Latn-AZ"/>
        </w:rPr>
        <w:t>.</w:t>
      </w:r>
      <w:r w:rsidR="002C4371" w:rsidRPr="00DF396C">
        <w:rPr>
          <w:rFonts w:ascii="Arial" w:hAnsi="Arial" w:cs="Arial"/>
          <w:sz w:val="24"/>
          <w:szCs w:val="24"/>
          <w:shd w:val="clear" w:color="auto" w:fill="FFFFFF"/>
          <w:lang w:val="az-Latn-AZ"/>
        </w:rPr>
        <w:t xml:space="preserve"> </w:t>
      </w:r>
    </w:p>
    <w:p w14:paraId="7B0C4FD6" w14:textId="6591ECA0" w:rsidR="00911D7A" w:rsidRPr="00DF396C" w:rsidRDefault="001453E6" w:rsidP="00DF396C">
      <w:pPr>
        <w:spacing w:after="0" w:line="240" w:lineRule="auto"/>
        <w:ind w:firstLine="567"/>
        <w:contextualSpacing/>
        <w:jc w:val="both"/>
        <w:rPr>
          <w:rFonts w:ascii="Arial" w:hAnsi="Arial" w:cs="Arial"/>
          <w:sz w:val="24"/>
          <w:szCs w:val="24"/>
          <w:shd w:val="clear" w:color="auto" w:fill="FFFFFF"/>
          <w:lang w:val="az-Latn-AZ"/>
        </w:rPr>
      </w:pPr>
      <w:r w:rsidRPr="00DF396C">
        <w:rPr>
          <w:rFonts w:ascii="Arial" w:hAnsi="Arial" w:cs="Arial"/>
          <w:sz w:val="24"/>
          <w:szCs w:val="24"/>
          <w:shd w:val="clear" w:color="auto" w:fill="FFFFFF"/>
          <w:lang w:val="az-Latn-AZ"/>
        </w:rPr>
        <w:t xml:space="preserve">Belə ki, </w:t>
      </w:r>
      <w:r w:rsidR="00922C32" w:rsidRPr="00DF396C">
        <w:rPr>
          <w:rFonts w:ascii="Arial" w:hAnsi="Arial" w:cs="Arial"/>
          <w:sz w:val="24"/>
          <w:szCs w:val="24"/>
          <w:shd w:val="clear" w:color="auto" w:fill="FFFFFF"/>
          <w:lang w:val="az-Latn-AZ"/>
        </w:rPr>
        <w:t>Cinayət-Prosessual Məcəlləsinin 114.4-cü</w:t>
      </w:r>
      <w:r w:rsidR="00745DB5" w:rsidRPr="00DF396C">
        <w:rPr>
          <w:rFonts w:ascii="Arial" w:hAnsi="Arial" w:cs="Arial"/>
          <w:sz w:val="24"/>
          <w:szCs w:val="24"/>
          <w:shd w:val="clear" w:color="auto" w:fill="FFFFFF"/>
          <w:lang w:val="az-Latn-AZ"/>
        </w:rPr>
        <w:t xml:space="preserve"> maddəsinə</w:t>
      </w:r>
      <w:r w:rsidR="00922C32" w:rsidRPr="00DF396C">
        <w:rPr>
          <w:rFonts w:ascii="Arial" w:hAnsi="Arial" w:cs="Arial"/>
          <w:sz w:val="24"/>
          <w:szCs w:val="24"/>
          <w:shd w:val="clear" w:color="auto" w:fill="FFFFFF"/>
          <w:lang w:val="az-Latn-AZ"/>
        </w:rPr>
        <w:t xml:space="preserve"> əsasən, müdafiəçi və ya nümayəndə qismində təyin edilmiş şəxsin səriştəsinə və ya vicdanlı olmasına şübhə və ya digər səbəblər olduqda, müdafiə olunan, yaxud təmsil etdiyi şəxsin vəsatəti</w:t>
      </w:r>
      <w:r w:rsidR="00922C32" w:rsidRPr="00DF396C">
        <w:rPr>
          <w:rFonts w:ascii="Arial" w:hAnsi="Arial" w:cs="Arial"/>
          <w:i/>
          <w:iCs/>
          <w:sz w:val="24"/>
          <w:szCs w:val="24"/>
          <w:shd w:val="clear" w:color="auto" w:fill="FFFFFF"/>
          <w:lang w:val="az-Latn-AZ"/>
        </w:rPr>
        <w:t xml:space="preserve"> </w:t>
      </w:r>
      <w:r w:rsidR="00922C32" w:rsidRPr="00DF396C">
        <w:rPr>
          <w:rFonts w:ascii="Arial" w:hAnsi="Arial" w:cs="Arial"/>
          <w:sz w:val="24"/>
          <w:szCs w:val="24"/>
          <w:shd w:val="clear" w:color="auto" w:fill="FFFFFF"/>
          <w:lang w:val="az-Latn-AZ"/>
        </w:rPr>
        <w:t>əsasında müdafiəçi və ya nümayəndə cinayət prosesindən kənarlaşdırılmalıdır.</w:t>
      </w:r>
    </w:p>
    <w:p w14:paraId="3B5EBD08" w14:textId="3BB2F015" w:rsidR="003F499F" w:rsidRPr="00DF396C" w:rsidRDefault="008A75B1" w:rsidP="00DF396C">
      <w:pPr>
        <w:pStyle w:val="ae"/>
        <w:tabs>
          <w:tab w:val="left" w:pos="705"/>
        </w:tabs>
        <w:spacing w:line="240" w:lineRule="auto"/>
        <w:ind w:firstLine="567"/>
        <w:contextualSpacing/>
        <w:jc w:val="both"/>
        <w:rPr>
          <w:sz w:val="24"/>
          <w:szCs w:val="24"/>
          <w:lang w:val="az-Latn-AZ"/>
        </w:rPr>
      </w:pPr>
      <w:r w:rsidRPr="00DF396C">
        <w:rPr>
          <w:sz w:val="24"/>
          <w:szCs w:val="24"/>
          <w:lang w:val="az-Latn-AZ"/>
        </w:rPr>
        <w:t xml:space="preserve">Məcəllənin həmin </w:t>
      </w:r>
      <w:r w:rsidR="003F499F" w:rsidRPr="00DF396C">
        <w:rPr>
          <w:sz w:val="24"/>
          <w:szCs w:val="24"/>
          <w:lang w:val="az-Latn-AZ"/>
        </w:rPr>
        <w:t>maddəsi</w:t>
      </w:r>
      <w:r w:rsidRPr="00DF396C">
        <w:rPr>
          <w:sz w:val="24"/>
          <w:szCs w:val="24"/>
          <w:lang w:val="az-Latn-AZ"/>
        </w:rPr>
        <w:t xml:space="preserve"> ilə müəyyən edilmiş</w:t>
      </w:r>
      <w:r w:rsidR="003F499F" w:rsidRPr="00DF396C">
        <w:rPr>
          <w:sz w:val="24"/>
          <w:szCs w:val="24"/>
          <w:lang w:val="az-Latn-AZ"/>
        </w:rPr>
        <w:t xml:space="preserve"> müdafiəçinin kənarlaşdırılma əsasının qanunverici tərəfindən həmin Məcəllənin 114.1-ci maddəsindəki müdafiəçinin cinayət prosesində iştirakını istisna edən halların siyahısına daxil edilməməsi təsadüfi deyildir və məhz bu iki institutun yuxarıda qeyd olunan fərqli hüquqi təbiətindən irəli gəlir.</w:t>
      </w:r>
    </w:p>
    <w:p w14:paraId="07F4E1D6" w14:textId="77777777" w:rsidR="00273CE7" w:rsidRPr="00DF396C" w:rsidRDefault="00922C32" w:rsidP="00DF396C">
      <w:pPr>
        <w:spacing w:after="0" w:line="240" w:lineRule="auto"/>
        <w:ind w:firstLine="567"/>
        <w:contextualSpacing/>
        <w:jc w:val="both"/>
        <w:rPr>
          <w:rFonts w:ascii="Arial" w:hAnsi="Arial" w:cs="Arial"/>
          <w:sz w:val="24"/>
          <w:szCs w:val="24"/>
          <w:shd w:val="clear" w:color="auto" w:fill="FFFFFF"/>
          <w:lang w:val="az-Latn-AZ"/>
        </w:rPr>
      </w:pPr>
      <w:r w:rsidRPr="00DF396C">
        <w:rPr>
          <w:rFonts w:ascii="Arial" w:hAnsi="Arial" w:cs="Arial"/>
          <w:sz w:val="24"/>
          <w:szCs w:val="24"/>
          <w:shd w:val="clear" w:color="auto" w:fill="FFFFFF"/>
          <w:lang w:val="az-Latn-AZ"/>
        </w:rPr>
        <w:t xml:space="preserve">Odur ki, Cinayət-Prosessual Məcəlləsinin 92.10-cu maddəsi ilə </w:t>
      </w:r>
      <w:r w:rsidR="002C4371" w:rsidRPr="00DF396C">
        <w:rPr>
          <w:rFonts w:ascii="Arial" w:hAnsi="Arial" w:cs="Arial"/>
          <w:sz w:val="24"/>
          <w:szCs w:val="24"/>
          <w:shd w:val="clear" w:color="auto" w:fill="FFFFFF"/>
          <w:lang w:val="az-Latn-AZ"/>
        </w:rPr>
        <w:t>müdafiəçi</w:t>
      </w:r>
      <w:r w:rsidR="003F2F87" w:rsidRPr="00DF396C">
        <w:rPr>
          <w:rFonts w:ascii="Arial" w:hAnsi="Arial" w:cs="Arial"/>
          <w:sz w:val="24"/>
          <w:szCs w:val="24"/>
          <w:shd w:val="clear" w:color="auto" w:fill="FFFFFF"/>
          <w:lang w:val="az-Latn-AZ"/>
        </w:rPr>
        <w:t>yə</w:t>
      </w:r>
      <w:r w:rsidR="002C4371" w:rsidRPr="00DF396C">
        <w:rPr>
          <w:rFonts w:ascii="Arial" w:hAnsi="Arial" w:cs="Arial"/>
          <w:sz w:val="24"/>
          <w:szCs w:val="24"/>
          <w:shd w:val="clear" w:color="auto" w:fill="FFFFFF"/>
          <w:lang w:val="az-Latn-AZ"/>
        </w:rPr>
        <w:t xml:space="preserve"> qadağa</w:t>
      </w:r>
      <w:r w:rsidR="003F2F87" w:rsidRPr="00DF396C">
        <w:rPr>
          <w:rFonts w:ascii="Arial" w:hAnsi="Arial" w:cs="Arial"/>
          <w:sz w:val="24"/>
          <w:szCs w:val="24"/>
          <w:shd w:val="clear" w:color="auto" w:fill="FFFFFF"/>
          <w:lang w:val="az-Latn-AZ"/>
        </w:rPr>
        <w:t xml:space="preserve">n </w:t>
      </w:r>
      <w:r w:rsidRPr="00DF396C">
        <w:rPr>
          <w:rFonts w:ascii="Arial" w:hAnsi="Arial" w:cs="Arial"/>
          <w:sz w:val="24"/>
          <w:szCs w:val="24"/>
          <w:shd w:val="clear" w:color="auto" w:fill="FFFFFF"/>
          <w:lang w:val="az-Latn-AZ"/>
        </w:rPr>
        <w:t>edilmiş</w:t>
      </w:r>
      <w:r w:rsidR="003F2F87" w:rsidRPr="00DF396C">
        <w:rPr>
          <w:rFonts w:ascii="Arial" w:hAnsi="Arial" w:cs="Arial"/>
          <w:sz w:val="24"/>
          <w:szCs w:val="24"/>
          <w:shd w:val="clear" w:color="auto" w:fill="FFFFFF"/>
          <w:lang w:val="az-Latn-AZ"/>
        </w:rPr>
        <w:t xml:space="preserve"> hərəkətlər</w:t>
      </w:r>
      <w:r w:rsidRPr="00DF396C">
        <w:rPr>
          <w:rFonts w:ascii="Arial" w:hAnsi="Arial" w:cs="Arial"/>
          <w:sz w:val="24"/>
          <w:szCs w:val="24"/>
          <w:shd w:val="clear" w:color="auto" w:fill="FFFFFF"/>
          <w:lang w:val="az-Latn-AZ"/>
        </w:rPr>
        <w:t xml:space="preserve"> də</w:t>
      </w:r>
      <w:r w:rsidR="003F2F87" w:rsidRPr="00DF396C">
        <w:rPr>
          <w:rFonts w:ascii="Arial" w:hAnsi="Arial" w:cs="Arial"/>
          <w:sz w:val="24"/>
          <w:szCs w:val="24"/>
          <w:shd w:val="clear" w:color="auto" w:fill="FFFFFF"/>
          <w:lang w:val="az-Latn-AZ"/>
        </w:rPr>
        <w:t xml:space="preserve"> </w:t>
      </w:r>
      <w:r w:rsidRPr="00DF396C">
        <w:rPr>
          <w:rFonts w:ascii="Arial" w:hAnsi="Arial" w:cs="Arial"/>
          <w:sz w:val="24"/>
          <w:szCs w:val="24"/>
          <w:shd w:val="clear" w:color="auto" w:fill="FFFFFF"/>
          <w:lang w:val="az-Latn-AZ"/>
        </w:rPr>
        <w:t xml:space="preserve">məhz müdafiə olunan şəxsin mənafeyinin pozulmasına səbəb ola biləcəyindən, belə hərəkətlərə </w:t>
      </w:r>
      <w:r w:rsidR="003F2F87" w:rsidRPr="00DF396C">
        <w:rPr>
          <w:rFonts w:ascii="Arial" w:hAnsi="Arial" w:cs="Arial"/>
          <w:sz w:val="24"/>
          <w:szCs w:val="24"/>
          <w:shd w:val="clear" w:color="auto" w:fill="FFFFFF"/>
          <w:lang w:val="az-Latn-AZ"/>
        </w:rPr>
        <w:t>yol vermi</w:t>
      </w:r>
      <w:r w:rsidRPr="00DF396C">
        <w:rPr>
          <w:rFonts w:ascii="Arial" w:hAnsi="Arial" w:cs="Arial"/>
          <w:sz w:val="24"/>
          <w:szCs w:val="24"/>
          <w:shd w:val="clear" w:color="auto" w:fill="FFFFFF"/>
          <w:lang w:val="az-Latn-AZ"/>
        </w:rPr>
        <w:t>ş</w:t>
      </w:r>
      <w:r w:rsidR="002C4371" w:rsidRPr="00DF396C">
        <w:rPr>
          <w:rFonts w:ascii="Arial" w:hAnsi="Arial" w:cs="Arial"/>
          <w:sz w:val="24"/>
          <w:szCs w:val="24"/>
          <w:shd w:val="clear" w:color="auto" w:fill="FFFFFF"/>
          <w:lang w:val="az-Latn-AZ"/>
        </w:rPr>
        <w:t xml:space="preserve"> </w:t>
      </w:r>
      <w:r w:rsidRPr="00DF396C">
        <w:rPr>
          <w:rFonts w:ascii="Arial" w:hAnsi="Arial" w:cs="Arial"/>
          <w:sz w:val="24"/>
          <w:szCs w:val="24"/>
          <w:shd w:val="clear" w:color="auto" w:fill="FFFFFF"/>
          <w:lang w:val="az-Latn-AZ"/>
        </w:rPr>
        <w:t xml:space="preserve"> müdafiəçinin icraatdan kənarlaşdırılması məsələsi həmin</w:t>
      </w:r>
      <w:r w:rsidR="002C4371" w:rsidRPr="00DF396C">
        <w:rPr>
          <w:rFonts w:ascii="Arial" w:hAnsi="Arial" w:cs="Arial"/>
          <w:sz w:val="24"/>
          <w:szCs w:val="24"/>
          <w:shd w:val="clear" w:color="auto" w:fill="FFFFFF"/>
          <w:lang w:val="az-Latn-AZ"/>
        </w:rPr>
        <w:t xml:space="preserve"> Məcəllənin</w:t>
      </w:r>
      <w:r w:rsidRPr="00DF396C">
        <w:rPr>
          <w:rFonts w:ascii="Arial" w:hAnsi="Arial" w:cs="Arial"/>
          <w:sz w:val="24"/>
          <w:szCs w:val="24"/>
          <w:shd w:val="clear" w:color="auto" w:fill="FFFFFF"/>
          <w:lang w:val="az-Latn-AZ"/>
        </w:rPr>
        <w:t xml:space="preserve"> 114.4-cü maddəsinə uyğun olaraq </w:t>
      </w:r>
      <w:r w:rsidR="00911D7A" w:rsidRPr="00DF396C">
        <w:rPr>
          <w:rFonts w:ascii="Arial" w:hAnsi="Arial" w:cs="Arial"/>
          <w:sz w:val="24"/>
          <w:szCs w:val="24"/>
          <w:shd w:val="clear" w:color="auto" w:fill="FFFFFF"/>
          <w:lang w:val="az-Latn-AZ"/>
        </w:rPr>
        <w:t>həll edilməlidir.</w:t>
      </w:r>
      <w:r w:rsidR="00273CE7" w:rsidRPr="00DF396C">
        <w:rPr>
          <w:rFonts w:ascii="Arial" w:hAnsi="Arial" w:cs="Arial"/>
          <w:sz w:val="24"/>
          <w:szCs w:val="24"/>
          <w:shd w:val="clear" w:color="auto" w:fill="FFFFFF"/>
          <w:lang w:val="az-Latn-AZ"/>
        </w:rPr>
        <w:t xml:space="preserve"> </w:t>
      </w:r>
    </w:p>
    <w:p w14:paraId="170EF597" w14:textId="1A9C95FD" w:rsidR="00716EDF" w:rsidRPr="0003343C" w:rsidRDefault="00273CE7" w:rsidP="00DF396C">
      <w:pPr>
        <w:spacing w:after="0" w:line="240" w:lineRule="auto"/>
        <w:ind w:firstLine="567"/>
        <w:contextualSpacing/>
        <w:jc w:val="both"/>
        <w:rPr>
          <w:b/>
          <w:bCs/>
          <w:sz w:val="24"/>
          <w:szCs w:val="24"/>
          <w:lang w:val="az-Latn-AZ"/>
        </w:rPr>
      </w:pPr>
      <w:r w:rsidRPr="00DF396C">
        <w:rPr>
          <w:rFonts w:ascii="Arial" w:hAnsi="Arial" w:cs="Arial"/>
          <w:sz w:val="24"/>
          <w:szCs w:val="24"/>
          <w:lang w:val="az-Latn-AZ"/>
        </w:rPr>
        <w:t>C</w:t>
      </w:r>
      <w:r w:rsidR="004A3DF4" w:rsidRPr="00DF396C">
        <w:rPr>
          <w:rFonts w:ascii="Arial" w:hAnsi="Arial" w:cs="Arial"/>
          <w:sz w:val="24"/>
          <w:szCs w:val="24"/>
          <w:lang w:val="az-Latn-AZ"/>
        </w:rPr>
        <w:t>inayət prosesini</w:t>
      </w:r>
      <w:r w:rsidR="00CE4244" w:rsidRPr="00DF396C">
        <w:rPr>
          <w:rFonts w:ascii="Arial" w:hAnsi="Arial" w:cs="Arial"/>
          <w:sz w:val="24"/>
          <w:szCs w:val="24"/>
          <w:lang w:val="az-Latn-AZ"/>
        </w:rPr>
        <w:t xml:space="preserve"> həyata keçirən orqanlara, xüsusilə də </w:t>
      </w:r>
      <w:r w:rsidR="00E9255F" w:rsidRPr="00DF396C">
        <w:rPr>
          <w:rFonts w:ascii="Arial" w:hAnsi="Arial" w:cs="Arial"/>
          <w:sz w:val="24"/>
          <w:szCs w:val="24"/>
          <w:lang w:val="az-Latn-AZ"/>
        </w:rPr>
        <w:t>ittiham</w:t>
      </w:r>
      <w:r w:rsidR="004A3DF4" w:rsidRPr="00DF396C">
        <w:rPr>
          <w:rFonts w:ascii="Arial" w:hAnsi="Arial" w:cs="Arial"/>
          <w:sz w:val="24"/>
          <w:szCs w:val="24"/>
          <w:lang w:val="az-Latn-AZ"/>
        </w:rPr>
        <w:t xml:space="preserve"> tərəf</w:t>
      </w:r>
      <w:r w:rsidR="00E9255F" w:rsidRPr="00DF396C">
        <w:rPr>
          <w:rFonts w:ascii="Arial" w:hAnsi="Arial" w:cs="Arial"/>
          <w:sz w:val="24"/>
          <w:szCs w:val="24"/>
          <w:lang w:val="az-Latn-AZ"/>
        </w:rPr>
        <w:t>inə</w:t>
      </w:r>
      <w:r w:rsidR="004A3DF4" w:rsidRPr="00DF396C">
        <w:rPr>
          <w:rFonts w:ascii="Arial" w:hAnsi="Arial" w:cs="Arial"/>
          <w:sz w:val="24"/>
          <w:szCs w:val="24"/>
          <w:lang w:val="az-Latn-AZ"/>
        </w:rPr>
        <w:t xml:space="preserve"> b</w:t>
      </w:r>
      <w:r w:rsidR="00FF268B" w:rsidRPr="00DF396C">
        <w:rPr>
          <w:rFonts w:ascii="Arial" w:hAnsi="Arial" w:cs="Arial"/>
          <w:sz w:val="24"/>
          <w:szCs w:val="24"/>
          <w:lang w:val="az-Latn-AZ"/>
        </w:rPr>
        <w:t>u</w:t>
      </w:r>
      <w:r w:rsidR="004A3DF4" w:rsidRPr="00DF396C">
        <w:rPr>
          <w:rFonts w:ascii="Arial" w:hAnsi="Arial" w:cs="Arial"/>
          <w:sz w:val="24"/>
          <w:szCs w:val="24"/>
          <w:lang w:val="az-Latn-AZ"/>
        </w:rPr>
        <w:t xml:space="preserve"> hüququn</w:t>
      </w:r>
      <w:r w:rsidRPr="00DF396C">
        <w:rPr>
          <w:rFonts w:ascii="Arial" w:hAnsi="Arial" w:cs="Arial"/>
          <w:sz w:val="24"/>
          <w:szCs w:val="24"/>
          <w:lang w:val="az-Latn-AZ"/>
        </w:rPr>
        <w:t xml:space="preserve"> (qadağan olunmuş hərəkətlərə yol verildiyi halda müdafiəçinin prosesdən kənarlaşdırılması)</w:t>
      </w:r>
      <w:r w:rsidR="004A3DF4" w:rsidRPr="00DF396C">
        <w:rPr>
          <w:rFonts w:ascii="Arial" w:hAnsi="Arial" w:cs="Arial"/>
          <w:sz w:val="24"/>
          <w:szCs w:val="24"/>
          <w:lang w:val="az-Latn-AZ"/>
        </w:rPr>
        <w:t xml:space="preserve"> verilməsi</w:t>
      </w:r>
      <w:r w:rsidRPr="00DF396C">
        <w:rPr>
          <w:rFonts w:ascii="Arial" w:hAnsi="Arial" w:cs="Arial"/>
          <w:sz w:val="24"/>
          <w:szCs w:val="24"/>
          <w:lang w:val="az-Latn-AZ"/>
        </w:rPr>
        <w:t xml:space="preserve"> isə</w:t>
      </w:r>
      <w:r w:rsidR="004A3DF4" w:rsidRPr="00DF396C">
        <w:rPr>
          <w:rFonts w:ascii="Arial" w:hAnsi="Arial" w:cs="Arial"/>
          <w:sz w:val="24"/>
          <w:szCs w:val="24"/>
          <w:lang w:val="az-Latn-AZ"/>
        </w:rPr>
        <w:t xml:space="preserve"> çəkişmə prinsipinin </w:t>
      </w:r>
      <w:r w:rsidR="0023303A">
        <w:rPr>
          <w:rFonts w:ascii="Arial" w:hAnsi="Arial" w:cs="Arial"/>
          <w:sz w:val="24"/>
          <w:szCs w:val="24"/>
          <w:lang w:val="az-Latn-AZ"/>
        </w:rPr>
        <w:t>pozulmasına səbəb ola bilər.</w:t>
      </w:r>
      <w:r w:rsidR="00CB4335" w:rsidRPr="0003343C">
        <w:rPr>
          <w:rFonts w:ascii="Arial" w:hAnsi="Arial" w:cs="Arial"/>
          <w:b/>
          <w:bCs/>
          <w:sz w:val="24"/>
          <w:szCs w:val="24"/>
          <w:lang w:val="az-Latn-AZ"/>
        </w:rPr>
        <w:t xml:space="preserve"> </w:t>
      </w:r>
    </w:p>
    <w:p w14:paraId="1E01D0F0" w14:textId="0706F76C" w:rsidR="00CE4244" w:rsidRPr="00DF396C" w:rsidRDefault="00CE4244" w:rsidP="00DF396C">
      <w:pPr>
        <w:pStyle w:val="ae"/>
        <w:spacing w:line="240" w:lineRule="auto"/>
        <w:ind w:firstLine="567"/>
        <w:contextualSpacing/>
        <w:jc w:val="both"/>
        <w:rPr>
          <w:sz w:val="24"/>
          <w:szCs w:val="24"/>
          <w:lang w:val="az-Latn-AZ"/>
        </w:rPr>
      </w:pPr>
      <w:r w:rsidRPr="00DF396C">
        <w:rPr>
          <w:sz w:val="24"/>
          <w:szCs w:val="24"/>
          <w:lang w:val="az-Latn-AZ"/>
        </w:rPr>
        <w:t>Cinayət Prosessual Məcəlləsinin 92.10</w:t>
      </w:r>
      <w:r w:rsidR="006C5E8F" w:rsidRPr="00DF396C">
        <w:rPr>
          <w:sz w:val="24"/>
          <w:szCs w:val="24"/>
          <w:lang w:val="az-Latn-AZ"/>
        </w:rPr>
        <w:t>.</w:t>
      </w:r>
      <w:r w:rsidR="008F6AB7" w:rsidRPr="00DF396C">
        <w:rPr>
          <w:sz w:val="24"/>
          <w:szCs w:val="24"/>
          <w:lang w:val="az-Latn-AZ"/>
        </w:rPr>
        <w:t>1</w:t>
      </w:r>
      <w:r w:rsidRPr="00DF396C">
        <w:rPr>
          <w:sz w:val="24"/>
          <w:szCs w:val="24"/>
          <w:lang w:val="az-Latn-AZ"/>
        </w:rPr>
        <w:t>-c</w:t>
      </w:r>
      <w:r w:rsidR="008F6AB7" w:rsidRPr="00DF396C">
        <w:rPr>
          <w:sz w:val="24"/>
          <w:szCs w:val="24"/>
          <w:lang w:val="az-Latn-AZ"/>
        </w:rPr>
        <w:t>i</w:t>
      </w:r>
      <w:r w:rsidRPr="00DF396C">
        <w:rPr>
          <w:sz w:val="24"/>
          <w:szCs w:val="24"/>
          <w:lang w:val="az-Latn-AZ"/>
        </w:rPr>
        <w:t xml:space="preserve"> maddəsi ilə müdafiəçi</w:t>
      </w:r>
      <w:r w:rsidR="008F6AB7" w:rsidRPr="00DF396C">
        <w:rPr>
          <w:sz w:val="24"/>
          <w:szCs w:val="24"/>
          <w:lang w:val="az-Latn-AZ"/>
        </w:rPr>
        <w:t>yə</w:t>
      </w:r>
      <w:r w:rsidR="00745DB5" w:rsidRPr="00DF396C">
        <w:rPr>
          <w:sz w:val="24"/>
          <w:szCs w:val="24"/>
          <w:lang w:val="az-Latn-AZ"/>
        </w:rPr>
        <w:t xml:space="preserve"> qadağan edilmiş hərəkətlərin</w:t>
      </w:r>
      <w:r w:rsidRPr="00DF396C">
        <w:rPr>
          <w:sz w:val="24"/>
          <w:szCs w:val="24"/>
          <w:lang w:val="az-Latn-AZ"/>
        </w:rPr>
        <w:t xml:space="preserve"> </w:t>
      </w:r>
      <w:r w:rsidR="00745DB5" w:rsidRPr="00DF396C">
        <w:rPr>
          <w:sz w:val="24"/>
          <w:szCs w:val="24"/>
          <w:lang w:val="az-Latn-AZ"/>
        </w:rPr>
        <w:t xml:space="preserve">onun </w:t>
      </w:r>
      <w:r w:rsidRPr="00DF396C">
        <w:rPr>
          <w:sz w:val="24"/>
          <w:szCs w:val="24"/>
          <w:lang w:val="az-Latn-AZ"/>
        </w:rPr>
        <w:t>cinayət prosesində iştirakını istisna edən ha</w:t>
      </w:r>
      <w:r w:rsidR="007D2926" w:rsidRPr="00DF396C">
        <w:rPr>
          <w:sz w:val="24"/>
          <w:szCs w:val="24"/>
          <w:lang w:val="az-Latn-AZ"/>
        </w:rPr>
        <w:t>l</w:t>
      </w:r>
      <w:r w:rsidRPr="00DF396C">
        <w:rPr>
          <w:sz w:val="24"/>
          <w:szCs w:val="24"/>
          <w:lang w:val="az-Latn-AZ"/>
        </w:rPr>
        <w:t xml:space="preserve"> kimi qiymətləndirilməsi </w:t>
      </w:r>
      <w:r w:rsidR="00745DB5" w:rsidRPr="00DF396C">
        <w:rPr>
          <w:sz w:val="24"/>
          <w:szCs w:val="24"/>
          <w:lang w:val="az-Latn-AZ"/>
        </w:rPr>
        <w:t xml:space="preserve">müdafiəçinin </w:t>
      </w:r>
      <w:r w:rsidRPr="00DF396C">
        <w:rPr>
          <w:sz w:val="24"/>
          <w:szCs w:val="24"/>
          <w:lang w:val="az-Latn-AZ"/>
        </w:rPr>
        <w:t xml:space="preserve">hər bir hərəkətinin </w:t>
      </w:r>
      <w:r w:rsidR="00745DB5" w:rsidRPr="00DF396C">
        <w:rPr>
          <w:sz w:val="24"/>
          <w:szCs w:val="24"/>
          <w:lang w:val="az-Latn-AZ"/>
        </w:rPr>
        <w:t xml:space="preserve">cinayət prosesini həyata keçirən orqan tərəfindən </w:t>
      </w:r>
      <w:r w:rsidRPr="00DF396C">
        <w:rPr>
          <w:sz w:val="24"/>
          <w:szCs w:val="24"/>
          <w:lang w:val="az-Latn-AZ"/>
        </w:rPr>
        <w:t xml:space="preserve">şübhəli və ya təqsirləndirilən şəxsin mənafeyinə uyğun olub-olmaması </w:t>
      </w:r>
      <w:r w:rsidR="00745DB5" w:rsidRPr="00DF396C">
        <w:rPr>
          <w:sz w:val="24"/>
          <w:szCs w:val="24"/>
          <w:lang w:val="az-Latn-AZ"/>
        </w:rPr>
        <w:t xml:space="preserve">baxımından </w:t>
      </w:r>
      <w:r w:rsidRPr="00DF396C">
        <w:rPr>
          <w:sz w:val="24"/>
          <w:szCs w:val="24"/>
          <w:lang w:val="az-Latn-AZ"/>
        </w:rPr>
        <w:t>müzakirə</w:t>
      </w:r>
      <w:r w:rsidR="00745DB5" w:rsidRPr="00DF396C">
        <w:rPr>
          <w:sz w:val="24"/>
          <w:szCs w:val="24"/>
          <w:lang w:val="az-Latn-AZ"/>
        </w:rPr>
        <w:t xml:space="preserve"> edilməsi</w:t>
      </w:r>
      <w:r w:rsidRPr="00DF396C">
        <w:rPr>
          <w:sz w:val="24"/>
          <w:szCs w:val="24"/>
          <w:lang w:val="az-Latn-AZ"/>
        </w:rPr>
        <w:t xml:space="preserve"> və qiymətləndir</w:t>
      </w:r>
      <w:r w:rsidR="00745DB5" w:rsidRPr="00DF396C">
        <w:rPr>
          <w:sz w:val="24"/>
          <w:szCs w:val="24"/>
          <w:lang w:val="az-Latn-AZ"/>
        </w:rPr>
        <w:t>ilməsi</w:t>
      </w:r>
      <w:r w:rsidRPr="00DF396C">
        <w:rPr>
          <w:sz w:val="24"/>
          <w:szCs w:val="24"/>
          <w:lang w:val="az-Latn-AZ"/>
        </w:rPr>
        <w:t xml:space="preserve"> imkanı</w:t>
      </w:r>
      <w:r w:rsidR="00745DB5" w:rsidRPr="00DF396C">
        <w:rPr>
          <w:sz w:val="24"/>
          <w:szCs w:val="24"/>
          <w:lang w:val="az-Latn-AZ"/>
        </w:rPr>
        <w:t>nı yaratmaqla</w:t>
      </w:r>
      <w:r w:rsidR="00B61F10" w:rsidRPr="00DF396C">
        <w:rPr>
          <w:sz w:val="24"/>
          <w:szCs w:val="24"/>
          <w:lang w:val="az-Latn-AZ"/>
        </w:rPr>
        <w:t>,</w:t>
      </w:r>
      <w:r w:rsidR="00745DB5" w:rsidRPr="00DF396C">
        <w:rPr>
          <w:sz w:val="24"/>
          <w:szCs w:val="24"/>
          <w:lang w:val="az-Latn-AZ"/>
        </w:rPr>
        <w:t xml:space="preserve"> bu orqanlara müdafiəçini prosesdən kənarlaşdırmağa </w:t>
      </w:r>
      <w:r w:rsidRPr="00DF396C">
        <w:rPr>
          <w:sz w:val="24"/>
          <w:szCs w:val="24"/>
          <w:lang w:val="az-Latn-AZ"/>
        </w:rPr>
        <w:t>geniş diskresion səlahiyyət</w:t>
      </w:r>
      <w:r w:rsidR="00745DB5" w:rsidRPr="00DF396C">
        <w:rPr>
          <w:sz w:val="24"/>
          <w:szCs w:val="24"/>
          <w:lang w:val="az-Latn-AZ"/>
        </w:rPr>
        <w:t xml:space="preserve"> yaradar.</w:t>
      </w:r>
      <w:r w:rsidRPr="00DF396C">
        <w:rPr>
          <w:sz w:val="24"/>
          <w:szCs w:val="24"/>
          <w:lang w:val="az-Latn-AZ"/>
        </w:rPr>
        <w:t xml:space="preserve">  </w:t>
      </w:r>
    </w:p>
    <w:p w14:paraId="0B9A51B7" w14:textId="6AE3F806" w:rsidR="008F1F83" w:rsidRPr="00DF396C" w:rsidRDefault="00CD6D1C" w:rsidP="00DF396C">
      <w:pPr>
        <w:pStyle w:val="ae"/>
        <w:tabs>
          <w:tab w:val="left" w:pos="705"/>
        </w:tabs>
        <w:spacing w:line="240" w:lineRule="auto"/>
        <w:ind w:firstLine="567"/>
        <w:contextualSpacing/>
        <w:jc w:val="both"/>
        <w:rPr>
          <w:sz w:val="24"/>
          <w:szCs w:val="24"/>
          <w:lang w:val="az-Latn-AZ"/>
        </w:rPr>
      </w:pPr>
      <w:r w:rsidRPr="00DF396C">
        <w:rPr>
          <w:sz w:val="24"/>
          <w:szCs w:val="24"/>
          <w:lang w:val="az-Latn-AZ"/>
        </w:rPr>
        <w:t>Eyni zamanda o da</w:t>
      </w:r>
      <w:r w:rsidR="008F1F83" w:rsidRPr="00DF396C">
        <w:rPr>
          <w:sz w:val="24"/>
          <w:szCs w:val="24"/>
          <w:lang w:val="az-Latn-AZ"/>
        </w:rPr>
        <w:t xml:space="preserve"> qeyd edilməlidir ki, Cinayət</w:t>
      </w:r>
      <w:r w:rsidR="00E9255F" w:rsidRPr="00DF396C">
        <w:rPr>
          <w:sz w:val="24"/>
          <w:szCs w:val="24"/>
          <w:lang w:val="az-Latn-AZ"/>
        </w:rPr>
        <w:t>-</w:t>
      </w:r>
      <w:r w:rsidR="008F1F83" w:rsidRPr="00DF396C">
        <w:rPr>
          <w:sz w:val="24"/>
          <w:szCs w:val="24"/>
          <w:lang w:val="az-Latn-AZ"/>
        </w:rPr>
        <w:t>Prosessual Məcəlləsinin 322.1.17</w:t>
      </w:r>
      <w:r w:rsidR="006C5E8F" w:rsidRPr="00DF396C">
        <w:rPr>
          <w:sz w:val="24"/>
          <w:szCs w:val="24"/>
          <w:lang w:val="az-Latn-AZ"/>
        </w:rPr>
        <w:t xml:space="preserve">-ci maddəsinə uyğun olaraq, </w:t>
      </w:r>
      <w:r w:rsidR="008F1F83" w:rsidRPr="00DF396C">
        <w:rPr>
          <w:sz w:val="24"/>
          <w:szCs w:val="24"/>
          <w:lang w:val="az-Latn-AZ"/>
        </w:rPr>
        <w:t xml:space="preserve"> məhkəmə iclasında sədrlik edən cinayət prosesinin iştirakçılarına bu Məcəllənin 114-cü maddəsində nəzərdə tutulmuş müdafiəçinin cinayət prosesində iştirakını istisna edən halları</w:t>
      </w:r>
      <w:r w:rsidR="008F1F83" w:rsidRPr="00DF396C">
        <w:rPr>
          <w:b/>
          <w:bCs/>
          <w:sz w:val="24"/>
          <w:szCs w:val="24"/>
          <w:lang w:val="az-Latn-AZ"/>
        </w:rPr>
        <w:t xml:space="preserve"> </w:t>
      </w:r>
      <w:r w:rsidR="008F1F83" w:rsidRPr="00DF396C">
        <w:rPr>
          <w:sz w:val="24"/>
          <w:szCs w:val="24"/>
          <w:lang w:val="az-Latn-AZ"/>
        </w:rPr>
        <w:t>izah edir və müdafiəçiyə etiraz etmək barədə vəsatətlərinin olub-olmamasını aydınlaşdırır.</w:t>
      </w:r>
    </w:p>
    <w:p w14:paraId="27A45CEE" w14:textId="1BB59798" w:rsidR="00716EDF" w:rsidRPr="00DF396C" w:rsidRDefault="008F1F83" w:rsidP="00DF396C">
      <w:pPr>
        <w:pStyle w:val="ae"/>
        <w:tabs>
          <w:tab w:val="left" w:pos="705"/>
        </w:tabs>
        <w:spacing w:line="240" w:lineRule="auto"/>
        <w:ind w:firstLine="567"/>
        <w:contextualSpacing/>
        <w:jc w:val="both"/>
        <w:rPr>
          <w:sz w:val="24"/>
          <w:szCs w:val="24"/>
          <w:lang w:val="az-Latn-AZ"/>
        </w:rPr>
      </w:pPr>
      <w:r w:rsidRPr="00DF396C">
        <w:rPr>
          <w:sz w:val="24"/>
          <w:szCs w:val="24"/>
          <w:lang w:val="az-Latn-AZ"/>
        </w:rPr>
        <w:t xml:space="preserve">Beləliklə, </w:t>
      </w:r>
      <w:r w:rsidR="00CD6D1C" w:rsidRPr="00DF396C">
        <w:rPr>
          <w:sz w:val="24"/>
          <w:szCs w:val="24"/>
          <w:lang w:val="az-Latn-AZ"/>
        </w:rPr>
        <w:t>istinad edilən</w:t>
      </w:r>
      <w:r w:rsidRPr="00DF396C">
        <w:rPr>
          <w:sz w:val="24"/>
          <w:szCs w:val="24"/>
          <w:lang w:val="az-Latn-AZ"/>
        </w:rPr>
        <w:t xml:space="preserve"> norma</w:t>
      </w:r>
      <w:r w:rsidR="00CE4244" w:rsidRPr="00DF396C">
        <w:rPr>
          <w:sz w:val="24"/>
          <w:szCs w:val="24"/>
          <w:lang w:val="az-Latn-AZ"/>
        </w:rPr>
        <w:t xml:space="preserve"> da</w:t>
      </w:r>
      <w:r w:rsidRPr="00DF396C">
        <w:rPr>
          <w:sz w:val="24"/>
          <w:szCs w:val="24"/>
          <w:lang w:val="az-Latn-AZ"/>
        </w:rPr>
        <w:t xml:space="preserve"> birmənalı şəkildə müdafiəçinin cinayət prosesində iştirakını istisna edən halların məhz </w:t>
      </w:r>
      <w:r w:rsidR="00E9255F" w:rsidRPr="00DF396C">
        <w:rPr>
          <w:sz w:val="24"/>
          <w:szCs w:val="24"/>
          <w:lang w:val="az-Latn-AZ"/>
        </w:rPr>
        <w:t xml:space="preserve">Cinayət-Prosessual </w:t>
      </w:r>
      <w:r w:rsidRPr="00DF396C">
        <w:rPr>
          <w:sz w:val="24"/>
          <w:szCs w:val="24"/>
          <w:lang w:val="az-Latn-AZ"/>
        </w:rPr>
        <w:t>Məcəllə</w:t>
      </w:r>
      <w:r w:rsidR="00E9255F" w:rsidRPr="00DF396C">
        <w:rPr>
          <w:sz w:val="24"/>
          <w:szCs w:val="24"/>
          <w:lang w:val="az-Latn-AZ"/>
        </w:rPr>
        <w:t>si</w:t>
      </w:r>
      <w:r w:rsidRPr="00DF396C">
        <w:rPr>
          <w:sz w:val="24"/>
          <w:szCs w:val="24"/>
          <w:lang w:val="az-Latn-AZ"/>
        </w:rPr>
        <w:t xml:space="preserve">nin 114-cü maddəsi ilə  nəzərdə tutulmasını təsbit edir. </w:t>
      </w:r>
    </w:p>
    <w:p w14:paraId="6596ED7F" w14:textId="3215C86F" w:rsidR="00F94FD3" w:rsidRPr="00DF396C" w:rsidRDefault="003232A4" w:rsidP="00DF396C">
      <w:pPr>
        <w:pStyle w:val="ae"/>
        <w:tabs>
          <w:tab w:val="left" w:pos="705"/>
        </w:tabs>
        <w:spacing w:line="240" w:lineRule="auto"/>
        <w:ind w:firstLine="567"/>
        <w:contextualSpacing/>
        <w:jc w:val="both"/>
        <w:rPr>
          <w:iCs/>
          <w:sz w:val="24"/>
          <w:szCs w:val="24"/>
          <w:lang w:val="az-Latn-AZ"/>
        </w:rPr>
      </w:pPr>
      <w:bookmarkStart w:id="11" w:name="_Hlk146794897"/>
      <w:r w:rsidRPr="00DF396C">
        <w:rPr>
          <w:iCs/>
          <w:sz w:val="24"/>
          <w:szCs w:val="24"/>
          <w:lang w:val="az-Latn-AZ"/>
        </w:rPr>
        <w:t xml:space="preserve">Təqsirləndirilən şəxs ona qarşı irəli sürülmüş ittiham üzrə özünü təqsirli bilməsə də, ittiham üzrə cinayət əməlinin daha yüngül maddəyə tövsif edilməsi və ya yüngülləşdirici halların yekun ittihamda nəzərə alınmasına </w:t>
      </w:r>
      <w:r w:rsidR="008362BB" w:rsidRPr="00DF396C">
        <w:rPr>
          <w:iCs/>
          <w:sz w:val="24"/>
          <w:szCs w:val="24"/>
          <w:lang w:val="az-Latn-AZ"/>
        </w:rPr>
        <w:t>dair</w:t>
      </w:r>
      <w:r w:rsidRPr="00DF396C">
        <w:rPr>
          <w:iCs/>
          <w:sz w:val="24"/>
          <w:szCs w:val="24"/>
          <w:lang w:val="az-Latn-AZ"/>
        </w:rPr>
        <w:t xml:space="preserve"> vəsatət verən müdafiəçinin icraatın sonrakı mərhələsində iştirakının mümkünlüyü </w:t>
      </w:r>
      <w:r w:rsidR="008362BB" w:rsidRPr="00DF396C">
        <w:rPr>
          <w:iCs/>
          <w:sz w:val="24"/>
          <w:szCs w:val="24"/>
          <w:lang w:val="az-Latn-AZ"/>
        </w:rPr>
        <w:t>ilə  bağlı Konstitusiya Məhkəməsinin Plenumu qeyd edir ki,</w:t>
      </w:r>
      <w:r w:rsidRPr="00DF396C">
        <w:rPr>
          <w:iCs/>
          <w:sz w:val="24"/>
          <w:szCs w:val="24"/>
          <w:lang w:val="az-Latn-AZ"/>
        </w:rPr>
        <w:t xml:space="preserve"> </w:t>
      </w:r>
      <w:r w:rsidR="00F94FD3" w:rsidRPr="00DF396C">
        <w:rPr>
          <w:iCs/>
          <w:sz w:val="24"/>
          <w:szCs w:val="24"/>
          <w:lang w:val="az-Latn-AZ"/>
        </w:rPr>
        <w:t>bu məsələ müdafiə olunan şəxs tərəfindən dəyərləndirilməli</w:t>
      </w:r>
      <w:r w:rsidR="00CD6D1C" w:rsidRPr="00DF396C">
        <w:rPr>
          <w:iCs/>
          <w:sz w:val="24"/>
          <w:szCs w:val="24"/>
          <w:lang w:val="az-Latn-AZ"/>
        </w:rPr>
        <w:t xml:space="preserve"> və </w:t>
      </w:r>
      <w:r w:rsidR="00E9255F" w:rsidRPr="00DF396C">
        <w:rPr>
          <w:iCs/>
          <w:sz w:val="24"/>
          <w:szCs w:val="24"/>
          <w:lang w:val="az-Latn-AZ"/>
        </w:rPr>
        <w:t xml:space="preserve">yalnız </w:t>
      </w:r>
      <w:r w:rsidR="00F94FD3" w:rsidRPr="00DF396C">
        <w:rPr>
          <w:iCs/>
          <w:sz w:val="24"/>
          <w:szCs w:val="24"/>
          <w:lang w:val="az-Latn-AZ"/>
        </w:rPr>
        <w:t xml:space="preserve">onun vəsatəti əsasında </w:t>
      </w:r>
      <w:r w:rsidR="00E9255F" w:rsidRPr="00DF396C">
        <w:rPr>
          <w:iCs/>
          <w:sz w:val="24"/>
          <w:szCs w:val="24"/>
          <w:lang w:val="az-Latn-AZ"/>
        </w:rPr>
        <w:t xml:space="preserve">Cinayət-Prosessual </w:t>
      </w:r>
      <w:r w:rsidR="00F94FD3" w:rsidRPr="00DF396C">
        <w:rPr>
          <w:iCs/>
          <w:sz w:val="24"/>
          <w:szCs w:val="24"/>
          <w:lang w:val="az-Latn-AZ"/>
        </w:rPr>
        <w:t>Məcəllə</w:t>
      </w:r>
      <w:r w:rsidR="003B4FC1" w:rsidRPr="00DF396C">
        <w:rPr>
          <w:iCs/>
          <w:sz w:val="24"/>
          <w:szCs w:val="24"/>
          <w:lang w:val="az-Latn-AZ"/>
        </w:rPr>
        <w:t>si</w:t>
      </w:r>
      <w:r w:rsidR="00F94FD3" w:rsidRPr="00DF396C">
        <w:rPr>
          <w:iCs/>
          <w:sz w:val="24"/>
          <w:szCs w:val="24"/>
          <w:lang w:val="az-Latn-AZ"/>
        </w:rPr>
        <w:t>nin 114.4-cü maddəsi tətbiq edilməlidir.</w:t>
      </w:r>
    </w:p>
    <w:p w14:paraId="4C51ED88" w14:textId="5988AA5F" w:rsidR="006F7D69" w:rsidRPr="00DF396C" w:rsidRDefault="00FC6BF4" w:rsidP="00DF396C">
      <w:pPr>
        <w:pStyle w:val="ae"/>
        <w:spacing w:line="240" w:lineRule="auto"/>
        <w:ind w:firstLine="567"/>
        <w:jc w:val="both"/>
        <w:rPr>
          <w:iCs/>
          <w:sz w:val="24"/>
          <w:szCs w:val="24"/>
          <w:lang w:val="az-Latn-AZ"/>
        </w:rPr>
      </w:pPr>
      <w:r w:rsidRPr="00DF396C">
        <w:rPr>
          <w:iCs/>
          <w:sz w:val="24"/>
          <w:szCs w:val="24"/>
          <w:lang w:val="az-Latn-AZ"/>
        </w:rPr>
        <w:t>H</w:t>
      </w:r>
      <w:r w:rsidR="006F7D69" w:rsidRPr="00DF396C">
        <w:rPr>
          <w:iCs/>
          <w:sz w:val="24"/>
          <w:szCs w:val="24"/>
          <w:lang w:val="az-Latn-AZ"/>
        </w:rPr>
        <w:t xml:space="preserve">üquqi yardım göstərilən şəxs, müdafiəçinin fərqli mövqeyini öz marağına və mənafeyinə </w:t>
      </w:r>
      <w:r w:rsidR="006F7D69" w:rsidRPr="00DF396C">
        <w:rPr>
          <w:iCs/>
          <w:sz w:val="24"/>
          <w:szCs w:val="24"/>
          <w:lang w:val="az-Latn-AZ"/>
        </w:rPr>
        <w:lastRenderedPageBreak/>
        <w:t>zidd hesab etmirsə</w:t>
      </w:r>
      <w:r w:rsidRPr="00DF396C">
        <w:rPr>
          <w:iCs/>
          <w:sz w:val="24"/>
          <w:szCs w:val="24"/>
          <w:lang w:val="az-Latn-AZ"/>
        </w:rPr>
        <w:t xml:space="preserve"> və onun</w:t>
      </w:r>
      <w:r w:rsidR="006F7D69" w:rsidRPr="00DF396C">
        <w:rPr>
          <w:iCs/>
          <w:sz w:val="24"/>
          <w:szCs w:val="24"/>
          <w:lang w:val="az-Latn-AZ"/>
        </w:rPr>
        <w:t xml:space="preserve"> prosesdən kənarlaşdırılması </w:t>
      </w:r>
      <w:r w:rsidRPr="00DF396C">
        <w:rPr>
          <w:iCs/>
          <w:sz w:val="24"/>
          <w:szCs w:val="24"/>
          <w:lang w:val="az-Latn-AZ"/>
        </w:rPr>
        <w:t xml:space="preserve">barədə vəsatət vermirsə, </w:t>
      </w:r>
      <w:r w:rsidR="0023303A">
        <w:rPr>
          <w:iCs/>
          <w:sz w:val="24"/>
          <w:szCs w:val="24"/>
          <w:lang w:val="az-Latn-AZ"/>
        </w:rPr>
        <w:t xml:space="preserve">müdafiəçinin prosesin sonrakı mərhələlərində iştirakı </w:t>
      </w:r>
      <w:r w:rsidRPr="00DF396C">
        <w:rPr>
          <w:iCs/>
          <w:sz w:val="24"/>
          <w:szCs w:val="24"/>
          <w:lang w:val="az-Latn-AZ"/>
        </w:rPr>
        <w:t xml:space="preserve">Cinayət-Prosessual Məcəlləsinin 303.3-cü maddəsi ilə nəzərdə tutulmuş </w:t>
      </w:r>
      <w:r w:rsidR="006F7D69" w:rsidRPr="00DF396C">
        <w:rPr>
          <w:iCs/>
          <w:sz w:val="24"/>
          <w:szCs w:val="24"/>
          <w:lang w:val="az-Latn-AZ"/>
        </w:rPr>
        <w:t>müdafiə hüququnun kobud pozuntusu kimi qiym</w:t>
      </w:r>
      <w:r w:rsidR="00E9255F" w:rsidRPr="00DF396C">
        <w:rPr>
          <w:iCs/>
          <w:sz w:val="24"/>
          <w:szCs w:val="24"/>
          <w:lang w:val="az-Latn-AZ"/>
        </w:rPr>
        <w:t>ə</w:t>
      </w:r>
      <w:r w:rsidR="006F7D69" w:rsidRPr="00DF396C">
        <w:rPr>
          <w:iCs/>
          <w:sz w:val="24"/>
          <w:szCs w:val="24"/>
          <w:lang w:val="az-Latn-AZ"/>
        </w:rPr>
        <w:t xml:space="preserve">tləndirilə bilməz. </w:t>
      </w:r>
    </w:p>
    <w:bookmarkEnd w:id="11"/>
    <w:p w14:paraId="38484882" w14:textId="4858AD9B" w:rsidR="00542A0B" w:rsidRPr="00DF396C" w:rsidRDefault="00FC6D65" w:rsidP="00DF396C">
      <w:pPr>
        <w:pStyle w:val="ae"/>
        <w:tabs>
          <w:tab w:val="left" w:pos="705"/>
        </w:tabs>
        <w:spacing w:line="240" w:lineRule="auto"/>
        <w:ind w:firstLine="567"/>
        <w:contextualSpacing/>
        <w:jc w:val="both"/>
        <w:rPr>
          <w:sz w:val="24"/>
          <w:szCs w:val="24"/>
          <w:lang w:val="az-Latn-AZ"/>
        </w:rPr>
      </w:pPr>
      <w:r w:rsidRPr="00DF396C">
        <w:rPr>
          <w:sz w:val="24"/>
          <w:szCs w:val="24"/>
          <w:lang w:val="az-Latn-AZ"/>
        </w:rPr>
        <w:t>Bununla belə</w:t>
      </w:r>
      <w:r w:rsidR="00542A0B" w:rsidRPr="00DF396C">
        <w:rPr>
          <w:sz w:val="24"/>
          <w:szCs w:val="24"/>
          <w:lang w:val="az-Latn-AZ"/>
        </w:rPr>
        <w:t>, Konstitusiya Məhkəməsinin Plenumu bir daha vurğulayır ki, müdafiə hüququ şəxsin qanuni maraqlarının təminatı ilə yanaşı, həm də ədalət mühakiməsi maraqlarının təminatıdır, sosial dəyərdir. Hər kəsin hüquqi yardım almaq hüququnun təmin edilməsi ilə bağlı yaranan hüquq münasibətləri özündə ictimai maraqları əks etdirdiyi üçün dövlətin bu sahədə üzərinə düşən konstitusiya öhdəliklərinin yerinə yetirilməsinə dəlalət edir. Bu isə dövlət tərəfindən zərurət olduqda şəxsin hüquqlarının müdafiəsi üçün pozitiv tədbirlərin görülməsini tələb edir</w:t>
      </w:r>
      <w:r w:rsidR="00635E02" w:rsidRPr="00DF396C">
        <w:rPr>
          <w:sz w:val="24"/>
          <w:szCs w:val="24"/>
          <w:lang w:val="az-Latn-AZ"/>
        </w:rPr>
        <w:t xml:space="preserve"> (</w:t>
      </w:r>
      <w:r w:rsidR="00E9255F" w:rsidRPr="00DF396C">
        <w:rPr>
          <w:sz w:val="24"/>
          <w:szCs w:val="24"/>
          <w:lang w:val="az-Latn-AZ"/>
        </w:rPr>
        <w:t>“</w:t>
      </w:r>
      <w:r w:rsidR="00635E02" w:rsidRPr="00DF396C">
        <w:rPr>
          <w:sz w:val="24"/>
          <w:szCs w:val="24"/>
          <w:lang w:val="az-Latn-AZ"/>
        </w:rPr>
        <w:t>Azərbaycan Respublikası Cinayət-Prosessual Məcəlləsinin 92.12-ci maddəsinin bəzi müddəalarının şərh edilməsinə dair</w:t>
      </w:r>
      <w:r w:rsidR="00E9255F" w:rsidRPr="00DF396C">
        <w:rPr>
          <w:sz w:val="24"/>
          <w:szCs w:val="24"/>
          <w:lang w:val="az-Latn-AZ"/>
        </w:rPr>
        <w:t>”</w:t>
      </w:r>
      <w:r w:rsidR="00635E02" w:rsidRPr="00DF396C">
        <w:rPr>
          <w:sz w:val="24"/>
          <w:szCs w:val="24"/>
          <w:lang w:val="az-Latn-AZ"/>
        </w:rPr>
        <w:t xml:space="preserve"> </w:t>
      </w:r>
      <w:r w:rsidR="00E9255F" w:rsidRPr="00DF396C">
        <w:rPr>
          <w:sz w:val="24"/>
          <w:szCs w:val="24"/>
          <w:lang w:val="az-Latn-AZ"/>
        </w:rPr>
        <w:t xml:space="preserve">2011-ci il </w:t>
      </w:r>
      <w:r w:rsidR="00635E02" w:rsidRPr="00DF396C">
        <w:rPr>
          <w:sz w:val="24"/>
          <w:szCs w:val="24"/>
          <w:lang w:val="az-Latn-AZ"/>
        </w:rPr>
        <w:t>20 may tarixli Qərar).</w:t>
      </w:r>
    </w:p>
    <w:p w14:paraId="5021A353" w14:textId="3260C5A2" w:rsidR="004C47E2" w:rsidRPr="00DF396C" w:rsidRDefault="00E9255F" w:rsidP="00DF396C">
      <w:pPr>
        <w:pStyle w:val="ae"/>
        <w:tabs>
          <w:tab w:val="left" w:pos="705"/>
        </w:tabs>
        <w:spacing w:line="240" w:lineRule="auto"/>
        <w:ind w:firstLine="567"/>
        <w:contextualSpacing/>
        <w:jc w:val="both"/>
        <w:rPr>
          <w:iCs/>
          <w:sz w:val="24"/>
          <w:szCs w:val="24"/>
          <w:lang w:val="az-Latn-AZ"/>
        </w:rPr>
      </w:pPr>
      <w:r w:rsidRPr="00DF396C">
        <w:rPr>
          <w:iCs/>
          <w:sz w:val="24"/>
          <w:szCs w:val="24"/>
          <w:lang w:val="az-Latn-AZ"/>
        </w:rPr>
        <w:t xml:space="preserve">Odur ki, </w:t>
      </w:r>
      <w:r w:rsidR="004C47E2" w:rsidRPr="00DF396C">
        <w:rPr>
          <w:iCs/>
          <w:sz w:val="24"/>
          <w:szCs w:val="24"/>
          <w:lang w:val="az-Latn-AZ"/>
        </w:rPr>
        <w:t>Konstitusiyanın 61-ci maddəsinin I hissəsində təsbit olunan yüksək keyfiyyətli hüquqi yardım almaq hüququ dövlətin bu sahədə</w:t>
      </w:r>
      <w:r w:rsidR="003B4FC1" w:rsidRPr="00DF396C">
        <w:rPr>
          <w:iCs/>
          <w:sz w:val="24"/>
          <w:szCs w:val="24"/>
          <w:lang w:val="az-Latn-AZ"/>
        </w:rPr>
        <w:t>ki</w:t>
      </w:r>
      <w:r w:rsidR="004C47E2" w:rsidRPr="00DF396C">
        <w:rPr>
          <w:iCs/>
          <w:sz w:val="24"/>
          <w:szCs w:val="24"/>
          <w:lang w:val="az-Latn-AZ"/>
        </w:rPr>
        <w:t xml:space="preserve"> pozitiv öhdəli</w:t>
      </w:r>
      <w:r w:rsidR="003B4FC1" w:rsidRPr="00DF396C">
        <w:rPr>
          <w:iCs/>
          <w:sz w:val="24"/>
          <w:szCs w:val="24"/>
          <w:lang w:val="az-Latn-AZ"/>
        </w:rPr>
        <w:t>klərinin</w:t>
      </w:r>
      <w:r w:rsidR="004C47E2" w:rsidRPr="00DF396C">
        <w:rPr>
          <w:iCs/>
          <w:sz w:val="24"/>
          <w:szCs w:val="24"/>
          <w:lang w:val="az-Latn-AZ"/>
        </w:rPr>
        <w:t xml:space="preserve"> icrasının təmin edilməsi üçün cinayət prosesinin iştirakçıları arasındakı müvafiq münasibətlərə müdaxilə</w:t>
      </w:r>
      <w:r w:rsidR="00B61F10" w:rsidRPr="00DF396C">
        <w:rPr>
          <w:iCs/>
          <w:sz w:val="24"/>
          <w:szCs w:val="24"/>
          <w:lang w:val="az-Latn-AZ"/>
        </w:rPr>
        <w:t>si</w:t>
      </w:r>
      <w:r w:rsidR="00C1689E" w:rsidRPr="00DF396C">
        <w:rPr>
          <w:iCs/>
          <w:sz w:val="24"/>
          <w:szCs w:val="24"/>
          <w:lang w:val="az-Latn-AZ"/>
        </w:rPr>
        <w:t>ni</w:t>
      </w:r>
      <w:r w:rsidR="004C47E2" w:rsidRPr="00DF396C">
        <w:rPr>
          <w:iCs/>
          <w:sz w:val="24"/>
          <w:szCs w:val="24"/>
          <w:lang w:val="az-Latn-AZ"/>
        </w:rPr>
        <w:t xml:space="preserve"> istisna etmir. Müdaxilənin əsaslı olması isə fiziki və hüquqi şəxslərin hüquqlarının, azadlıqlarının və qanunla qorunan mənafelərinin müdafiə edilməsi və onlara yüksək keyfiyyətli hüquqi yardımın göstərilməsi ilə şərtləndirilmişdir</w:t>
      </w:r>
      <w:r w:rsidR="003E1C96" w:rsidRPr="00DF396C">
        <w:rPr>
          <w:iCs/>
          <w:sz w:val="24"/>
          <w:szCs w:val="24"/>
          <w:lang w:val="az-Latn-AZ"/>
        </w:rPr>
        <w:t>.</w:t>
      </w:r>
    </w:p>
    <w:p w14:paraId="2D3DC864" w14:textId="586BB5C5" w:rsidR="003E1C96" w:rsidRPr="00DF396C" w:rsidRDefault="00FE3892" w:rsidP="00DF396C">
      <w:pPr>
        <w:pStyle w:val="ae"/>
        <w:tabs>
          <w:tab w:val="left" w:pos="705"/>
        </w:tabs>
        <w:spacing w:line="240" w:lineRule="auto"/>
        <w:ind w:firstLine="567"/>
        <w:contextualSpacing/>
        <w:jc w:val="both"/>
        <w:rPr>
          <w:iCs/>
          <w:sz w:val="24"/>
          <w:szCs w:val="24"/>
          <w:lang w:val="az-Latn-AZ"/>
        </w:rPr>
      </w:pPr>
      <w:r w:rsidRPr="00DF396C">
        <w:rPr>
          <w:iCs/>
          <w:sz w:val="24"/>
          <w:szCs w:val="24"/>
          <w:lang w:val="az-Latn-AZ"/>
        </w:rPr>
        <w:t>Məhz m</w:t>
      </w:r>
      <w:r w:rsidR="000638CD" w:rsidRPr="00DF396C">
        <w:rPr>
          <w:iCs/>
          <w:sz w:val="24"/>
          <w:szCs w:val="24"/>
          <w:lang w:val="az-Latn-AZ"/>
        </w:rPr>
        <w:t>üdafiə hüququ</w:t>
      </w:r>
      <w:r w:rsidR="003E1C96" w:rsidRPr="00DF396C">
        <w:rPr>
          <w:iCs/>
          <w:sz w:val="24"/>
          <w:szCs w:val="24"/>
          <w:lang w:val="az-Latn-AZ"/>
        </w:rPr>
        <w:t xml:space="preserve"> sahəsindəki pozitiv öhdəliklərin təmin edilməsi məqsədi ilə qanunverici Cinayət-Prosessual Məcəllə</w:t>
      </w:r>
      <w:r w:rsidR="009327F4" w:rsidRPr="00DF396C">
        <w:rPr>
          <w:iCs/>
          <w:sz w:val="24"/>
          <w:szCs w:val="24"/>
          <w:lang w:val="az-Latn-AZ"/>
        </w:rPr>
        <w:t>si</w:t>
      </w:r>
      <w:r w:rsidR="003E1C96" w:rsidRPr="00DF396C">
        <w:rPr>
          <w:iCs/>
          <w:sz w:val="24"/>
          <w:szCs w:val="24"/>
          <w:lang w:val="az-Latn-AZ"/>
        </w:rPr>
        <w:t xml:space="preserve">nin 19.1-ci maddəsində cinayət təqibi gedişində təhqiqatçı, müstəntiq, prokuror və ya məhkəmə tərəfindən zərər çəkmiş, şübhəli və ya təqsirləndirilən şəxslərin </w:t>
      </w:r>
      <w:r w:rsidR="003E1C96" w:rsidRPr="00DF396C">
        <w:rPr>
          <w:sz w:val="24"/>
          <w:szCs w:val="24"/>
          <w:lang w:val="az-Latn-AZ"/>
        </w:rPr>
        <w:t>keyfiyyətli hüquqi yardım almaq hüququnu təmin etmək</w:t>
      </w:r>
      <w:r w:rsidR="003E1C96" w:rsidRPr="00DF396C">
        <w:rPr>
          <w:iCs/>
          <w:sz w:val="24"/>
          <w:szCs w:val="24"/>
          <w:lang w:val="az-Latn-AZ"/>
        </w:rPr>
        <w:t xml:space="preserve"> üçün tədbirlərin gör</w:t>
      </w:r>
      <w:r w:rsidR="00937A4D" w:rsidRPr="00DF396C">
        <w:rPr>
          <w:iCs/>
          <w:sz w:val="24"/>
          <w:szCs w:val="24"/>
          <w:lang w:val="az-Latn-AZ"/>
        </w:rPr>
        <w:t>ül</w:t>
      </w:r>
      <w:r w:rsidR="003E1C96" w:rsidRPr="00DF396C">
        <w:rPr>
          <w:iCs/>
          <w:sz w:val="24"/>
          <w:szCs w:val="24"/>
          <w:lang w:val="az-Latn-AZ"/>
        </w:rPr>
        <w:t>məsi</w:t>
      </w:r>
      <w:r w:rsidR="00B44A3B" w:rsidRPr="00DF396C">
        <w:rPr>
          <w:iCs/>
          <w:sz w:val="24"/>
          <w:szCs w:val="24"/>
          <w:lang w:val="az-Latn-AZ"/>
        </w:rPr>
        <w:t>ni</w:t>
      </w:r>
      <w:r w:rsidR="003E1C96" w:rsidRPr="00DF396C">
        <w:rPr>
          <w:iCs/>
          <w:sz w:val="24"/>
          <w:szCs w:val="24"/>
          <w:lang w:val="az-Latn-AZ"/>
        </w:rPr>
        <w:t xml:space="preserve"> </w:t>
      </w:r>
      <w:r w:rsidR="00DB4025" w:rsidRPr="00DF396C">
        <w:rPr>
          <w:iCs/>
          <w:sz w:val="24"/>
          <w:szCs w:val="24"/>
          <w:lang w:val="az-Latn-AZ"/>
        </w:rPr>
        <w:t xml:space="preserve">imperativ qaydada </w:t>
      </w:r>
      <w:r w:rsidR="003E1C96" w:rsidRPr="00DF396C">
        <w:rPr>
          <w:iCs/>
          <w:sz w:val="24"/>
          <w:szCs w:val="24"/>
          <w:lang w:val="az-Latn-AZ"/>
        </w:rPr>
        <w:t>nəzərdə tutmuşdur.</w:t>
      </w:r>
    </w:p>
    <w:p w14:paraId="05DE1401" w14:textId="316BDB6E" w:rsidR="008362BB" w:rsidRPr="00DF396C" w:rsidRDefault="008362BB" w:rsidP="00DF396C">
      <w:pPr>
        <w:pStyle w:val="ae"/>
        <w:tabs>
          <w:tab w:val="left" w:pos="705"/>
        </w:tabs>
        <w:spacing w:line="240" w:lineRule="auto"/>
        <w:ind w:firstLine="567"/>
        <w:contextualSpacing/>
        <w:jc w:val="both"/>
        <w:rPr>
          <w:i/>
          <w:sz w:val="24"/>
          <w:szCs w:val="24"/>
          <w:lang w:val="az-Latn-AZ"/>
        </w:rPr>
      </w:pPr>
      <w:r w:rsidRPr="00DF396C">
        <w:rPr>
          <w:iCs/>
          <w:sz w:val="24"/>
          <w:szCs w:val="24"/>
          <w:lang w:val="az-Latn-AZ"/>
        </w:rPr>
        <w:t xml:space="preserve"> Avropa Məhkəməsinin müdafiə olunmaq və hüquqi yardım almaq hüquq</w:t>
      </w:r>
      <w:r w:rsidR="00DB4025" w:rsidRPr="00DF396C">
        <w:rPr>
          <w:iCs/>
          <w:sz w:val="24"/>
          <w:szCs w:val="24"/>
          <w:lang w:val="az-Latn-AZ"/>
        </w:rPr>
        <w:t>ları</w:t>
      </w:r>
      <w:r w:rsidRPr="00DF396C">
        <w:rPr>
          <w:iCs/>
          <w:sz w:val="24"/>
          <w:szCs w:val="24"/>
          <w:lang w:val="az-Latn-AZ"/>
        </w:rPr>
        <w:t xml:space="preserve"> ilə bağlı formalaşdırdığı hüquqi mövqeyinə əsasən, </w:t>
      </w:r>
      <w:r w:rsidR="00363EC5" w:rsidRPr="00DF396C">
        <w:rPr>
          <w:iCs/>
          <w:sz w:val="24"/>
          <w:szCs w:val="24"/>
          <w:lang w:val="az-Latn-AZ"/>
        </w:rPr>
        <w:t xml:space="preserve">vəkillik </w:t>
      </w:r>
      <w:r w:rsidRPr="00DF396C">
        <w:rPr>
          <w:iCs/>
          <w:sz w:val="24"/>
          <w:szCs w:val="24"/>
          <w:lang w:val="az-Latn-AZ"/>
        </w:rPr>
        <w:t>peşəsinin müstəqilliyi nəzərə alınaraq, müdafiənin həyata keçirilməsi başlıca olaraq təqsirləndirilən şəxs və onun müdafiəçisi arasında olan məsələdir</w:t>
      </w:r>
      <w:r w:rsidR="00982C1B" w:rsidRPr="00DF396C">
        <w:rPr>
          <w:iCs/>
          <w:sz w:val="24"/>
          <w:szCs w:val="24"/>
          <w:lang w:val="az-Latn-AZ"/>
        </w:rPr>
        <w:t xml:space="preserve"> (</w:t>
      </w:r>
      <w:r w:rsidR="00982C1B" w:rsidRPr="00DF396C">
        <w:rPr>
          <w:i/>
          <w:sz w:val="24"/>
          <w:szCs w:val="24"/>
          <w:lang w:val="az-Latn-AZ"/>
        </w:rPr>
        <w:t>Czekalla Portu</w:t>
      </w:r>
      <w:r w:rsidR="002C4371" w:rsidRPr="00DF396C">
        <w:rPr>
          <w:i/>
          <w:sz w:val="24"/>
          <w:szCs w:val="24"/>
          <w:lang w:val="az-Latn-AZ"/>
        </w:rPr>
        <w:t>qaliyaya qarşı</w:t>
      </w:r>
      <w:r w:rsidR="00982C1B" w:rsidRPr="00DF396C">
        <w:rPr>
          <w:i/>
          <w:sz w:val="24"/>
          <w:szCs w:val="24"/>
          <w:lang w:val="az-Latn-AZ"/>
        </w:rPr>
        <w:t xml:space="preserve"> </w:t>
      </w:r>
      <w:r w:rsidR="00363EC5" w:rsidRPr="00DF396C">
        <w:rPr>
          <w:i/>
          <w:sz w:val="24"/>
          <w:szCs w:val="24"/>
          <w:lang w:val="az-Latn-AZ"/>
        </w:rPr>
        <w:t>iş üzrə</w:t>
      </w:r>
      <w:r w:rsidR="00363EC5" w:rsidRPr="00DF396C">
        <w:rPr>
          <w:iCs/>
          <w:sz w:val="24"/>
          <w:szCs w:val="24"/>
          <w:lang w:val="az-Latn-AZ"/>
        </w:rPr>
        <w:t xml:space="preserve"> 2002-ci il </w:t>
      </w:r>
      <w:r w:rsidR="00982C1B" w:rsidRPr="00DF396C">
        <w:rPr>
          <w:iCs/>
          <w:sz w:val="24"/>
          <w:szCs w:val="24"/>
          <w:lang w:val="az-Latn-AZ"/>
        </w:rPr>
        <w:t xml:space="preserve">10 </w:t>
      </w:r>
      <w:r w:rsidR="002C4371" w:rsidRPr="00DF396C">
        <w:rPr>
          <w:iCs/>
          <w:sz w:val="24"/>
          <w:szCs w:val="24"/>
          <w:lang w:val="az-Latn-AZ"/>
        </w:rPr>
        <w:t>okty</w:t>
      </w:r>
      <w:r w:rsidR="00982C1B" w:rsidRPr="00DF396C">
        <w:rPr>
          <w:iCs/>
          <w:sz w:val="24"/>
          <w:szCs w:val="24"/>
          <w:lang w:val="az-Latn-AZ"/>
        </w:rPr>
        <w:t xml:space="preserve">abr </w:t>
      </w:r>
      <w:r w:rsidR="00363EC5" w:rsidRPr="00DF396C">
        <w:rPr>
          <w:iCs/>
          <w:sz w:val="24"/>
          <w:szCs w:val="24"/>
          <w:lang w:val="az-Latn-AZ"/>
        </w:rPr>
        <w:t xml:space="preserve">tarixli Qərar, </w:t>
      </w:r>
      <w:r w:rsidR="00982C1B" w:rsidRPr="00DF396C">
        <w:rPr>
          <w:iCs/>
          <w:sz w:val="24"/>
          <w:szCs w:val="24"/>
          <w:lang w:val="az-Latn-AZ"/>
        </w:rPr>
        <w:t>§60.)</w:t>
      </w:r>
      <w:r w:rsidRPr="00DF396C">
        <w:rPr>
          <w:iCs/>
          <w:sz w:val="24"/>
          <w:szCs w:val="24"/>
          <w:lang w:val="az-Latn-AZ"/>
        </w:rPr>
        <w:t xml:space="preserve"> Razılığa gələn Dövlətlərdən isə </w:t>
      </w:r>
      <w:r w:rsidR="007564E2" w:rsidRPr="00DF396C">
        <w:rPr>
          <w:iCs/>
          <w:sz w:val="24"/>
          <w:szCs w:val="24"/>
          <w:lang w:val="az-Latn-AZ"/>
        </w:rPr>
        <w:t xml:space="preserve">müdaxilə etmək </w:t>
      </w:r>
      <w:r w:rsidRPr="00DF396C">
        <w:rPr>
          <w:iCs/>
          <w:sz w:val="24"/>
          <w:szCs w:val="24"/>
          <w:lang w:val="az-Latn-AZ"/>
        </w:rPr>
        <w:t>yalnız hüquqi təmsilçiliyin səmərəsiz olduğunun “açıq-aşkar” göründüyü və ya bu məsələ onların diqqətinə çatdırıldığı hallarda tələb olunur (</w:t>
      </w:r>
      <w:r w:rsidR="00363EC5" w:rsidRPr="00DF396C">
        <w:rPr>
          <w:i/>
          <w:sz w:val="24"/>
          <w:szCs w:val="24"/>
          <w:lang w:val="az-Latn-AZ"/>
        </w:rPr>
        <w:t>İ</w:t>
      </w:r>
      <w:r w:rsidRPr="00DF396C">
        <w:rPr>
          <w:i/>
          <w:sz w:val="24"/>
          <w:szCs w:val="24"/>
          <w:lang w:val="az-Latn-AZ"/>
        </w:rPr>
        <w:t>mbrioscia İsveçrəyə qarşı</w:t>
      </w:r>
      <w:r w:rsidR="00363EC5" w:rsidRPr="00DF396C">
        <w:rPr>
          <w:i/>
          <w:sz w:val="24"/>
          <w:szCs w:val="24"/>
          <w:lang w:val="az-Latn-AZ"/>
        </w:rPr>
        <w:t xml:space="preserve"> iş üzrə</w:t>
      </w:r>
      <w:r w:rsidRPr="00DF396C">
        <w:rPr>
          <w:iCs/>
          <w:sz w:val="24"/>
          <w:szCs w:val="24"/>
          <w:lang w:val="az-Latn-AZ"/>
        </w:rPr>
        <w:t xml:space="preserve"> 1993</w:t>
      </w:r>
      <w:r w:rsidR="00363EC5" w:rsidRPr="00DF396C">
        <w:rPr>
          <w:iCs/>
          <w:sz w:val="24"/>
          <w:szCs w:val="24"/>
          <w:lang w:val="az-Latn-AZ"/>
        </w:rPr>
        <w:t>-cü il 24 noyabr tarixli</w:t>
      </w:r>
      <w:r w:rsidRPr="00DF396C">
        <w:rPr>
          <w:iCs/>
          <w:sz w:val="24"/>
          <w:szCs w:val="24"/>
          <w:lang w:val="az-Latn-AZ"/>
        </w:rPr>
        <w:t xml:space="preserve"> § 41; </w:t>
      </w:r>
      <w:r w:rsidR="00B23C65" w:rsidRPr="00DF396C">
        <w:rPr>
          <w:i/>
          <w:sz w:val="24"/>
          <w:szCs w:val="24"/>
          <w:lang w:val="az-Latn-AZ"/>
        </w:rPr>
        <w:t>Daud Portuqaliyaya qarşı</w:t>
      </w:r>
      <w:r w:rsidR="00363EC5" w:rsidRPr="00DF396C">
        <w:rPr>
          <w:i/>
          <w:sz w:val="24"/>
          <w:szCs w:val="24"/>
          <w:lang w:val="az-Latn-AZ"/>
        </w:rPr>
        <w:t xml:space="preserve"> iş üzrə </w:t>
      </w:r>
      <w:r w:rsidR="00B23C65" w:rsidRPr="00DF396C">
        <w:rPr>
          <w:iCs/>
          <w:sz w:val="24"/>
          <w:szCs w:val="24"/>
          <w:lang w:val="az-Latn-AZ"/>
        </w:rPr>
        <w:t>1998</w:t>
      </w:r>
      <w:r w:rsidR="00363EC5" w:rsidRPr="00DF396C">
        <w:rPr>
          <w:iCs/>
          <w:sz w:val="24"/>
          <w:szCs w:val="24"/>
          <w:lang w:val="az-Latn-AZ"/>
        </w:rPr>
        <w:t>-ci il 21 aprel tarixli</w:t>
      </w:r>
      <w:r w:rsidR="00B23C65" w:rsidRPr="00DF396C">
        <w:rPr>
          <w:iCs/>
          <w:sz w:val="24"/>
          <w:szCs w:val="24"/>
          <w:lang w:val="az-Latn-AZ"/>
        </w:rPr>
        <w:t xml:space="preserve"> §38</w:t>
      </w:r>
      <w:r w:rsidR="00363EC5" w:rsidRPr="00DF396C">
        <w:rPr>
          <w:iCs/>
          <w:sz w:val="24"/>
          <w:szCs w:val="24"/>
          <w:lang w:val="az-Latn-AZ"/>
        </w:rPr>
        <w:t xml:space="preserve"> Qərarlar</w:t>
      </w:r>
      <w:r w:rsidR="00B23C65" w:rsidRPr="00DF396C">
        <w:rPr>
          <w:i/>
          <w:sz w:val="24"/>
          <w:szCs w:val="24"/>
          <w:lang w:val="az-Latn-AZ"/>
        </w:rPr>
        <w:t>).</w:t>
      </w:r>
      <w:r w:rsidR="00B23C65" w:rsidRPr="00DF396C">
        <w:rPr>
          <w:iCs/>
          <w:sz w:val="24"/>
          <w:szCs w:val="24"/>
          <w:lang w:val="az-Latn-AZ"/>
        </w:rPr>
        <w:t xml:space="preserve"> Dövlətin məsuliyyəti o halda yarana bilər ki, müdafiəçi təqsirləndirilən şəxsi müdafiə etmir </w:t>
      </w:r>
      <w:r w:rsidR="00B23C65" w:rsidRPr="00DF396C">
        <w:rPr>
          <w:i/>
          <w:sz w:val="24"/>
          <w:szCs w:val="24"/>
          <w:lang w:val="az-Latn-AZ"/>
        </w:rPr>
        <w:t>(Artico İtaliyaya qarşı</w:t>
      </w:r>
      <w:r w:rsidR="00363EC5" w:rsidRPr="00DF396C">
        <w:rPr>
          <w:i/>
          <w:sz w:val="24"/>
          <w:szCs w:val="24"/>
          <w:lang w:val="az-Latn-AZ"/>
        </w:rPr>
        <w:t xml:space="preserve"> iş üzrə</w:t>
      </w:r>
      <w:r w:rsidR="00B23C65" w:rsidRPr="00DF396C">
        <w:rPr>
          <w:i/>
          <w:sz w:val="24"/>
          <w:szCs w:val="24"/>
          <w:lang w:val="az-Latn-AZ"/>
        </w:rPr>
        <w:t xml:space="preserve"> </w:t>
      </w:r>
      <w:r w:rsidR="00B23C65" w:rsidRPr="00DF396C">
        <w:rPr>
          <w:iCs/>
          <w:sz w:val="24"/>
          <w:szCs w:val="24"/>
          <w:lang w:val="az-Latn-AZ"/>
        </w:rPr>
        <w:t>1980</w:t>
      </w:r>
      <w:r w:rsidR="00363EC5" w:rsidRPr="00DF396C">
        <w:rPr>
          <w:iCs/>
          <w:sz w:val="24"/>
          <w:szCs w:val="24"/>
          <w:lang w:val="az-Latn-AZ"/>
        </w:rPr>
        <w:t xml:space="preserve">-ci il 13 may tarixli Qərar, </w:t>
      </w:r>
      <w:r w:rsidR="00B23C65" w:rsidRPr="00DF396C">
        <w:rPr>
          <w:iCs/>
          <w:sz w:val="24"/>
          <w:szCs w:val="24"/>
          <w:lang w:val="az-Latn-AZ"/>
        </w:rPr>
        <w:t>§§33</w:t>
      </w:r>
      <w:r w:rsidR="00363EC5" w:rsidRPr="00DF396C">
        <w:rPr>
          <w:iCs/>
          <w:sz w:val="24"/>
          <w:szCs w:val="24"/>
          <w:lang w:val="az-Latn-AZ"/>
        </w:rPr>
        <w:t xml:space="preserve"> və</w:t>
      </w:r>
      <w:r w:rsidR="00B23C65" w:rsidRPr="00DF396C">
        <w:rPr>
          <w:iCs/>
          <w:sz w:val="24"/>
          <w:szCs w:val="24"/>
          <w:lang w:val="az-Latn-AZ"/>
        </w:rPr>
        <w:t xml:space="preserve"> 36) və ya onun tərəfindən mühüm prosessual tələblərə əməl edilmirsə və bu </w:t>
      </w:r>
      <w:r w:rsidR="0099246A" w:rsidRPr="00DF396C">
        <w:rPr>
          <w:iCs/>
          <w:sz w:val="24"/>
          <w:szCs w:val="24"/>
          <w:lang w:val="az-Latn-AZ"/>
        </w:rPr>
        <w:t>yanlış</w:t>
      </w:r>
      <w:r w:rsidR="00B23C65" w:rsidRPr="00DF396C">
        <w:rPr>
          <w:iCs/>
          <w:sz w:val="24"/>
          <w:szCs w:val="24"/>
          <w:lang w:val="az-Latn-AZ"/>
        </w:rPr>
        <w:t xml:space="preserve"> müdafiə taktikası və ya sadəcə arqumentasiya qüsuru deyildirsə (</w:t>
      </w:r>
      <w:r w:rsidR="00363EC5" w:rsidRPr="00DF396C">
        <w:rPr>
          <w:i/>
          <w:sz w:val="24"/>
          <w:szCs w:val="24"/>
          <w:lang w:val="az-Latn-AZ"/>
        </w:rPr>
        <w:t>Czekalla Portuqaliyaya qarşı iş üzrə</w:t>
      </w:r>
      <w:r w:rsidR="00363EC5" w:rsidRPr="00DF396C">
        <w:rPr>
          <w:iCs/>
          <w:sz w:val="24"/>
          <w:szCs w:val="24"/>
          <w:lang w:val="az-Latn-AZ"/>
        </w:rPr>
        <w:t xml:space="preserve"> 2002-ci il 10 oktyabr tarixli Qərar,</w:t>
      </w:r>
      <w:r w:rsidR="00363EC5" w:rsidRPr="00DF396C">
        <w:rPr>
          <w:i/>
          <w:sz w:val="24"/>
          <w:szCs w:val="24"/>
          <w:lang w:val="az-Latn-AZ"/>
        </w:rPr>
        <w:t xml:space="preserve"> </w:t>
      </w:r>
      <w:r w:rsidR="00B23C65" w:rsidRPr="00DF396C">
        <w:rPr>
          <w:i/>
          <w:sz w:val="24"/>
          <w:szCs w:val="24"/>
          <w:lang w:val="az-Latn-AZ"/>
        </w:rPr>
        <w:t>§§ 65 və 71).</w:t>
      </w:r>
    </w:p>
    <w:p w14:paraId="3DAF2FCC" w14:textId="3B07B91A" w:rsidR="00635E02" w:rsidRPr="00DF396C" w:rsidRDefault="009B4C3A" w:rsidP="00DF396C">
      <w:pPr>
        <w:pStyle w:val="ae"/>
        <w:tabs>
          <w:tab w:val="left" w:pos="705"/>
        </w:tabs>
        <w:spacing w:line="240" w:lineRule="auto"/>
        <w:ind w:firstLine="567"/>
        <w:contextualSpacing/>
        <w:jc w:val="both"/>
        <w:rPr>
          <w:iCs/>
          <w:sz w:val="24"/>
          <w:szCs w:val="24"/>
          <w:lang w:val="az-Latn-AZ"/>
        </w:rPr>
      </w:pPr>
      <w:r w:rsidRPr="00DF396C">
        <w:rPr>
          <w:iCs/>
          <w:sz w:val="24"/>
          <w:szCs w:val="24"/>
          <w:lang w:val="az-Latn-AZ"/>
        </w:rPr>
        <w:t xml:space="preserve">Avropa Məhkəməsi </w:t>
      </w:r>
      <w:r w:rsidR="006770CF" w:rsidRPr="00DF396C">
        <w:rPr>
          <w:i/>
          <w:sz w:val="24"/>
          <w:szCs w:val="24"/>
          <w:lang w:val="az-Latn-AZ"/>
        </w:rPr>
        <w:t>Vasenin Rusiyaya qarşı</w:t>
      </w:r>
      <w:r w:rsidR="00105734" w:rsidRPr="00DF396C">
        <w:rPr>
          <w:i/>
          <w:sz w:val="24"/>
          <w:szCs w:val="24"/>
          <w:lang w:val="az-Latn-AZ"/>
        </w:rPr>
        <w:t xml:space="preserve"> iş üzrə</w:t>
      </w:r>
      <w:r w:rsidR="00105734" w:rsidRPr="00DF396C">
        <w:rPr>
          <w:iCs/>
          <w:sz w:val="24"/>
          <w:szCs w:val="24"/>
          <w:lang w:val="az-Latn-AZ"/>
        </w:rPr>
        <w:t xml:space="preserve"> 2016-cı il </w:t>
      </w:r>
      <w:r w:rsidR="007564E2" w:rsidRPr="00DF396C">
        <w:rPr>
          <w:iCs/>
          <w:sz w:val="24"/>
          <w:szCs w:val="24"/>
          <w:lang w:val="az-Latn-AZ"/>
        </w:rPr>
        <w:t>21 iyun tarixli</w:t>
      </w:r>
      <w:r w:rsidR="006770CF" w:rsidRPr="00DF396C">
        <w:rPr>
          <w:iCs/>
          <w:sz w:val="24"/>
          <w:szCs w:val="24"/>
          <w:lang w:val="az-Latn-AZ"/>
        </w:rPr>
        <w:t xml:space="preserve"> Qərarında bir daha vurğulamışdır ki, dövlət müdafiəçinin yol verdiyi səhvlərə görə məsuliyyət daşımır...</w:t>
      </w:r>
      <w:r w:rsidR="00105734" w:rsidRPr="00DF396C">
        <w:rPr>
          <w:iCs/>
          <w:sz w:val="24"/>
          <w:szCs w:val="24"/>
          <w:lang w:val="az-Latn-AZ"/>
        </w:rPr>
        <w:t xml:space="preserve"> </w:t>
      </w:r>
      <w:r w:rsidR="006770CF" w:rsidRPr="00DF396C">
        <w:rPr>
          <w:iCs/>
          <w:sz w:val="24"/>
          <w:szCs w:val="24"/>
          <w:lang w:val="az-Latn-AZ"/>
        </w:rPr>
        <w:t>dövlət keyfiyyətsiz hüquqi yardımın göstərilməsinə vaxtında reaksiya verib müvafiq tədbirlər görm</w:t>
      </w:r>
      <w:r w:rsidR="00105734" w:rsidRPr="00DF396C">
        <w:rPr>
          <w:iCs/>
          <w:sz w:val="24"/>
          <w:szCs w:val="24"/>
          <w:lang w:val="az-Latn-AZ"/>
        </w:rPr>
        <w:t>ü</w:t>
      </w:r>
      <w:r w:rsidR="006770CF" w:rsidRPr="00DF396C">
        <w:rPr>
          <w:iCs/>
          <w:sz w:val="24"/>
          <w:szCs w:val="24"/>
          <w:lang w:val="az-Latn-AZ"/>
        </w:rPr>
        <w:t xml:space="preserve">şdürsə, məsələn başqa müdafiəçi təyin etmişdirsə məsuliyyət daşımır. </w:t>
      </w:r>
      <w:r w:rsidRPr="00DF396C">
        <w:rPr>
          <w:iCs/>
          <w:sz w:val="24"/>
          <w:szCs w:val="24"/>
          <w:lang w:val="az-Latn-AZ"/>
        </w:rPr>
        <w:t>Konvensiya hüquqların nəzəri deyil, praktiki müdafiəsini tələb etdiyindən, dövlət tərəfindən l</w:t>
      </w:r>
      <w:r w:rsidR="006770CF" w:rsidRPr="00DF396C">
        <w:rPr>
          <w:iCs/>
          <w:sz w:val="24"/>
          <w:szCs w:val="24"/>
          <w:lang w:val="az-Latn-AZ"/>
        </w:rPr>
        <w:t xml:space="preserve">azımi reaksiyanın verilməməsi </w:t>
      </w:r>
      <w:r w:rsidRPr="00DF396C">
        <w:rPr>
          <w:iCs/>
          <w:sz w:val="24"/>
          <w:szCs w:val="24"/>
          <w:lang w:val="az-Latn-AZ"/>
        </w:rPr>
        <w:t>onun</w:t>
      </w:r>
      <w:r w:rsidR="006770CF" w:rsidRPr="00DF396C">
        <w:rPr>
          <w:iCs/>
          <w:sz w:val="24"/>
          <w:szCs w:val="24"/>
          <w:lang w:val="az-Latn-AZ"/>
        </w:rPr>
        <w:t xml:space="preserve"> məsuliyyətinə səbəb ola bilər, belə ki, müdafiəçinin təyin edilməsi özü-özlüyündə göstəri</w:t>
      </w:r>
      <w:r w:rsidRPr="00DF396C">
        <w:rPr>
          <w:iCs/>
          <w:sz w:val="24"/>
          <w:szCs w:val="24"/>
          <w:lang w:val="az-Latn-AZ"/>
        </w:rPr>
        <w:t>lən</w:t>
      </w:r>
      <w:r w:rsidR="006770CF" w:rsidRPr="00DF396C">
        <w:rPr>
          <w:iCs/>
          <w:sz w:val="24"/>
          <w:szCs w:val="24"/>
          <w:lang w:val="az-Latn-AZ"/>
        </w:rPr>
        <w:t xml:space="preserve"> hüquqi yardımın keyfiyyətinə zəman</w:t>
      </w:r>
      <w:r w:rsidR="00937A4D" w:rsidRPr="00DF396C">
        <w:rPr>
          <w:iCs/>
          <w:sz w:val="24"/>
          <w:szCs w:val="24"/>
          <w:lang w:val="az-Latn-AZ"/>
        </w:rPr>
        <w:t>ə</w:t>
      </w:r>
      <w:r w:rsidR="006770CF" w:rsidRPr="00DF396C">
        <w:rPr>
          <w:iCs/>
          <w:sz w:val="24"/>
          <w:szCs w:val="24"/>
          <w:lang w:val="az-Latn-AZ"/>
        </w:rPr>
        <w:t>t vermir.</w:t>
      </w:r>
    </w:p>
    <w:p w14:paraId="12C4652F" w14:textId="71884ABC" w:rsidR="00105734" w:rsidRPr="00DF396C" w:rsidRDefault="001A4898" w:rsidP="00DF396C">
      <w:pPr>
        <w:pStyle w:val="ae"/>
        <w:tabs>
          <w:tab w:val="left" w:pos="705"/>
        </w:tabs>
        <w:spacing w:line="240" w:lineRule="auto"/>
        <w:ind w:firstLine="567"/>
        <w:contextualSpacing/>
        <w:jc w:val="both"/>
        <w:rPr>
          <w:iCs/>
          <w:sz w:val="24"/>
          <w:szCs w:val="24"/>
          <w:lang w:val="az-Latn-AZ"/>
        </w:rPr>
      </w:pPr>
      <w:r w:rsidRPr="00DF396C">
        <w:rPr>
          <w:iCs/>
          <w:sz w:val="24"/>
          <w:szCs w:val="24"/>
          <w:lang w:val="az-Latn-AZ"/>
        </w:rPr>
        <w:t xml:space="preserve">Göstərilənləri nəzərə alaraq Konstitusiya Məhkəməsinin Plenumu hesab edir ki, </w:t>
      </w:r>
      <w:r w:rsidR="006305EC" w:rsidRPr="00DF396C">
        <w:rPr>
          <w:iCs/>
          <w:sz w:val="24"/>
          <w:szCs w:val="24"/>
          <w:lang w:val="az-Latn-AZ"/>
        </w:rPr>
        <w:t xml:space="preserve">Konstitusiyanın 61-ci maddəsi ilə təsbit edilmiş </w:t>
      </w:r>
      <w:r w:rsidRPr="00DF396C">
        <w:rPr>
          <w:iCs/>
          <w:sz w:val="24"/>
          <w:szCs w:val="24"/>
          <w:lang w:val="az-Latn-AZ"/>
        </w:rPr>
        <w:t xml:space="preserve">şübhəli və ya təqsirləndirilən şəxsin yüksək </w:t>
      </w:r>
      <w:r w:rsidRPr="00DF396C">
        <w:rPr>
          <w:iCs/>
          <w:sz w:val="24"/>
          <w:szCs w:val="24"/>
          <w:lang w:val="az-Latn-AZ"/>
        </w:rPr>
        <w:lastRenderedPageBreak/>
        <w:t>keyfiyyətli hüquqi yardım a</w:t>
      </w:r>
      <w:r w:rsidR="00105734" w:rsidRPr="00DF396C">
        <w:rPr>
          <w:iCs/>
          <w:sz w:val="24"/>
          <w:szCs w:val="24"/>
          <w:lang w:val="az-Latn-AZ"/>
        </w:rPr>
        <w:t>l</w:t>
      </w:r>
      <w:r w:rsidRPr="00DF396C">
        <w:rPr>
          <w:iCs/>
          <w:sz w:val="24"/>
          <w:szCs w:val="24"/>
          <w:lang w:val="az-Latn-AZ"/>
        </w:rPr>
        <w:t>maq hüququnun təmin edilməsi</w:t>
      </w:r>
      <w:r w:rsidR="0099246A" w:rsidRPr="00DF396C">
        <w:rPr>
          <w:iCs/>
          <w:sz w:val="24"/>
          <w:szCs w:val="24"/>
          <w:lang w:val="az-Latn-AZ"/>
        </w:rPr>
        <w:t xml:space="preserve"> </w:t>
      </w:r>
      <w:r w:rsidR="00FC0A90" w:rsidRPr="00DF396C">
        <w:rPr>
          <w:iCs/>
          <w:sz w:val="24"/>
          <w:szCs w:val="24"/>
          <w:lang w:val="az-Latn-AZ"/>
        </w:rPr>
        <w:t xml:space="preserve">və Konvensiyanın 6-cı maddəsindən irəli gələn dövlətin </w:t>
      </w:r>
      <w:r w:rsidR="0099246A" w:rsidRPr="00DF396C">
        <w:rPr>
          <w:iCs/>
          <w:sz w:val="24"/>
          <w:szCs w:val="24"/>
          <w:lang w:val="az-Latn-AZ"/>
        </w:rPr>
        <w:t>üzərinə düşən pozitiv öhdəliklərin</w:t>
      </w:r>
      <w:r w:rsidR="00B61F10" w:rsidRPr="00DF396C">
        <w:rPr>
          <w:iCs/>
          <w:sz w:val="24"/>
          <w:szCs w:val="24"/>
          <w:lang w:val="az-Latn-AZ"/>
        </w:rPr>
        <w:t>in</w:t>
      </w:r>
      <w:r w:rsidR="0099246A" w:rsidRPr="00DF396C">
        <w:rPr>
          <w:iCs/>
          <w:sz w:val="24"/>
          <w:szCs w:val="24"/>
          <w:lang w:val="az-Latn-AZ"/>
        </w:rPr>
        <w:t xml:space="preserve"> yerinə yetirilməsi </w:t>
      </w:r>
      <w:r w:rsidRPr="00DF396C">
        <w:rPr>
          <w:iCs/>
          <w:sz w:val="24"/>
          <w:szCs w:val="24"/>
          <w:lang w:val="az-Latn-AZ"/>
        </w:rPr>
        <w:t>məqsədi ilə,</w:t>
      </w:r>
      <w:r w:rsidR="00F05AE2" w:rsidRPr="00DF396C">
        <w:rPr>
          <w:iCs/>
          <w:sz w:val="24"/>
          <w:szCs w:val="24"/>
          <w:lang w:val="az-Latn-AZ"/>
        </w:rPr>
        <w:t xml:space="preserve"> müdafiə olunan şəxs</w:t>
      </w:r>
      <w:r w:rsidR="00105734" w:rsidRPr="00DF396C">
        <w:rPr>
          <w:iCs/>
          <w:sz w:val="24"/>
          <w:szCs w:val="24"/>
          <w:lang w:val="az-Latn-AZ"/>
        </w:rPr>
        <w:t>in</w:t>
      </w:r>
      <w:r w:rsidR="00F05AE2" w:rsidRPr="00DF396C">
        <w:rPr>
          <w:iCs/>
          <w:sz w:val="24"/>
          <w:szCs w:val="24"/>
          <w:lang w:val="az-Latn-AZ"/>
        </w:rPr>
        <w:t xml:space="preserve"> mövqeyi ilə müdafiəçinin mövqeyi uzlaşmadı</w:t>
      </w:r>
      <w:r w:rsidR="00105734" w:rsidRPr="00DF396C">
        <w:rPr>
          <w:iCs/>
          <w:sz w:val="24"/>
          <w:szCs w:val="24"/>
          <w:lang w:val="az-Latn-AZ"/>
        </w:rPr>
        <w:t>qda</w:t>
      </w:r>
      <w:r w:rsidR="00F05AE2" w:rsidRPr="00DF396C">
        <w:rPr>
          <w:iCs/>
          <w:sz w:val="24"/>
          <w:szCs w:val="24"/>
          <w:lang w:val="az-Latn-AZ"/>
        </w:rPr>
        <w:t>,</w:t>
      </w:r>
      <w:r w:rsidR="004613C8" w:rsidRPr="00DF396C">
        <w:rPr>
          <w:iCs/>
          <w:sz w:val="24"/>
          <w:szCs w:val="24"/>
          <w:lang w:val="az-Latn-AZ"/>
        </w:rPr>
        <w:t xml:space="preserve"> bu hal,</w:t>
      </w:r>
      <w:r w:rsidR="00F05AE2" w:rsidRPr="00DF396C">
        <w:rPr>
          <w:iCs/>
          <w:sz w:val="24"/>
          <w:szCs w:val="24"/>
          <w:lang w:val="az-Latn-AZ"/>
        </w:rPr>
        <w:t xml:space="preserve"> cinayət prosesini həyata keçirən orqanlar tərəfindən</w:t>
      </w:r>
      <w:r w:rsidR="00753CE5" w:rsidRPr="00DF396C">
        <w:rPr>
          <w:iCs/>
          <w:sz w:val="24"/>
          <w:szCs w:val="24"/>
          <w:lang w:val="az-Latn-AZ"/>
        </w:rPr>
        <w:t xml:space="preserve"> dərhal</w:t>
      </w:r>
      <w:r w:rsidR="00F05AE2" w:rsidRPr="00DF396C">
        <w:rPr>
          <w:iCs/>
          <w:sz w:val="24"/>
          <w:szCs w:val="24"/>
          <w:lang w:val="az-Latn-AZ"/>
        </w:rPr>
        <w:t xml:space="preserve"> </w:t>
      </w:r>
      <w:r w:rsidR="004613C8" w:rsidRPr="00DF396C">
        <w:rPr>
          <w:iCs/>
          <w:sz w:val="24"/>
          <w:szCs w:val="24"/>
          <w:lang w:val="az-Latn-AZ"/>
        </w:rPr>
        <w:t>müdafiə olunan şəxs</w:t>
      </w:r>
      <w:r w:rsidR="00105734" w:rsidRPr="00DF396C">
        <w:rPr>
          <w:iCs/>
          <w:sz w:val="24"/>
          <w:szCs w:val="24"/>
          <w:lang w:val="az-Latn-AZ"/>
        </w:rPr>
        <w:t>in</w:t>
      </w:r>
      <w:r w:rsidR="004613C8" w:rsidRPr="00DF396C">
        <w:rPr>
          <w:iCs/>
          <w:sz w:val="24"/>
          <w:szCs w:val="24"/>
          <w:lang w:val="az-Latn-AZ"/>
        </w:rPr>
        <w:t xml:space="preserve"> diqqətinə çatdırılmalı</w:t>
      </w:r>
      <w:r w:rsidR="00105734" w:rsidRPr="00DF396C">
        <w:rPr>
          <w:iCs/>
          <w:sz w:val="24"/>
          <w:szCs w:val="24"/>
          <w:lang w:val="az-Latn-AZ"/>
        </w:rPr>
        <w:t xml:space="preserve"> və</w:t>
      </w:r>
      <w:r w:rsidR="004613C8" w:rsidRPr="00DF396C">
        <w:rPr>
          <w:iCs/>
          <w:sz w:val="24"/>
          <w:szCs w:val="24"/>
          <w:lang w:val="az-Latn-AZ"/>
        </w:rPr>
        <w:t xml:space="preserve"> on</w:t>
      </w:r>
      <w:r w:rsidR="00105734" w:rsidRPr="00DF396C">
        <w:rPr>
          <w:iCs/>
          <w:sz w:val="24"/>
          <w:szCs w:val="24"/>
          <w:lang w:val="az-Latn-AZ"/>
        </w:rPr>
        <w:t>a</w:t>
      </w:r>
      <w:r w:rsidR="004613C8" w:rsidRPr="00DF396C">
        <w:rPr>
          <w:iCs/>
          <w:sz w:val="24"/>
          <w:szCs w:val="24"/>
          <w:lang w:val="az-Latn-AZ"/>
        </w:rPr>
        <w:t xml:space="preserve"> </w:t>
      </w:r>
      <w:r w:rsidRPr="00DF396C">
        <w:rPr>
          <w:iCs/>
          <w:sz w:val="24"/>
          <w:szCs w:val="24"/>
          <w:lang w:val="az-Latn-AZ"/>
        </w:rPr>
        <w:t>həmin müdafiəçidən imtina etmək hüququ izah edilməlidir.</w:t>
      </w:r>
    </w:p>
    <w:p w14:paraId="136A7519" w14:textId="766034F4" w:rsidR="00105734" w:rsidRPr="00DF396C" w:rsidRDefault="00105734" w:rsidP="00DF396C">
      <w:pPr>
        <w:tabs>
          <w:tab w:val="left" w:pos="709"/>
        </w:tabs>
        <w:spacing w:after="0" w:line="240" w:lineRule="auto"/>
        <w:ind w:firstLine="567"/>
        <w:jc w:val="both"/>
        <w:rPr>
          <w:rFonts w:ascii="Arial" w:hAnsi="Arial" w:cs="Arial"/>
          <w:bCs/>
          <w:sz w:val="24"/>
          <w:szCs w:val="24"/>
          <w:lang w:val="az-Latn-AZ"/>
        </w:rPr>
      </w:pPr>
      <w:r w:rsidRPr="00DF396C">
        <w:rPr>
          <w:rFonts w:ascii="Arial" w:hAnsi="Arial" w:cs="Arial"/>
          <w:bCs/>
          <w:sz w:val="24"/>
          <w:szCs w:val="24"/>
          <w:lang w:val="az-Latn-AZ"/>
        </w:rPr>
        <w:t>Konstitusiya Məhkəməsinin Plenumu Konstitusiyanın 26 və 61-ci maddələrinin tələblərini rəhbər tutaraq aşağıdakı nəticələrə gəlir:</w:t>
      </w:r>
    </w:p>
    <w:p w14:paraId="0ECEEA34" w14:textId="1D35508C" w:rsidR="0072671C" w:rsidRPr="00DF396C" w:rsidRDefault="00861FA5" w:rsidP="00DF396C">
      <w:pPr>
        <w:spacing w:after="0" w:line="240" w:lineRule="auto"/>
        <w:ind w:firstLine="567"/>
        <w:contextualSpacing/>
        <w:jc w:val="both"/>
        <w:rPr>
          <w:rFonts w:ascii="Arial" w:hAnsi="Arial" w:cs="Arial"/>
          <w:sz w:val="24"/>
          <w:szCs w:val="24"/>
          <w:lang w:val="az-Latn-AZ"/>
        </w:rPr>
      </w:pPr>
      <w:bookmarkStart w:id="12" w:name="bookmark30"/>
      <w:bookmarkStart w:id="13" w:name="bookmark32"/>
      <w:bookmarkStart w:id="14" w:name="bookmark33"/>
      <w:bookmarkStart w:id="15" w:name="_Hlk130982591"/>
      <w:bookmarkEnd w:id="12"/>
      <w:bookmarkEnd w:id="13"/>
      <w:bookmarkEnd w:id="14"/>
      <w:r w:rsidRPr="00DF396C">
        <w:rPr>
          <w:rFonts w:ascii="Arial" w:eastAsia="Times New Roman" w:hAnsi="Arial" w:cs="Arial"/>
          <w:sz w:val="24"/>
          <w:szCs w:val="24"/>
          <w:lang w:val="az-Latn-AZ" w:eastAsia="ru-RU"/>
        </w:rPr>
        <w:t>-</w:t>
      </w:r>
      <w:r w:rsidR="00F714F9" w:rsidRPr="00DF396C">
        <w:rPr>
          <w:rFonts w:ascii="Arial" w:eastAsia="Times New Roman" w:hAnsi="Arial" w:cs="Arial"/>
          <w:sz w:val="24"/>
          <w:szCs w:val="24"/>
          <w:lang w:val="az-Latn-AZ" w:eastAsia="ru-RU"/>
        </w:rPr>
        <w:t xml:space="preserve"> </w:t>
      </w:r>
      <w:r w:rsidR="00DF4718" w:rsidRPr="00DF396C">
        <w:rPr>
          <w:rFonts w:ascii="Arial" w:eastAsia="Times New Roman" w:hAnsi="Arial" w:cs="Arial"/>
          <w:iCs/>
          <w:sz w:val="24"/>
          <w:szCs w:val="24"/>
          <w:lang w:val="az-Latn-AZ" w:eastAsia="az-Latn-AZ"/>
        </w:rPr>
        <w:t>Cinayət-Prosessual Məcəlləsinin 92.16.3-cü maddəsin</w:t>
      </w:r>
      <w:r w:rsidR="001A1E8F" w:rsidRPr="00DF396C">
        <w:rPr>
          <w:rFonts w:ascii="Arial" w:eastAsia="Times New Roman" w:hAnsi="Arial" w:cs="Arial"/>
          <w:iCs/>
          <w:sz w:val="24"/>
          <w:szCs w:val="24"/>
          <w:lang w:val="az-Latn-AZ" w:eastAsia="az-Latn-AZ"/>
        </w:rPr>
        <w:t>in</w:t>
      </w:r>
      <w:r w:rsidR="00DF4718" w:rsidRPr="00DF396C">
        <w:rPr>
          <w:rFonts w:ascii="Arial" w:eastAsia="Times New Roman" w:hAnsi="Arial" w:cs="Arial"/>
          <w:iCs/>
          <w:sz w:val="24"/>
          <w:szCs w:val="24"/>
          <w:lang w:val="az-Latn-AZ" w:eastAsia="az-Latn-AZ"/>
        </w:rPr>
        <w:t xml:space="preserve"> “müdafiəçinin cinayət prosesində iştirakını istisna edən hallar” müddəası</w:t>
      </w:r>
      <w:r w:rsidR="00621146" w:rsidRPr="00DF396C">
        <w:rPr>
          <w:rFonts w:ascii="Arial" w:eastAsia="Times New Roman" w:hAnsi="Arial" w:cs="Arial"/>
          <w:iCs/>
          <w:sz w:val="24"/>
          <w:szCs w:val="24"/>
          <w:lang w:val="az-Latn-AZ" w:eastAsia="az-Latn-AZ"/>
        </w:rPr>
        <w:t>,</w:t>
      </w:r>
      <w:r w:rsidR="00DF4718" w:rsidRPr="00DF396C">
        <w:rPr>
          <w:rFonts w:ascii="Arial" w:eastAsia="Times New Roman" w:hAnsi="Arial" w:cs="Arial"/>
          <w:iCs/>
          <w:sz w:val="24"/>
          <w:szCs w:val="24"/>
          <w:lang w:val="az-Latn-AZ" w:eastAsia="az-Latn-AZ"/>
        </w:rPr>
        <w:t xml:space="preserve"> </w:t>
      </w:r>
      <w:r w:rsidR="0072671C" w:rsidRPr="00DF396C">
        <w:rPr>
          <w:rFonts w:ascii="Arial" w:eastAsia="Times New Roman" w:hAnsi="Arial" w:cs="Arial"/>
          <w:iCs/>
          <w:sz w:val="24"/>
          <w:szCs w:val="24"/>
          <w:lang w:val="az-Latn-AZ" w:eastAsia="az-Latn-AZ"/>
        </w:rPr>
        <w:t xml:space="preserve">yalnız </w:t>
      </w:r>
      <w:r w:rsidR="00DF4718" w:rsidRPr="00DF396C">
        <w:rPr>
          <w:rFonts w:ascii="Arial" w:eastAsia="Times New Roman" w:hAnsi="Arial" w:cs="Arial"/>
          <w:iCs/>
          <w:sz w:val="24"/>
          <w:szCs w:val="24"/>
          <w:lang w:val="az-Latn-AZ" w:eastAsia="az-Latn-AZ"/>
        </w:rPr>
        <w:t xml:space="preserve">həmin Məcəllənin </w:t>
      </w:r>
      <w:r w:rsidR="00DF4718" w:rsidRPr="00DF396C">
        <w:rPr>
          <w:rFonts w:ascii="Arial" w:hAnsi="Arial" w:cs="Arial"/>
          <w:sz w:val="24"/>
          <w:szCs w:val="24"/>
          <w:lang w:val="az-Latn-AZ"/>
        </w:rPr>
        <w:t>114.1-</w:t>
      </w:r>
      <w:r w:rsidR="00BB60C9" w:rsidRPr="00DF396C">
        <w:rPr>
          <w:rFonts w:ascii="Arial" w:hAnsi="Arial" w:cs="Arial"/>
          <w:sz w:val="24"/>
          <w:szCs w:val="24"/>
          <w:lang w:val="az-Latn-AZ"/>
        </w:rPr>
        <w:t>ci maddəsində</w:t>
      </w:r>
      <w:r w:rsidR="00E676F7" w:rsidRPr="00DF396C">
        <w:rPr>
          <w:rFonts w:ascii="Arial" w:hAnsi="Arial" w:cs="Arial"/>
          <w:sz w:val="24"/>
          <w:szCs w:val="24"/>
          <w:lang w:val="az-Latn-AZ"/>
        </w:rPr>
        <w:t xml:space="preserve"> göstərilə</w:t>
      </w:r>
      <w:r w:rsidR="00F714F9" w:rsidRPr="00DF396C">
        <w:rPr>
          <w:rFonts w:ascii="Arial" w:hAnsi="Arial" w:cs="Arial"/>
          <w:sz w:val="24"/>
          <w:szCs w:val="24"/>
          <w:lang w:val="az-Latn-AZ"/>
        </w:rPr>
        <w:t xml:space="preserve">n </w:t>
      </w:r>
      <w:r w:rsidR="0072671C" w:rsidRPr="00DF396C">
        <w:rPr>
          <w:rFonts w:ascii="Arial" w:hAnsi="Arial" w:cs="Arial"/>
          <w:sz w:val="24"/>
          <w:szCs w:val="24"/>
          <w:lang w:val="az-Latn-AZ"/>
        </w:rPr>
        <w:t xml:space="preserve">müdafiəçinin cinayət prosesində iştirakını istisna edən </w:t>
      </w:r>
      <w:r w:rsidR="00F714F9" w:rsidRPr="00DF396C">
        <w:rPr>
          <w:rFonts w:ascii="Arial" w:hAnsi="Arial" w:cs="Arial"/>
          <w:sz w:val="24"/>
          <w:szCs w:val="24"/>
          <w:lang w:val="az-Latn-AZ"/>
        </w:rPr>
        <w:t>halları nəzərdə tut</w:t>
      </w:r>
      <w:r w:rsidR="0023303A">
        <w:rPr>
          <w:rFonts w:ascii="Arial" w:hAnsi="Arial" w:cs="Arial"/>
          <w:sz w:val="24"/>
          <w:szCs w:val="24"/>
          <w:lang w:val="az-Latn-AZ"/>
        </w:rPr>
        <w:t>ur və bu</w:t>
      </w:r>
      <w:r w:rsidR="00BB60C9" w:rsidRPr="00DF396C">
        <w:rPr>
          <w:rFonts w:ascii="Arial" w:hAnsi="Arial" w:cs="Arial"/>
          <w:sz w:val="24"/>
          <w:szCs w:val="24"/>
          <w:lang w:val="az-Latn-AZ"/>
        </w:rPr>
        <w:t xml:space="preserve"> </w:t>
      </w:r>
      <w:r w:rsidR="00F714F9" w:rsidRPr="00DF396C">
        <w:rPr>
          <w:rFonts w:ascii="Arial" w:hAnsi="Arial" w:cs="Arial"/>
          <w:sz w:val="24"/>
          <w:szCs w:val="24"/>
          <w:lang w:val="az-Latn-AZ"/>
        </w:rPr>
        <w:t xml:space="preserve">Məcəllənin 92.10-cu maddəsində sadalanan </w:t>
      </w:r>
      <w:r w:rsidR="00BB60C9" w:rsidRPr="00DF396C">
        <w:rPr>
          <w:rFonts w:ascii="Arial" w:hAnsi="Arial" w:cs="Arial"/>
          <w:sz w:val="24"/>
          <w:szCs w:val="24"/>
          <w:lang w:val="az-Latn-AZ"/>
        </w:rPr>
        <w:t>müdafiəçiyə qadağan olunmuş hərəkətlə</w:t>
      </w:r>
      <w:r w:rsidR="00F714F9" w:rsidRPr="00DF396C">
        <w:rPr>
          <w:rFonts w:ascii="Arial" w:hAnsi="Arial" w:cs="Arial"/>
          <w:sz w:val="24"/>
          <w:szCs w:val="24"/>
          <w:lang w:val="az-Latn-AZ"/>
        </w:rPr>
        <w:t>ri ehtiva etmir</w:t>
      </w:r>
      <w:r w:rsidR="000F7C28" w:rsidRPr="00DF396C">
        <w:rPr>
          <w:rFonts w:ascii="Arial" w:hAnsi="Arial" w:cs="Arial"/>
          <w:sz w:val="24"/>
          <w:szCs w:val="24"/>
          <w:lang w:val="az-Latn-AZ"/>
        </w:rPr>
        <w:t>;</w:t>
      </w:r>
    </w:p>
    <w:p w14:paraId="2B89A8A4" w14:textId="4B3ACF53" w:rsidR="00B376FE" w:rsidRPr="00DF396C" w:rsidRDefault="000F7C28"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 xml:space="preserve">- </w:t>
      </w:r>
      <w:r w:rsidR="00105734" w:rsidRPr="00DF396C">
        <w:rPr>
          <w:rFonts w:ascii="Arial" w:hAnsi="Arial" w:cs="Arial"/>
          <w:sz w:val="24"/>
          <w:szCs w:val="24"/>
          <w:lang w:val="az-Latn-AZ"/>
        </w:rPr>
        <w:t>t</w:t>
      </w:r>
      <w:r w:rsidR="005230D0" w:rsidRPr="00DF396C">
        <w:rPr>
          <w:rFonts w:ascii="Arial" w:hAnsi="Arial" w:cs="Arial"/>
          <w:sz w:val="24"/>
          <w:szCs w:val="24"/>
          <w:lang w:val="az-Latn-AZ"/>
        </w:rPr>
        <w:t>əqsirləndirilən şəxsin özünü təqsirli bilmədiyi</w:t>
      </w:r>
      <w:r w:rsidR="001A1E8F" w:rsidRPr="00DF396C">
        <w:rPr>
          <w:rFonts w:ascii="Arial" w:hAnsi="Arial" w:cs="Arial"/>
          <w:sz w:val="24"/>
          <w:szCs w:val="24"/>
          <w:lang w:val="az-Latn-AZ"/>
        </w:rPr>
        <w:t xml:space="preserve"> </w:t>
      </w:r>
      <w:r w:rsidR="005230D0" w:rsidRPr="00DF396C">
        <w:rPr>
          <w:rFonts w:ascii="Arial" w:hAnsi="Arial" w:cs="Arial"/>
          <w:sz w:val="24"/>
          <w:szCs w:val="24"/>
          <w:lang w:val="az-Latn-AZ"/>
        </w:rPr>
        <w:t xml:space="preserve">ittiham üzrə </w:t>
      </w:r>
      <w:r w:rsidR="00621146" w:rsidRPr="00DF396C">
        <w:rPr>
          <w:rFonts w:ascii="Arial" w:hAnsi="Arial" w:cs="Arial"/>
          <w:sz w:val="24"/>
          <w:szCs w:val="24"/>
          <w:lang w:val="az-Latn-AZ"/>
        </w:rPr>
        <w:t xml:space="preserve">müdafiəçinin </w:t>
      </w:r>
      <w:r w:rsidR="005230D0" w:rsidRPr="00DF396C">
        <w:rPr>
          <w:rFonts w:ascii="Arial" w:hAnsi="Arial" w:cs="Arial"/>
          <w:sz w:val="24"/>
          <w:szCs w:val="24"/>
          <w:lang w:val="az-Latn-AZ"/>
        </w:rPr>
        <w:t>cinayət əməlinin daha yüngül maddə</w:t>
      </w:r>
      <w:r w:rsidR="0099246A" w:rsidRPr="00DF396C">
        <w:rPr>
          <w:rFonts w:ascii="Arial" w:hAnsi="Arial" w:cs="Arial"/>
          <w:sz w:val="24"/>
          <w:szCs w:val="24"/>
          <w:lang w:val="az-Latn-AZ"/>
        </w:rPr>
        <w:t xml:space="preserve"> ilə</w:t>
      </w:r>
      <w:r w:rsidR="005230D0" w:rsidRPr="00DF396C">
        <w:rPr>
          <w:rFonts w:ascii="Arial" w:hAnsi="Arial" w:cs="Arial"/>
          <w:sz w:val="24"/>
          <w:szCs w:val="24"/>
          <w:lang w:val="az-Latn-AZ"/>
        </w:rPr>
        <w:t xml:space="preserve"> tövsif edilməsinə dair müraciət</w:t>
      </w:r>
      <w:r w:rsidR="00DF4E26" w:rsidRPr="00DF396C">
        <w:rPr>
          <w:rFonts w:ascii="Arial" w:hAnsi="Arial" w:cs="Arial"/>
          <w:sz w:val="24"/>
          <w:szCs w:val="24"/>
          <w:lang w:val="az-Latn-AZ"/>
        </w:rPr>
        <w:t>i</w:t>
      </w:r>
      <w:r w:rsidR="00A37057" w:rsidRPr="00DF396C">
        <w:rPr>
          <w:rFonts w:ascii="Arial" w:hAnsi="Arial" w:cs="Arial"/>
          <w:sz w:val="24"/>
          <w:szCs w:val="24"/>
          <w:lang w:val="az-Latn-AZ"/>
        </w:rPr>
        <w:t>nə</w:t>
      </w:r>
      <w:r w:rsidR="005230D0" w:rsidRPr="00DF396C">
        <w:rPr>
          <w:rFonts w:ascii="Arial" w:hAnsi="Arial" w:cs="Arial"/>
          <w:sz w:val="24"/>
          <w:szCs w:val="24"/>
          <w:lang w:val="az-Latn-AZ"/>
        </w:rPr>
        <w:t xml:space="preserve"> </w:t>
      </w:r>
      <w:r w:rsidR="006305EC" w:rsidRPr="00DF396C">
        <w:rPr>
          <w:rFonts w:ascii="Arial" w:hAnsi="Arial" w:cs="Arial"/>
          <w:sz w:val="24"/>
          <w:szCs w:val="24"/>
          <w:lang w:val="az-Latn-AZ"/>
        </w:rPr>
        <w:t xml:space="preserve">müdafiə </w:t>
      </w:r>
      <w:r w:rsidR="001A1E8F" w:rsidRPr="00DF396C">
        <w:rPr>
          <w:rFonts w:ascii="Arial" w:hAnsi="Arial" w:cs="Arial"/>
          <w:sz w:val="24"/>
          <w:szCs w:val="24"/>
          <w:lang w:val="az-Latn-AZ"/>
        </w:rPr>
        <w:t>olunan</w:t>
      </w:r>
      <w:r w:rsidR="006305EC" w:rsidRPr="00DF396C">
        <w:rPr>
          <w:rFonts w:ascii="Arial" w:hAnsi="Arial" w:cs="Arial"/>
          <w:sz w:val="24"/>
          <w:szCs w:val="24"/>
          <w:lang w:val="az-Latn-AZ"/>
        </w:rPr>
        <w:t xml:space="preserve"> şəxsin </w:t>
      </w:r>
      <w:r w:rsidR="001A1E8F" w:rsidRPr="00DF396C">
        <w:rPr>
          <w:rFonts w:ascii="Arial" w:hAnsi="Arial" w:cs="Arial"/>
          <w:sz w:val="24"/>
          <w:szCs w:val="24"/>
          <w:lang w:val="az-Latn-AZ"/>
        </w:rPr>
        <w:t>etirazı olmadığı halda</w:t>
      </w:r>
      <w:r w:rsidR="00A37057" w:rsidRPr="00DF396C">
        <w:rPr>
          <w:rFonts w:ascii="Arial" w:hAnsi="Arial" w:cs="Arial"/>
          <w:sz w:val="24"/>
          <w:szCs w:val="24"/>
          <w:lang w:val="az-Latn-AZ"/>
        </w:rPr>
        <w:t>,</w:t>
      </w:r>
      <w:r w:rsidR="001A1E8F" w:rsidRPr="00DF396C">
        <w:rPr>
          <w:rFonts w:ascii="Arial" w:hAnsi="Arial" w:cs="Arial"/>
          <w:sz w:val="24"/>
          <w:szCs w:val="24"/>
          <w:lang w:val="az-Latn-AZ"/>
        </w:rPr>
        <w:t xml:space="preserve"> müdafiə</w:t>
      </w:r>
      <w:r w:rsidR="00A37057" w:rsidRPr="00DF396C">
        <w:rPr>
          <w:rFonts w:ascii="Arial" w:hAnsi="Arial" w:cs="Arial"/>
          <w:sz w:val="24"/>
          <w:szCs w:val="24"/>
          <w:lang w:val="az-Latn-AZ"/>
        </w:rPr>
        <w:t>ç</w:t>
      </w:r>
      <w:r w:rsidR="001A1E8F" w:rsidRPr="00DF396C">
        <w:rPr>
          <w:rFonts w:ascii="Arial" w:hAnsi="Arial" w:cs="Arial"/>
          <w:sz w:val="24"/>
          <w:szCs w:val="24"/>
          <w:lang w:val="az-Latn-AZ"/>
        </w:rPr>
        <w:t xml:space="preserve">inin icraatın </w:t>
      </w:r>
      <w:r w:rsidR="005230D0" w:rsidRPr="00DF396C">
        <w:rPr>
          <w:rFonts w:ascii="Arial" w:hAnsi="Arial" w:cs="Arial"/>
          <w:sz w:val="24"/>
          <w:szCs w:val="24"/>
          <w:lang w:val="az-Latn-AZ"/>
        </w:rPr>
        <w:t>sonrakı mərhələsində iştirak</w:t>
      </w:r>
      <w:r w:rsidR="00A37057" w:rsidRPr="00DF396C">
        <w:rPr>
          <w:rFonts w:ascii="Arial" w:hAnsi="Arial" w:cs="Arial"/>
          <w:sz w:val="24"/>
          <w:szCs w:val="24"/>
          <w:lang w:val="az-Latn-AZ"/>
        </w:rPr>
        <w:t xml:space="preserve"> etməsi</w:t>
      </w:r>
      <w:r w:rsidR="005230D0" w:rsidRPr="00DF396C">
        <w:rPr>
          <w:rFonts w:ascii="Arial" w:hAnsi="Arial" w:cs="Arial"/>
          <w:sz w:val="24"/>
          <w:szCs w:val="24"/>
          <w:lang w:val="az-Latn-AZ"/>
        </w:rPr>
        <w:t xml:space="preserve"> </w:t>
      </w:r>
      <w:r w:rsidR="006305EC" w:rsidRPr="00DF396C">
        <w:rPr>
          <w:rFonts w:ascii="Arial" w:hAnsi="Arial" w:cs="Arial"/>
          <w:sz w:val="24"/>
          <w:szCs w:val="24"/>
          <w:lang w:val="az-Latn-AZ"/>
        </w:rPr>
        <w:t xml:space="preserve">Cinayət-Prosessual Məcəlləsinin </w:t>
      </w:r>
      <w:r w:rsidR="00D353BB" w:rsidRPr="00DF396C">
        <w:rPr>
          <w:rFonts w:ascii="Arial" w:hAnsi="Arial" w:cs="Arial"/>
          <w:sz w:val="24"/>
          <w:szCs w:val="24"/>
          <w:lang w:val="az-Latn-AZ"/>
        </w:rPr>
        <w:t>303.3</w:t>
      </w:r>
      <w:r w:rsidR="00861A9C" w:rsidRPr="00DF396C">
        <w:rPr>
          <w:rFonts w:ascii="Arial" w:hAnsi="Arial" w:cs="Arial"/>
          <w:sz w:val="24"/>
          <w:szCs w:val="24"/>
          <w:lang w:val="az-Latn-AZ"/>
        </w:rPr>
        <w:t>.1</w:t>
      </w:r>
      <w:r w:rsidR="00D353BB" w:rsidRPr="00DF396C">
        <w:rPr>
          <w:rFonts w:ascii="Arial" w:hAnsi="Arial" w:cs="Arial"/>
          <w:sz w:val="24"/>
          <w:szCs w:val="24"/>
          <w:lang w:val="az-Latn-AZ"/>
        </w:rPr>
        <w:t>-c</w:t>
      </w:r>
      <w:r w:rsidR="00861A9C" w:rsidRPr="00DF396C">
        <w:rPr>
          <w:rFonts w:ascii="Arial" w:hAnsi="Arial" w:cs="Arial"/>
          <w:sz w:val="24"/>
          <w:szCs w:val="24"/>
          <w:lang w:val="az-Latn-AZ"/>
        </w:rPr>
        <w:t>i</w:t>
      </w:r>
      <w:r w:rsidR="00D353BB" w:rsidRPr="00DF396C">
        <w:rPr>
          <w:rFonts w:ascii="Arial" w:hAnsi="Arial" w:cs="Arial"/>
          <w:sz w:val="24"/>
          <w:szCs w:val="24"/>
          <w:lang w:val="az-Latn-AZ"/>
        </w:rPr>
        <w:t xml:space="preserve"> maddəsi ilə nəzərdə tutulmuş </w:t>
      </w:r>
      <w:r w:rsidR="005230D0" w:rsidRPr="00DF396C">
        <w:rPr>
          <w:rFonts w:ascii="Arial" w:hAnsi="Arial" w:cs="Arial"/>
          <w:sz w:val="24"/>
          <w:szCs w:val="24"/>
          <w:lang w:val="az-Latn-AZ"/>
        </w:rPr>
        <w:t xml:space="preserve">müdafiə hüququnun kobud pozuntusu </w:t>
      </w:r>
      <w:r w:rsidR="00D353BB" w:rsidRPr="00DF396C">
        <w:rPr>
          <w:rFonts w:ascii="Arial" w:hAnsi="Arial" w:cs="Arial"/>
          <w:sz w:val="24"/>
          <w:szCs w:val="24"/>
          <w:lang w:val="az-Latn-AZ"/>
        </w:rPr>
        <w:t>hesab edilə bilməz</w:t>
      </w:r>
      <w:r w:rsidR="005230D0" w:rsidRPr="00DF396C">
        <w:rPr>
          <w:rFonts w:ascii="Arial" w:hAnsi="Arial" w:cs="Arial"/>
          <w:sz w:val="24"/>
          <w:szCs w:val="24"/>
          <w:lang w:val="az-Latn-AZ"/>
        </w:rPr>
        <w:t>.</w:t>
      </w:r>
    </w:p>
    <w:bookmarkEnd w:id="15"/>
    <w:p w14:paraId="59F56765" w14:textId="77777777" w:rsidR="00BA2408" w:rsidRPr="00DF396C" w:rsidRDefault="00BA2408" w:rsidP="00DF396C">
      <w:pPr>
        <w:spacing w:after="0" w:line="240" w:lineRule="auto"/>
        <w:ind w:firstLine="567"/>
        <w:contextualSpacing/>
        <w:jc w:val="both"/>
        <w:rPr>
          <w:rFonts w:ascii="Arial" w:hAnsi="Arial" w:cs="Arial"/>
          <w:sz w:val="24"/>
          <w:szCs w:val="24"/>
          <w:lang w:val="az-Latn-AZ"/>
        </w:rPr>
      </w:pPr>
      <w:r w:rsidRPr="00DF396C">
        <w:rPr>
          <w:rFonts w:ascii="Arial" w:hAnsi="Arial" w:cs="Arial"/>
          <w:sz w:val="24"/>
          <w:szCs w:val="24"/>
          <w:lang w:val="az-Latn-AZ"/>
        </w:rPr>
        <w:t>Azərbaycan Respublikası Konstitusiyasının 130-cu maddəsinin IV hissəsini, “Konstitusiya Məhkəməsi haqqında” Azərbaycan Respublikası Qanununun 60, 62, 63, 65-67 və 69-cu maddələrini rəhbər tutaraq, Azərbaycan Respublikası Konstitusiya Məhkəməsinin Plenumu</w:t>
      </w:r>
    </w:p>
    <w:p w14:paraId="368C7069" w14:textId="77777777" w:rsidR="00BA2408" w:rsidRPr="00DF396C" w:rsidRDefault="00BA2408" w:rsidP="00DF396C">
      <w:pPr>
        <w:spacing w:after="0" w:line="240" w:lineRule="auto"/>
        <w:ind w:firstLine="567"/>
        <w:contextualSpacing/>
        <w:jc w:val="both"/>
        <w:rPr>
          <w:rFonts w:ascii="Arial" w:hAnsi="Arial" w:cs="Arial"/>
          <w:sz w:val="24"/>
          <w:szCs w:val="24"/>
          <w:lang w:val="az-Latn-AZ"/>
        </w:rPr>
      </w:pPr>
    </w:p>
    <w:p w14:paraId="270A79CA" w14:textId="1E041C15" w:rsidR="00107B13" w:rsidRPr="00DF396C" w:rsidRDefault="00BA2408" w:rsidP="000218DC">
      <w:pPr>
        <w:spacing w:after="0" w:line="240" w:lineRule="auto"/>
        <w:ind w:firstLine="567"/>
        <w:contextualSpacing/>
        <w:jc w:val="center"/>
        <w:rPr>
          <w:rFonts w:ascii="Arial" w:eastAsia="Times New Roman" w:hAnsi="Arial" w:cs="Arial"/>
          <w:sz w:val="24"/>
          <w:szCs w:val="24"/>
          <w:lang w:val="az-Latn-AZ"/>
        </w:rPr>
      </w:pPr>
      <w:r w:rsidRPr="00DF396C">
        <w:rPr>
          <w:rFonts w:ascii="Arial" w:hAnsi="Arial" w:cs="Arial"/>
          <w:b/>
          <w:sz w:val="24"/>
          <w:szCs w:val="24"/>
          <w:lang w:val="az-Latn-AZ"/>
        </w:rPr>
        <w:t xml:space="preserve">QƏRARA </w:t>
      </w:r>
      <w:r w:rsidR="00DB65E7" w:rsidRPr="00DF396C">
        <w:rPr>
          <w:rFonts w:ascii="Arial" w:hAnsi="Arial" w:cs="Arial"/>
          <w:b/>
          <w:sz w:val="24"/>
          <w:szCs w:val="24"/>
          <w:lang w:val="az-Latn-AZ"/>
        </w:rPr>
        <w:t xml:space="preserve"> </w:t>
      </w:r>
      <w:r w:rsidRPr="00DF396C">
        <w:rPr>
          <w:rFonts w:ascii="Arial" w:hAnsi="Arial" w:cs="Arial"/>
          <w:b/>
          <w:sz w:val="24"/>
          <w:szCs w:val="24"/>
          <w:lang w:val="az-Latn-AZ"/>
        </w:rPr>
        <w:t>ALDI:</w:t>
      </w:r>
    </w:p>
    <w:p w14:paraId="57EEF6EC" w14:textId="77777777" w:rsidR="00107B13" w:rsidRPr="00DF396C" w:rsidRDefault="00107B13" w:rsidP="00DF396C">
      <w:pPr>
        <w:tabs>
          <w:tab w:val="left" w:pos="0"/>
          <w:tab w:val="left" w:pos="1418"/>
        </w:tabs>
        <w:spacing w:after="0" w:line="240" w:lineRule="auto"/>
        <w:ind w:firstLine="567"/>
        <w:contextualSpacing/>
        <w:jc w:val="both"/>
        <w:rPr>
          <w:rFonts w:ascii="Arial" w:eastAsia="Times New Roman" w:hAnsi="Arial" w:cs="Arial"/>
          <w:sz w:val="24"/>
          <w:szCs w:val="24"/>
          <w:lang w:val="az-Latn-AZ"/>
        </w:rPr>
      </w:pPr>
    </w:p>
    <w:p w14:paraId="53B2B636" w14:textId="1146E8B7" w:rsidR="00B17D13" w:rsidRPr="00DF396C" w:rsidRDefault="00B17D13" w:rsidP="00DF396C">
      <w:pPr>
        <w:tabs>
          <w:tab w:val="left" w:pos="0"/>
          <w:tab w:val="left" w:pos="1418"/>
        </w:tabs>
        <w:spacing w:after="0" w:line="240" w:lineRule="auto"/>
        <w:ind w:firstLine="567"/>
        <w:contextualSpacing/>
        <w:jc w:val="both"/>
        <w:rPr>
          <w:rFonts w:ascii="Arial" w:eastAsia="Times New Roman" w:hAnsi="Arial" w:cs="Arial"/>
          <w:sz w:val="24"/>
          <w:szCs w:val="24"/>
          <w:lang w:val="az-Latn-AZ"/>
        </w:rPr>
      </w:pPr>
      <w:r w:rsidRPr="00DF396C">
        <w:rPr>
          <w:rFonts w:ascii="Arial" w:eastAsia="Times New Roman" w:hAnsi="Arial" w:cs="Arial"/>
          <w:sz w:val="24"/>
          <w:szCs w:val="24"/>
          <w:lang w:val="az-Latn-AZ"/>
        </w:rPr>
        <w:t xml:space="preserve"> </w:t>
      </w:r>
      <w:r w:rsidR="00107B13" w:rsidRPr="00DF396C">
        <w:rPr>
          <w:rFonts w:ascii="Arial" w:eastAsia="Times New Roman" w:hAnsi="Arial" w:cs="Arial"/>
          <w:sz w:val="24"/>
          <w:szCs w:val="24"/>
          <w:lang w:val="az-Latn-AZ"/>
        </w:rPr>
        <w:t>1.</w:t>
      </w:r>
      <w:r w:rsidRPr="00DF396C">
        <w:rPr>
          <w:rFonts w:ascii="Arial" w:eastAsia="Times New Roman" w:hAnsi="Arial" w:cs="Arial"/>
          <w:iCs/>
          <w:sz w:val="24"/>
          <w:szCs w:val="24"/>
          <w:lang w:val="az-Latn-AZ" w:eastAsia="az-Latn-AZ"/>
        </w:rPr>
        <w:t xml:space="preserve"> </w:t>
      </w:r>
      <w:r w:rsidR="001A1E8F" w:rsidRPr="00DF396C">
        <w:rPr>
          <w:rFonts w:ascii="Arial" w:eastAsia="Times New Roman" w:hAnsi="Arial" w:cs="Arial"/>
          <w:iCs/>
          <w:sz w:val="24"/>
          <w:szCs w:val="24"/>
          <w:lang w:val="az-Latn-AZ" w:eastAsia="az-Latn-AZ"/>
        </w:rPr>
        <w:t xml:space="preserve">Azərbaycan Respublikası </w:t>
      </w:r>
      <w:r w:rsidRPr="00DF396C">
        <w:rPr>
          <w:rFonts w:ascii="Arial" w:eastAsia="Times New Roman" w:hAnsi="Arial" w:cs="Arial"/>
          <w:iCs/>
          <w:sz w:val="24"/>
          <w:szCs w:val="24"/>
          <w:lang w:val="az-Latn-AZ"/>
        </w:rPr>
        <w:t>Cinayət-Prosessual Məcəlləsinin 92.16.3-cü maddəsin</w:t>
      </w:r>
      <w:r w:rsidR="00621146" w:rsidRPr="00DF396C">
        <w:rPr>
          <w:rFonts w:ascii="Arial" w:eastAsia="Times New Roman" w:hAnsi="Arial" w:cs="Arial"/>
          <w:iCs/>
          <w:sz w:val="24"/>
          <w:szCs w:val="24"/>
          <w:lang w:val="az-Latn-AZ"/>
        </w:rPr>
        <w:t>in</w:t>
      </w:r>
      <w:r w:rsidRPr="00DF396C">
        <w:rPr>
          <w:rFonts w:ascii="Arial" w:eastAsia="Times New Roman" w:hAnsi="Arial" w:cs="Arial"/>
          <w:iCs/>
          <w:sz w:val="24"/>
          <w:szCs w:val="24"/>
          <w:lang w:val="az-Latn-AZ"/>
        </w:rPr>
        <w:t xml:space="preserve"> “müdafiəçinin cinayət prosesində iştirakını istisna edən hallar” müddəası</w:t>
      </w:r>
      <w:r w:rsidR="00621146" w:rsidRPr="00DF396C">
        <w:rPr>
          <w:rFonts w:ascii="Arial" w:eastAsia="Times New Roman" w:hAnsi="Arial" w:cs="Arial"/>
          <w:iCs/>
          <w:sz w:val="24"/>
          <w:szCs w:val="24"/>
          <w:lang w:val="az-Latn-AZ"/>
        </w:rPr>
        <w:t>,</w:t>
      </w:r>
      <w:r w:rsidRPr="00DF396C">
        <w:rPr>
          <w:rFonts w:ascii="Arial" w:eastAsia="Times New Roman" w:hAnsi="Arial" w:cs="Arial"/>
          <w:iCs/>
          <w:sz w:val="24"/>
          <w:szCs w:val="24"/>
          <w:lang w:val="az-Latn-AZ"/>
        </w:rPr>
        <w:t xml:space="preserve"> yalnız həmin Məcəllənin </w:t>
      </w:r>
      <w:r w:rsidRPr="00DF396C">
        <w:rPr>
          <w:rFonts w:ascii="Arial" w:eastAsia="Times New Roman" w:hAnsi="Arial" w:cs="Arial"/>
          <w:sz w:val="24"/>
          <w:szCs w:val="24"/>
          <w:lang w:val="az-Latn-AZ"/>
        </w:rPr>
        <w:t>114.1-ci maddəsində göstərilən müdafiəçinin cinayət prosesində iştirakını istisna edən halları nəzərdə tut</w:t>
      </w:r>
      <w:r w:rsidR="0023303A">
        <w:rPr>
          <w:rFonts w:ascii="Arial" w:eastAsia="Times New Roman" w:hAnsi="Arial" w:cs="Arial"/>
          <w:sz w:val="24"/>
          <w:szCs w:val="24"/>
          <w:lang w:val="az-Latn-AZ"/>
        </w:rPr>
        <w:t>ur və bu</w:t>
      </w:r>
      <w:r w:rsidRPr="00DF396C">
        <w:rPr>
          <w:rFonts w:ascii="Arial" w:eastAsia="Times New Roman" w:hAnsi="Arial" w:cs="Arial"/>
          <w:sz w:val="24"/>
          <w:szCs w:val="24"/>
          <w:lang w:val="az-Latn-AZ"/>
        </w:rPr>
        <w:t xml:space="preserve"> Məcəllənin 92.10-cu maddəsində sadalanan müdafiəçiyə qadağan olunmuş hərəkətləri ehtiva etmir</w:t>
      </w:r>
      <w:r w:rsidR="00621146" w:rsidRPr="00DF396C">
        <w:rPr>
          <w:rFonts w:ascii="Arial" w:eastAsia="Times New Roman" w:hAnsi="Arial" w:cs="Arial"/>
          <w:sz w:val="24"/>
          <w:szCs w:val="24"/>
          <w:lang w:val="az-Latn-AZ"/>
        </w:rPr>
        <w:t>.</w:t>
      </w:r>
    </w:p>
    <w:p w14:paraId="6DC8515A" w14:textId="7565F9BF" w:rsidR="00621146" w:rsidRPr="00DF396C" w:rsidRDefault="00107B13" w:rsidP="00DF396C">
      <w:pPr>
        <w:spacing w:after="0" w:line="240" w:lineRule="auto"/>
        <w:ind w:firstLine="567"/>
        <w:contextualSpacing/>
        <w:jc w:val="both"/>
        <w:rPr>
          <w:rFonts w:ascii="Arial" w:hAnsi="Arial" w:cs="Arial"/>
          <w:sz w:val="24"/>
          <w:szCs w:val="24"/>
          <w:lang w:val="az-Latn-AZ"/>
        </w:rPr>
      </w:pPr>
      <w:r w:rsidRPr="00DF396C">
        <w:rPr>
          <w:rFonts w:ascii="Arial" w:eastAsia="Times New Roman" w:hAnsi="Arial" w:cs="Arial"/>
          <w:sz w:val="24"/>
          <w:szCs w:val="24"/>
          <w:lang w:val="az-Latn-AZ"/>
        </w:rPr>
        <w:t>2.</w:t>
      </w:r>
      <w:r w:rsidR="00B17D13" w:rsidRPr="00DF396C">
        <w:rPr>
          <w:rFonts w:ascii="Arial" w:eastAsia="Times New Roman" w:hAnsi="Arial" w:cs="Arial"/>
          <w:sz w:val="24"/>
          <w:szCs w:val="24"/>
          <w:lang w:val="az-Latn-AZ"/>
        </w:rPr>
        <w:t xml:space="preserve"> </w:t>
      </w:r>
      <w:r w:rsidR="00621146" w:rsidRPr="00DF396C">
        <w:rPr>
          <w:rFonts w:ascii="Arial" w:eastAsia="Times New Roman" w:hAnsi="Arial" w:cs="Arial"/>
          <w:sz w:val="24"/>
          <w:szCs w:val="24"/>
          <w:lang w:val="az-Latn-AZ"/>
        </w:rPr>
        <w:t>T</w:t>
      </w:r>
      <w:r w:rsidR="00621146" w:rsidRPr="00DF396C">
        <w:rPr>
          <w:rFonts w:ascii="Arial" w:hAnsi="Arial" w:cs="Arial"/>
          <w:sz w:val="24"/>
          <w:szCs w:val="24"/>
          <w:lang w:val="az-Latn-AZ"/>
        </w:rPr>
        <w:t>əqsirləndirilən şəxsin özünü təqsirli bilmədiyi ittiham üzrə müdafiəçinin cinayət əməlinin daha yüngül maddə ilə tövsif edilməsinə dair müraciət</w:t>
      </w:r>
      <w:r w:rsidR="00A37057" w:rsidRPr="00DF396C">
        <w:rPr>
          <w:rFonts w:ascii="Arial" w:hAnsi="Arial" w:cs="Arial"/>
          <w:sz w:val="24"/>
          <w:szCs w:val="24"/>
          <w:lang w:val="az-Latn-AZ"/>
        </w:rPr>
        <w:t>inə</w:t>
      </w:r>
      <w:r w:rsidR="00621146" w:rsidRPr="00DF396C">
        <w:rPr>
          <w:rFonts w:ascii="Arial" w:hAnsi="Arial" w:cs="Arial"/>
          <w:sz w:val="24"/>
          <w:szCs w:val="24"/>
          <w:lang w:val="az-Latn-AZ"/>
        </w:rPr>
        <w:t xml:space="preserve"> müdafiə olunan şəxsin etiraz</w:t>
      </w:r>
      <w:r w:rsidR="00A37057" w:rsidRPr="00DF396C">
        <w:rPr>
          <w:rFonts w:ascii="Arial" w:hAnsi="Arial" w:cs="Arial"/>
          <w:sz w:val="24"/>
          <w:szCs w:val="24"/>
          <w:lang w:val="az-Latn-AZ"/>
        </w:rPr>
        <w:t>ı</w:t>
      </w:r>
      <w:r w:rsidR="00621146" w:rsidRPr="00DF396C">
        <w:rPr>
          <w:rFonts w:ascii="Arial" w:hAnsi="Arial" w:cs="Arial"/>
          <w:sz w:val="24"/>
          <w:szCs w:val="24"/>
          <w:lang w:val="az-Latn-AZ"/>
        </w:rPr>
        <w:t xml:space="preserve"> olmadığı halda</w:t>
      </w:r>
      <w:r w:rsidR="00A37057" w:rsidRPr="00DF396C">
        <w:rPr>
          <w:rFonts w:ascii="Arial" w:hAnsi="Arial" w:cs="Arial"/>
          <w:sz w:val="24"/>
          <w:szCs w:val="24"/>
          <w:lang w:val="az-Latn-AZ"/>
        </w:rPr>
        <w:t>,</w:t>
      </w:r>
      <w:r w:rsidR="00621146" w:rsidRPr="00DF396C">
        <w:rPr>
          <w:rFonts w:ascii="Arial" w:hAnsi="Arial" w:cs="Arial"/>
          <w:sz w:val="24"/>
          <w:szCs w:val="24"/>
          <w:lang w:val="az-Latn-AZ"/>
        </w:rPr>
        <w:t xml:space="preserve"> müdafiə</w:t>
      </w:r>
      <w:r w:rsidR="00A37057" w:rsidRPr="00DF396C">
        <w:rPr>
          <w:rFonts w:ascii="Arial" w:hAnsi="Arial" w:cs="Arial"/>
          <w:sz w:val="24"/>
          <w:szCs w:val="24"/>
          <w:lang w:val="az-Latn-AZ"/>
        </w:rPr>
        <w:t>ç</w:t>
      </w:r>
      <w:r w:rsidR="00621146" w:rsidRPr="00DF396C">
        <w:rPr>
          <w:rFonts w:ascii="Arial" w:hAnsi="Arial" w:cs="Arial"/>
          <w:sz w:val="24"/>
          <w:szCs w:val="24"/>
          <w:lang w:val="az-Latn-AZ"/>
        </w:rPr>
        <w:t>inin icraatın sonrakı mərhələsində iştirak</w:t>
      </w:r>
      <w:r w:rsidR="00A37057" w:rsidRPr="00DF396C">
        <w:rPr>
          <w:rFonts w:ascii="Arial" w:hAnsi="Arial" w:cs="Arial"/>
          <w:sz w:val="24"/>
          <w:szCs w:val="24"/>
          <w:lang w:val="az-Latn-AZ"/>
        </w:rPr>
        <w:t xml:space="preserve"> etməsi</w:t>
      </w:r>
      <w:r w:rsidR="00621146" w:rsidRPr="00DF396C">
        <w:rPr>
          <w:rFonts w:ascii="Arial" w:hAnsi="Arial" w:cs="Arial"/>
          <w:sz w:val="24"/>
          <w:szCs w:val="24"/>
          <w:lang w:val="az-Latn-AZ"/>
        </w:rPr>
        <w:t xml:space="preserve"> Azərbaycan Respublikası Cinayət-Prosessual Məcəlləsinin 303.3.1-ci maddəsi ilə nəzərdə tutulmuş müdafiə hüququnun kobud pozuntusu hesab edilə bilməz.</w:t>
      </w:r>
    </w:p>
    <w:p w14:paraId="771E810C" w14:textId="1B8F72BD" w:rsidR="00744C9A" w:rsidRPr="00DF396C" w:rsidRDefault="0072671C" w:rsidP="00DF396C">
      <w:pPr>
        <w:tabs>
          <w:tab w:val="left" w:pos="0"/>
          <w:tab w:val="left" w:pos="1418"/>
        </w:tabs>
        <w:spacing w:after="0" w:line="240" w:lineRule="auto"/>
        <w:ind w:firstLine="567"/>
        <w:contextualSpacing/>
        <w:jc w:val="both"/>
        <w:rPr>
          <w:rFonts w:ascii="Arial" w:hAnsi="Arial" w:cs="Arial"/>
          <w:bCs/>
          <w:sz w:val="24"/>
          <w:szCs w:val="24"/>
          <w:lang w:val="az-Latn-AZ"/>
        </w:rPr>
      </w:pPr>
      <w:r w:rsidRPr="00DF396C">
        <w:rPr>
          <w:rFonts w:ascii="Arial" w:eastAsia="Times New Roman" w:hAnsi="Arial" w:cs="Arial"/>
          <w:sz w:val="24"/>
          <w:szCs w:val="24"/>
          <w:lang w:val="az-Latn-AZ"/>
        </w:rPr>
        <w:t>3</w:t>
      </w:r>
      <w:r w:rsidR="00937A4D" w:rsidRPr="00DF396C">
        <w:rPr>
          <w:rFonts w:ascii="Arial" w:eastAsia="Times New Roman" w:hAnsi="Arial" w:cs="Arial"/>
          <w:sz w:val="24"/>
          <w:szCs w:val="24"/>
          <w:lang w:val="az-Latn-AZ"/>
        </w:rPr>
        <w:t>.</w:t>
      </w:r>
      <w:r w:rsidR="008A1157" w:rsidRPr="00DF396C">
        <w:rPr>
          <w:rFonts w:ascii="Arial" w:eastAsia="Times New Roman" w:hAnsi="Arial" w:cs="Arial"/>
          <w:sz w:val="24"/>
          <w:szCs w:val="24"/>
          <w:lang w:val="az-Latn-AZ"/>
        </w:rPr>
        <w:t xml:space="preserve"> </w:t>
      </w:r>
      <w:r w:rsidR="00C3532C" w:rsidRPr="00DF396C">
        <w:rPr>
          <w:rFonts w:ascii="Arial" w:eastAsia="Times New Roman" w:hAnsi="Arial" w:cs="Arial"/>
          <w:sz w:val="24"/>
          <w:szCs w:val="24"/>
          <w:lang w:val="az-Latn-AZ"/>
        </w:rPr>
        <w:t xml:space="preserve"> </w:t>
      </w:r>
      <w:r w:rsidR="00BA2408" w:rsidRPr="00DF396C">
        <w:rPr>
          <w:rFonts w:ascii="Arial" w:eastAsia="Times New Roman" w:hAnsi="Arial" w:cs="Arial"/>
          <w:sz w:val="24"/>
          <w:szCs w:val="24"/>
          <w:lang w:val="az-Latn-AZ"/>
        </w:rPr>
        <w:t>Qərar dərc edildiyi gündən qüvvəyə minir.</w:t>
      </w:r>
    </w:p>
    <w:p w14:paraId="6EF3C872" w14:textId="443514EF" w:rsidR="00744C9A" w:rsidRPr="00DF396C" w:rsidRDefault="00FB2F8F" w:rsidP="00DF396C">
      <w:pPr>
        <w:tabs>
          <w:tab w:val="left" w:pos="0"/>
          <w:tab w:val="left" w:pos="1418"/>
        </w:tabs>
        <w:spacing w:after="0" w:line="240" w:lineRule="auto"/>
        <w:ind w:firstLine="567"/>
        <w:contextualSpacing/>
        <w:jc w:val="both"/>
        <w:rPr>
          <w:rFonts w:ascii="Arial" w:hAnsi="Arial" w:cs="Arial"/>
          <w:bCs/>
          <w:sz w:val="24"/>
          <w:szCs w:val="24"/>
          <w:lang w:val="az-Latn-AZ"/>
        </w:rPr>
      </w:pPr>
      <w:r w:rsidRPr="00DF396C">
        <w:rPr>
          <w:rFonts w:ascii="Arial" w:hAnsi="Arial" w:cs="Arial"/>
          <w:bCs/>
          <w:sz w:val="24"/>
          <w:szCs w:val="24"/>
          <w:lang w:val="az-Latn-AZ"/>
        </w:rPr>
        <w:t>4</w:t>
      </w:r>
      <w:r w:rsidR="00744C9A" w:rsidRPr="00DF396C">
        <w:rPr>
          <w:rFonts w:ascii="Arial" w:hAnsi="Arial" w:cs="Arial"/>
          <w:bCs/>
          <w:sz w:val="24"/>
          <w:szCs w:val="24"/>
          <w:lang w:val="az-Latn-AZ"/>
        </w:rPr>
        <w:t xml:space="preserve">. </w:t>
      </w:r>
      <w:r w:rsidR="00BA2408" w:rsidRPr="00DF396C">
        <w:rPr>
          <w:rFonts w:ascii="Arial" w:eastAsia="Times New Roman" w:hAnsi="Arial" w:cs="Arial"/>
          <w:sz w:val="24"/>
          <w:szCs w:val="24"/>
          <w:lang w:val="az-Latn-AZ"/>
        </w:rPr>
        <w:t xml:space="preserve">Qərar Azərbaycan Respublikasının rəsmi dövlət qəzetlərində və “Azərbaycan Respublikası Konstitusiya Məhkəməsinin Məlumatı”nda dərc edilsin, habelə </w:t>
      </w:r>
      <w:bookmarkStart w:id="16" w:name="_Hlk95388810"/>
      <w:r w:rsidR="00BA2408" w:rsidRPr="00DF396C">
        <w:rPr>
          <w:rFonts w:ascii="Arial" w:eastAsia="Times New Roman" w:hAnsi="Arial" w:cs="Arial"/>
          <w:sz w:val="24"/>
          <w:szCs w:val="24"/>
          <w:lang w:val="az-Latn-AZ"/>
        </w:rPr>
        <w:t xml:space="preserve">Azərbaycan Respublikası Konstitusiya Məhkəməsinin </w:t>
      </w:r>
      <w:bookmarkEnd w:id="16"/>
      <w:r w:rsidR="00BA2408" w:rsidRPr="00DF396C">
        <w:rPr>
          <w:rFonts w:ascii="Arial" w:eastAsia="Times New Roman" w:hAnsi="Arial" w:cs="Arial"/>
          <w:sz w:val="24"/>
          <w:szCs w:val="24"/>
          <w:lang w:val="az-Latn-AZ"/>
        </w:rPr>
        <w:t>rəsmi internet saytında yerləşdirilsin.</w:t>
      </w:r>
    </w:p>
    <w:p w14:paraId="67FFFD51" w14:textId="3B65F827" w:rsidR="00BA2408" w:rsidRPr="00DF396C" w:rsidRDefault="00FB2F8F" w:rsidP="00DF396C">
      <w:pPr>
        <w:tabs>
          <w:tab w:val="left" w:pos="0"/>
          <w:tab w:val="left" w:pos="1418"/>
        </w:tabs>
        <w:spacing w:after="0" w:line="240" w:lineRule="auto"/>
        <w:ind w:firstLine="567"/>
        <w:contextualSpacing/>
        <w:jc w:val="both"/>
        <w:rPr>
          <w:rFonts w:ascii="Arial" w:hAnsi="Arial" w:cs="Arial"/>
          <w:bCs/>
          <w:sz w:val="24"/>
          <w:szCs w:val="24"/>
          <w:lang w:val="az-Latn-AZ"/>
        </w:rPr>
      </w:pPr>
      <w:r w:rsidRPr="00DF396C">
        <w:rPr>
          <w:rFonts w:ascii="Arial" w:hAnsi="Arial" w:cs="Arial"/>
          <w:bCs/>
          <w:sz w:val="24"/>
          <w:szCs w:val="24"/>
          <w:lang w:val="az-Latn-AZ"/>
        </w:rPr>
        <w:t>5</w:t>
      </w:r>
      <w:r w:rsidR="00744C9A" w:rsidRPr="00DF396C">
        <w:rPr>
          <w:rFonts w:ascii="Arial" w:hAnsi="Arial" w:cs="Arial"/>
          <w:bCs/>
          <w:sz w:val="24"/>
          <w:szCs w:val="24"/>
          <w:lang w:val="az-Latn-AZ"/>
        </w:rPr>
        <w:t xml:space="preserve">. </w:t>
      </w:r>
      <w:r w:rsidR="00BA2408" w:rsidRPr="00DF396C">
        <w:rPr>
          <w:rFonts w:ascii="Arial" w:eastAsia="Times New Roman" w:hAnsi="Arial" w:cs="Arial"/>
          <w:sz w:val="24"/>
          <w:szCs w:val="24"/>
          <w:lang w:val="az-Latn-AZ"/>
        </w:rPr>
        <w:t>Qərar qətidir, heç bir orqan və ya şəxs tərəfindən ləğv edilə, dəyişdirilə və ya rəsmi təfsir edilə bilməz.</w:t>
      </w:r>
    </w:p>
    <w:p w14:paraId="62A5F5FF" w14:textId="3F4263C5" w:rsidR="00BA2408" w:rsidRPr="00DF396C" w:rsidRDefault="00BA2408" w:rsidP="00DF396C">
      <w:pPr>
        <w:spacing w:after="0" w:line="240" w:lineRule="auto"/>
        <w:ind w:firstLine="567"/>
        <w:contextualSpacing/>
        <w:jc w:val="both"/>
        <w:rPr>
          <w:rFonts w:ascii="Arial" w:hAnsi="Arial" w:cs="Arial"/>
          <w:b/>
          <w:bCs/>
          <w:sz w:val="24"/>
          <w:szCs w:val="24"/>
          <w:shd w:val="clear" w:color="auto" w:fill="FFFFFF"/>
          <w:lang w:val="az-Latn-AZ"/>
        </w:rPr>
      </w:pPr>
    </w:p>
    <w:p w14:paraId="63F1B463" w14:textId="77777777" w:rsidR="00DB65E7" w:rsidRPr="00DF396C" w:rsidRDefault="00DB65E7" w:rsidP="00DF396C">
      <w:pPr>
        <w:spacing w:after="0" w:line="240" w:lineRule="auto"/>
        <w:ind w:firstLine="567"/>
        <w:contextualSpacing/>
        <w:jc w:val="both"/>
        <w:rPr>
          <w:rFonts w:ascii="Arial" w:hAnsi="Arial" w:cs="Arial"/>
          <w:b/>
          <w:bCs/>
          <w:sz w:val="24"/>
          <w:szCs w:val="24"/>
          <w:shd w:val="clear" w:color="auto" w:fill="FFFFFF"/>
          <w:lang w:val="az-Latn-AZ"/>
        </w:rPr>
      </w:pPr>
    </w:p>
    <w:p w14:paraId="72344EEF" w14:textId="7DDF462D" w:rsidR="00AA0E58" w:rsidRPr="00DF396C" w:rsidRDefault="00BA2408" w:rsidP="00DF396C">
      <w:pPr>
        <w:spacing w:after="0" w:line="240" w:lineRule="auto"/>
        <w:ind w:firstLine="567"/>
        <w:contextualSpacing/>
        <w:jc w:val="both"/>
        <w:rPr>
          <w:rFonts w:ascii="Arial" w:hAnsi="Arial" w:cs="Arial"/>
          <w:b/>
          <w:bCs/>
          <w:sz w:val="24"/>
          <w:szCs w:val="24"/>
          <w:shd w:val="clear" w:color="auto" w:fill="FFFFFF"/>
          <w:lang w:val="az-Latn-AZ"/>
        </w:rPr>
      </w:pPr>
      <w:r w:rsidRPr="00DF396C">
        <w:rPr>
          <w:rFonts w:ascii="Arial" w:hAnsi="Arial" w:cs="Arial"/>
          <w:b/>
          <w:bCs/>
          <w:sz w:val="24"/>
          <w:szCs w:val="24"/>
          <w:shd w:val="clear" w:color="auto" w:fill="FFFFFF"/>
          <w:lang w:val="az-Latn-AZ"/>
        </w:rPr>
        <w:t>Sədr</w:t>
      </w:r>
      <w:r w:rsidR="00DB65E7" w:rsidRPr="00DF396C">
        <w:rPr>
          <w:rFonts w:ascii="Arial" w:hAnsi="Arial" w:cs="Arial"/>
          <w:b/>
          <w:bCs/>
          <w:sz w:val="24"/>
          <w:szCs w:val="24"/>
          <w:shd w:val="clear" w:color="auto" w:fill="FFFFFF"/>
          <w:lang w:val="az-Latn-AZ"/>
        </w:rPr>
        <w:t xml:space="preserve">       </w:t>
      </w:r>
      <w:r w:rsidRPr="00DF396C">
        <w:rPr>
          <w:rFonts w:ascii="Arial" w:hAnsi="Arial" w:cs="Arial"/>
          <w:b/>
          <w:bCs/>
          <w:sz w:val="24"/>
          <w:szCs w:val="24"/>
          <w:shd w:val="clear" w:color="auto" w:fill="FFFFFF"/>
          <w:lang w:val="az-Latn-AZ"/>
        </w:rPr>
        <w:t xml:space="preserve">                                                                  </w:t>
      </w:r>
      <w:r w:rsidR="005677C7" w:rsidRPr="00DF396C">
        <w:rPr>
          <w:rFonts w:ascii="Arial" w:hAnsi="Arial" w:cs="Arial"/>
          <w:b/>
          <w:bCs/>
          <w:sz w:val="24"/>
          <w:szCs w:val="24"/>
          <w:shd w:val="clear" w:color="auto" w:fill="FFFFFF"/>
          <w:lang w:val="az-Latn-AZ"/>
        </w:rPr>
        <w:t xml:space="preserve">                  </w:t>
      </w:r>
      <w:r w:rsidRPr="00DF396C">
        <w:rPr>
          <w:rFonts w:ascii="Arial" w:hAnsi="Arial" w:cs="Arial"/>
          <w:b/>
          <w:bCs/>
          <w:sz w:val="24"/>
          <w:szCs w:val="24"/>
          <w:shd w:val="clear" w:color="auto" w:fill="FFFFFF"/>
          <w:lang w:val="az-Latn-AZ"/>
        </w:rPr>
        <w:t>Fərhad Abdullayev</w:t>
      </w:r>
    </w:p>
    <w:sectPr w:rsidR="00AA0E58" w:rsidRPr="00DF396C" w:rsidSect="005677C7">
      <w:footerReference w:type="default" r:id="rId8"/>
      <w:footerReference w:type="first" r:id="rId9"/>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6D07" w14:textId="77777777" w:rsidR="00C5426F" w:rsidRDefault="00C5426F">
      <w:pPr>
        <w:spacing w:after="0" w:line="240" w:lineRule="auto"/>
      </w:pPr>
      <w:r>
        <w:separator/>
      </w:r>
    </w:p>
  </w:endnote>
  <w:endnote w:type="continuationSeparator" w:id="0">
    <w:p w14:paraId="58D105B2" w14:textId="77777777" w:rsidR="00C5426F" w:rsidRDefault="00C5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4217"/>
      <w:docPartObj>
        <w:docPartGallery w:val="Page Numbers (Bottom of Page)"/>
        <w:docPartUnique/>
      </w:docPartObj>
    </w:sdtPr>
    <w:sdtContent>
      <w:p w14:paraId="2CE153A3" w14:textId="7FFF52AD" w:rsidR="00D43655" w:rsidRDefault="00D43655">
        <w:pPr>
          <w:pStyle w:val="a4"/>
          <w:jc w:val="right"/>
        </w:pPr>
        <w:r>
          <w:fldChar w:fldCharType="begin"/>
        </w:r>
        <w:r>
          <w:instrText>PAGE   \* MERGEFORMAT</w:instrText>
        </w:r>
        <w:r>
          <w:fldChar w:fldCharType="separate"/>
        </w:r>
        <w:r w:rsidR="00AD67B2" w:rsidRPr="00AD67B2">
          <w:rPr>
            <w:noProof/>
            <w:lang w:val="ru-RU"/>
          </w:rPr>
          <w:t>10</w:t>
        </w:r>
        <w:r>
          <w:fldChar w:fldCharType="end"/>
        </w:r>
      </w:p>
    </w:sdtContent>
  </w:sdt>
  <w:p w14:paraId="125B3ED2" w14:textId="77777777" w:rsidR="00D43655" w:rsidRDefault="00D43655">
    <w:pPr>
      <w:pStyle w:val="a4"/>
    </w:pPr>
  </w:p>
  <w:p w14:paraId="70AA2F0F" w14:textId="77777777" w:rsidR="00D43655" w:rsidRDefault="00D43655"/>
  <w:p w14:paraId="45578B5B" w14:textId="77777777" w:rsidR="00D43655" w:rsidRDefault="00D436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E845" w14:textId="4D3D7744" w:rsidR="00D43655" w:rsidRDefault="00D43655">
    <w:pPr>
      <w:pStyle w:val="a4"/>
      <w:jc w:val="right"/>
    </w:pPr>
  </w:p>
  <w:p w14:paraId="4449FE42" w14:textId="77777777" w:rsidR="00D43655" w:rsidRDefault="00D43655">
    <w:pPr>
      <w:pStyle w:val="a4"/>
    </w:pPr>
  </w:p>
  <w:p w14:paraId="3BEC020F" w14:textId="77777777" w:rsidR="00D43655" w:rsidRDefault="00D43655"/>
  <w:p w14:paraId="5E99E3FA" w14:textId="77777777" w:rsidR="00D43655" w:rsidRDefault="00D436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82AB" w14:textId="77777777" w:rsidR="00C5426F" w:rsidRDefault="00C5426F">
      <w:pPr>
        <w:spacing w:after="0" w:line="240" w:lineRule="auto"/>
      </w:pPr>
      <w:r>
        <w:separator/>
      </w:r>
    </w:p>
  </w:footnote>
  <w:footnote w:type="continuationSeparator" w:id="0">
    <w:p w14:paraId="324C78F1" w14:textId="77777777" w:rsidR="00C5426F" w:rsidRDefault="00C54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6ABB"/>
    <w:multiLevelType w:val="multilevel"/>
    <w:tmpl w:val="C72A39E4"/>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25F2E"/>
    <w:multiLevelType w:val="hybridMultilevel"/>
    <w:tmpl w:val="05222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FB48F8"/>
    <w:multiLevelType w:val="multilevel"/>
    <w:tmpl w:val="2D965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4" w15:restartNumberingAfterBreak="0">
    <w:nsid w:val="1FCB55E5"/>
    <w:multiLevelType w:val="hybridMultilevel"/>
    <w:tmpl w:val="B93CD2B2"/>
    <w:lvl w:ilvl="0" w:tplc="145C7480">
      <w:start w:val="202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8C53D6"/>
    <w:multiLevelType w:val="multilevel"/>
    <w:tmpl w:val="E69445EC"/>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B6D05"/>
    <w:multiLevelType w:val="hybridMultilevel"/>
    <w:tmpl w:val="A1FE2D50"/>
    <w:lvl w:ilvl="0" w:tplc="7FAA1C14">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CF4DA0"/>
    <w:multiLevelType w:val="hybridMultilevel"/>
    <w:tmpl w:val="B0BA69AE"/>
    <w:lvl w:ilvl="0" w:tplc="E340AA52">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8" w15:restartNumberingAfterBreak="0">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9"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3D7A4D"/>
    <w:multiLevelType w:val="multilevel"/>
    <w:tmpl w:val="6CDCBF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923C6"/>
    <w:multiLevelType w:val="multilevel"/>
    <w:tmpl w:val="29B427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B4621"/>
    <w:multiLevelType w:val="hybridMultilevel"/>
    <w:tmpl w:val="194A703C"/>
    <w:lvl w:ilvl="0" w:tplc="E6469538">
      <w:numFmt w:val="bullet"/>
      <w:lvlText w:val="-"/>
      <w:lvlJc w:val="left"/>
      <w:pPr>
        <w:ind w:left="1467" w:hanging="360"/>
      </w:pPr>
      <w:rPr>
        <w:rFonts w:ascii="Times New Roman" w:eastAsia="MS Mincho" w:hAnsi="Times New Roman" w:cs="Times New Roman" w:hint="default"/>
        <w:b w:val="0"/>
        <w:bC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BD47E68"/>
    <w:multiLevelType w:val="hybridMultilevel"/>
    <w:tmpl w:val="F738DECC"/>
    <w:lvl w:ilvl="0" w:tplc="63E84C7E">
      <w:start w:val="92"/>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EBE4B58"/>
    <w:multiLevelType w:val="hybridMultilevel"/>
    <w:tmpl w:val="7326F198"/>
    <w:lvl w:ilvl="0" w:tplc="E6469538">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04E2549"/>
    <w:multiLevelType w:val="hybridMultilevel"/>
    <w:tmpl w:val="98649DBE"/>
    <w:lvl w:ilvl="0" w:tplc="E6469538">
      <w:numFmt w:val="bullet"/>
      <w:lvlText w:val="-"/>
      <w:lvlJc w:val="left"/>
      <w:pPr>
        <w:ind w:left="900" w:hanging="360"/>
      </w:pPr>
      <w:rPr>
        <w:rFonts w:ascii="Times New Roman" w:eastAsia="MS Mincho"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93089D"/>
    <w:multiLevelType w:val="hybridMultilevel"/>
    <w:tmpl w:val="5B428A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1257236"/>
    <w:multiLevelType w:val="multilevel"/>
    <w:tmpl w:val="9FE6D2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5D398C"/>
    <w:multiLevelType w:val="hybridMultilevel"/>
    <w:tmpl w:val="C924282C"/>
    <w:lvl w:ilvl="0" w:tplc="E6469538">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E3F7F9D"/>
    <w:multiLevelType w:val="hybridMultilevel"/>
    <w:tmpl w:val="1F5EBED2"/>
    <w:lvl w:ilvl="0" w:tplc="145C7480">
      <w:start w:val="2023"/>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E86262D"/>
    <w:multiLevelType w:val="multilevel"/>
    <w:tmpl w:val="96CA4FE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EB4B67"/>
    <w:multiLevelType w:val="multilevel"/>
    <w:tmpl w:val="DD8CF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FB4262"/>
    <w:multiLevelType w:val="multilevel"/>
    <w:tmpl w:val="C9B84E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726F34"/>
    <w:multiLevelType w:val="hybridMultilevel"/>
    <w:tmpl w:val="7B9A41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50E10E2"/>
    <w:multiLevelType w:val="hybridMultilevel"/>
    <w:tmpl w:val="B26EAB2C"/>
    <w:lvl w:ilvl="0" w:tplc="E6469538">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69D6C9A"/>
    <w:multiLevelType w:val="multilevel"/>
    <w:tmpl w:val="54AA9532"/>
    <w:lvl w:ilvl="0">
      <w:start w:val="13"/>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5139B"/>
    <w:multiLevelType w:val="multilevel"/>
    <w:tmpl w:val="B1626E1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CE4325"/>
    <w:multiLevelType w:val="hybridMultilevel"/>
    <w:tmpl w:val="576E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83C6FF7"/>
    <w:multiLevelType w:val="hybridMultilevel"/>
    <w:tmpl w:val="4BB2401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6C4474"/>
    <w:multiLevelType w:val="multilevel"/>
    <w:tmpl w:val="D304E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6E0E3C"/>
    <w:multiLevelType w:val="hybridMultilevel"/>
    <w:tmpl w:val="9EB06886"/>
    <w:lvl w:ilvl="0" w:tplc="531478CA">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055801">
    <w:abstractNumId w:val="9"/>
  </w:num>
  <w:num w:numId="2" w16cid:durableId="1346513399">
    <w:abstractNumId w:val="26"/>
  </w:num>
  <w:num w:numId="3" w16cid:durableId="1244333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517009">
    <w:abstractNumId w:val="8"/>
  </w:num>
  <w:num w:numId="5" w16cid:durableId="1565531656">
    <w:abstractNumId w:val="31"/>
  </w:num>
  <w:num w:numId="6" w16cid:durableId="324551242">
    <w:abstractNumId w:val="29"/>
  </w:num>
  <w:num w:numId="7" w16cid:durableId="1818641825">
    <w:abstractNumId w:val="1"/>
  </w:num>
  <w:num w:numId="8" w16cid:durableId="691804154">
    <w:abstractNumId w:val="4"/>
  </w:num>
  <w:num w:numId="9" w16cid:durableId="1881474603">
    <w:abstractNumId w:val="28"/>
  </w:num>
  <w:num w:numId="10" w16cid:durableId="263192691">
    <w:abstractNumId w:val="18"/>
  </w:num>
  <w:num w:numId="11" w16cid:durableId="1764762158">
    <w:abstractNumId w:val="14"/>
  </w:num>
  <w:num w:numId="12" w16cid:durableId="1208028287">
    <w:abstractNumId w:val="16"/>
  </w:num>
  <w:num w:numId="13" w16cid:durableId="1606770337">
    <w:abstractNumId w:val="19"/>
  </w:num>
  <w:num w:numId="14" w16cid:durableId="199130828">
    <w:abstractNumId w:val="24"/>
  </w:num>
  <w:num w:numId="15" w16cid:durableId="151601999">
    <w:abstractNumId w:val="15"/>
  </w:num>
  <w:num w:numId="16" w16cid:durableId="954748814">
    <w:abstractNumId w:val="6"/>
  </w:num>
  <w:num w:numId="17" w16cid:durableId="672728263">
    <w:abstractNumId w:val="23"/>
  </w:num>
  <w:num w:numId="18" w16cid:durableId="210239712">
    <w:abstractNumId w:val="12"/>
  </w:num>
  <w:num w:numId="19" w16cid:durableId="841428628">
    <w:abstractNumId w:val="7"/>
  </w:num>
  <w:num w:numId="20" w16cid:durableId="465394245">
    <w:abstractNumId w:val="27"/>
  </w:num>
  <w:num w:numId="21" w16cid:durableId="2097170175">
    <w:abstractNumId w:val="30"/>
  </w:num>
  <w:num w:numId="22" w16cid:durableId="1809130718">
    <w:abstractNumId w:val="20"/>
  </w:num>
  <w:num w:numId="23" w16cid:durableId="1314064735">
    <w:abstractNumId w:val="13"/>
  </w:num>
  <w:num w:numId="24" w16cid:durableId="1221747523">
    <w:abstractNumId w:val="17"/>
  </w:num>
  <w:num w:numId="25" w16cid:durableId="128321987">
    <w:abstractNumId w:val="25"/>
  </w:num>
  <w:num w:numId="26" w16cid:durableId="616837167">
    <w:abstractNumId w:val="0"/>
  </w:num>
  <w:num w:numId="27" w16cid:durableId="1477337625">
    <w:abstractNumId w:val="11"/>
  </w:num>
  <w:num w:numId="28" w16cid:durableId="1836336273">
    <w:abstractNumId w:val="5"/>
  </w:num>
  <w:num w:numId="29" w16cid:durableId="996223180">
    <w:abstractNumId w:val="2"/>
  </w:num>
  <w:num w:numId="30" w16cid:durableId="1613197577">
    <w:abstractNumId w:val="22"/>
  </w:num>
  <w:num w:numId="31" w16cid:durableId="793211148">
    <w:abstractNumId w:val="21"/>
  </w:num>
  <w:num w:numId="32" w16cid:durableId="2123379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53"/>
    <w:rsid w:val="0000047C"/>
    <w:rsid w:val="000032B9"/>
    <w:rsid w:val="00003C71"/>
    <w:rsid w:val="0000494F"/>
    <w:rsid w:val="000054BB"/>
    <w:rsid w:val="000121A1"/>
    <w:rsid w:val="0001266E"/>
    <w:rsid w:val="00012B9A"/>
    <w:rsid w:val="00017007"/>
    <w:rsid w:val="00017A54"/>
    <w:rsid w:val="000218DC"/>
    <w:rsid w:val="00021B28"/>
    <w:rsid w:val="0003343C"/>
    <w:rsid w:val="0003486E"/>
    <w:rsid w:val="00034D3E"/>
    <w:rsid w:val="0004387E"/>
    <w:rsid w:val="00043990"/>
    <w:rsid w:val="00045083"/>
    <w:rsid w:val="00050260"/>
    <w:rsid w:val="0005265A"/>
    <w:rsid w:val="00055A25"/>
    <w:rsid w:val="00056153"/>
    <w:rsid w:val="0006174B"/>
    <w:rsid w:val="00062841"/>
    <w:rsid w:val="000638CD"/>
    <w:rsid w:val="0006467E"/>
    <w:rsid w:val="00064904"/>
    <w:rsid w:val="00066128"/>
    <w:rsid w:val="00067080"/>
    <w:rsid w:val="0006754B"/>
    <w:rsid w:val="00067924"/>
    <w:rsid w:val="0007042C"/>
    <w:rsid w:val="00070BFF"/>
    <w:rsid w:val="00072A77"/>
    <w:rsid w:val="00075EF0"/>
    <w:rsid w:val="000761E9"/>
    <w:rsid w:val="00076254"/>
    <w:rsid w:val="00080171"/>
    <w:rsid w:val="00082179"/>
    <w:rsid w:val="00085BDD"/>
    <w:rsid w:val="0008626F"/>
    <w:rsid w:val="00087857"/>
    <w:rsid w:val="00092D9F"/>
    <w:rsid w:val="00095433"/>
    <w:rsid w:val="00095DFF"/>
    <w:rsid w:val="00097111"/>
    <w:rsid w:val="000A265E"/>
    <w:rsid w:val="000A4D3C"/>
    <w:rsid w:val="000A6182"/>
    <w:rsid w:val="000A6E02"/>
    <w:rsid w:val="000A75E8"/>
    <w:rsid w:val="000A79C7"/>
    <w:rsid w:val="000B0196"/>
    <w:rsid w:val="000B40A5"/>
    <w:rsid w:val="000C06A2"/>
    <w:rsid w:val="000C076E"/>
    <w:rsid w:val="000C1571"/>
    <w:rsid w:val="000C26CD"/>
    <w:rsid w:val="000C2A94"/>
    <w:rsid w:val="000C45D4"/>
    <w:rsid w:val="000C5738"/>
    <w:rsid w:val="000D3129"/>
    <w:rsid w:val="000D3F5D"/>
    <w:rsid w:val="000D6F86"/>
    <w:rsid w:val="000D773E"/>
    <w:rsid w:val="000E010D"/>
    <w:rsid w:val="000E2251"/>
    <w:rsid w:val="000E2C52"/>
    <w:rsid w:val="000E7859"/>
    <w:rsid w:val="000E7E1D"/>
    <w:rsid w:val="000F027F"/>
    <w:rsid w:val="000F0D5E"/>
    <w:rsid w:val="000F0E1D"/>
    <w:rsid w:val="000F651F"/>
    <w:rsid w:val="000F655A"/>
    <w:rsid w:val="000F6882"/>
    <w:rsid w:val="000F6F55"/>
    <w:rsid w:val="000F7C28"/>
    <w:rsid w:val="00100856"/>
    <w:rsid w:val="001021B1"/>
    <w:rsid w:val="00105734"/>
    <w:rsid w:val="00107B13"/>
    <w:rsid w:val="00107FAD"/>
    <w:rsid w:val="001128FB"/>
    <w:rsid w:val="001130B9"/>
    <w:rsid w:val="00113FD5"/>
    <w:rsid w:val="001215E3"/>
    <w:rsid w:val="00121BDB"/>
    <w:rsid w:val="00122D49"/>
    <w:rsid w:val="00125DC1"/>
    <w:rsid w:val="00127AB4"/>
    <w:rsid w:val="001337A4"/>
    <w:rsid w:val="00136BA0"/>
    <w:rsid w:val="001370F0"/>
    <w:rsid w:val="00137403"/>
    <w:rsid w:val="0014073F"/>
    <w:rsid w:val="00142976"/>
    <w:rsid w:val="00143F22"/>
    <w:rsid w:val="001453E6"/>
    <w:rsid w:val="00147084"/>
    <w:rsid w:val="00147C71"/>
    <w:rsid w:val="00151672"/>
    <w:rsid w:val="00153D7E"/>
    <w:rsid w:val="00155F56"/>
    <w:rsid w:val="00165B3D"/>
    <w:rsid w:val="001725E3"/>
    <w:rsid w:val="001729FD"/>
    <w:rsid w:val="00172BB7"/>
    <w:rsid w:val="00174E10"/>
    <w:rsid w:val="00181129"/>
    <w:rsid w:val="00183B8B"/>
    <w:rsid w:val="00185034"/>
    <w:rsid w:val="00185B12"/>
    <w:rsid w:val="00185E24"/>
    <w:rsid w:val="0018642B"/>
    <w:rsid w:val="001905AE"/>
    <w:rsid w:val="00194F0A"/>
    <w:rsid w:val="00194F0E"/>
    <w:rsid w:val="0019783E"/>
    <w:rsid w:val="001A00AB"/>
    <w:rsid w:val="001A0830"/>
    <w:rsid w:val="001A1E8F"/>
    <w:rsid w:val="001A4898"/>
    <w:rsid w:val="001A4D33"/>
    <w:rsid w:val="001B26D1"/>
    <w:rsid w:val="001B2BED"/>
    <w:rsid w:val="001B56AD"/>
    <w:rsid w:val="001B74EA"/>
    <w:rsid w:val="001B76FE"/>
    <w:rsid w:val="001C013A"/>
    <w:rsid w:val="001C280C"/>
    <w:rsid w:val="001C2C84"/>
    <w:rsid w:val="001C3A4C"/>
    <w:rsid w:val="001C4DDD"/>
    <w:rsid w:val="001C4F1A"/>
    <w:rsid w:val="001C767B"/>
    <w:rsid w:val="001D1DAD"/>
    <w:rsid w:val="001D435A"/>
    <w:rsid w:val="001D607F"/>
    <w:rsid w:val="001E0915"/>
    <w:rsid w:val="001E0C7D"/>
    <w:rsid w:val="001E1A70"/>
    <w:rsid w:val="001E47A8"/>
    <w:rsid w:val="001F218F"/>
    <w:rsid w:val="001F3B04"/>
    <w:rsid w:val="001F3B85"/>
    <w:rsid w:val="001F4AD1"/>
    <w:rsid w:val="001F657F"/>
    <w:rsid w:val="00202090"/>
    <w:rsid w:val="00202F34"/>
    <w:rsid w:val="00205CC0"/>
    <w:rsid w:val="00207A3D"/>
    <w:rsid w:val="00207B40"/>
    <w:rsid w:val="002160F8"/>
    <w:rsid w:val="00216337"/>
    <w:rsid w:val="00220976"/>
    <w:rsid w:val="002221ED"/>
    <w:rsid w:val="00222789"/>
    <w:rsid w:val="00223508"/>
    <w:rsid w:val="002271E4"/>
    <w:rsid w:val="002316E9"/>
    <w:rsid w:val="00231E22"/>
    <w:rsid w:val="0023303A"/>
    <w:rsid w:val="0023423E"/>
    <w:rsid w:val="002353A1"/>
    <w:rsid w:val="00236157"/>
    <w:rsid w:val="00236D75"/>
    <w:rsid w:val="002376F7"/>
    <w:rsid w:val="00237750"/>
    <w:rsid w:val="002434D5"/>
    <w:rsid w:val="00244DDD"/>
    <w:rsid w:val="00244E20"/>
    <w:rsid w:val="002461E4"/>
    <w:rsid w:val="002475DA"/>
    <w:rsid w:val="002516A3"/>
    <w:rsid w:val="00254C88"/>
    <w:rsid w:val="00262589"/>
    <w:rsid w:val="002635E3"/>
    <w:rsid w:val="002656F9"/>
    <w:rsid w:val="0026673A"/>
    <w:rsid w:val="002673B7"/>
    <w:rsid w:val="0027201F"/>
    <w:rsid w:val="00272F1F"/>
    <w:rsid w:val="002735F9"/>
    <w:rsid w:val="00273CE7"/>
    <w:rsid w:val="00274237"/>
    <w:rsid w:val="002744CC"/>
    <w:rsid w:val="00274618"/>
    <w:rsid w:val="00274978"/>
    <w:rsid w:val="00275907"/>
    <w:rsid w:val="0027618F"/>
    <w:rsid w:val="0028033D"/>
    <w:rsid w:val="00283858"/>
    <w:rsid w:val="002843F1"/>
    <w:rsid w:val="00285379"/>
    <w:rsid w:val="002902F0"/>
    <w:rsid w:val="00290858"/>
    <w:rsid w:val="00290FE7"/>
    <w:rsid w:val="00291547"/>
    <w:rsid w:val="00291D51"/>
    <w:rsid w:val="00297915"/>
    <w:rsid w:val="002A0DE2"/>
    <w:rsid w:val="002A120C"/>
    <w:rsid w:val="002A301F"/>
    <w:rsid w:val="002A36B4"/>
    <w:rsid w:val="002A417E"/>
    <w:rsid w:val="002A4286"/>
    <w:rsid w:val="002A4C6F"/>
    <w:rsid w:val="002A6B2E"/>
    <w:rsid w:val="002B0E03"/>
    <w:rsid w:val="002B19D5"/>
    <w:rsid w:val="002B1E63"/>
    <w:rsid w:val="002B5C41"/>
    <w:rsid w:val="002B7265"/>
    <w:rsid w:val="002B76EB"/>
    <w:rsid w:val="002C0AD5"/>
    <w:rsid w:val="002C1901"/>
    <w:rsid w:val="002C4371"/>
    <w:rsid w:val="002C50AE"/>
    <w:rsid w:val="002C7E93"/>
    <w:rsid w:val="002D00A4"/>
    <w:rsid w:val="002D1A5B"/>
    <w:rsid w:val="002D3AAF"/>
    <w:rsid w:val="002D3BFC"/>
    <w:rsid w:val="002E1AE9"/>
    <w:rsid w:val="002F45CB"/>
    <w:rsid w:val="002F5DA3"/>
    <w:rsid w:val="002F648A"/>
    <w:rsid w:val="002F66AF"/>
    <w:rsid w:val="002F70A9"/>
    <w:rsid w:val="003022D1"/>
    <w:rsid w:val="00302632"/>
    <w:rsid w:val="00305E20"/>
    <w:rsid w:val="003062F6"/>
    <w:rsid w:val="00307FAF"/>
    <w:rsid w:val="00311F9F"/>
    <w:rsid w:val="00313F2F"/>
    <w:rsid w:val="0032087C"/>
    <w:rsid w:val="0032185D"/>
    <w:rsid w:val="00321A10"/>
    <w:rsid w:val="003227AF"/>
    <w:rsid w:val="003232A4"/>
    <w:rsid w:val="003246BE"/>
    <w:rsid w:val="00325466"/>
    <w:rsid w:val="00326B3D"/>
    <w:rsid w:val="00326F0D"/>
    <w:rsid w:val="00330736"/>
    <w:rsid w:val="003332A6"/>
    <w:rsid w:val="00333BF5"/>
    <w:rsid w:val="00334920"/>
    <w:rsid w:val="003372E3"/>
    <w:rsid w:val="00337AB3"/>
    <w:rsid w:val="00340CF5"/>
    <w:rsid w:val="003436AC"/>
    <w:rsid w:val="00343791"/>
    <w:rsid w:val="003449C0"/>
    <w:rsid w:val="00345AD3"/>
    <w:rsid w:val="00346891"/>
    <w:rsid w:val="00347E71"/>
    <w:rsid w:val="003518CD"/>
    <w:rsid w:val="003518E2"/>
    <w:rsid w:val="00351927"/>
    <w:rsid w:val="0035220C"/>
    <w:rsid w:val="00352530"/>
    <w:rsid w:val="00353342"/>
    <w:rsid w:val="003535E1"/>
    <w:rsid w:val="0035572F"/>
    <w:rsid w:val="003568A0"/>
    <w:rsid w:val="00356DE8"/>
    <w:rsid w:val="00363EC5"/>
    <w:rsid w:val="003643DD"/>
    <w:rsid w:val="003671F7"/>
    <w:rsid w:val="003678B5"/>
    <w:rsid w:val="00367F7E"/>
    <w:rsid w:val="00371C85"/>
    <w:rsid w:val="00372365"/>
    <w:rsid w:val="0037420A"/>
    <w:rsid w:val="00374F60"/>
    <w:rsid w:val="00377447"/>
    <w:rsid w:val="003778DA"/>
    <w:rsid w:val="00381167"/>
    <w:rsid w:val="00381AD7"/>
    <w:rsid w:val="003837CE"/>
    <w:rsid w:val="00384C42"/>
    <w:rsid w:val="003858A1"/>
    <w:rsid w:val="00394076"/>
    <w:rsid w:val="00394099"/>
    <w:rsid w:val="00396544"/>
    <w:rsid w:val="003A01BB"/>
    <w:rsid w:val="003A2898"/>
    <w:rsid w:val="003A2E6E"/>
    <w:rsid w:val="003A4A65"/>
    <w:rsid w:val="003A5A10"/>
    <w:rsid w:val="003A5B37"/>
    <w:rsid w:val="003A66A6"/>
    <w:rsid w:val="003B166F"/>
    <w:rsid w:val="003B485C"/>
    <w:rsid w:val="003B4CA2"/>
    <w:rsid w:val="003B4FC1"/>
    <w:rsid w:val="003B7D1C"/>
    <w:rsid w:val="003C3EBB"/>
    <w:rsid w:val="003C53EE"/>
    <w:rsid w:val="003C6471"/>
    <w:rsid w:val="003D1530"/>
    <w:rsid w:val="003D32FA"/>
    <w:rsid w:val="003D62EC"/>
    <w:rsid w:val="003D69B6"/>
    <w:rsid w:val="003D72A9"/>
    <w:rsid w:val="003D7B91"/>
    <w:rsid w:val="003D7C2D"/>
    <w:rsid w:val="003D7DA1"/>
    <w:rsid w:val="003E1C96"/>
    <w:rsid w:val="003E304F"/>
    <w:rsid w:val="003E46E5"/>
    <w:rsid w:val="003E479D"/>
    <w:rsid w:val="003F0069"/>
    <w:rsid w:val="003F2F87"/>
    <w:rsid w:val="003F499F"/>
    <w:rsid w:val="003F5AA9"/>
    <w:rsid w:val="003F6AC3"/>
    <w:rsid w:val="004023B6"/>
    <w:rsid w:val="00402C5D"/>
    <w:rsid w:val="004038F8"/>
    <w:rsid w:val="004061E6"/>
    <w:rsid w:val="00407053"/>
    <w:rsid w:val="0041289D"/>
    <w:rsid w:val="00412BF2"/>
    <w:rsid w:val="00413B51"/>
    <w:rsid w:val="00413F5C"/>
    <w:rsid w:val="00416966"/>
    <w:rsid w:val="00420A52"/>
    <w:rsid w:val="004219A2"/>
    <w:rsid w:val="0042727D"/>
    <w:rsid w:val="00427391"/>
    <w:rsid w:val="00427893"/>
    <w:rsid w:val="00430393"/>
    <w:rsid w:val="00430612"/>
    <w:rsid w:val="00430FDF"/>
    <w:rsid w:val="00432722"/>
    <w:rsid w:val="00434827"/>
    <w:rsid w:val="00434B18"/>
    <w:rsid w:val="00437898"/>
    <w:rsid w:val="00440A6C"/>
    <w:rsid w:val="004419C3"/>
    <w:rsid w:val="004431C6"/>
    <w:rsid w:val="0044401F"/>
    <w:rsid w:val="004455E6"/>
    <w:rsid w:val="004464C1"/>
    <w:rsid w:val="004466FC"/>
    <w:rsid w:val="00447827"/>
    <w:rsid w:val="004502EB"/>
    <w:rsid w:val="00450663"/>
    <w:rsid w:val="004519E4"/>
    <w:rsid w:val="00455494"/>
    <w:rsid w:val="00455FA9"/>
    <w:rsid w:val="004563EB"/>
    <w:rsid w:val="00460AEC"/>
    <w:rsid w:val="004613C8"/>
    <w:rsid w:val="00461C9A"/>
    <w:rsid w:val="0046520D"/>
    <w:rsid w:val="00471096"/>
    <w:rsid w:val="00476D0E"/>
    <w:rsid w:val="004779A0"/>
    <w:rsid w:val="00480AA9"/>
    <w:rsid w:val="00482148"/>
    <w:rsid w:val="00484380"/>
    <w:rsid w:val="00484F5B"/>
    <w:rsid w:val="0048518E"/>
    <w:rsid w:val="00485557"/>
    <w:rsid w:val="00490269"/>
    <w:rsid w:val="0049127A"/>
    <w:rsid w:val="004916A9"/>
    <w:rsid w:val="004916B1"/>
    <w:rsid w:val="00491F0F"/>
    <w:rsid w:val="00492285"/>
    <w:rsid w:val="00492936"/>
    <w:rsid w:val="00494203"/>
    <w:rsid w:val="00495A6C"/>
    <w:rsid w:val="00496359"/>
    <w:rsid w:val="0049722E"/>
    <w:rsid w:val="0049777A"/>
    <w:rsid w:val="004A243A"/>
    <w:rsid w:val="004A310F"/>
    <w:rsid w:val="004A34CD"/>
    <w:rsid w:val="004A3DF4"/>
    <w:rsid w:val="004A3E7F"/>
    <w:rsid w:val="004A58F0"/>
    <w:rsid w:val="004A711A"/>
    <w:rsid w:val="004B0F04"/>
    <w:rsid w:val="004B2031"/>
    <w:rsid w:val="004B224C"/>
    <w:rsid w:val="004B49F6"/>
    <w:rsid w:val="004B4D50"/>
    <w:rsid w:val="004B6451"/>
    <w:rsid w:val="004B739C"/>
    <w:rsid w:val="004B7562"/>
    <w:rsid w:val="004B7F76"/>
    <w:rsid w:val="004C00B1"/>
    <w:rsid w:val="004C0675"/>
    <w:rsid w:val="004C1DC4"/>
    <w:rsid w:val="004C283B"/>
    <w:rsid w:val="004C2AA4"/>
    <w:rsid w:val="004C2B90"/>
    <w:rsid w:val="004C3A71"/>
    <w:rsid w:val="004C47E2"/>
    <w:rsid w:val="004C511A"/>
    <w:rsid w:val="004C5A07"/>
    <w:rsid w:val="004C5E9E"/>
    <w:rsid w:val="004C6310"/>
    <w:rsid w:val="004C6CBC"/>
    <w:rsid w:val="004C7A7F"/>
    <w:rsid w:val="004D0AC4"/>
    <w:rsid w:val="004D333A"/>
    <w:rsid w:val="004D7B74"/>
    <w:rsid w:val="004E54B9"/>
    <w:rsid w:val="004E75F6"/>
    <w:rsid w:val="004F2A54"/>
    <w:rsid w:val="004F30D3"/>
    <w:rsid w:val="00503335"/>
    <w:rsid w:val="00503937"/>
    <w:rsid w:val="005047C6"/>
    <w:rsid w:val="00504D88"/>
    <w:rsid w:val="00505213"/>
    <w:rsid w:val="005077F7"/>
    <w:rsid w:val="00507B4F"/>
    <w:rsid w:val="00510393"/>
    <w:rsid w:val="005107A7"/>
    <w:rsid w:val="0051093F"/>
    <w:rsid w:val="0051499C"/>
    <w:rsid w:val="00514A76"/>
    <w:rsid w:val="00515286"/>
    <w:rsid w:val="00515BED"/>
    <w:rsid w:val="00516675"/>
    <w:rsid w:val="00516FE4"/>
    <w:rsid w:val="005210C6"/>
    <w:rsid w:val="00521EDE"/>
    <w:rsid w:val="005228C5"/>
    <w:rsid w:val="005230D0"/>
    <w:rsid w:val="005330B9"/>
    <w:rsid w:val="0054013D"/>
    <w:rsid w:val="00540EE7"/>
    <w:rsid w:val="00540FC6"/>
    <w:rsid w:val="00541D7B"/>
    <w:rsid w:val="00542509"/>
    <w:rsid w:val="00542A0B"/>
    <w:rsid w:val="0054375F"/>
    <w:rsid w:val="0054431A"/>
    <w:rsid w:val="0054440A"/>
    <w:rsid w:val="00545BD6"/>
    <w:rsid w:val="005473B2"/>
    <w:rsid w:val="0054796B"/>
    <w:rsid w:val="00553D59"/>
    <w:rsid w:val="005541C1"/>
    <w:rsid w:val="00554DC4"/>
    <w:rsid w:val="00557DF1"/>
    <w:rsid w:val="005639C9"/>
    <w:rsid w:val="00563F58"/>
    <w:rsid w:val="00564274"/>
    <w:rsid w:val="00565B45"/>
    <w:rsid w:val="005677C7"/>
    <w:rsid w:val="00567EEA"/>
    <w:rsid w:val="005728FD"/>
    <w:rsid w:val="00572A26"/>
    <w:rsid w:val="00577470"/>
    <w:rsid w:val="00581B0C"/>
    <w:rsid w:val="005868CB"/>
    <w:rsid w:val="00586A3D"/>
    <w:rsid w:val="00586FD8"/>
    <w:rsid w:val="00591E81"/>
    <w:rsid w:val="00592018"/>
    <w:rsid w:val="00594953"/>
    <w:rsid w:val="00594D23"/>
    <w:rsid w:val="00594F86"/>
    <w:rsid w:val="005958D3"/>
    <w:rsid w:val="005A2290"/>
    <w:rsid w:val="005A2E4E"/>
    <w:rsid w:val="005A312E"/>
    <w:rsid w:val="005A4FB9"/>
    <w:rsid w:val="005A71D8"/>
    <w:rsid w:val="005B0A1F"/>
    <w:rsid w:val="005B2879"/>
    <w:rsid w:val="005B605A"/>
    <w:rsid w:val="005B7D6F"/>
    <w:rsid w:val="005C05A5"/>
    <w:rsid w:val="005C07C9"/>
    <w:rsid w:val="005C10BE"/>
    <w:rsid w:val="005C29DD"/>
    <w:rsid w:val="005C2B00"/>
    <w:rsid w:val="005C3210"/>
    <w:rsid w:val="005C3A35"/>
    <w:rsid w:val="005D113C"/>
    <w:rsid w:val="005D1A77"/>
    <w:rsid w:val="005D2EA0"/>
    <w:rsid w:val="005D3A18"/>
    <w:rsid w:val="005D56CE"/>
    <w:rsid w:val="005D76A2"/>
    <w:rsid w:val="005E1117"/>
    <w:rsid w:val="005E2200"/>
    <w:rsid w:val="005E3F36"/>
    <w:rsid w:val="005E458C"/>
    <w:rsid w:val="005E54C0"/>
    <w:rsid w:val="005E65D3"/>
    <w:rsid w:val="005E681F"/>
    <w:rsid w:val="005E6ACC"/>
    <w:rsid w:val="005E7903"/>
    <w:rsid w:val="005F3A32"/>
    <w:rsid w:val="005F3AD1"/>
    <w:rsid w:val="005F4AC6"/>
    <w:rsid w:val="005F576F"/>
    <w:rsid w:val="005F581C"/>
    <w:rsid w:val="005F65DE"/>
    <w:rsid w:val="00600569"/>
    <w:rsid w:val="00600F19"/>
    <w:rsid w:val="00605ABC"/>
    <w:rsid w:val="00606A54"/>
    <w:rsid w:val="00610F0B"/>
    <w:rsid w:val="0061164C"/>
    <w:rsid w:val="006163B8"/>
    <w:rsid w:val="00616D70"/>
    <w:rsid w:val="00620431"/>
    <w:rsid w:val="00620E50"/>
    <w:rsid w:val="00621146"/>
    <w:rsid w:val="00621F41"/>
    <w:rsid w:val="00621F9A"/>
    <w:rsid w:val="00626B18"/>
    <w:rsid w:val="0063024D"/>
    <w:rsid w:val="006305EC"/>
    <w:rsid w:val="006315C2"/>
    <w:rsid w:val="00633096"/>
    <w:rsid w:val="006347CF"/>
    <w:rsid w:val="00635E02"/>
    <w:rsid w:val="006368D0"/>
    <w:rsid w:val="00637315"/>
    <w:rsid w:val="006379D3"/>
    <w:rsid w:val="0064092F"/>
    <w:rsid w:val="0064355A"/>
    <w:rsid w:val="006437BC"/>
    <w:rsid w:val="00645150"/>
    <w:rsid w:val="00645AEB"/>
    <w:rsid w:val="00645E46"/>
    <w:rsid w:val="006505CF"/>
    <w:rsid w:val="006514B1"/>
    <w:rsid w:val="0065151B"/>
    <w:rsid w:val="0065180D"/>
    <w:rsid w:val="006541CF"/>
    <w:rsid w:val="00655225"/>
    <w:rsid w:val="006564E8"/>
    <w:rsid w:val="00656513"/>
    <w:rsid w:val="00656DFF"/>
    <w:rsid w:val="0065705B"/>
    <w:rsid w:val="00661814"/>
    <w:rsid w:val="00662164"/>
    <w:rsid w:val="006656FB"/>
    <w:rsid w:val="00665E10"/>
    <w:rsid w:val="00665E3B"/>
    <w:rsid w:val="00665F10"/>
    <w:rsid w:val="00667BD0"/>
    <w:rsid w:val="006749E1"/>
    <w:rsid w:val="00674CF2"/>
    <w:rsid w:val="00674D72"/>
    <w:rsid w:val="00674F54"/>
    <w:rsid w:val="006770CF"/>
    <w:rsid w:val="006802BC"/>
    <w:rsid w:val="0068483C"/>
    <w:rsid w:val="0068561E"/>
    <w:rsid w:val="006922B3"/>
    <w:rsid w:val="00693442"/>
    <w:rsid w:val="006950E9"/>
    <w:rsid w:val="0069588C"/>
    <w:rsid w:val="00696E0F"/>
    <w:rsid w:val="006A374F"/>
    <w:rsid w:val="006A5F84"/>
    <w:rsid w:val="006A690B"/>
    <w:rsid w:val="006A7020"/>
    <w:rsid w:val="006A76B5"/>
    <w:rsid w:val="006A7AD5"/>
    <w:rsid w:val="006B0DE8"/>
    <w:rsid w:val="006B0E5C"/>
    <w:rsid w:val="006B12B5"/>
    <w:rsid w:val="006B3A9E"/>
    <w:rsid w:val="006B5AE8"/>
    <w:rsid w:val="006B6373"/>
    <w:rsid w:val="006B7556"/>
    <w:rsid w:val="006C0453"/>
    <w:rsid w:val="006C0C18"/>
    <w:rsid w:val="006C1992"/>
    <w:rsid w:val="006C2259"/>
    <w:rsid w:val="006C2D0B"/>
    <w:rsid w:val="006C5D27"/>
    <w:rsid w:val="006C5E8F"/>
    <w:rsid w:val="006D205C"/>
    <w:rsid w:val="006D2130"/>
    <w:rsid w:val="006D2788"/>
    <w:rsid w:val="006D2D51"/>
    <w:rsid w:val="006D2EF4"/>
    <w:rsid w:val="006D2F9D"/>
    <w:rsid w:val="006D425E"/>
    <w:rsid w:val="006D50BB"/>
    <w:rsid w:val="006D5679"/>
    <w:rsid w:val="006D5BA7"/>
    <w:rsid w:val="006D7CED"/>
    <w:rsid w:val="006E133D"/>
    <w:rsid w:val="006E52EA"/>
    <w:rsid w:val="006E7405"/>
    <w:rsid w:val="006E7CC9"/>
    <w:rsid w:val="006F0ADC"/>
    <w:rsid w:val="006F0B35"/>
    <w:rsid w:val="006F2186"/>
    <w:rsid w:val="006F3B53"/>
    <w:rsid w:val="006F3F33"/>
    <w:rsid w:val="006F6EB4"/>
    <w:rsid w:val="006F7BA8"/>
    <w:rsid w:val="006F7D69"/>
    <w:rsid w:val="007001AC"/>
    <w:rsid w:val="00703B99"/>
    <w:rsid w:val="007062BF"/>
    <w:rsid w:val="00713F51"/>
    <w:rsid w:val="00715A4D"/>
    <w:rsid w:val="00716EDF"/>
    <w:rsid w:val="00722379"/>
    <w:rsid w:val="00723A92"/>
    <w:rsid w:val="00724310"/>
    <w:rsid w:val="00725DEB"/>
    <w:rsid w:val="007265CA"/>
    <w:rsid w:val="0072671C"/>
    <w:rsid w:val="00731C5C"/>
    <w:rsid w:val="00734AD2"/>
    <w:rsid w:val="00734E43"/>
    <w:rsid w:val="007358C2"/>
    <w:rsid w:val="00735A28"/>
    <w:rsid w:val="00741B17"/>
    <w:rsid w:val="007439EB"/>
    <w:rsid w:val="00744827"/>
    <w:rsid w:val="00744C9A"/>
    <w:rsid w:val="007457BB"/>
    <w:rsid w:val="00745DB5"/>
    <w:rsid w:val="00747144"/>
    <w:rsid w:val="00750D0C"/>
    <w:rsid w:val="007514C1"/>
    <w:rsid w:val="0075394B"/>
    <w:rsid w:val="00753CE5"/>
    <w:rsid w:val="00755EB3"/>
    <w:rsid w:val="007564E2"/>
    <w:rsid w:val="00756920"/>
    <w:rsid w:val="00756D83"/>
    <w:rsid w:val="00757037"/>
    <w:rsid w:val="00757C15"/>
    <w:rsid w:val="00757D75"/>
    <w:rsid w:val="00757DF4"/>
    <w:rsid w:val="00760420"/>
    <w:rsid w:val="00760872"/>
    <w:rsid w:val="0076309F"/>
    <w:rsid w:val="007663D1"/>
    <w:rsid w:val="00767EF5"/>
    <w:rsid w:val="00771AB4"/>
    <w:rsid w:val="007758F6"/>
    <w:rsid w:val="00776EFD"/>
    <w:rsid w:val="007771A3"/>
    <w:rsid w:val="007825CB"/>
    <w:rsid w:val="00783201"/>
    <w:rsid w:val="00784AEF"/>
    <w:rsid w:val="007872B7"/>
    <w:rsid w:val="007873FA"/>
    <w:rsid w:val="00790123"/>
    <w:rsid w:val="00790194"/>
    <w:rsid w:val="0079058F"/>
    <w:rsid w:val="00792549"/>
    <w:rsid w:val="00792E7A"/>
    <w:rsid w:val="007974A5"/>
    <w:rsid w:val="00797E24"/>
    <w:rsid w:val="007A08E6"/>
    <w:rsid w:val="007A1DCC"/>
    <w:rsid w:val="007A4418"/>
    <w:rsid w:val="007A73C0"/>
    <w:rsid w:val="007B427B"/>
    <w:rsid w:val="007C0A45"/>
    <w:rsid w:val="007C48E4"/>
    <w:rsid w:val="007C5504"/>
    <w:rsid w:val="007D27BA"/>
    <w:rsid w:val="007D2926"/>
    <w:rsid w:val="007D4891"/>
    <w:rsid w:val="007E0864"/>
    <w:rsid w:val="007E3D14"/>
    <w:rsid w:val="007E4203"/>
    <w:rsid w:val="007E5317"/>
    <w:rsid w:val="007E5415"/>
    <w:rsid w:val="007E739E"/>
    <w:rsid w:val="007F1F67"/>
    <w:rsid w:val="007F2245"/>
    <w:rsid w:val="007F225F"/>
    <w:rsid w:val="007F393C"/>
    <w:rsid w:val="007F3C08"/>
    <w:rsid w:val="00802B75"/>
    <w:rsid w:val="008058EA"/>
    <w:rsid w:val="00805AC7"/>
    <w:rsid w:val="00806DDB"/>
    <w:rsid w:val="008132D4"/>
    <w:rsid w:val="00814B12"/>
    <w:rsid w:val="008226DE"/>
    <w:rsid w:val="008235F4"/>
    <w:rsid w:val="008237D8"/>
    <w:rsid w:val="00824047"/>
    <w:rsid w:val="008240BF"/>
    <w:rsid w:val="008251A8"/>
    <w:rsid w:val="00825B6E"/>
    <w:rsid w:val="00826D04"/>
    <w:rsid w:val="008271C2"/>
    <w:rsid w:val="008317B9"/>
    <w:rsid w:val="00832AC6"/>
    <w:rsid w:val="00832F11"/>
    <w:rsid w:val="008362BB"/>
    <w:rsid w:val="00841327"/>
    <w:rsid w:val="00841A14"/>
    <w:rsid w:val="00841A5A"/>
    <w:rsid w:val="0084413D"/>
    <w:rsid w:val="008528D5"/>
    <w:rsid w:val="0085329C"/>
    <w:rsid w:val="00855C1B"/>
    <w:rsid w:val="00861A9C"/>
    <w:rsid w:val="00861D74"/>
    <w:rsid w:val="00861FA5"/>
    <w:rsid w:val="00863168"/>
    <w:rsid w:val="00863CDD"/>
    <w:rsid w:val="008647C8"/>
    <w:rsid w:val="00864B33"/>
    <w:rsid w:val="008657D4"/>
    <w:rsid w:val="008676F6"/>
    <w:rsid w:val="00867B30"/>
    <w:rsid w:val="00870EDD"/>
    <w:rsid w:val="008714AF"/>
    <w:rsid w:val="00872770"/>
    <w:rsid w:val="00873D9B"/>
    <w:rsid w:val="00875BE2"/>
    <w:rsid w:val="00876F67"/>
    <w:rsid w:val="00880B93"/>
    <w:rsid w:val="0088147F"/>
    <w:rsid w:val="00883270"/>
    <w:rsid w:val="00885954"/>
    <w:rsid w:val="00892DF6"/>
    <w:rsid w:val="008A1157"/>
    <w:rsid w:val="008A41B8"/>
    <w:rsid w:val="008A5E05"/>
    <w:rsid w:val="008A6C61"/>
    <w:rsid w:val="008A733E"/>
    <w:rsid w:val="008A75B1"/>
    <w:rsid w:val="008B017C"/>
    <w:rsid w:val="008B1325"/>
    <w:rsid w:val="008B1EE2"/>
    <w:rsid w:val="008B2410"/>
    <w:rsid w:val="008B312A"/>
    <w:rsid w:val="008B5E74"/>
    <w:rsid w:val="008B76B0"/>
    <w:rsid w:val="008C0612"/>
    <w:rsid w:val="008C0DBE"/>
    <w:rsid w:val="008C6684"/>
    <w:rsid w:val="008D0F20"/>
    <w:rsid w:val="008D1272"/>
    <w:rsid w:val="008D18CA"/>
    <w:rsid w:val="008D2964"/>
    <w:rsid w:val="008D37CE"/>
    <w:rsid w:val="008D4F30"/>
    <w:rsid w:val="008D5A98"/>
    <w:rsid w:val="008D67FE"/>
    <w:rsid w:val="008D78B6"/>
    <w:rsid w:val="008E1DE8"/>
    <w:rsid w:val="008E3251"/>
    <w:rsid w:val="008E4110"/>
    <w:rsid w:val="008E47B4"/>
    <w:rsid w:val="008E4EEA"/>
    <w:rsid w:val="008E6988"/>
    <w:rsid w:val="008E7ADC"/>
    <w:rsid w:val="008F0051"/>
    <w:rsid w:val="008F09FF"/>
    <w:rsid w:val="008F1F83"/>
    <w:rsid w:val="008F2977"/>
    <w:rsid w:val="008F5AF5"/>
    <w:rsid w:val="008F5F38"/>
    <w:rsid w:val="008F6AB7"/>
    <w:rsid w:val="0090104F"/>
    <w:rsid w:val="0090296B"/>
    <w:rsid w:val="0091054E"/>
    <w:rsid w:val="00911743"/>
    <w:rsid w:val="00911D7A"/>
    <w:rsid w:val="00911EB6"/>
    <w:rsid w:val="009122F1"/>
    <w:rsid w:val="0091397E"/>
    <w:rsid w:val="00922C32"/>
    <w:rsid w:val="0092448F"/>
    <w:rsid w:val="00924940"/>
    <w:rsid w:val="00925AC8"/>
    <w:rsid w:val="0093046D"/>
    <w:rsid w:val="00932183"/>
    <w:rsid w:val="009327F4"/>
    <w:rsid w:val="00933F17"/>
    <w:rsid w:val="0093523E"/>
    <w:rsid w:val="00935B21"/>
    <w:rsid w:val="00936251"/>
    <w:rsid w:val="00936DE3"/>
    <w:rsid w:val="00937761"/>
    <w:rsid w:val="00937A4D"/>
    <w:rsid w:val="009401FA"/>
    <w:rsid w:val="009419A3"/>
    <w:rsid w:val="00942F8D"/>
    <w:rsid w:val="00945408"/>
    <w:rsid w:val="0094582D"/>
    <w:rsid w:val="00947C53"/>
    <w:rsid w:val="009507C0"/>
    <w:rsid w:val="009515EE"/>
    <w:rsid w:val="0095160D"/>
    <w:rsid w:val="009523E3"/>
    <w:rsid w:val="00953871"/>
    <w:rsid w:val="0095461B"/>
    <w:rsid w:val="009548B0"/>
    <w:rsid w:val="009557A6"/>
    <w:rsid w:val="00955CCB"/>
    <w:rsid w:val="009650D8"/>
    <w:rsid w:val="0096545F"/>
    <w:rsid w:val="00970783"/>
    <w:rsid w:val="00973B0B"/>
    <w:rsid w:val="00973E58"/>
    <w:rsid w:val="00975E0B"/>
    <w:rsid w:val="00977803"/>
    <w:rsid w:val="0098165F"/>
    <w:rsid w:val="00982C1B"/>
    <w:rsid w:val="00985AC4"/>
    <w:rsid w:val="00987CCA"/>
    <w:rsid w:val="0099015C"/>
    <w:rsid w:val="009901C4"/>
    <w:rsid w:val="00990314"/>
    <w:rsid w:val="0099246A"/>
    <w:rsid w:val="00995184"/>
    <w:rsid w:val="009962CD"/>
    <w:rsid w:val="00996E91"/>
    <w:rsid w:val="009A2800"/>
    <w:rsid w:val="009A6F5F"/>
    <w:rsid w:val="009B09CC"/>
    <w:rsid w:val="009B0CC9"/>
    <w:rsid w:val="009B3C67"/>
    <w:rsid w:val="009B4C3A"/>
    <w:rsid w:val="009C06C2"/>
    <w:rsid w:val="009C1BDA"/>
    <w:rsid w:val="009C2F27"/>
    <w:rsid w:val="009C307C"/>
    <w:rsid w:val="009C5144"/>
    <w:rsid w:val="009C5610"/>
    <w:rsid w:val="009C7929"/>
    <w:rsid w:val="009D2AA2"/>
    <w:rsid w:val="009D78BF"/>
    <w:rsid w:val="009E02CF"/>
    <w:rsid w:val="009E5366"/>
    <w:rsid w:val="009F133C"/>
    <w:rsid w:val="009F1F95"/>
    <w:rsid w:val="009F5392"/>
    <w:rsid w:val="00A01C4F"/>
    <w:rsid w:val="00A04418"/>
    <w:rsid w:val="00A04AE9"/>
    <w:rsid w:val="00A04DDC"/>
    <w:rsid w:val="00A05250"/>
    <w:rsid w:val="00A16D20"/>
    <w:rsid w:val="00A16EEC"/>
    <w:rsid w:val="00A17A0E"/>
    <w:rsid w:val="00A204AA"/>
    <w:rsid w:val="00A21234"/>
    <w:rsid w:val="00A235F8"/>
    <w:rsid w:val="00A244B7"/>
    <w:rsid w:val="00A270C6"/>
    <w:rsid w:val="00A329D5"/>
    <w:rsid w:val="00A32A2D"/>
    <w:rsid w:val="00A3515D"/>
    <w:rsid w:val="00A3606D"/>
    <w:rsid w:val="00A36272"/>
    <w:rsid w:val="00A37057"/>
    <w:rsid w:val="00A3727F"/>
    <w:rsid w:val="00A410AF"/>
    <w:rsid w:val="00A44E3D"/>
    <w:rsid w:val="00A45F86"/>
    <w:rsid w:val="00A46672"/>
    <w:rsid w:val="00A50CAC"/>
    <w:rsid w:val="00A5144A"/>
    <w:rsid w:val="00A5441A"/>
    <w:rsid w:val="00A54747"/>
    <w:rsid w:val="00A55484"/>
    <w:rsid w:val="00A55BFB"/>
    <w:rsid w:val="00A564E3"/>
    <w:rsid w:val="00A60077"/>
    <w:rsid w:val="00A60229"/>
    <w:rsid w:val="00A611D2"/>
    <w:rsid w:val="00A6163E"/>
    <w:rsid w:val="00A61ECF"/>
    <w:rsid w:val="00A621C6"/>
    <w:rsid w:val="00A6511E"/>
    <w:rsid w:val="00A720BC"/>
    <w:rsid w:val="00A72461"/>
    <w:rsid w:val="00A7261C"/>
    <w:rsid w:val="00A77A05"/>
    <w:rsid w:val="00A818DB"/>
    <w:rsid w:val="00A82180"/>
    <w:rsid w:val="00A8378A"/>
    <w:rsid w:val="00A84D4A"/>
    <w:rsid w:val="00A86037"/>
    <w:rsid w:val="00A90CB2"/>
    <w:rsid w:val="00A921AF"/>
    <w:rsid w:val="00A921D1"/>
    <w:rsid w:val="00A94192"/>
    <w:rsid w:val="00A95FDE"/>
    <w:rsid w:val="00A96CDA"/>
    <w:rsid w:val="00A9771A"/>
    <w:rsid w:val="00AA0E58"/>
    <w:rsid w:val="00AA1ABC"/>
    <w:rsid w:val="00AA1EE4"/>
    <w:rsid w:val="00AA2091"/>
    <w:rsid w:val="00AA277C"/>
    <w:rsid w:val="00AA2F90"/>
    <w:rsid w:val="00AA4372"/>
    <w:rsid w:val="00AA488B"/>
    <w:rsid w:val="00AA4E3C"/>
    <w:rsid w:val="00AA616A"/>
    <w:rsid w:val="00AB5487"/>
    <w:rsid w:val="00AB6BF0"/>
    <w:rsid w:val="00AC1D77"/>
    <w:rsid w:val="00AC25FD"/>
    <w:rsid w:val="00AC412F"/>
    <w:rsid w:val="00AC613D"/>
    <w:rsid w:val="00AD060F"/>
    <w:rsid w:val="00AD0FC8"/>
    <w:rsid w:val="00AD2EF3"/>
    <w:rsid w:val="00AD514E"/>
    <w:rsid w:val="00AD52EF"/>
    <w:rsid w:val="00AD67B2"/>
    <w:rsid w:val="00AE2B14"/>
    <w:rsid w:val="00AE4425"/>
    <w:rsid w:val="00AF2BF7"/>
    <w:rsid w:val="00AF35CD"/>
    <w:rsid w:val="00AF4F46"/>
    <w:rsid w:val="00AF7DF2"/>
    <w:rsid w:val="00AF7FC6"/>
    <w:rsid w:val="00B001D2"/>
    <w:rsid w:val="00B01E49"/>
    <w:rsid w:val="00B0224B"/>
    <w:rsid w:val="00B051B7"/>
    <w:rsid w:val="00B0685A"/>
    <w:rsid w:val="00B07853"/>
    <w:rsid w:val="00B106A8"/>
    <w:rsid w:val="00B14E70"/>
    <w:rsid w:val="00B1550C"/>
    <w:rsid w:val="00B16BC8"/>
    <w:rsid w:val="00B17970"/>
    <w:rsid w:val="00B17D13"/>
    <w:rsid w:val="00B23175"/>
    <w:rsid w:val="00B23C65"/>
    <w:rsid w:val="00B3203E"/>
    <w:rsid w:val="00B34A48"/>
    <w:rsid w:val="00B35F8B"/>
    <w:rsid w:val="00B36092"/>
    <w:rsid w:val="00B36991"/>
    <w:rsid w:val="00B376FE"/>
    <w:rsid w:val="00B37786"/>
    <w:rsid w:val="00B37BBE"/>
    <w:rsid w:val="00B44A3B"/>
    <w:rsid w:val="00B45133"/>
    <w:rsid w:val="00B47A2E"/>
    <w:rsid w:val="00B513C9"/>
    <w:rsid w:val="00B53012"/>
    <w:rsid w:val="00B53A12"/>
    <w:rsid w:val="00B54D42"/>
    <w:rsid w:val="00B55B6D"/>
    <w:rsid w:val="00B61F10"/>
    <w:rsid w:val="00B6314F"/>
    <w:rsid w:val="00B638BA"/>
    <w:rsid w:val="00B64343"/>
    <w:rsid w:val="00B65E8F"/>
    <w:rsid w:val="00B6600F"/>
    <w:rsid w:val="00B7183E"/>
    <w:rsid w:val="00B71E5C"/>
    <w:rsid w:val="00B7282A"/>
    <w:rsid w:val="00B73C88"/>
    <w:rsid w:val="00B75C4B"/>
    <w:rsid w:val="00B7625F"/>
    <w:rsid w:val="00B76499"/>
    <w:rsid w:val="00B7722C"/>
    <w:rsid w:val="00B81254"/>
    <w:rsid w:val="00B82CFC"/>
    <w:rsid w:val="00B84B04"/>
    <w:rsid w:val="00B85490"/>
    <w:rsid w:val="00B86AEC"/>
    <w:rsid w:val="00B9046A"/>
    <w:rsid w:val="00B904AD"/>
    <w:rsid w:val="00B95C76"/>
    <w:rsid w:val="00B97158"/>
    <w:rsid w:val="00BA0CB8"/>
    <w:rsid w:val="00BA2408"/>
    <w:rsid w:val="00BB25D6"/>
    <w:rsid w:val="00BB375B"/>
    <w:rsid w:val="00BB3DDD"/>
    <w:rsid w:val="00BB6063"/>
    <w:rsid w:val="00BB60C9"/>
    <w:rsid w:val="00BB7CD8"/>
    <w:rsid w:val="00BC23B1"/>
    <w:rsid w:val="00BD0FE0"/>
    <w:rsid w:val="00BD1951"/>
    <w:rsid w:val="00BD3802"/>
    <w:rsid w:val="00BD3A70"/>
    <w:rsid w:val="00BD3CC6"/>
    <w:rsid w:val="00BD4CD3"/>
    <w:rsid w:val="00BD61AA"/>
    <w:rsid w:val="00BD6831"/>
    <w:rsid w:val="00BD7B1D"/>
    <w:rsid w:val="00BE39C2"/>
    <w:rsid w:val="00BE602A"/>
    <w:rsid w:val="00BF0752"/>
    <w:rsid w:val="00BF2A4D"/>
    <w:rsid w:val="00BF443F"/>
    <w:rsid w:val="00BF46D1"/>
    <w:rsid w:val="00BF4E8B"/>
    <w:rsid w:val="00BF5DEC"/>
    <w:rsid w:val="00BF737D"/>
    <w:rsid w:val="00C00838"/>
    <w:rsid w:val="00C0147D"/>
    <w:rsid w:val="00C041AE"/>
    <w:rsid w:val="00C06FE3"/>
    <w:rsid w:val="00C10846"/>
    <w:rsid w:val="00C13616"/>
    <w:rsid w:val="00C16797"/>
    <w:rsid w:val="00C1689E"/>
    <w:rsid w:val="00C17C2D"/>
    <w:rsid w:val="00C204F0"/>
    <w:rsid w:val="00C20DEF"/>
    <w:rsid w:val="00C2247F"/>
    <w:rsid w:val="00C30A84"/>
    <w:rsid w:val="00C30CF6"/>
    <w:rsid w:val="00C34570"/>
    <w:rsid w:val="00C3532C"/>
    <w:rsid w:val="00C41149"/>
    <w:rsid w:val="00C44D59"/>
    <w:rsid w:val="00C44F42"/>
    <w:rsid w:val="00C4566F"/>
    <w:rsid w:val="00C4583F"/>
    <w:rsid w:val="00C45D51"/>
    <w:rsid w:val="00C46F13"/>
    <w:rsid w:val="00C474C7"/>
    <w:rsid w:val="00C478E4"/>
    <w:rsid w:val="00C47AD1"/>
    <w:rsid w:val="00C51C05"/>
    <w:rsid w:val="00C5426F"/>
    <w:rsid w:val="00C544DE"/>
    <w:rsid w:val="00C54AB0"/>
    <w:rsid w:val="00C5742E"/>
    <w:rsid w:val="00C578E0"/>
    <w:rsid w:val="00C6011C"/>
    <w:rsid w:val="00C623BC"/>
    <w:rsid w:val="00C62F9E"/>
    <w:rsid w:val="00C63473"/>
    <w:rsid w:val="00C64030"/>
    <w:rsid w:val="00C665B9"/>
    <w:rsid w:val="00C72897"/>
    <w:rsid w:val="00C806AE"/>
    <w:rsid w:val="00C82718"/>
    <w:rsid w:val="00C847A1"/>
    <w:rsid w:val="00C85056"/>
    <w:rsid w:val="00C92DB7"/>
    <w:rsid w:val="00C93F99"/>
    <w:rsid w:val="00C9600F"/>
    <w:rsid w:val="00C96FBE"/>
    <w:rsid w:val="00CA1D5D"/>
    <w:rsid w:val="00CA444C"/>
    <w:rsid w:val="00CA79C5"/>
    <w:rsid w:val="00CB067D"/>
    <w:rsid w:val="00CB4335"/>
    <w:rsid w:val="00CB7889"/>
    <w:rsid w:val="00CC087A"/>
    <w:rsid w:val="00CC2D9D"/>
    <w:rsid w:val="00CC3702"/>
    <w:rsid w:val="00CC4564"/>
    <w:rsid w:val="00CC5722"/>
    <w:rsid w:val="00CC57ED"/>
    <w:rsid w:val="00CC6ED3"/>
    <w:rsid w:val="00CC7895"/>
    <w:rsid w:val="00CD1A8A"/>
    <w:rsid w:val="00CD35E5"/>
    <w:rsid w:val="00CD361F"/>
    <w:rsid w:val="00CD389F"/>
    <w:rsid w:val="00CD6D1C"/>
    <w:rsid w:val="00CE1DF4"/>
    <w:rsid w:val="00CE4244"/>
    <w:rsid w:val="00CE46C6"/>
    <w:rsid w:val="00CE4828"/>
    <w:rsid w:val="00CE4F9D"/>
    <w:rsid w:val="00CE704F"/>
    <w:rsid w:val="00CE7530"/>
    <w:rsid w:val="00CF0C5A"/>
    <w:rsid w:val="00CF3D35"/>
    <w:rsid w:val="00CF59B9"/>
    <w:rsid w:val="00CF73A7"/>
    <w:rsid w:val="00D014F5"/>
    <w:rsid w:val="00D020EC"/>
    <w:rsid w:val="00D0339A"/>
    <w:rsid w:val="00D0498F"/>
    <w:rsid w:val="00D05083"/>
    <w:rsid w:val="00D05A6A"/>
    <w:rsid w:val="00D06845"/>
    <w:rsid w:val="00D06DDB"/>
    <w:rsid w:val="00D07D57"/>
    <w:rsid w:val="00D10142"/>
    <w:rsid w:val="00D111F9"/>
    <w:rsid w:val="00D11C11"/>
    <w:rsid w:val="00D1345A"/>
    <w:rsid w:val="00D138A1"/>
    <w:rsid w:val="00D13AAD"/>
    <w:rsid w:val="00D13D8F"/>
    <w:rsid w:val="00D1424E"/>
    <w:rsid w:val="00D15A19"/>
    <w:rsid w:val="00D179E8"/>
    <w:rsid w:val="00D25FC8"/>
    <w:rsid w:val="00D261BB"/>
    <w:rsid w:val="00D27ABB"/>
    <w:rsid w:val="00D3046A"/>
    <w:rsid w:val="00D30A59"/>
    <w:rsid w:val="00D30AF3"/>
    <w:rsid w:val="00D326A6"/>
    <w:rsid w:val="00D33E27"/>
    <w:rsid w:val="00D353BB"/>
    <w:rsid w:val="00D3653E"/>
    <w:rsid w:val="00D36EC0"/>
    <w:rsid w:val="00D40917"/>
    <w:rsid w:val="00D42675"/>
    <w:rsid w:val="00D43655"/>
    <w:rsid w:val="00D44117"/>
    <w:rsid w:val="00D5268F"/>
    <w:rsid w:val="00D537EC"/>
    <w:rsid w:val="00D53A61"/>
    <w:rsid w:val="00D54395"/>
    <w:rsid w:val="00D56D4D"/>
    <w:rsid w:val="00D57543"/>
    <w:rsid w:val="00D57FA3"/>
    <w:rsid w:val="00D61730"/>
    <w:rsid w:val="00D619A7"/>
    <w:rsid w:val="00D61D20"/>
    <w:rsid w:val="00D61F04"/>
    <w:rsid w:val="00D72D26"/>
    <w:rsid w:val="00D7668E"/>
    <w:rsid w:val="00D76B4F"/>
    <w:rsid w:val="00D814AD"/>
    <w:rsid w:val="00D81D28"/>
    <w:rsid w:val="00D86D9A"/>
    <w:rsid w:val="00D8706C"/>
    <w:rsid w:val="00D95A58"/>
    <w:rsid w:val="00D95BD4"/>
    <w:rsid w:val="00D96757"/>
    <w:rsid w:val="00DA09A3"/>
    <w:rsid w:val="00DA248C"/>
    <w:rsid w:val="00DA29FA"/>
    <w:rsid w:val="00DA4F18"/>
    <w:rsid w:val="00DA56B7"/>
    <w:rsid w:val="00DA5E9E"/>
    <w:rsid w:val="00DA7AB6"/>
    <w:rsid w:val="00DB2789"/>
    <w:rsid w:val="00DB4025"/>
    <w:rsid w:val="00DB4E73"/>
    <w:rsid w:val="00DB65E7"/>
    <w:rsid w:val="00DB6F87"/>
    <w:rsid w:val="00DB71E0"/>
    <w:rsid w:val="00DB76B3"/>
    <w:rsid w:val="00DC2FC3"/>
    <w:rsid w:val="00DC5132"/>
    <w:rsid w:val="00DC549A"/>
    <w:rsid w:val="00DD439E"/>
    <w:rsid w:val="00DD5525"/>
    <w:rsid w:val="00DD5756"/>
    <w:rsid w:val="00DD62BD"/>
    <w:rsid w:val="00DD7819"/>
    <w:rsid w:val="00DE1E42"/>
    <w:rsid w:val="00DF0C85"/>
    <w:rsid w:val="00DF174E"/>
    <w:rsid w:val="00DF396C"/>
    <w:rsid w:val="00DF4718"/>
    <w:rsid w:val="00DF4E26"/>
    <w:rsid w:val="00DF7D1C"/>
    <w:rsid w:val="00E01663"/>
    <w:rsid w:val="00E01C2C"/>
    <w:rsid w:val="00E06CBB"/>
    <w:rsid w:val="00E10142"/>
    <w:rsid w:val="00E10C47"/>
    <w:rsid w:val="00E12100"/>
    <w:rsid w:val="00E1327F"/>
    <w:rsid w:val="00E1366A"/>
    <w:rsid w:val="00E13836"/>
    <w:rsid w:val="00E16D73"/>
    <w:rsid w:val="00E21301"/>
    <w:rsid w:val="00E21D08"/>
    <w:rsid w:val="00E25FB1"/>
    <w:rsid w:val="00E269E6"/>
    <w:rsid w:val="00E26C3B"/>
    <w:rsid w:val="00E2768E"/>
    <w:rsid w:val="00E277F0"/>
    <w:rsid w:val="00E31A8E"/>
    <w:rsid w:val="00E40239"/>
    <w:rsid w:val="00E41B97"/>
    <w:rsid w:val="00E44407"/>
    <w:rsid w:val="00E45E3B"/>
    <w:rsid w:val="00E51693"/>
    <w:rsid w:val="00E6020A"/>
    <w:rsid w:val="00E602B0"/>
    <w:rsid w:val="00E613A0"/>
    <w:rsid w:val="00E62DF9"/>
    <w:rsid w:val="00E63DC9"/>
    <w:rsid w:val="00E65555"/>
    <w:rsid w:val="00E672C7"/>
    <w:rsid w:val="00E676F7"/>
    <w:rsid w:val="00E748CB"/>
    <w:rsid w:val="00E75469"/>
    <w:rsid w:val="00E80B80"/>
    <w:rsid w:val="00E8338E"/>
    <w:rsid w:val="00E87C4F"/>
    <w:rsid w:val="00E87C54"/>
    <w:rsid w:val="00E91BB9"/>
    <w:rsid w:val="00E9255F"/>
    <w:rsid w:val="00E93E77"/>
    <w:rsid w:val="00E974F8"/>
    <w:rsid w:val="00EA2574"/>
    <w:rsid w:val="00EA3FDC"/>
    <w:rsid w:val="00EA4B57"/>
    <w:rsid w:val="00EA50FF"/>
    <w:rsid w:val="00EA5386"/>
    <w:rsid w:val="00EA7EB2"/>
    <w:rsid w:val="00EB1388"/>
    <w:rsid w:val="00EB1BED"/>
    <w:rsid w:val="00EB2006"/>
    <w:rsid w:val="00EB4CD9"/>
    <w:rsid w:val="00EB4F64"/>
    <w:rsid w:val="00EB50BE"/>
    <w:rsid w:val="00EC012C"/>
    <w:rsid w:val="00EC34FC"/>
    <w:rsid w:val="00EC4130"/>
    <w:rsid w:val="00EC4D07"/>
    <w:rsid w:val="00EC510E"/>
    <w:rsid w:val="00EC6857"/>
    <w:rsid w:val="00EC73AE"/>
    <w:rsid w:val="00EC7AA8"/>
    <w:rsid w:val="00ED06B2"/>
    <w:rsid w:val="00ED0905"/>
    <w:rsid w:val="00ED2325"/>
    <w:rsid w:val="00ED2D28"/>
    <w:rsid w:val="00ED3B45"/>
    <w:rsid w:val="00ED549A"/>
    <w:rsid w:val="00EE0215"/>
    <w:rsid w:val="00EE0D7C"/>
    <w:rsid w:val="00EE3A3D"/>
    <w:rsid w:val="00EE3B52"/>
    <w:rsid w:val="00EE6E02"/>
    <w:rsid w:val="00EF10E2"/>
    <w:rsid w:val="00EF6C86"/>
    <w:rsid w:val="00EF6CDB"/>
    <w:rsid w:val="00EF6DAE"/>
    <w:rsid w:val="00EF6F3C"/>
    <w:rsid w:val="00EF7A94"/>
    <w:rsid w:val="00F0052D"/>
    <w:rsid w:val="00F01145"/>
    <w:rsid w:val="00F015AA"/>
    <w:rsid w:val="00F02555"/>
    <w:rsid w:val="00F05AE2"/>
    <w:rsid w:val="00F06643"/>
    <w:rsid w:val="00F068E8"/>
    <w:rsid w:val="00F06E50"/>
    <w:rsid w:val="00F07BC9"/>
    <w:rsid w:val="00F103A5"/>
    <w:rsid w:val="00F10FB9"/>
    <w:rsid w:val="00F11437"/>
    <w:rsid w:val="00F1278E"/>
    <w:rsid w:val="00F12B5B"/>
    <w:rsid w:val="00F13019"/>
    <w:rsid w:val="00F132D4"/>
    <w:rsid w:val="00F14111"/>
    <w:rsid w:val="00F15B0D"/>
    <w:rsid w:val="00F16EEA"/>
    <w:rsid w:val="00F2059D"/>
    <w:rsid w:val="00F228C5"/>
    <w:rsid w:val="00F24C05"/>
    <w:rsid w:val="00F307FD"/>
    <w:rsid w:val="00F31D7E"/>
    <w:rsid w:val="00F323F2"/>
    <w:rsid w:val="00F3327A"/>
    <w:rsid w:val="00F35314"/>
    <w:rsid w:val="00F3665B"/>
    <w:rsid w:val="00F44339"/>
    <w:rsid w:val="00F4475A"/>
    <w:rsid w:val="00F46843"/>
    <w:rsid w:val="00F52456"/>
    <w:rsid w:val="00F550B8"/>
    <w:rsid w:val="00F5619E"/>
    <w:rsid w:val="00F56931"/>
    <w:rsid w:val="00F60F9B"/>
    <w:rsid w:val="00F61126"/>
    <w:rsid w:val="00F64A7A"/>
    <w:rsid w:val="00F67678"/>
    <w:rsid w:val="00F714F9"/>
    <w:rsid w:val="00F717EC"/>
    <w:rsid w:val="00F72EC4"/>
    <w:rsid w:val="00F73373"/>
    <w:rsid w:val="00F736FF"/>
    <w:rsid w:val="00F74F6F"/>
    <w:rsid w:val="00F76934"/>
    <w:rsid w:val="00F80EB0"/>
    <w:rsid w:val="00F8218C"/>
    <w:rsid w:val="00F83A33"/>
    <w:rsid w:val="00F83C93"/>
    <w:rsid w:val="00F84606"/>
    <w:rsid w:val="00F86F86"/>
    <w:rsid w:val="00F8762A"/>
    <w:rsid w:val="00F903C2"/>
    <w:rsid w:val="00F90C0C"/>
    <w:rsid w:val="00F917F0"/>
    <w:rsid w:val="00F926A9"/>
    <w:rsid w:val="00F935F8"/>
    <w:rsid w:val="00F9489C"/>
    <w:rsid w:val="00F94DBD"/>
    <w:rsid w:val="00F94FD3"/>
    <w:rsid w:val="00F95222"/>
    <w:rsid w:val="00F9665C"/>
    <w:rsid w:val="00F96992"/>
    <w:rsid w:val="00F96A2D"/>
    <w:rsid w:val="00F9797C"/>
    <w:rsid w:val="00FA1C05"/>
    <w:rsid w:val="00FA633C"/>
    <w:rsid w:val="00FA7FAF"/>
    <w:rsid w:val="00FB01B7"/>
    <w:rsid w:val="00FB0DA9"/>
    <w:rsid w:val="00FB2E04"/>
    <w:rsid w:val="00FB2EC0"/>
    <w:rsid w:val="00FB2F8F"/>
    <w:rsid w:val="00FB60D3"/>
    <w:rsid w:val="00FC0A90"/>
    <w:rsid w:val="00FC1BFE"/>
    <w:rsid w:val="00FC1EA3"/>
    <w:rsid w:val="00FC2C3A"/>
    <w:rsid w:val="00FC37E6"/>
    <w:rsid w:val="00FC593C"/>
    <w:rsid w:val="00FC6BF4"/>
    <w:rsid w:val="00FC6D65"/>
    <w:rsid w:val="00FC77FA"/>
    <w:rsid w:val="00FC785F"/>
    <w:rsid w:val="00FD2883"/>
    <w:rsid w:val="00FD32FB"/>
    <w:rsid w:val="00FD3F23"/>
    <w:rsid w:val="00FD7EDA"/>
    <w:rsid w:val="00FE00B9"/>
    <w:rsid w:val="00FE0898"/>
    <w:rsid w:val="00FE3892"/>
    <w:rsid w:val="00FE3DCE"/>
    <w:rsid w:val="00FE5C4D"/>
    <w:rsid w:val="00FE65BA"/>
    <w:rsid w:val="00FF1103"/>
    <w:rsid w:val="00FF208D"/>
    <w:rsid w:val="00FF249E"/>
    <w:rsid w:val="00FF268B"/>
    <w:rsid w:val="00FF35AA"/>
    <w:rsid w:val="00FF4A02"/>
    <w:rsid w:val="00FF5843"/>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234"/>
  <w15:docId w15:val="{09F4FA84-D750-49E0-907F-32EFE0AB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character" w:styleId="aa">
    <w:name w:val="Hyperlink"/>
    <w:basedOn w:val="a0"/>
    <w:uiPriority w:val="99"/>
    <w:unhideWhenUsed/>
    <w:rsid w:val="00D7668E"/>
    <w:rPr>
      <w:color w:val="0563C1" w:themeColor="hyperlink"/>
      <w:u w:val="single"/>
    </w:rPr>
  </w:style>
  <w:style w:type="character" w:customStyle="1" w:styleId="1">
    <w:name w:val="Неразрешенное упоминание1"/>
    <w:basedOn w:val="a0"/>
    <w:uiPriority w:val="99"/>
    <w:semiHidden/>
    <w:unhideWhenUsed/>
    <w:rsid w:val="00D7668E"/>
    <w:rPr>
      <w:color w:val="605E5C"/>
      <w:shd w:val="clear" w:color="auto" w:fill="E1DFDD"/>
    </w:rPr>
  </w:style>
  <w:style w:type="paragraph" w:styleId="ab">
    <w:name w:val="header"/>
    <w:basedOn w:val="a"/>
    <w:link w:val="ac"/>
    <w:uiPriority w:val="99"/>
    <w:unhideWhenUsed/>
    <w:rsid w:val="005677C7"/>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5677C7"/>
  </w:style>
  <w:style w:type="character" w:customStyle="1" w:styleId="ad">
    <w:name w:val="Основной текст Знак"/>
    <w:basedOn w:val="a0"/>
    <w:link w:val="ae"/>
    <w:rsid w:val="00713F51"/>
    <w:rPr>
      <w:rFonts w:ascii="Arial" w:eastAsia="Arial" w:hAnsi="Arial" w:cs="Arial"/>
    </w:rPr>
  </w:style>
  <w:style w:type="character" w:customStyle="1" w:styleId="Heading1">
    <w:name w:val="Heading #1_"/>
    <w:basedOn w:val="a0"/>
    <w:link w:val="Heading10"/>
    <w:rsid w:val="00713F51"/>
    <w:rPr>
      <w:rFonts w:ascii="Arial" w:eastAsia="Arial" w:hAnsi="Arial" w:cs="Arial"/>
      <w:b/>
      <w:bCs/>
    </w:rPr>
  </w:style>
  <w:style w:type="paragraph" w:styleId="ae">
    <w:name w:val="Body Text"/>
    <w:basedOn w:val="a"/>
    <w:link w:val="ad"/>
    <w:qFormat/>
    <w:rsid w:val="00713F51"/>
    <w:pPr>
      <w:widowControl w:val="0"/>
      <w:spacing w:after="0" w:line="252" w:lineRule="auto"/>
      <w:ind w:firstLine="400"/>
    </w:pPr>
    <w:rPr>
      <w:rFonts w:ascii="Arial" w:eastAsia="Arial" w:hAnsi="Arial" w:cs="Arial"/>
    </w:rPr>
  </w:style>
  <w:style w:type="character" w:customStyle="1" w:styleId="10">
    <w:name w:val="Основной текст Знак1"/>
    <w:basedOn w:val="a0"/>
    <w:uiPriority w:val="99"/>
    <w:semiHidden/>
    <w:rsid w:val="00713F51"/>
  </w:style>
  <w:style w:type="paragraph" w:customStyle="1" w:styleId="Heading10">
    <w:name w:val="Heading #1"/>
    <w:basedOn w:val="a"/>
    <w:link w:val="Heading1"/>
    <w:rsid w:val="00713F51"/>
    <w:pPr>
      <w:widowControl w:val="0"/>
      <w:spacing w:after="0" w:line="252" w:lineRule="auto"/>
      <w:jc w:val="center"/>
      <w:outlineLvl w:val="0"/>
    </w:pPr>
    <w:rPr>
      <w:rFonts w:ascii="Arial" w:eastAsia="Arial" w:hAnsi="Arial" w:cs="Arial"/>
      <w:b/>
      <w:bCs/>
    </w:rPr>
  </w:style>
  <w:style w:type="paragraph" w:customStyle="1" w:styleId="mecelle">
    <w:name w:val="mecelle"/>
    <w:basedOn w:val="a"/>
    <w:rsid w:val="00BD4C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endnote reference"/>
    <w:basedOn w:val="a0"/>
    <w:uiPriority w:val="99"/>
    <w:semiHidden/>
    <w:unhideWhenUsed/>
    <w:rsid w:val="00BD4CD3"/>
  </w:style>
  <w:style w:type="character" w:customStyle="1" w:styleId="Headerorfooter2">
    <w:name w:val="Header or footer (2)_"/>
    <w:basedOn w:val="a0"/>
    <w:link w:val="Headerorfooter20"/>
    <w:rsid w:val="00B513C9"/>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B513C9"/>
    <w:pPr>
      <w:widowControl w:val="0"/>
      <w:spacing w:after="0" w:line="240" w:lineRule="auto"/>
    </w:pPr>
    <w:rPr>
      <w:rFonts w:ascii="Times New Roman" w:eastAsia="Times New Roman" w:hAnsi="Times New Roman" w:cs="Times New Roman"/>
      <w:sz w:val="20"/>
      <w:szCs w:val="20"/>
    </w:rPr>
  </w:style>
  <w:style w:type="character" w:customStyle="1" w:styleId="Footnote">
    <w:name w:val="Footnote_"/>
    <w:basedOn w:val="a0"/>
    <w:link w:val="Footnote0"/>
    <w:rsid w:val="007C0A45"/>
    <w:rPr>
      <w:rFonts w:ascii="Arial" w:eastAsia="Arial" w:hAnsi="Arial" w:cs="Arial"/>
      <w:sz w:val="17"/>
      <w:szCs w:val="17"/>
    </w:rPr>
  </w:style>
  <w:style w:type="paragraph" w:customStyle="1" w:styleId="Footnote0">
    <w:name w:val="Footnote"/>
    <w:basedOn w:val="a"/>
    <w:link w:val="Footnote"/>
    <w:rsid w:val="007C0A45"/>
    <w:pPr>
      <w:widowControl w:val="0"/>
      <w:spacing w:after="0" w:line="302" w:lineRule="auto"/>
    </w:pPr>
    <w:rPr>
      <w:rFonts w:ascii="Arial" w:eastAsia="Arial" w:hAnsi="Arial" w:cs="Arial"/>
      <w:sz w:val="17"/>
      <w:szCs w:val="17"/>
    </w:rPr>
  </w:style>
  <w:style w:type="character" w:customStyle="1" w:styleId="Picturecaption">
    <w:name w:val="Picture caption_"/>
    <w:basedOn w:val="a0"/>
    <w:link w:val="Picturecaption0"/>
    <w:rsid w:val="00AA0E58"/>
    <w:rPr>
      <w:rFonts w:ascii="Times New Roman" w:eastAsia="Times New Roman" w:hAnsi="Times New Roman" w:cs="Times New Roman"/>
      <w:sz w:val="18"/>
      <w:szCs w:val="18"/>
    </w:rPr>
  </w:style>
  <w:style w:type="paragraph" w:customStyle="1" w:styleId="Picturecaption0">
    <w:name w:val="Picture caption"/>
    <w:basedOn w:val="a"/>
    <w:link w:val="Picturecaption"/>
    <w:rsid w:val="00AA0E58"/>
    <w:pPr>
      <w:widowControl w:val="0"/>
      <w:spacing w:after="0" w:line="257" w:lineRule="auto"/>
    </w:pPr>
    <w:rPr>
      <w:rFonts w:ascii="Times New Roman" w:eastAsia="Times New Roman" w:hAnsi="Times New Roman" w:cs="Times New Roman"/>
      <w:sz w:val="18"/>
      <w:szCs w:val="18"/>
    </w:rPr>
  </w:style>
  <w:style w:type="character" w:styleId="af0">
    <w:name w:val="Unresolved Mention"/>
    <w:basedOn w:val="a0"/>
    <w:uiPriority w:val="99"/>
    <w:semiHidden/>
    <w:unhideWhenUsed/>
    <w:rsid w:val="00635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71">
      <w:bodyDiv w:val="1"/>
      <w:marLeft w:val="0"/>
      <w:marRight w:val="0"/>
      <w:marTop w:val="0"/>
      <w:marBottom w:val="0"/>
      <w:divBdr>
        <w:top w:val="none" w:sz="0" w:space="0" w:color="auto"/>
        <w:left w:val="none" w:sz="0" w:space="0" w:color="auto"/>
        <w:bottom w:val="none" w:sz="0" w:space="0" w:color="auto"/>
        <w:right w:val="none" w:sz="0" w:space="0" w:color="auto"/>
      </w:divBdr>
    </w:div>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27869029">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0834872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268900844">
      <w:bodyDiv w:val="1"/>
      <w:marLeft w:val="0"/>
      <w:marRight w:val="0"/>
      <w:marTop w:val="0"/>
      <w:marBottom w:val="0"/>
      <w:divBdr>
        <w:top w:val="none" w:sz="0" w:space="0" w:color="auto"/>
        <w:left w:val="none" w:sz="0" w:space="0" w:color="auto"/>
        <w:bottom w:val="none" w:sz="0" w:space="0" w:color="auto"/>
        <w:right w:val="none" w:sz="0" w:space="0" w:color="auto"/>
      </w:divBdr>
    </w:div>
    <w:div w:id="321811782">
      <w:bodyDiv w:val="1"/>
      <w:marLeft w:val="0"/>
      <w:marRight w:val="0"/>
      <w:marTop w:val="0"/>
      <w:marBottom w:val="0"/>
      <w:divBdr>
        <w:top w:val="none" w:sz="0" w:space="0" w:color="auto"/>
        <w:left w:val="none" w:sz="0" w:space="0" w:color="auto"/>
        <w:bottom w:val="none" w:sz="0" w:space="0" w:color="auto"/>
        <w:right w:val="none" w:sz="0" w:space="0" w:color="auto"/>
      </w:divBdr>
    </w:div>
    <w:div w:id="328532400">
      <w:bodyDiv w:val="1"/>
      <w:marLeft w:val="0"/>
      <w:marRight w:val="0"/>
      <w:marTop w:val="0"/>
      <w:marBottom w:val="0"/>
      <w:divBdr>
        <w:top w:val="none" w:sz="0" w:space="0" w:color="auto"/>
        <w:left w:val="none" w:sz="0" w:space="0" w:color="auto"/>
        <w:bottom w:val="none" w:sz="0" w:space="0" w:color="auto"/>
        <w:right w:val="none" w:sz="0" w:space="0" w:color="auto"/>
      </w:divBdr>
    </w:div>
    <w:div w:id="329329855">
      <w:bodyDiv w:val="1"/>
      <w:marLeft w:val="0"/>
      <w:marRight w:val="0"/>
      <w:marTop w:val="0"/>
      <w:marBottom w:val="0"/>
      <w:divBdr>
        <w:top w:val="none" w:sz="0" w:space="0" w:color="auto"/>
        <w:left w:val="none" w:sz="0" w:space="0" w:color="auto"/>
        <w:bottom w:val="none" w:sz="0" w:space="0" w:color="auto"/>
        <w:right w:val="none" w:sz="0" w:space="0" w:color="auto"/>
      </w:divBdr>
    </w:div>
    <w:div w:id="376928005">
      <w:bodyDiv w:val="1"/>
      <w:marLeft w:val="0"/>
      <w:marRight w:val="0"/>
      <w:marTop w:val="0"/>
      <w:marBottom w:val="0"/>
      <w:divBdr>
        <w:top w:val="none" w:sz="0" w:space="0" w:color="auto"/>
        <w:left w:val="none" w:sz="0" w:space="0" w:color="auto"/>
        <w:bottom w:val="none" w:sz="0" w:space="0" w:color="auto"/>
        <w:right w:val="none" w:sz="0" w:space="0" w:color="auto"/>
      </w:divBdr>
    </w:div>
    <w:div w:id="378894585">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586812035">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775029338">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01216840">
      <w:bodyDiv w:val="1"/>
      <w:marLeft w:val="0"/>
      <w:marRight w:val="0"/>
      <w:marTop w:val="0"/>
      <w:marBottom w:val="0"/>
      <w:divBdr>
        <w:top w:val="none" w:sz="0" w:space="0" w:color="auto"/>
        <w:left w:val="none" w:sz="0" w:space="0" w:color="auto"/>
        <w:bottom w:val="none" w:sz="0" w:space="0" w:color="auto"/>
        <w:right w:val="none" w:sz="0" w:space="0" w:color="auto"/>
      </w:divBdr>
    </w:div>
    <w:div w:id="932519593">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94642496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166172352">
      <w:bodyDiv w:val="1"/>
      <w:marLeft w:val="0"/>
      <w:marRight w:val="0"/>
      <w:marTop w:val="0"/>
      <w:marBottom w:val="0"/>
      <w:divBdr>
        <w:top w:val="none" w:sz="0" w:space="0" w:color="auto"/>
        <w:left w:val="none" w:sz="0" w:space="0" w:color="auto"/>
        <w:bottom w:val="none" w:sz="0" w:space="0" w:color="auto"/>
        <w:right w:val="none" w:sz="0" w:space="0" w:color="auto"/>
      </w:divBdr>
    </w:div>
    <w:div w:id="1169177884">
      <w:bodyDiv w:val="1"/>
      <w:marLeft w:val="0"/>
      <w:marRight w:val="0"/>
      <w:marTop w:val="0"/>
      <w:marBottom w:val="0"/>
      <w:divBdr>
        <w:top w:val="none" w:sz="0" w:space="0" w:color="auto"/>
        <w:left w:val="none" w:sz="0" w:space="0" w:color="auto"/>
        <w:bottom w:val="none" w:sz="0" w:space="0" w:color="auto"/>
        <w:right w:val="none" w:sz="0" w:space="0" w:color="auto"/>
      </w:divBdr>
    </w:div>
    <w:div w:id="1169298311">
      <w:bodyDiv w:val="1"/>
      <w:marLeft w:val="0"/>
      <w:marRight w:val="0"/>
      <w:marTop w:val="0"/>
      <w:marBottom w:val="0"/>
      <w:divBdr>
        <w:top w:val="none" w:sz="0" w:space="0" w:color="auto"/>
        <w:left w:val="none" w:sz="0" w:space="0" w:color="auto"/>
        <w:bottom w:val="none" w:sz="0" w:space="0" w:color="auto"/>
        <w:right w:val="none" w:sz="0" w:space="0" w:color="auto"/>
      </w:divBdr>
    </w:div>
    <w:div w:id="1266425460">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439713209">
      <w:bodyDiv w:val="1"/>
      <w:marLeft w:val="0"/>
      <w:marRight w:val="0"/>
      <w:marTop w:val="0"/>
      <w:marBottom w:val="0"/>
      <w:divBdr>
        <w:top w:val="none" w:sz="0" w:space="0" w:color="auto"/>
        <w:left w:val="none" w:sz="0" w:space="0" w:color="auto"/>
        <w:bottom w:val="none" w:sz="0" w:space="0" w:color="auto"/>
        <w:right w:val="none" w:sz="0" w:space="0" w:color="auto"/>
      </w:divBdr>
    </w:div>
    <w:div w:id="1483812167">
      <w:bodyDiv w:val="1"/>
      <w:marLeft w:val="0"/>
      <w:marRight w:val="0"/>
      <w:marTop w:val="0"/>
      <w:marBottom w:val="0"/>
      <w:divBdr>
        <w:top w:val="none" w:sz="0" w:space="0" w:color="auto"/>
        <w:left w:val="none" w:sz="0" w:space="0" w:color="auto"/>
        <w:bottom w:val="none" w:sz="0" w:space="0" w:color="auto"/>
        <w:right w:val="none" w:sz="0" w:space="0" w:color="auto"/>
      </w:divBdr>
    </w:div>
    <w:div w:id="1514955364">
      <w:bodyDiv w:val="1"/>
      <w:marLeft w:val="0"/>
      <w:marRight w:val="0"/>
      <w:marTop w:val="0"/>
      <w:marBottom w:val="0"/>
      <w:divBdr>
        <w:top w:val="none" w:sz="0" w:space="0" w:color="auto"/>
        <w:left w:val="none" w:sz="0" w:space="0" w:color="auto"/>
        <w:bottom w:val="none" w:sz="0" w:space="0" w:color="auto"/>
        <w:right w:val="none" w:sz="0" w:space="0" w:color="auto"/>
      </w:divBdr>
    </w:div>
    <w:div w:id="1562398421">
      <w:bodyDiv w:val="1"/>
      <w:marLeft w:val="0"/>
      <w:marRight w:val="0"/>
      <w:marTop w:val="0"/>
      <w:marBottom w:val="0"/>
      <w:divBdr>
        <w:top w:val="none" w:sz="0" w:space="0" w:color="auto"/>
        <w:left w:val="none" w:sz="0" w:space="0" w:color="auto"/>
        <w:bottom w:val="none" w:sz="0" w:space="0" w:color="auto"/>
        <w:right w:val="none" w:sz="0" w:space="0" w:color="auto"/>
      </w:divBdr>
    </w:div>
    <w:div w:id="1565219843">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592932531">
      <w:bodyDiv w:val="1"/>
      <w:marLeft w:val="0"/>
      <w:marRight w:val="0"/>
      <w:marTop w:val="0"/>
      <w:marBottom w:val="0"/>
      <w:divBdr>
        <w:top w:val="none" w:sz="0" w:space="0" w:color="auto"/>
        <w:left w:val="none" w:sz="0" w:space="0" w:color="auto"/>
        <w:bottom w:val="none" w:sz="0" w:space="0" w:color="auto"/>
        <w:right w:val="none" w:sz="0" w:space="0" w:color="auto"/>
      </w:divBdr>
    </w:div>
    <w:div w:id="164897384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62537697">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718119910">
      <w:bodyDiv w:val="1"/>
      <w:marLeft w:val="0"/>
      <w:marRight w:val="0"/>
      <w:marTop w:val="0"/>
      <w:marBottom w:val="0"/>
      <w:divBdr>
        <w:top w:val="none" w:sz="0" w:space="0" w:color="auto"/>
        <w:left w:val="none" w:sz="0" w:space="0" w:color="auto"/>
        <w:bottom w:val="none" w:sz="0" w:space="0" w:color="auto"/>
        <w:right w:val="none" w:sz="0" w:space="0" w:color="auto"/>
      </w:divBdr>
    </w:div>
    <w:div w:id="1783568684">
      <w:bodyDiv w:val="1"/>
      <w:marLeft w:val="0"/>
      <w:marRight w:val="0"/>
      <w:marTop w:val="0"/>
      <w:marBottom w:val="0"/>
      <w:divBdr>
        <w:top w:val="none" w:sz="0" w:space="0" w:color="auto"/>
        <w:left w:val="none" w:sz="0" w:space="0" w:color="auto"/>
        <w:bottom w:val="none" w:sz="0" w:space="0" w:color="auto"/>
        <w:right w:val="none" w:sz="0" w:space="0" w:color="auto"/>
      </w:divBdr>
    </w:div>
    <w:div w:id="1786776942">
      <w:bodyDiv w:val="1"/>
      <w:marLeft w:val="0"/>
      <w:marRight w:val="0"/>
      <w:marTop w:val="0"/>
      <w:marBottom w:val="0"/>
      <w:divBdr>
        <w:top w:val="none" w:sz="0" w:space="0" w:color="auto"/>
        <w:left w:val="none" w:sz="0" w:space="0" w:color="auto"/>
        <w:bottom w:val="none" w:sz="0" w:space="0" w:color="auto"/>
        <w:right w:val="none" w:sz="0" w:space="0" w:color="auto"/>
      </w:divBdr>
    </w:div>
    <w:div w:id="1789078767">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53758395">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0975033">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DA0C-C611-499B-B4BB-87579485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Cəmilə İsmayılova</dc:creator>
  <cp:lastModifiedBy>Anar Hacizade</cp:lastModifiedBy>
  <cp:revision>45</cp:revision>
  <cp:lastPrinted>2023-10-06T07:53:00Z</cp:lastPrinted>
  <dcterms:created xsi:type="dcterms:W3CDTF">2023-09-26T13:12:00Z</dcterms:created>
  <dcterms:modified xsi:type="dcterms:W3CDTF">2023-10-24T07:09:00Z</dcterms:modified>
</cp:coreProperties>
</file>