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31EA" w14:textId="77777777" w:rsidR="00E274AA" w:rsidRPr="00F17F1F" w:rsidRDefault="00E274AA" w:rsidP="00F17F1F">
      <w:pPr>
        <w:spacing w:after="0" w:line="240" w:lineRule="auto"/>
        <w:ind w:firstLine="567"/>
        <w:rPr>
          <w:rFonts w:ascii="Arial" w:hAnsi="Arial" w:cs="Arial"/>
          <w:sz w:val="24"/>
          <w:szCs w:val="24"/>
        </w:rPr>
      </w:pPr>
    </w:p>
    <w:p w14:paraId="3DBBF705" w14:textId="77777777" w:rsidR="003A7234" w:rsidRPr="00F17F1F" w:rsidRDefault="003A7234" w:rsidP="00F17F1F">
      <w:pPr>
        <w:spacing w:after="0" w:line="240" w:lineRule="auto"/>
        <w:ind w:firstLine="567"/>
        <w:rPr>
          <w:rFonts w:ascii="Arial" w:hAnsi="Arial" w:cs="Arial"/>
          <w:sz w:val="24"/>
          <w:szCs w:val="24"/>
        </w:rPr>
      </w:pPr>
    </w:p>
    <w:p w14:paraId="60F1BE5F" w14:textId="0ED5DE40" w:rsidR="003B30E1" w:rsidRPr="00F17F1F" w:rsidRDefault="003B30E1" w:rsidP="00F17F1F">
      <w:pPr>
        <w:spacing w:after="0" w:line="240" w:lineRule="auto"/>
        <w:ind w:firstLine="567"/>
        <w:rPr>
          <w:rFonts w:ascii="Arial" w:hAnsi="Arial" w:cs="Arial"/>
          <w:sz w:val="24"/>
          <w:szCs w:val="24"/>
        </w:rPr>
      </w:pPr>
      <w:r w:rsidRPr="00F17F1F">
        <w:rPr>
          <w:rFonts w:ascii="Arial" w:hAnsi="Arial" w:cs="Arial"/>
          <w:sz w:val="24"/>
          <w:szCs w:val="24"/>
        </w:rPr>
        <w:t> </w:t>
      </w:r>
    </w:p>
    <w:p w14:paraId="26CB5AE8" w14:textId="77777777" w:rsidR="00D05D1E" w:rsidRPr="00F17F1F" w:rsidRDefault="00D05D1E" w:rsidP="00F17F1F">
      <w:pPr>
        <w:spacing w:after="0" w:line="240" w:lineRule="auto"/>
        <w:ind w:firstLine="567"/>
        <w:rPr>
          <w:rFonts w:ascii="Arial" w:hAnsi="Arial" w:cs="Arial"/>
          <w:b/>
          <w:bCs/>
          <w:sz w:val="24"/>
          <w:szCs w:val="24"/>
        </w:rPr>
      </w:pPr>
    </w:p>
    <w:p w14:paraId="00886021" w14:textId="6B71D4DF" w:rsidR="007F75E2" w:rsidRPr="00F17F1F" w:rsidRDefault="007F75E2" w:rsidP="00F17F1F">
      <w:pPr>
        <w:spacing w:after="0" w:line="240" w:lineRule="auto"/>
        <w:ind w:firstLine="567"/>
        <w:jc w:val="center"/>
        <w:rPr>
          <w:rFonts w:ascii="Arial" w:hAnsi="Arial" w:cs="Arial"/>
          <w:sz w:val="24"/>
          <w:szCs w:val="24"/>
        </w:rPr>
      </w:pPr>
    </w:p>
    <w:p w14:paraId="28A820BA" w14:textId="77777777" w:rsidR="00DF4190" w:rsidRPr="00F17F1F" w:rsidRDefault="00DF4190" w:rsidP="00F17F1F">
      <w:pPr>
        <w:spacing w:after="0" w:line="240" w:lineRule="auto"/>
        <w:ind w:firstLine="567"/>
        <w:jc w:val="center"/>
        <w:rPr>
          <w:rFonts w:ascii="Arial" w:hAnsi="Arial" w:cs="Arial"/>
          <w:b/>
          <w:bCs/>
          <w:sz w:val="24"/>
          <w:szCs w:val="24"/>
        </w:rPr>
      </w:pPr>
    </w:p>
    <w:p w14:paraId="6C6FABCF" w14:textId="77777777" w:rsidR="00DF4190" w:rsidRPr="00F17F1F" w:rsidRDefault="00DF4190" w:rsidP="00F17F1F">
      <w:pPr>
        <w:spacing w:after="0" w:line="240" w:lineRule="auto"/>
        <w:ind w:firstLine="567"/>
        <w:jc w:val="center"/>
        <w:rPr>
          <w:rFonts w:ascii="Arial" w:hAnsi="Arial" w:cs="Arial"/>
          <w:b/>
          <w:bCs/>
          <w:sz w:val="24"/>
          <w:szCs w:val="24"/>
        </w:rPr>
      </w:pPr>
    </w:p>
    <w:p w14:paraId="6283223D" w14:textId="77777777" w:rsidR="00DF4190" w:rsidRPr="00F17F1F" w:rsidRDefault="00DF4190" w:rsidP="00F17F1F">
      <w:pPr>
        <w:spacing w:after="0" w:line="240" w:lineRule="auto"/>
        <w:ind w:firstLine="567"/>
        <w:jc w:val="center"/>
        <w:rPr>
          <w:rFonts w:ascii="Arial" w:hAnsi="Arial" w:cs="Arial"/>
          <w:b/>
          <w:bCs/>
          <w:sz w:val="24"/>
          <w:szCs w:val="24"/>
        </w:rPr>
      </w:pPr>
    </w:p>
    <w:p w14:paraId="35212771" w14:textId="4F5A8003" w:rsidR="003B30E1" w:rsidRPr="00F17F1F" w:rsidRDefault="003B30E1" w:rsidP="00F17F1F">
      <w:pPr>
        <w:spacing w:after="0" w:line="240" w:lineRule="auto"/>
        <w:ind w:firstLine="567"/>
        <w:jc w:val="center"/>
        <w:rPr>
          <w:rFonts w:ascii="Arial" w:hAnsi="Arial" w:cs="Arial"/>
          <w:b/>
          <w:bCs/>
          <w:sz w:val="24"/>
          <w:szCs w:val="24"/>
        </w:rPr>
      </w:pPr>
      <w:r w:rsidRPr="00F17F1F">
        <w:rPr>
          <w:rFonts w:ascii="Arial" w:hAnsi="Arial" w:cs="Arial"/>
          <w:b/>
          <w:bCs/>
          <w:sz w:val="24"/>
          <w:szCs w:val="24"/>
        </w:rPr>
        <w:t> </w:t>
      </w:r>
    </w:p>
    <w:p w14:paraId="5DEDD9AA" w14:textId="08C44227" w:rsidR="00643A25" w:rsidRPr="00F17F1F" w:rsidRDefault="00643A25" w:rsidP="00F17F1F">
      <w:pPr>
        <w:spacing w:after="0" w:line="240" w:lineRule="auto"/>
        <w:ind w:firstLine="567"/>
        <w:jc w:val="center"/>
        <w:rPr>
          <w:rFonts w:ascii="Arial" w:hAnsi="Arial" w:cs="Arial"/>
          <w:b/>
          <w:bCs/>
          <w:sz w:val="24"/>
          <w:szCs w:val="24"/>
        </w:rPr>
      </w:pPr>
    </w:p>
    <w:p w14:paraId="6C2A7B27" w14:textId="34C36EB8" w:rsidR="00643A25" w:rsidRPr="00F17F1F" w:rsidRDefault="00643A25" w:rsidP="00F17F1F">
      <w:pPr>
        <w:spacing w:after="0" w:line="240" w:lineRule="auto"/>
        <w:ind w:firstLine="567"/>
        <w:jc w:val="center"/>
        <w:rPr>
          <w:rFonts w:ascii="Arial" w:hAnsi="Arial" w:cs="Arial"/>
          <w:b/>
          <w:bCs/>
          <w:sz w:val="24"/>
          <w:szCs w:val="24"/>
        </w:rPr>
      </w:pPr>
    </w:p>
    <w:p w14:paraId="487B63E2" w14:textId="77777777" w:rsidR="00643A25" w:rsidRPr="00F17F1F" w:rsidRDefault="00643A25" w:rsidP="00F17F1F">
      <w:pPr>
        <w:spacing w:after="0" w:line="240" w:lineRule="auto"/>
        <w:ind w:firstLine="567"/>
        <w:jc w:val="center"/>
        <w:rPr>
          <w:rFonts w:ascii="Arial" w:hAnsi="Arial" w:cs="Arial"/>
          <w:b/>
          <w:bCs/>
          <w:sz w:val="24"/>
          <w:szCs w:val="24"/>
        </w:rPr>
      </w:pPr>
    </w:p>
    <w:p w14:paraId="53F2E73A" w14:textId="77777777" w:rsidR="003B30E1" w:rsidRPr="00F17F1F" w:rsidRDefault="003B30E1" w:rsidP="00F17F1F">
      <w:pPr>
        <w:spacing w:after="0" w:line="240" w:lineRule="auto"/>
        <w:jc w:val="center"/>
        <w:rPr>
          <w:rFonts w:ascii="Arial" w:hAnsi="Arial" w:cs="Arial"/>
          <w:b/>
          <w:bCs/>
          <w:sz w:val="24"/>
          <w:szCs w:val="24"/>
        </w:rPr>
      </w:pPr>
      <w:r w:rsidRPr="00F17F1F">
        <w:rPr>
          <w:rFonts w:ascii="Arial" w:hAnsi="Arial" w:cs="Arial"/>
          <w:b/>
          <w:bCs/>
          <w:sz w:val="24"/>
          <w:szCs w:val="24"/>
        </w:rPr>
        <w:t>AZƏRBAYCAN RESPUBLİKASI ADINDAN</w:t>
      </w:r>
    </w:p>
    <w:p w14:paraId="289D795C" w14:textId="77777777" w:rsidR="003B30E1" w:rsidRPr="00F17F1F" w:rsidRDefault="003B30E1" w:rsidP="00F17F1F">
      <w:pPr>
        <w:spacing w:after="0" w:line="240" w:lineRule="auto"/>
        <w:jc w:val="center"/>
        <w:outlineLvl w:val="0"/>
        <w:rPr>
          <w:rFonts w:ascii="Arial" w:hAnsi="Arial" w:cs="Arial"/>
          <w:b/>
          <w:bCs/>
          <w:sz w:val="24"/>
          <w:szCs w:val="24"/>
        </w:rPr>
      </w:pPr>
      <w:r w:rsidRPr="00F17F1F">
        <w:rPr>
          <w:rFonts w:ascii="Arial" w:hAnsi="Arial" w:cs="Arial"/>
          <w:b/>
          <w:bCs/>
          <w:kern w:val="36"/>
          <w:sz w:val="24"/>
          <w:szCs w:val="24"/>
        </w:rPr>
        <w:t> </w:t>
      </w:r>
    </w:p>
    <w:p w14:paraId="3C45775E" w14:textId="77777777" w:rsidR="003B30E1" w:rsidRPr="00F17F1F" w:rsidRDefault="003B30E1" w:rsidP="00F17F1F">
      <w:pPr>
        <w:spacing w:after="0" w:line="240" w:lineRule="auto"/>
        <w:jc w:val="center"/>
        <w:outlineLvl w:val="0"/>
        <w:rPr>
          <w:rFonts w:ascii="Arial" w:hAnsi="Arial" w:cs="Arial"/>
          <w:b/>
          <w:bCs/>
          <w:sz w:val="24"/>
          <w:szCs w:val="24"/>
        </w:rPr>
      </w:pPr>
      <w:r w:rsidRPr="00F17F1F">
        <w:rPr>
          <w:rFonts w:ascii="Arial" w:hAnsi="Arial" w:cs="Arial"/>
          <w:b/>
          <w:bCs/>
          <w:kern w:val="36"/>
          <w:sz w:val="24"/>
          <w:szCs w:val="24"/>
        </w:rPr>
        <w:t>Azərbaycan Respublikası</w:t>
      </w:r>
    </w:p>
    <w:p w14:paraId="50012CC9" w14:textId="77777777" w:rsidR="003B30E1" w:rsidRPr="00F17F1F" w:rsidRDefault="003B30E1" w:rsidP="00F17F1F">
      <w:pPr>
        <w:spacing w:after="0" w:line="240" w:lineRule="auto"/>
        <w:jc w:val="center"/>
        <w:outlineLvl w:val="0"/>
        <w:rPr>
          <w:rFonts w:ascii="Arial" w:hAnsi="Arial" w:cs="Arial"/>
          <w:b/>
          <w:bCs/>
          <w:sz w:val="24"/>
          <w:szCs w:val="24"/>
        </w:rPr>
      </w:pPr>
      <w:r w:rsidRPr="00F17F1F">
        <w:rPr>
          <w:rFonts w:ascii="Arial" w:hAnsi="Arial" w:cs="Arial"/>
          <w:b/>
          <w:bCs/>
          <w:kern w:val="36"/>
          <w:sz w:val="24"/>
          <w:szCs w:val="24"/>
        </w:rPr>
        <w:t>Konstitusiya Məhkəməsi Plenumunun</w:t>
      </w:r>
    </w:p>
    <w:p w14:paraId="581FFA7A" w14:textId="77777777" w:rsidR="003B30E1" w:rsidRPr="00F17F1F" w:rsidRDefault="003B30E1" w:rsidP="00F17F1F">
      <w:pPr>
        <w:spacing w:after="0" w:line="240" w:lineRule="auto"/>
        <w:jc w:val="center"/>
        <w:outlineLvl w:val="0"/>
        <w:rPr>
          <w:rFonts w:ascii="Arial" w:hAnsi="Arial" w:cs="Arial"/>
          <w:b/>
          <w:bCs/>
          <w:sz w:val="24"/>
          <w:szCs w:val="24"/>
        </w:rPr>
      </w:pPr>
      <w:r w:rsidRPr="00F17F1F">
        <w:rPr>
          <w:rFonts w:ascii="Arial" w:hAnsi="Arial" w:cs="Arial"/>
          <w:b/>
          <w:bCs/>
          <w:kern w:val="36"/>
          <w:sz w:val="24"/>
          <w:szCs w:val="24"/>
        </w:rPr>
        <w:t> </w:t>
      </w:r>
    </w:p>
    <w:p w14:paraId="5DD903E5" w14:textId="77777777" w:rsidR="003B30E1" w:rsidRPr="00F17F1F" w:rsidRDefault="003B30E1" w:rsidP="00F17F1F">
      <w:pPr>
        <w:spacing w:after="0" w:line="240" w:lineRule="auto"/>
        <w:jc w:val="center"/>
        <w:outlineLvl w:val="0"/>
        <w:rPr>
          <w:rFonts w:ascii="Arial" w:hAnsi="Arial" w:cs="Arial"/>
          <w:b/>
          <w:bCs/>
          <w:sz w:val="24"/>
          <w:szCs w:val="24"/>
        </w:rPr>
      </w:pPr>
      <w:r w:rsidRPr="00F17F1F">
        <w:rPr>
          <w:rFonts w:ascii="Arial" w:hAnsi="Arial" w:cs="Arial"/>
          <w:b/>
          <w:bCs/>
          <w:kern w:val="36"/>
          <w:sz w:val="24"/>
          <w:szCs w:val="24"/>
        </w:rPr>
        <w:t>Q Ə R A R I</w:t>
      </w:r>
    </w:p>
    <w:p w14:paraId="69773F68" w14:textId="279BB51B" w:rsidR="003B30E1" w:rsidRPr="00F17F1F" w:rsidRDefault="003B30E1" w:rsidP="00F17F1F">
      <w:pPr>
        <w:spacing w:after="0" w:line="240" w:lineRule="auto"/>
        <w:jc w:val="center"/>
        <w:rPr>
          <w:rFonts w:ascii="Arial" w:hAnsi="Arial" w:cs="Arial"/>
          <w:sz w:val="24"/>
          <w:szCs w:val="24"/>
        </w:rPr>
      </w:pPr>
      <w:r w:rsidRPr="00F17F1F">
        <w:rPr>
          <w:rFonts w:ascii="Arial" w:hAnsi="Arial" w:cs="Arial"/>
          <w:sz w:val="24"/>
          <w:szCs w:val="24"/>
        </w:rPr>
        <w:t> </w:t>
      </w:r>
    </w:p>
    <w:p w14:paraId="1B7F871B" w14:textId="77777777" w:rsidR="00DF4190" w:rsidRPr="00F17F1F" w:rsidRDefault="00DF4190" w:rsidP="00F17F1F">
      <w:pPr>
        <w:spacing w:after="0" w:line="240" w:lineRule="auto"/>
        <w:jc w:val="center"/>
        <w:rPr>
          <w:rFonts w:ascii="Arial" w:hAnsi="Arial" w:cs="Arial"/>
          <w:sz w:val="24"/>
          <w:szCs w:val="24"/>
        </w:rPr>
      </w:pPr>
    </w:p>
    <w:p w14:paraId="4B304B7D" w14:textId="57EDBA99" w:rsidR="00C61E75" w:rsidRPr="00F17F1F" w:rsidRDefault="008B40FF" w:rsidP="00F17F1F">
      <w:pPr>
        <w:spacing w:after="0" w:line="240" w:lineRule="auto"/>
        <w:jc w:val="center"/>
        <w:rPr>
          <w:rFonts w:ascii="Arial" w:hAnsi="Arial" w:cs="Arial"/>
          <w:b/>
          <w:bCs/>
          <w:sz w:val="24"/>
          <w:szCs w:val="24"/>
        </w:rPr>
      </w:pPr>
      <w:r w:rsidRPr="00F17F1F">
        <w:rPr>
          <w:rFonts w:ascii="Arial" w:hAnsi="Arial" w:cs="Arial"/>
          <w:b/>
          <w:bCs/>
          <w:sz w:val="24"/>
          <w:szCs w:val="24"/>
        </w:rPr>
        <w:t xml:space="preserve">E.Axundovun məhkəməyə müraciət hüququnun pozulması barədə şikayətinə dair </w:t>
      </w:r>
      <w:r w:rsidR="00C61E75" w:rsidRPr="00F17F1F">
        <w:rPr>
          <w:rFonts w:ascii="Arial" w:hAnsi="Arial" w:cs="Arial"/>
          <w:b/>
          <w:bCs/>
          <w:sz w:val="24"/>
          <w:szCs w:val="24"/>
        </w:rPr>
        <w:t xml:space="preserve"> </w:t>
      </w:r>
    </w:p>
    <w:p w14:paraId="18B6D0B0" w14:textId="77777777" w:rsidR="003B30E1" w:rsidRPr="00F17F1F" w:rsidRDefault="003B30E1" w:rsidP="00F17F1F">
      <w:pPr>
        <w:spacing w:after="0" w:line="240" w:lineRule="auto"/>
        <w:ind w:firstLine="567"/>
        <w:jc w:val="center"/>
        <w:rPr>
          <w:rFonts w:ascii="Arial" w:hAnsi="Arial" w:cs="Arial"/>
          <w:sz w:val="24"/>
          <w:szCs w:val="24"/>
        </w:rPr>
      </w:pPr>
      <w:r w:rsidRPr="00F17F1F">
        <w:rPr>
          <w:rFonts w:ascii="Arial" w:hAnsi="Arial" w:cs="Arial"/>
          <w:sz w:val="24"/>
          <w:szCs w:val="24"/>
        </w:rPr>
        <w:t> </w:t>
      </w:r>
    </w:p>
    <w:p w14:paraId="3870B59F" w14:textId="77777777" w:rsidR="003B30E1" w:rsidRPr="00F17F1F" w:rsidRDefault="003B30E1" w:rsidP="00F17F1F">
      <w:pPr>
        <w:spacing w:after="0" w:line="240" w:lineRule="auto"/>
        <w:ind w:firstLine="567"/>
        <w:jc w:val="center"/>
        <w:rPr>
          <w:rFonts w:ascii="Arial" w:hAnsi="Arial" w:cs="Arial"/>
          <w:sz w:val="24"/>
          <w:szCs w:val="24"/>
        </w:rPr>
      </w:pPr>
      <w:r w:rsidRPr="00F17F1F">
        <w:rPr>
          <w:rFonts w:ascii="Arial" w:hAnsi="Arial" w:cs="Arial"/>
          <w:sz w:val="24"/>
          <w:szCs w:val="24"/>
        </w:rPr>
        <w:t> </w:t>
      </w:r>
    </w:p>
    <w:p w14:paraId="56F46BC1" w14:textId="2FD0EA84" w:rsidR="003B30E1" w:rsidRPr="00F17F1F" w:rsidRDefault="00DF4190" w:rsidP="00F17F1F">
      <w:pPr>
        <w:spacing w:after="0" w:line="240" w:lineRule="auto"/>
        <w:ind w:firstLine="567"/>
        <w:rPr>
          <w:rFonts w:ascii="Arial" w:hAnsi="Arial" w:cs="Arial"/>
          <w:b/>
          <w:bCs/>
          <w:sz w:val="24"/>
          <w:szCs w:val="24"/>
        </w:rPr>
      </w:pPr>
      <w:r w:rsidRPr="00F17F1F">
        <w:rPr>
          <w:rFonts w:ascii="Arial" w:hAnsi="Arial" w:cs="Arial"/>
          <w:b/>
          <w:bCs/>
          <w:sz w:val="24"/>
          <w:szCs w:val="24"/>
          <w:shd w:val="clear" w:color="auto" w:fill="FBFBFB"/>
        </w:rPr>
        <w:t xml:space="preserve"> </w:t>
      </w:r>
      <w:r w:rsidR="003B4718" w:rsidRPr="00F17F1F">
        <w:rPr>
          <w:rFonts w:ascii="Arial" w:hAnsi="Arial" w:cs="Arial"/>
          <w:b/>
          <w:bCs/>
          <w:sz w:val="24"/>
          <w:szCs w:val="24"/>
          <w:shd w:val="clear" w:color="auto" w:fill="FBFBFB"/>
        </w:rPr>
        <w:t>6 oktyabr</w:t>
      </w:r>
      <w:r w:rsidR="00FD3C34" w:rsidRPr="00F17F1F">
        <w:rPr>
          <w:rFonts w:ascii="Arial" w:hAnsi="Arial" w:cs="Arial"/>
          <w:b/>
          <w:bCs/>
          <w:sz w:val="24"/>
          <w:szCs w:val="24"/>
          <w:shd w:val="clear" w:color="auto" w:fill="FBFBFB"/>
        </w:rPr>
        <w:t xml:space="preserve"> </w:t>
      </w:r>
      <w:r w:rsidR="00677F2B" w:rsidRPr="00F17F1F">
        <w:rPr>
          <w:rFonts w:ascii="Arial" w:hAnsi="Arial" w:cs="Arial"/>
          <w:b/>
          <w:bCs/>
          <w:sz w:val="24"/>
          <w:szCs w:val="24"/>
          <w:shd w:val="clear" w:color="auto" w:fill="FBFBFB"/>
        </w:rPr>
        <w:t>2023-cü</w:t>
      </w:r>
      <w:r w:rsidR="004C4979" w:rsidRPr="00F17F1F">
        <w:rPr>
          <w:rFonts w:ascii="Arial" w:hAnsi="Arial" w:cs="Arial"/>
          <w:b/>
          <w:bCs/>
          <w:sz w:val="24"/>
          <w:szCs w:val="24"/>
          <w:shd w:val="clear" w:color="auto" w:fill="FBFBFB"/>
        </w:rPr>
        <w:t xml:space="preserve"> il</w:t>
      </w:r>
      <w:r w:rsidR="003B4718" w:rsidRPr="00F17F1F">
        <w:rPr>
          <w:rFonts w:ascii="Arial" w:hAnsi="Arial" w:cs="Arial"/>
          <w:b/>
          <w:bCs/>
          <w:sz w:val="24"/>
          <w:szCs w:val="24"/>
          <w:shd w:val="clear" w:color="auto" w:fill="FBFBFB"/>
        </w:rPr>
        <w:t xml:space="preserve"> </w:t>
      </w:r>
      <w:r w:rsidR="00EC7F5E" w:rsidRPr="00F17F1F">
        <w:rPr>
          <w:rFonts w:ascii="Arial" w:hAnsi="Arial" w:cs="Arial"/>
          <w:b/>
          <w:bCs/>
          <w:sz w:val="24"/>
          <w:szCs w:val="24"/>
          <w:shd w:val="clear" w:color="auto" w:fill="FBFBFB"/>
        </w:rPr>
        <w:t xml:space="preserve">   </w:t>
      </w:r>
      <w:r w:rsidR="00FD3C34" w:rsidRPr="00F17F1F">
        <w:rPr>
          <w:rFonts w:ascii="Arial" w:hAnsi="Arial" w:cs="Arial"/>
          <w:b/>
          <w:bCs/>
          <w:sz w:val="24"/>
          <w:szCs w:val="24"/>
          <w:shd w:val="clear" w:color="auto" w:fill="FBFBFB"/>
        </w:rPr>
        <w:t xml:space="preserve"> </w:t>
      </w:r>
      <w:r w:rsidRPr="00F17F1F">
        <w:rPr>
          <w:rFonts w:ascii="Arial" w:hAnsi="Arial" w:cs="Arial"/>
          <w:b/>
          <w:bCs/>
          <w:sz w:val="24"/>
          <w:szCs w:val="24"/>
          <w:shd w:val="clear" w:color="auto" w:fill="FBFBFB"/>
        </w:rPr>
        <w:t xml:space="preserve">          </w:t>
      </w:r>
      <w:r w:rsidR="00A522D6" w:rsidRPr="00F17F1F">
        <w:rPr>
          <w:rFonts w:ascii="Arial" w:hAnsi="Arial" w:cs="Arial"/>
          <w:b/>
          <w:bCs/>
          <w:sz w:val="24"/>
          <w:szCs w:val="24"/>
          <w:shd w:val="clear" w:color="auto" w:fill="FBFBFB"/>
        </w:rPr>
        <w:t xml:space="preserve">            </w:t>
      </w:r>
      <w:r w:rsidRPr="00F17F1F">
        <w:rPr>
          <w:rFonts w:ascii="Arial" w:hAnsi="Arial" w:cs="Arial"/>
          <w:b/>
          <w:bCs/>
          <w:sz w:val="24"/>
          <w:szCs w:val="24"/>
          <w:shd w:val="clear" w:color="auto" w:fill="FBFBFB"/>
        </w:rPr>
        <w:t xml:space="preserve">                                              </w:t>
      </w:r>
      <w:r w:rsidR="003B30E1" w:rsidRPr="00F17F1F">
        <w:rPr>
          <w:rFonts w:ascii="Arial" w:hAnsi="Arial" w:cs="Arial"/>
          <w:b/>
          <w:bCs/>
          <w:sz w:val="24"/>
          <w:szCs w:val="24"/>
        </w:rPr>
        <w:t>Bakı şəhəri</w:t>
      </w:r>
    </w:p>
    <w:p w14:paraId="79D6A087" w14:textId="77777777" w:rsidR="003B30E1" w:rsidRPr="00F17F1F" w:rsidRDefault="003B30E1" w:rsidP="00F17F1F">
      <w:pPr>
        <w:spacing w:after="0" w:line="240" w:lineRule="auto"/>
        <w:ind w:firstLine="567"/>
        <w:jc w:val="both"/>
        <w:rPr>
          <w:rFonts w:ascii="Arial" w:hAnsi="Arial" w:cs="Arial"/>
          <w:sz w:val="24"/>
          <w:szCs w:val="24"/>
        </w:rPr>
      </w:pPr>
      <w:r w:rsidRPr="00F17F1F">
        <w:rPr>
          <w:rFonts w:ascii="Arial" w:hAnsi="Arial" w:cs="Arial"/>
          <w:sz w:val="24"/>
          <w:szCs w:val="24"/>
        </w:rPr>
        <w:t> </w:t>
      </w:r>
    </w:p>
    <w:p w14:paraId="23FD416D" w14:textId="5C35FC1A" w:rsidR="00DF4190" w:rsidRPr="00F17F1F" w:rsidRDefault="003B30E1" w:rsidP="00F17F1F">
      <w:pPr>
        <w:spacing w:after="0" w:line="240" w:lineRule="auto"/>
        <w:ind w:firstLine="567"/>
        <w:jc w:val="both"/>
        <w:rPr>
          <w:rFonts w:ascii="Arial" w:hAnsi="Arial" w:cs="Arial"/>
          <w:sz w:val="24"/>
          <w:szCs w:val="24"/>
        </w:rPr>
      </w:pPr>
      <w:r w:rsidRPr="00F17F1F">
        <w:rPr>
          <w:rFonts w:ascii="Arial" w:hAnsi="Arial" w:cs="Arial"/>
          <w:sz w:val="24"/>
          <w:szCs w:val="24"/>
        </w:rPr>
        <w:t>Azərbaycan Respublikası Konstitusiya Məhkəməsinin Plenumu Fərhad Abdullayev (sədr), Sona Salmanova, Humay Əfəndiyeva, Ceyhun Qaracayev, Rafael Qvaladze, İsa Nəcəfov və Kamran Şəfiyevdən (məruzəçi-hakim) ibarət tərkibdə,</w:t>
      </w:r>
    </w:p>
    <w:p w14:paraId="62E88C8F" w14:textId="77777777" w:rsidR="00DF4190" w:rsidRPr="00F17F1F" w:rsidRDefault="003B30E1" w:rsidP="00F17F1F">
      <w:pPr>
        <w:spacing w:after="0" w:line="240" w:lineRule="auto"/>
        <w:ind w:firstLine="567"/>
        <w:jc w:val="both"/>
        <w:rPr>
          <w:rFonts w:ascii="Arial" w:hAnsi="Arial" w:cs="Arial"/>
          <w:sz w:val="24"/>
          <w:szCs w:val="24"/>
        </w:rPr>
      </w:pPr>
      <w:r w:rsidRPr="00F17F1F">
        <w:rPr>
          <w:rFonts w:ascii="Arial" w:hAnsi="Arial" w:cs="Arial"/>
          <w:sz w:val="24"/>
          <w:szCs w:val="24"/>
        </w:rPr>
        <w:t>məhkəmə katibi Fəraid Əliyevin iştirakı ilə,</w:t>
      </w:r>
    </w:p>
    <w:p w14:paraId="1B442D11" w14:textId="35AC626F" w:rsidR="00DF4190" w:rsidRPr="00F17F1F" w:rsidRDefault="003B30E1"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677F2B" w:rsidRPr="00F17F1F">
        <w:rPr>
          <w:rFonts w:ascii="Arial" w:hAnsi="Arial" w:cs="Arial"/>
          <w:sz w:val="24"/>
          <w:szCs w:val="24"/>
        </w:rPr>
        <w:t xml:space="preserve">E.Axundovun </w:t>
      </w:r>
      <w:r w:rsidRPr="00F17F1F">
        <w:rPr>
          <w:rFonts w:ascii="Arial" w:hAnsi="Arial" w:cs="Arial"/>
          <w:sz w:val="24"/>
          <w:szCs w:val="24"/>
        </w:rPr>
        <w:t xml:space="preserve">şikayəti üzrə Azərbaycan Respublikası Ali Məhkəməsinin </w:t>
      </w:r>
      <w:r w:rsidR="00677F2B" w:rsidRPr="00F17F1F">
        <w:rPr>
          <w:rFonts w:ascii="Arial" w:hAnsi="Arial" w:cs="Arial"/>
          <w:sz w:val="24"/>
          <w:szCs w:val="24"/>
        </w:rPr>
        <w:t xml:space="preserve">Cinayət Kollegiyasının 12 noyabr 2021-ci </w:t>
      </w:r>
      <w:r w:rsidRPr="00F17F1F">
        <w:rPr>
          <w:rFonts w:ascii="Arial" w:hAnsi="Arial" w:cs="Arial"/>
          <w:sz w:val="24"/>
          <w:szCs w:val="24"/>
        </w:rPr>
        <w:t>il tarixli qərarının Azərbaycan Respublikasının Konstitusiyasına və qanunlarına uyğunluğunun yoxlanılmasına dair konstitusiya işinə baxdı.</w:t>
      </w:r>
    </w:p>
    <w:p w14:paraId="54A3ED05" w14:textId="53EFCA64" w:rsidR="003B30E1" w:rsidRPr="00F17F1F" w:rsidRDefault="003B30E1" w:rsidP="00F17F1F">
      <w:pPr>
        <w:spacing w:after="0" w:line="240" w:lineRule="auto"/>
        <w:ind w:firstLine="567"/>
        <w:jc w:val="both"/>
        <w:rPr>
          <w:rFonts w:ascii="Arial" w:hAnsi="Arial" w:cs="Arial"/>
          <w:sz w:val="24"/>
          <w:szCs w:val="24"/>
        </w:rPr>
      </w:pPr>
      <w:r w:rsidRPr="00F17F1F">
        <w:rPr>
          <w:rFonts w:ascii="Arial" w:hAnsi="Arial" w:cs="Arial"/>
          <w:sz w:val="24"/>
          <w:szCs w:val="24"/>
        </w:rPr>
        <w:t>İş üzrə hakim K.Şəfiyevin məruzəsini, ərizəçinin şikayətini</w:t>
      </w:r>
      <w:r w:rsidR="00762AF9" w:rsidRPr="00F17F1F">
        <w:rPr>
          <w:rFonts w:ascii="Arial" w:eastAsia="Times New Roman" w:hAnsi="Arial" w:cs="Arial"/>
          <w:sz w:val="24"/>
          <w:szCs w:val="24"/>
        </w:rPr>
        <w:t>, Azərbaycan Respublikası Ali Məhkəməsinin mülahizə</w:t>
      </w:r>
      <w:r w:rsidR="00D85D66" w:rsidRPr="00F17F1F">
        <w:rPr>
          <w:rFonts w:ascii="Arial" w:eastAsia="Times New Roman" w:hAnsi="Arial" w:cs="Arial"/>
          <w:sz w:val="24"/>
          <w:szCs w:val="24"/>
        </w:rPr>
        <w:t>sini</w:t>
      </w:r>
      <w:r w:rsidR="00762AF9" w:rsidRPr="00F17F1F">
        <w:rPr>
          <w:rFonts w:ascii="Arial" w:eastAsia="Times New Roman" w:hAnsi="Arial" w:cs="Arial"/>
          <w:sz w:val="24"/>
          <w:szCs w:val="24"/>
        </w:rPr>
        <w:t xml:space="preserve"> </w:t>
      </w:r>
      <w:r w:rsidRPr="00F17F1F">
        <w:rPr>
          <w:rFonts w:ascii="Arial" w:hAnsi="Arial" w:cs="Arial"/>
          <w:sz w:val="24"/>
          <w:szCs w:val="24"/>
        </w:rPr>
        <w:t xml:space="preserve"> və iş materiallarını araşdırıb müzakirə edərək, Azərbaycan Respublikası Konstitusiya Məhkəməsinin Plenumu</w:t>
      </w:r>
    </w:p>
    <w:p w14:paraId="34E9D6CC" w14:textId="5674E73F" w:rsidR="005D48A4" w:rsidRPr="00F17F1F" w:rsidRDefault="003B30E1" w:rsidP="00F17F1F">
      <w:pPr>
        <w:spacing w:after="0" w:line="240" w:lineRule="auto"/>
        <w:ind w:firstLine="567"/>
        <w:jc w:val="both"/>
        <w:rPr>
          <w:rFonts w:ascii="Arial" w:hAnsi="Arial" w:cs="Arial"/>
          <w:sz w:val="24"/>
          <w:szCs w:val="24"/>
        </w:rPr>
      </w:pPr>
      <w:r w:rsidRPr="00F17F1F">
        <w:rPr>
          <w:rFonts w:ascii="Arial" w:hAnsi="Arial" w:cs="Arial"/>
          <w:sz w:val="24"/>
          <w:szCs w:val="24"/>
        </w:rPr>
        <w:t> </w:t>
      </w:r>
    </w:p>
    <w:p w14:paraId="5DD83726" w14:textId="77777777" w:rsidR="00DF4190" w:rsidRPr="00F17F1F" w:rsidRDefault="00DF4190" w:rsidP="00F17F1F">
      <w:pPr>
        <w:spacing w:after="0" w:line="240" w:lineRule="auto"/>
        <w:ind w:firstLine="567"/>
        <w:jc w:val="both"/>
        <w:rPr>
          <w:rFonts w:ascii="Arial" w:hAnsi="Arial" w:cs="Arial"/>
          <w:sz w:val="24"/>
          <w:szCs w:val="24"/>
        </w:rPr>
      </w:pPr>
    </w:p>
    <w:p w14:paraId="436BF254" w14:textId="795CCA2C" w:rsidR="003B30E1" w:rsidRPr="00F17F1F" w:rsidRDefault="003B30E1" w:rsidP="00F17F1F">
      <w:pPr>
        <w:spacing w:after="0" w:line="240" w:lineRule="auto"/>
        <w:ind w:firstLine="567"/>
        <w:jc w:val="center"/>
        <w:rPr>
          <w:rFonts w:ascii="Arial" w:hAnsi="Arial" w:cs="Arial"/>
          <w:b/>
          <w:bCs/>
          <w:sz w:val="24"/>
          <w:szCs w:val="24"/>
        </w:rPr>
      </w:pPr>
      <w:r w:rsidRPr="00F17F1F">
        <w:rPr>
          <w:rFonts w:ascii="Arial" w:hAnsi="Arial" w:cs="Arial"/>
          <w:b/>
          <w:bCs/>
          <w:sz w:val="24"/>
          <w:szCs w:val="24"/>
        </w:rPr>
        <w:t>M</w:t>
      </w:r>
      <w:r w:rsidR="00DF4190" w:rsidRPr="00F17F1F">
        <w:rPr>
          <w:rFonts w:ascii="Arial" w:hAnsi="Arial" w:cs="Arial"/>
          <w:b/>
          <w:bCs/>
          <w:sz w:val="24"/>
          <w:szCs w:val="24"/>
        </w:rPr>
        <w:t xml:space="preserve"> </w:t>
      </w:r>
      <w:r w:rsidRPr="00F17F1F">
        <w:rPr>
          <w:rFonts w:ascii="Arial" w:hAnsi="Arial" w:cs="Arial"/>
          <w:b/>
          <w:bCs/>
          <w:sz w:val="24"/>
          <w:szCs w:val="24"/>
        </w:rPr>
        <w:t>Ü</w:t>
      </w:r>
      <w:r w:rsidR="00DF4190" w:rsidRPr="00F17F1F">
        <w:rPr>
          <w:rFonts w:ascii="Arial" w:hAnsi="Arial" w:cs="Arial"/>
          <w:b/>
          <w:bCs/>
          <w:sz w:val="24"/>
          <w:szCs w:val="24"/>
        </w:rPr>
        <w:t xml:space="preserve"> </w:t>
      </w:r>
      <w:r w:rsidRPr="00F17F1F">
        <w:rPr>
          <w:rFonts w:ascii="Arial" w:hAnsi="Arial" w:cs="Arial"/>
          <w:b/>
          <w:bCs/>
          <w:sz w:val="24"/>
          <w:szCs w:val="24"/>
        </w:rPr>
        <w:t>Ə</w:t>
      </w:r>
      <w:r w:rsidR="00DF4190" w:rsidRPr="00F17F1F">
        <w:rPr>
          <w:rFonts w:ascii="Arial" w:hAnsi="Arial" w:cs="Arial"/>
          <w:b/>
          <w:bCs/>
          <w:sz w:val="24"/>
          <w:szCs w:val="24"/>
        </w:rPr>
        <w:t xml:space="preserve"> </w:t>
      </w:r>
      <w:r w:rsidRPr="00F17F1F">
        <w:rPr>
          <w:rFonts w:ascii="Arial" w:hAnsi="Arial" w:cs="Arial"/>
          <w:b/>
          <w:bCs/>
          <w:sz w:val="24"/>
          <w:szCs w:val="24"/>
        </w:rPr>
        <w:t>Y</w:t>
      </w:r>
      <w:r w:rsidR="00DF4190" w:rsidRPr="00F17F1F">
        <w:rPr>
          <w:rFonts w:ascii="Arial" w:hAnsi="Arial" w:cs="Arial"/>
          <w:b/>
          <w:bCs/>
          <w:sz w:val="24"/>
          <w:szCs w:val="24"/>
        </w:rPr>
        <w:t xml:space="preserve"> </w:t>
      </w:r>
      <w:r w:rsidRPr="00F17F1F">
        <w:rPr>
          <w:rFonts w:ascii="Arial" w:hAnsi="Arial" w:cs="Arial"/>
          <w:b/>
          <w:bCs/>
          <w:sz w:val="24"/>
          <w:szCs w:val="24"/>
        </w:rPr>
        <w:t>Y</w:t>
      </w:r>
      <w:r w:rsidR="00DF4190" w:rsidRPr="00F17F1F">
        <w:rPr>
          <w:rFonts w:ascii="Arial" w:hAnsi="Arial" w:cs="Arial"/>
          <w:b/>
          <w:bCs/>
          <w:sz w:val="24"/>
          <w:szCs w:val="24"/>
        </w:rPr>
        <w:t xml:space="preserve"> </w:t>
      </w:r>
      <w:r w:rsidRPr="00F17F1F">
        <w:rPr>
          <w:rFonts w:ascii="Arial" w:hAnsi="Arial" w:cs="Arial"/>
          <w:b/>
          <w:bCs/>
          <w:sz w:val="24"/>
          <w:szCs w:val="24"/>
        </w:rPr>
        <w:t>Ə</w:t>
      </w:r>
      <w:r w:rsidR="00DF4190" w:rsidRPr="00F17F1F">
        <w:rPr>
          <w:rFonts w:ascii="Arial" w:hAnsi="Arial" w:cs="Arial"/>
          <w:b/>
          <w:bCs/>
          <w:sz w:val="24"/>
          <w:szCs w:val="24"/>
        </w:rPr>
        <w:t xml:space="preserve"> </w:t>
      </w:r>
      <w:r w:rsidRPr="00F17F1F">
        <w:rPr>
          <w:rFonts w:ascii="Arial" w:hAnsi="Arial" w:cs="Arial"/>
          <w:b/>
          <w:bCs/>
          <w:sz w:val="24"/>
          <w:szCs w:val="24"/>
        </w:rPr>
        <w:t>N </w:t>
      </w:r>
      <w:r w:rsidR="00DF4190" w:rsidRPr="00F17F1F">
        <w:rPr>
          <w:rFonts w:ascii="Arial" w:hAnsi="Arial" w:cs="Arial"/>
          <w:b/>
          <w:bCs/>
          <w:sz w:val="24"/>
          <w:szCs w:val="24"/>
        </w:rPr>
        <w:t xml:space="preserve"> </w:t>
      </w:r>
      <w:r w:rsidRPr="00F17F1F">
        <w:rPr>
          <w:rFonts w:ascii="Arial" w:hAnsi="Arial" w:cs="Arial"/>
          <w:b/>
          <w:bCs/>
          <w:sz w:val="24"/>
          <w:szCs w:val="24"/>
        </w:rPr>
        <w:t> E</w:t>
      </w:r>
      <w:r w:rsidR="00DF4190" w:rsidRPr="00F17F1F">
        <w:rPr>
          <w:rFonts w:ascii="Arial" w:hAnsi="Arial" w:cs="Arial"/>
          <w:b/>
          <w:bCs/>
          <w:sz w:val="24"/>
          <w:szCs w:val="24"/>
        </w:rPr>
        <w:t xml:space="preserve"> </w:t>
      </w:r>
      <w:r w:rsidRPr="00F17F1F">
        <w:rPr>
          <w:rFonts w:ascii="Arial" w:hAnsi="Arial" w:cs="Arial"/>
          <w:b/>
          <w:bCs/>
          <w:sz w:val="24"/>
          <w:szCs w:val="24"/>
        </w:rPr>
        <w:t>T</w:t>
      </w:r>
      <w:r w:rsidR="00DF4190" w:rsidRPr="00F17F1F">
        <w:rPr>
          <w:rFonts w:ascii="Arial" w:hAnsi="Arial" w:cs="Arial"/>
          <w:b/>
          <w:bCs/>
          <w:sz w:val="24"/>
          <w:szCs w:val="24"/>
        </w:rPr>
        <w:t xml:space="preserve"> </w:t>
      </w:r>
      <w:r w:rsidRPr="00F17F1F">
        <w:rPr>
          <w:rFonts w:ascii="Arial" w:hAnsi="Arial" w:cs="Arial"/>
          <w:b/>
          <w:bCs/>
          <w:sz w:val="24"/>
          <w:szCs w:val="24"/>
        </w:rPr>
        <w:t>D</w:t>
      </w:r>
      <w:r w:rsidR="00DF4190" w:rsidRPr="00F17F1F">
        <w:rPr>
          <w:rFonts w:ascii="Arial" w:hAnsi="Arial" w:cs="Arial"/>
          <w:b/>
          <w:bCs/>
          <w:sz w:val="24"/>
          <w:szCs w:val="24"/>
        </w:rPr>
        <w:t xml:space="preserve"> </w:t>
      </w:r>
      <w:r w:rsidRPr="00F17F1F">
        <w:rPr>
          <w:rFonts w:ascii="Arial" w:hAnsi="Arial" w:cs="Arial"/>
          <w:b/>
          <w:bCs/>
          <w:sz w:val="24"/>
          <w:szCs w:val="24"/>
        </w:rPr>
        <w:t>İ:</w:t>
      </w:r>
    </w:p>
    <w:p w14:paraId="31EBAA67" w14:textId="4AC88FC9" w:rsidR="007F75E2" w:rsidRPr="00F17F1F" w:rsidRDefault="007F75E2" w:rsidP="00F17F1F">
      <w:pPr>
        <w:spacing w:after="0" w:line="240" w:lineRule="auto"/>
        <w:ind w:firstLine="567"/>
        <w:jc w:val="center"/>
        <w:rPr>
          <w:rFonts w:ascii="Arial" w:hAnsi="Arial" w:cs="Arial"/>
          <w:sz w:val="24"/>
          <w:szCs w:val="24"/>
        </w:rPr>
      </w:pPr>
    </w:p>
    <w:p w14:paraId="0B40E9D7" w14:textId="77777777" w:rsidR="00DF4190" w:rsidRPr="00F17F1F" w:rsidRDefault="00DF4190" w:rsidP="00F17F1F">
      <w:pPr>
        <w:spacing w:after="0" w:line="240" w:lineRule="auto"/>
        <w:ind w:firstLine="567"/>
        <w:jc w:val="center"/>
        <w:rPr>
          <w:rFonts w:ascii="Arial" w:hAnsi="Arial" w:cs="Arial"/>
          <w:sz w:val="24"/>
          <w:szCs w:val="24"/>
        </w:rPr>
      </w:pPr>
    </w:p>
    <w:p w14:paraId="53EEDCC4" w14:textId="3D2A0DF6" w:rsidR="00DF4190" w:rsidRPr="00F17F1F" w:rsidRDefault="003E7A24" w:rsidP="00F17F1F">
      <w:pPr>
        <w:spacing w:after="0" w:line="240" w:lineRule="auto"/>
        <w:ind w:firstLine="567"/>
        <w:jc w:val="both"/>
        <w:rPr>
          <w:rFonts w:ascii="Arial" w:hAnsi="Arial" w:cs="Arial"/>
          <w:sz w:val="24"/>
          <w:szCs w:val="24"/>
        </w:rPr>
      </w:pPr>
      <w:r w:rsidRPr="00F17F1F">
        <w:rPr>
          <w:rFonts w:ascii="Arial" w:hAnsi="Arial" w:cs="Arial"/>
          <w:sz w:val="24"/>
          <w:szCs w:val="24"/>
        </w:rPr>
        <w:t>Bakı Ağır Cinayətlər Məhkəməsinin 1</w:t>
      </w:r>
      <w:r w:rsidR="000E4B87" w:rsidRPr="00F17F1F">
        <w:rPr>
          <w:rFonts w:ascii="Arial" w:hAnsi="Arial" w:cs="Arial"/>
          <w:sz w:val="24"/>
          <w:szCs w:val="24"/>
        </w:rPr>
        <w:t>1</w:t>
      </w:r>
      <w:r w:rsidR="00D1566D" w:rsidRPr="00F17F1F">
        <w:rPr>
          <w:rFonts w:ascii="Arial" w:hAnsi="Arial" w:cs="Arial"/>
          <w:sz w:val="24"/>
          <w:szCs w:val="24"/>
        </w:rPr>
        <w:t xml:space="preserve"> noyabr </w:t>
      </w:r>
      <w:r w:rsidRPr="00F17F1F">
        <w:rPr>
          <w:rFonts w:ascii="Arial" w:hAnsi="Arial" w:cs="Arial"/>
          <w:sz w:val="24"/>
          <w:szCs w:val="24"/>
        </w:rPr>
        <w:t xml:space="preserve">2020-ci il tarixli hökmü ilə </w:t>
      </w:r>
      <w:r w:rsidR="00D1566D" w:rsidRPr="00F17F1F">
        <w:rPr>
          <w:rFonts w:ascii="Arial" w:hAnsi="Arial" w:cs="Arial"/>
          <w:sz w:val="24"/>
          <w:szCs w:val="24"/>
        </w:rPr>
        <w:t xml:space="preserve">Yiğitdöl </w:t>
      </w:r>
      <w:r w:rsidRPr="00F17F1F">
        <w:rPr>
          <w:rFonts w:ascii="Arial" w:hAnsi="Arial" w:cs="Arial"/>
          <w:sz w:val="24"/>
          <w:szCs w:val="24"/>
        </w:rPr>
        <w:t>Hikmət Azərbaycan Respublikası Cinayət Məcəlləsinin 178.3.2, 29,</w:t>
      </w:r>
      <w:r w:rsidR="00A403F0" w:rsidRPr="00F17F1F">
        <w:rPr>
          <w:rFonts w:ascii="Arial" w:hAnsi="Arial" w:cs="Arial"/>
          <w:sz w:val="24"/>
          <w:szCs w:val="24"/>
        </w:rPr>
        <w:t xml:space="preserve"> </w:t>
      </w:r>
      <w:r w:rsidRPr="00F17F1F">
        <w:rPr>
          <w:rFonts w:ascii="Arial" w:hAnsi="Arial" w:cs="Arial"/>
          <w:sz w:val="24"/>
          <w:szCs w:val="24"/>
        </w:rPr>
        <w:t>178.3.2, 308.2 və 313-cü maddələri ilə təqsirli bilin</w:t>
      </w:r>
      <w:r w:rsidR="00FD1341" w:rsidRPr="00F17F1F">
        <w:rPr>
          <w:rFonts w:ascii="Arial" w:hAnsi="Arial" w:cs="Arial"/>
          <w:sz w:val="24"/>
          <w:szCs w:val="24"/>
        </w:rPr>
        <w:t>miş</w:t>
      </w:r>
      <w:r w:rsidR="00D1566D" w:rsidRPr="00F17F1F">
        <w:rPr>
          <w:rFonts w:ascii="Arial" w:hAnsi="Arial" w:cs="Arial"/>
          <w:sz w:val="24"/>
          <w:szCs w:val="24"/>
        </w:rPr>
        <w:t xml:space="preserve">, </w:t>
      </w:r>
      <w:r w:rsidR="00FD1341" w:rsidRPr="00F17F1F">
        <w:rPr>
          <w:rFonts w:ascii="Arial" w:hAnsi="Arial" w:cs="Arial"/>
          <w:sz w:val="24"/>
          <w:szCs w:val="24"/>
        </w:rPr>
        <w:t xml:space="preserve">həmin </w:t>
      </w:r>
      <w:r w:rsidRPr="00F17F1F">
        <w:rPr>
          <w:rFonts w:ascii="Arial" w:hAnsi="Arial" w:cs="Arial"/>
          <w:sz w:val="24"/>
          <w:szCs w:val="24"/>
        </w:rPr>
        <w:t xml:space="preserve">Məcəllənin 70-ci maddəsi tətbiq edilməklə təyin edilmiş </w:t>
      </w:r>
      <w:r w:rsidR="00FD1341" w:rsidRPr="00F17F1F">
        <w:rPr>
          <w:rFonts w:ascii="Arial" w:hAnsi="Arial" w:cs="Arial"/>
          <w:sz w:val="24"/>
          <w:szCs w:val="24"/>
        </w:rPr>
        <w:t xml:space="preserve">5 il 6 ay müddətinə </w:t>
      </w:r>
      <w:r w:rsidRPr="00F17F1F">
        <w:rPr>
          <w:rFonts w:ascii="Arial" w:hAnsi="Arial" w:cs="Arial"/>
          <w:sz w:val="24"/>
          <w:szCs w:val="24"/>
        </w:rPr>
        <w:t>azadlıqdan məhrum etmə cəzası 1 il sınaq müddəti ilə şərti hesab edilmişdir.</w:t>
      </w:r>
    </w:p>
    <w:p w14:paraId="007EC87C" w14:textId="772545A1" w:rsidR="00DF4190" w:rsidRPr="00F17F1F" w:rsidRDefault="00507B34" w:rsidP="00F17F1F">
      <w:pPr>
        <w:spacing w:after="0" w:line="240" w:lineRule="auto"/>
        <w:ind w:firstLine="567"/>
        <w:jc w:val="both"/>
        <w:rPr>
          <w:rFonts w:ascii="Arial" w:hAnsi="Arial" w:cs="Arial"/>
          <w:sz w:val="24"/>
          <w:szCs w:val="24"/>
        </w:rPr>
      </w:pPr>
      <w:r w:rsidRPr="00F17F1F">
        <w:rPr>
          <w:rFonts w:ascii="Arial" w:hAnsi="Arial" w:cs="Arial"/>
          <w:sz w:val="24"/>
          <w:szCs w:val="24"/>
        </w:rPr>
        <w:lastRenderedPageBreak/>
        <w:t>Həmin hökmlə Bakı şəhəri Xətai rayonu Xocalı prospekti 1181-ci məhəllə</w:t>
      </w:r>
      <w:r w:rsidR="00D85D66" w:rsidRPr="00F17F1F">
        <w:rPr>
          <w:rFonts w:ascii="Arial" w:hAnsi="Arial" w:cs="Arial"/>
          <w:sz w:val="24"/>
          <w:szCs w:val="24"/>
        </w:rPr>
        <w:t xml:space="preserve"> </w:t>
      </w:r>
      <w:r w:rsidRPr="00F17F1F">
        <w:rPr>
          <w:rFonts w:ascii="Arial" w:hAnsi="Arial" w:cs="Arial"/>
          <w:sz w:val="24"/>
          <w:szCs w:val="24"/>
        </w:rPr>
        <w:t>32 ünvanında inşa edilmiş çoxmərtəbəli yaşayış binasının qeyri-yaşayış sahələri</w:t>
      </w:r>
      <w:r w:rsidR="00D85D66" w:rsidRPr="00F17F1F">
        <w:rPr>
          <w:rFonts w:ascii="Arial" w:hAnsi="Arial" w:cs="Arial"/>
          <w:sz w:val="24"/>
          <w:szCs w:val="24"/>
        </w:rPr>
        <w:t>nin</w:t>
      </w:r>
      <w:r w:rsidRPr="00F17F1F">
        <w:rPr>
          <w:rFonts w:ascii="Arial" w:hAnsi="Arial" w:cs="Arial"/>
          <w:sz w:val="24"/>
          <w:szCs w:val="24"/>
        </w:rPr>
        <w:t xml:space="preserve"> Q</w:t>
      </w:r>
      <w:r w:rsidR="00D85D66" w:rsidRPr="00F17F1F">
        <w:rPr>
          <w:rFonts w:ascii="Arial" w:hAnsi="Arial" w:cs="Arial"/>
          <w:sz w:val="24"/>
          <w:szCs w:val="24"/>
        </w:rPr>
        <w:t>.</w:t>
      </w:r>
      <w:r w:rsidRPr="00F17F1F">
        <w:rPr>
          <w:rFonts w:ascii="Arial" w:hAnsi="Arial" w:cs="Arial"/>
          <w:sz w:val="24"/>
          <w:szCs w:val="24"/>
        </w:rPr>
        <w:t>İbrahimovun sahibliyinə və istifadəsinə təhvil verilməsi qərara alınmışdır.</w:t>
      </w:r>
    </w:p>
    <w:p w14:paraId="29446563" w14:textId="7028738D" w:rsidR="00DF4190" w:rsidRPr="00F17F1F" w:rsidRDefault="00507B34" w:rsidP="00F17F1F">
      <w:pPr>
        <w:spacing w:after="0" w:line="240" w:lineRule="auto"/>
        <w:ind w:firstLine="567"/>
        <w:jc w:val="both"/>
        <w:rPr>
          <w:rFonts w:ascii="Arial" w:hAnsi="Arial" w:cs="Arial"/>
          <w:sz w:val="24"/>
          <w:szCs w:val="24"/>
        </w:rPr>
      </w:pPr>
      <w:r w:rsidRPr="00F17F1F">
        <w:rPr>
          <w:rFonts w:ascii="Arial" w:hAnsi="Arial" w:cs="Arial"/>
          <w:sz w:val="24"/>
          <w:szCs w:val="24"/>
        </w:rPr>
        <w:t>Cinayət işi üzrə şahid E.Axundov</w:t>
      </w:r>
      <w:r w:rsidR="00D85D66" w:rsidRPr="00F17F1F">
        <w:rPr>
          <w:rFonts w:ascii="Arial" w:hAnsi="Arial" w:cs="Arial"/>
          <w:sz w:val="24"/>
          <w:szCs w:val="24"/>
        </w:rPr>
        <w:t>un</w:t>
      </w:r>
      <w:r w:rsidRPr="00F17F1F">
        <w:rPr>
          <w:rFonts w:ascii="Arial" w:hAnsi="Arial" w:cs="Arial"/>
          <w:sz w:val="24"/>
          <w:szCs w:val="24"/>
        </w:rPr>
        <w:t xml:space="preserve"> həmin hökmdən apellyasiya şikayətinin verilməsi üçün müddətin bərpası barədə vəsatət</w:t>
      </w:r>
      <w:r w:rsidR="00D85D66" w:rsidRPr="00F17F1F">
        <w:rPr>
          <w:rFonts w:ascii="Arial" w:hAnsi="Arial" w:cs="Arial"/>
          <w:sz w:val="24"/>
          <w:szCs w:val="24"/>
        </w:rPr>
        <w:t>i</w:t>
      </w:r>
      <w:r w:rsidRPr="00F17F1F">
        <w:rPr>
          <w:rFonts w:ascii="Arial" w:hAnsi="Arial" w:cs="Arial"/>
          <w:sz w:val="24"/>
          <w:szCs w:val="24"/>
        </w:rPr>
        <w:t xml:space="preserve"> Bakı Ağır Cinayətlər Məhkəməsinin 28 yanvar 2021-ci il tarixli qərarı ilə təmin edilməmişdir.</w:t>
      </w:r>
    </w:p>
    <w:p w14:paraId="2369ABF5" w14:textId="6A0E66A4" w:rsidR="00DF4190" w:rsidRPr="00F17F1F" w:rsidRDefault="00BE1263"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Bakı Apellyasiya Məhkəməsinin Cinayət Kollegiyasının 26 iyun 2021-ci il tarixli qərarı ilə E.Axundovun apellyasiya şikayəti təmin edilməmiş, </w:t>
      </w:r>
      <w:r w:rsidR="00B70DBE" w:rsidRPr="00F17F1F">
        <w:rPr>
          <w:rFonts w:ascii="Arial" w:hAnsi="Arial" w:cs="Arial"/>
          <w:sz w:val="24"/>
          <w:szCs w:val="24"/>
        </w:rPr>
        <w:t>birinci insta</w:t>
      </w:r>
      <w:r w:rsidR="000E4B87" w:rsidRPr="00F17F1F">
        <w:rPr>
          <w:rFonts w:ascii="Arial" w:hAnsi="Arial" w:cs="Arial"/>
          <w:sz w:val="24"/>
          <w:szCs w:val="24"/>
        </w:rPr>
        <w:t>n</w:t>
      </w:r>
      <w:r w:rsidR="00B70DBE" w:rsidRPr="00F17F1F">
        <w:rPr>
          <w:rFonts w:ascii="Arial" w:hAnsi="Arial" w:cs="Arial"/>
          <w:sz w:val="24"/>
          <w:szCs w:val="24"/>
        </w:rPr>
        <w:t>siya məhkəməsinin</w:t>
      </w:r>
      <w:r w:rsidRPr="00F17F1F">
        <w:rPr>
          <w:rFonts w:ascii="Arial" w:hAnsi="Arial" w:cs="Arial"/>
          <w:sz w:val="24"/>
          <w:szCs w:val="24"/>
        </w:rPr>
        <w:t xml:space="preserve"> qərarı dəyişdirilmədən saxlanılmışdır.</w:t>
      </w:r>
    </w:p>
    <w:p w14:paraId="17957746" w14:textId="6BED1896" w:rsidR="00DF4190" w:rsidRPr="00F17F1F" w:rsidRDefault="000E4B87"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Azərbaycan Respublikası Ali Məhkəməsinin Cinayət Kollegiyasının (bundan sonra – Ali Məhkəmənin Cinayət Kollegiyası) </w:t>
      </w:r>
      <w:r w:rsidR="00BE1263" w:rsidRPr="00F17F1F">
        <w:rPr>
          <w:rFonts w:ascii="Arial" w:hAnsi="Arial" w:cs="Arial"/>
          <w:sz w:val="24"/>
          <w:szCs w:val="24"/>
        </w:rPr>
        <w:t xml:space="preserve">12 noyabr 2021-ci il tarixli qərarı ilə E.Axundovun kassasiya şikayəti təmin edilməmiş, </w:t>
      </w:r>
      <w:r w:rsidR="00773AD1" w:rsidRPr="00F17F1F">
        <w:rPr>
          <w:rFonts w:ascii="Arial" w:hAnsi="Arial" w:cs="Arial"/>
          <w:sz w:val="24"/>
          <w:szCs w:val="24"/>
        </w:rPr>
        <w:t xml:space="preserve">apellyasiya instansiyası məhkəməsinin </w:t>
      </w:r>
      <w:r w:rsidR="00BE1263" w:rsidRPr="00F17F1F">
        <w:rPr>
          <w:rFonts w:ascii="Arial" w:hAnsi="Arial" w:cs="Arial"/>
          <w:sz w:val="24"/>
          <w:szCs w:val="24"/>
        </w:rPr>
        <w:t>qərarı dəyişdirilmədən saxlanılmışdır.</w:t>
      </w:r>
    </w:p>
    <w:p w14:paraId="0216B1F7" w14:textId="77777777" w:rsidR="000E4B87" w:rsidRPr="00F17F1F" w:rsidRDefault="00BE1263" w:rsidP="00F17F1F">
      <w:pPr>
        <w:spacing w:after="0" w:line="240" w:lineRule="auto"/>
        <w:ind w:firstLine="567"/>
        <w:jc w:val="both"/>
        <w:rPr>
          <w:rFonts w:ascii="Arial" w:hAnsi="Arial" w:cs="Arial"/>
          <w:sz w:val="24"/>
          <w:szCs w:val="24"/>
        </w:rPr>
      </w:pPr>
      <w:r w:rsidRPr="00F17F1F">
        <w:rPr>
          <w:rFonts w:ascii="Arial" w:hAnsi="Arial" w:cs="Arial"/>
          <w:sz w:val="24"/>
          <w:szCs w:val="24"/>
        </w:rPr>
        <w:t>Kassasiya instansiya</w:t>
      </w:r>
      <w:r w:rsidR="00974FDE" w:rsidRPr="00F17F1F">
        <w:rPr>
          <w:rFonts w:ascii="Arial" w:hAnsi="Arial" w:cs="Arial"/>
          <w:sz w:val="24"/>
          <w:szCs w:val="24"/>
        </w:rPr>
        <w:t>sı</w:t>
      </w:r>
      <w:r w:rsidRPr="00F17F1F">
        <w:rPr>
          <w:rFonts w:ascii="Arial" w:hAnsi="Arial" w:cs="Arial"/>
          <w:sz w:val="24"/>
          <w:szCs w:val="24"/>
        </w:rPr>
        <w:t xml:space="preserve"> məhkəməsi </w:t>
      </w:r>
      <w:r w:rsidR="00773AD1" w:rsidRPr="00F17F1F">
        <w:rPr>
          <w:rFonts w:ascii="Arial" w:hAnsi="Arial" w:cs="Arial"/>
          <w:sz w:val="24"/>
          <w:szCs w:val="24"/>
        </w:rPr>
        <w:t>mövqeyini onunla əsasla</w:t>
      </w:r>
      <w:r w:rsidR="00241209" w:rsidRPr="00F17F1F">
        <w:rPr>
          <w:rFonts w:ascii="Arial" w:hAnsi="Arial" w:cs="Arial"/>
          <w:sz w:val="24"/>
          <w:szCs w:val="24"/>
        </w:rPr>
        <w:t>n</w:t>
      </w:r>
      <w:r w:rsidR="00773AD1" w:rsidRPr="00F17F1F">
        <w:rPr>
          <w:rFonts w:ascii="Arial" w:hAnsi="Arial" w:cs="Arial"/>
          <w:sz w:val="24"/>
          <w:szCs w:val="24"/>
        </w:rPr>
        <w:t xml:space="preserve">dırmışdır ki, </w:t>
      </w:r>
      <w:r w:rsidR="00074723" w:rsidRPr="00F17F1F">
        <w:rPr>
          <w:rFonts w:ascii="Arial" w:hAnsi="Arial" w:cs="Arial"/>
          <w:sz w:val="24"/>
          <w:szCs w:val="24"/>
        </w:rPr>
        <w:t xml:space="preserve">Azərbaycan Respublikası </w:t>
      </w:r>
      <w:r w:rsidRPr="00F17F1F">
        <w:rPr>
          <w:rFonts w:ascii="Arial" w:hAnsi="Arial" w:cs="Arial"/>
          <w:sz w:val="24"/>
          <w:szCs w:val="24"/>
        </w:rPr>
        <w:t>Cinayə</w:t>
      </w:r>
      <w:r w:rsidR="00B63C2B" w:rsidRPr="00F17F1F">
        <w:rPr>
          <w:rFonts w:ascii="Arial" w:hAnsi="Arial" w:cs="Arial"/>
          <w:sz w:val="24"/>
          <w:szCs w:val="24"/>
        </w:rPr>
        <w:t>t-</w:t>
      </w:r>
      <w:r w:rsidRPr="00F17F1F">
        <w:rPr>
          <w:rFonts w:ascii="Arial" w:hAnsi="Arial" w:cs="Arial"/>
          <w:sz w:val="24"/>
          <w:szCs w:val="24"/>
        </w:rPr>
        <w:t>Prosessual Məcəllə</w:t>
      </w:r>
      <w:r w:rsidR="00D85D66" w:rsidRPr="00F17F1F">
        <w:rPr>
          <w:rFonts w:ascii="Arial" w:hAnsi="Arial" w:cs="Arial"/>
          <w:sz w:val="24"/>
          <w:szCs w:val="24"/>
        </w:rPr>
        <w:t>si</w:t>
      </w:r>
      <w:r w:rsidRPr="00F17F1F">
        <w:rPr>
          <w:rFonts w:ascii="Arial" w:hAnsi="Arial" w:cs="Arial"/>
          <w:sz w:val="24"/>
          <w:szCs w:val="24"/>
        </w:rPr>
        <w:t>nin</w:t>
      </w:r>
      <w:r w:rsidR="00074723" w:rsidRPr="00F17F1F">
        <w:rPr>
          <w:rFonts w:ascii="Arial" w:hAnsi="Arial" w:cs="Arial"/>
          <w:sz w:val="24"/>
          <w:szCs w:val="24"/>
        </w:rPr>
        <w:t xml:space="preserve"> (bundan sonra </w:t>
      </w:r>
      <w:r w:rsidR="00D85D66" w:rsidRPr="00F17F1F">
        <w:rPr>
          <w:rFonts w:ascii="Arial" w:hAnsi="Arial" w:cs="Arial"/>
          <w:sz w:val="24"/>
          <w:szCs w:val="24"/>
        </w:rPr>
        <w:t>–</w:t>
      </w:r>
      <w:r w:rsidR="00074723" w:rsidRPr="00F17F1F">
        <w:rPr>
          <w:rFonts w:ascii="Arial" w:hAnsi="Arial" w:cs="Arial"/>
          <w:sz w:val="24"/>
          <w:szCs w:val="24"/>
        </w:rPr>
        <w:t xml:space="preserve"> Cinayət</w:t>
      </w:r>
      <w:r w:rsidR="00B63C2B" w:rsidRPr="00F17F1F">
        <w:rPr>
          <w:rFonts w:ascii="Arial" w:hAnsi="Arial" w:cs="Arial"/>
          <w:sz w:val="24"/>
          <w:szCs w:val="24"/>
        </w:rPr>
        <w:t>-</w:t>
      </w:r>
      <w:r w:rsidR="00074723" w:rsidRPr="00F17F1F">
        <w:rPr>
          <w:rFonts w:ascii="Arial" w:hAnsi="Arial" w:cs="Arial"/>
          <w:sz w:val="24"/>
          <w:szCs w:val="24"/>
        </w:rPr>
        <w:t>Prosessual Məcəllə</w:t>
      </w:r>
      <w:r w:rsidR="004F7551" w:rsidRPr="00F17F1F">
        <w:rPr>
          <w:rFonts w:ascii="Arial" w:hAnsi="Arial" w:cs="Arial"/>
          <w:sz w:val="24"/>
          <w:szCs w:val="24"/>
        </w:rPr>
        <w:t>si)</w:t>
      </w:r>
      <w:r w:rsidRPr="00F17F1F">
        <w:rPr>
          <w:rFonts w:ascii="Arial" w:hAnsi="Arial" w:cs="Arial"/>
          <w:sz w:val="24"/>
          <w:szCs w:val="24"/>
        </w:rPr>
        <w:t xml:space="preserve"> 386.1 və 383-cü maddələrin</w:t>
      </w:r>
      <w:r w:rsidR="00656BD0" w:rsidRPr="00F17F1F">
        <w:rPr>
          <w:rFonts w:ascii="Arial" w:hAnsi="Arial" w:cs="Arial"/>
          <w:sz w:val="24"/>
          <w:szCs w:val="24"/>
        </w:rPr>
        <w:t>d</w:t>
      </w:r>
      <w:r w:rsidRPr="00F17F1F">
        <w:rPr>
          <w:rFonts w:ascii="Arial" w:hAnsi="Arial" w:cs="Arial"/>
          <w:sz w:val="24"/>
          <w:szCs w:val="24"/>
        </w:rPr>
        <w:t xml:space="preserve">ə </w:t>
      </w:r>
      <w:r w:rsidR="003F2328" w:rsidRPr="00F17F1F">
        <w:rPr>
          <w:rFonts w:ascii="Arial" w:hAnsi="Arial" w:cs="Arial"/>
          <w:sz w:val="24"/>
          <w:szCs w:val="24"/>
        </w:rPr>
        <w:t>cinayət prosesində şahid</w:t>
      </w:r>
      <w:r w:rsidR="009F43F1" w:rsidRPr="00F17F1F">
        <w:rPr>
          <w:rFonts w:ascii="Arial" w:hAnsi="Arial" w:cs="Arial"/>
          <w:sz w:val="24"/>
          <w:szCs w:val="24"/>
        </w:rPr>
        <w:t>in</w:t>
      </w:r>
      <w:r w:rsidRPr="00F17F1F">
        <w:rPr>
          <w:rFonts w:ascii="Arial" w:hAnsi="Arial" w:cs="Arial"/>
          <w:sz w:val="24"/>
          <w:szCs w:val="24"/>
        </w:rPr>
        <w:t xml:space="preserve"> </w:t>
      </w:r>
      <w:r w:rsidR="00B63C2B" w:rsidRPr="00F17F1F">
        <w:rPr>
          <w:rFonts w:ascii="Arial" w:hAnsi="Arial" w:cs="Arial"/>
          <w:sz w:val="24"/>
          <w:szCs w:val="24"/>
        </w:rPr>
        <w:t>apellyasiya şikayəti vermək</w:t>
      </w:r>
      <w:r w:rsidRPr="00F17F1F">
        <w:rPr>
          <w:rFonts w:ascii="Arial" w:hAnsi="Arial" w:cs="Arial"/>
          <w:sz w:val="24"/>
          <w:szCs w:val="24"/>
        </w:rPr>
        <w:t xml:space="preserve"> hüququ</w:t>
      </w:r>
      <w:r w:rsidR="005E5C98" w:rsidRPr="00F17F1F">
        <w:rPr>
          <w:rFonts w:ascii="Arial" w:hAnsi="Arial" w:cs="Arial"/>
          <w:sz w:val="24"/>
          <w:szCs w:val="24"/>
        </w:rPr>
        <w:t xml:space="preserve"> nəzərdə tutulmamışdır</w:t>
      </w:r>
      <w:r w:rsidR="00D85D66" w:rsidRPr="00F17F1F">
        <w:rPr>
          <w:rFonts w:ascii="Arial" w:hAnsi="Arial" w:cs="Arial"/>
          <w:sz w:val="24"/>
          <w:szCs w:val="24"/>
        </w:rPr>
        <w:t>.</w:t>
      </w:r>
    </w:p>
    <w:p w14:paraId="3BB60136" w14:textId="4910535B" w:rsidR="000E4B87" w:rsidRPr="00F17F1F" w:rsidRDefault="000E4B87" w:rsidP="00F17F1F">
      <w:pPr>
        <w:spacing w:after="0" w:line="240" w:lineRule="auto"/>
        <w:ind w:firstLine="567"/>
        <w:jc w:val="both"/>
        <w:rPr>
          <w:rFonts w:ascii="Arial" w:hAnsi="Arial" w:cs="Arial"/>
          <w:sz w:val="24"/>
          <w:szCs w:val="24"/>
        </w:rPr>
      </w:pPr>
      <w:r w:rsidRPr="00F17F1F">
        <w:rPr>
          <w:rFonts w:ascii="Arial" w:hAnsi="Arial" w:cs="Arial"/>
          <w:sz w:val="24"/>
          <w:szCs w:val="24"/>
        </w:rPr>
        <w:t>E.Axundov Azərbaycan Respublikasının Konstitusiya Məhkəməsinə (bundan sonra – Konstitusiya Məhkəməsi) şikayətlə müraciət edərək Ali Məhkəmənin Cinayət Kollegiyasının 12 noyabr 2021-ci il tarixli qərarının Azərbaycan Respublikasının Konstitusiyasına (bundan sonra – Konstitusiya) uyğunluğunun yoxlanılmasını xahiş etmişdir.</w:t>
      </w:r>
    </w:p>
    <w:p w14:paraId="621FCEB1" w14:textId="09A64105" w:rsidR="00DF4190" w:rsidRPr="00F17F1F" w:rsidRDefault="00074723"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Ərizəçi hesab edir ki, </w:t>
      </w:r>
      <w:r w:rsidR="005E5C98" w:rsidRPr="00F17F1F">
        <w:rPr>
          <w:rFonts w:ascii="Arial" w:hAnsi="Arial" w:cs="Arial"/>
          <w:sz w:val="24"/>
          <w:szCs w:val="24"/>
        </w:rPr>
        <w:t>kassasiya instansiyası məhkəməsi</w:t>
      </w:r>
      <w:r w:rsidRPr="00F17F1F">
        <w:rPr>
          <w:rFonts w:ascii="Arial" w:hAnsi="Arial" w:cs="Arial"/>
          <w:sz w:val="24"/>
          <w:szCs w:val="24"/>
        </w:rPr>
        <w:t xml:space="preserve"> tərəfindən </w:t>
      </w:r>
      <w:r w:rsidR="00747383" w:rsidRPr="00F17F1F">
        <w:rPr>
          <w:rFonts w:ascii="Arial" w:hAnsi="Arial" w:cs="Arial"/>
          <w:sz w:val="24"/>
          <w:szCs w:val="24"/>
        </w:rPr>
        <w:t>Cinayət</w:t>
      </w:r>
      <w:r w:rsidR="00B63C2B" w:rsidRPr="00F17F1F">
        <w:rPr>
          <w:rFonts w:ascii="Arial" w:hAnsi="Arial" w:cs="Arial"/>
          <w:sz w:val="24"/>
          <w:szCs w:val="24"/>
        </w:rPr>
        <w:t>-</w:t>
      </w:r>
      <w:r w:rsidR="00747383" w:rsidRPr="00F17F1F">
        <w:rPr>
          <w:rFonts w:ascii="Arial" w:hAnsi="Arial" w:cs="Arial"/>
          <w:sz w:val="24"/>
          <w:szCs w:val="24"/>
        </w:rPr>
        <w:t>Prosessual Məcəllə</w:t>
      </w:r>
      <w:r w:rsidR="00D85D66" w:rsidRPr="00F17F1F">
        <w:rPr>
          <w:rFonts w:ascii="Arial" w:hAnsi="Arial" w:cs="Arial"/>
          <w:sz w:val="24"/>
          <w:szCs w:val="24"/>
        </w:rPr>
        <w:t>si</w:t>
      </w:r>
      <w:r w:rsidR="00747383" w:rsidRPr="00F17F1F">
        <w:rPr>
          <w:rFonts w:ascii="Arial" w:hAnsi="Arial" w:cs="Arial"/>
          <w:sz w:val="24"/>
          <w:szCs w:val="24"/>
        </w:rPr>
        <w:t xml:space="preserve">nin </w:t>
      </w:r>
      <w:r w:rsidR="0096057C" w:rsidRPr="00F17F1F">
        <w:rPr>
          <w:rFonts w:ascii="Arial" w:hAnsi="Arial" w:cs="Arial"/>
          <w:sz w:val="24"/>
          <w:szCs w:val="24"/>
        </w:rPr>
        <w:t xml:space="preserve">2.1, 2.2, 10.1 və 12.3-cü maddələrinin tələblərinin nəzərə alınmaması, həmçinin həmin Məcəllənin </w:t>
      </w:r>
      <w:r w:rsidR="00747383" w:rsidRPr="00F17F1F">
        <w:rPr>
          <w:rFonts w:ascii="Arial" w:hAnsi="Arial" w:cs="Arial"/>
          <w:sz w:val="24"/>
          <w:szCs w:val="24"/>
        </w:rPr>
        <w:t>386.1 və 383-cü maddələri</w:t>
      </w:r>
      <w:r w:rsidR="00164A77" w:rsidRPr="00F17F1F">
        <w:rPr>
          <w:rFonts w:ascii="Arial" w:hAnsi="Arial" w:cs="Arial"/>
          <w:sz w:val="24"/>
          <w:szCs w:val="24"/>
        </w:rPr>
        <w:t>ni</w:t>
      </w:r>
      <w:r w:rsidR="00181C22" w:rsidRPr="00F17F1F">
        <w:rPr>
          <w:rFonts w:ascii="Arial" w:hAnsi="Arial" w:cs="Arial"/>
          <w:sz w:val="24"/>
          <w:szCs w:val="24"/>
        </w:rPr>
        <w:t>n</w:t>
      </w:r>
      <w:r w:rsidR="00164A77" w:rsidRPr="00F17F1F">
        <w:rPr>
          <w:rFonts w:ascii="Arial" w:hAnsi="Arial" w:cs="Arial"/>
          <w:sz w:val="24"/>
          <w:szCs w:val="24"/>
        </w:rPr>
        <w:t xml:space="preserve"> </w:t>
      </w:r>
      <w:r w:rsidR="00295AF4" w:rsidRPr="00F17F1F">
        <w:rPr>
          <w:rFonts w:ascii="Arial" w:hAnsi="Arial" w:cs="Arial"/>
          <w:sz w:val="24"/>
          <w:szCs w:val="24"/>
        </w:rPr>
        <w:t xml:space="preserve">hərfi mənada </w:t>
      </w:r>
      <w:r w:rsidR="00164A77" w:rsidRPr="00F17F1F">
        <w:rPr>
          <w:rFonts w:ascii="Arial" w:hAnsi="Arial" w:cs="Arial"/>
          <w:sz w:val="24"/>
          <w:szCs w:val="24"/>
        </w:rPr>
        <w:t>tətbiq e</w:t>
      </w:r>
      <w:r w:rsidR="00636C44" w:rsidRPr="00F17F1F">
        <w:rPr>
          <w:rFonts w:ascii="Arial" w:hAnsi="Arial" w:cs="Arial"/>
          <w:sz w:val="24"/>
          <w:szCs w:val="24"/>
        </w:rPr>
        <w:t>dilməsi</w:t>
      </w:r>
      <w:r w:rsidR="0096057C" w:rsidRPr="00F17F1F">
        <w:rPr>
          <w:rFonts w:ascii="Arial" w:hAnsi="Arial" w:cs="Arial"/>
          <w:sz w:val="24"/>
          <w:szCs w:val="24"/>
        </w:rPr>
        <w:t xml:space="preserve"> onun </w:t>
      </w:r>
      <w:r w:rsidRPr="00F17F1F">
        <w:rPr>
          <w:rFonts w:ascii="Arial" w:hAnsi="Arial" w:cs="Arial"/>
          <w:sz w:val="24"/>
          <w:szCs w:val="24"/>
        </w:rPr>
        <w:t xml:space="preserve">Konstitusiyanın </w:t>
      </w:r>
      <w:r w:rsidR="00747383" w:rsidRPr="00F17F1F">
        <w:rPr>
          <w:rFonts w:ascii="Arial" w:hAnsi="Arial" w:cs="Arial"/>
          <w:sz w:val="24"/>
          <w:szCs w:val="24"/>
        </w:rPr>
        <w:t>26-cı maddəsinin I hissəsində</w:t>
      </w:r>
      <w:r w:rsidR="00190020" w:rsidRPr="00F17F1F">
        <w:rPr>
          <w:rFonts w:ascii="Arial" w:hAnsi="Arial" w:cs="Arial"/>
          <w:sz w:val="24"/>
          <w:szCs w:val="24"/>
        </w:rPr>
        <w:t>n</w:t>
      </w:r>
      <w:r w:rsidR="005D7447" w:rsidRPr="00F17F1F">
        <w:rPr>
          <w:rFonts w:ascii="Arial" w:hAnsi="Arial" w:cs="Arial"/>
          <w:sz w:val="24"/>
          <w:szCs w:val="24"/>
        </w:rPr>
        <w:t xml:space="preserve"> </w:t>
      </w:r>
      <w:r w:rsidR="00853DF2" w:rsidRPr="00F17F1F">
        <w:rPr>
          <w:rFonts w:ascii="Arial" w:hAnsi="Arial" w:cs="Arial"/>
          <w:sz w:val="24"/>
          <w:szCs w:val="24"/>
        </w:rPr>
        <w:t xml:space="preserve">və </w:t>
      </w:r>
      <w:r w:rsidRPr="00F17F1F">
        <w:rPr>
          <w:rFonts w:ascii="Arial" w:hAnsi="Arial" w:cs="Arial"/>
          <w:sz w:val="24"/>
          <w:szCs w:val="24"/>
        </w:rPr>
        <w:t>60</w:t>
      </w:r>
      <w:r w:rsidR="00853DF2" w:rsidRPr="00F17F1F">
        <w:rPr>
          <w:rFonts w:ascii="Arial" w:hAnsi="Arial" w:cs="Arial"/>
          <w:sz w:val="24"/>
          <w:szCs w:val="24"/>
        </w:rPr>
        <w:t xml:space="preserve">-cı </w:t>
      </w:r>
      <w:r w:rsidR="005D7447" w:rsidRPr="00F17F1F">
        <w:rPr>
          <w:rFonts w:ascii="Arial" w:hAnsi="Arial" w:cs="Arial"/>
          <w:sz w:val="24"/>
          <w:szCs w:val="24"/>
        </w:rPr>
        <w:t>maddəsinin I hissəsindən</w:t>
      </w:r>
      <w:r w:rsidRPr="00F17F1F">
        <w:rPr>
          <w:rFonts w:ascii="Arial" w:hAnsi="Arial" w:cs="Arial"/>
          <w:sz w:val="24"/>
          <w:szCs w:val="24"/>
        </w:rPr>
        <w:t xml:space="preserve"> </w:t>
      </w:r>
      <w:r w:rsidR="00190020" w:rsidRPr="00F17F1F">
        <w:rPr>
          <w:rFonts w:ascii="Arial" w:hAnsi="Arial" w:cs="Arial"/>
          <w:sz w:val="24"/>
          <w:szCs w:val="24"/>
        </w:rPr>
        <w:t>irəli gələn</w:t>
      </w:r>
      <w:r w:rsidR="00747383" w:rsidRPr="00F17F1F">
        <w:rPr>
          <w:rFonts w:ascii="Arial" w:hAnsi="Arial" w:cs="Arial"/>
          <w:sz w:val="24"/>
          <w:szCs w:val="24"/>
        </w:rPr>
        <w:t xml:space="preserve"> hüquq və azadlıqları</w:t>
      </w:r>
      <w:r w:rsidR="00164A77" w:rsidRPr="00F17F1F">
        <w:rPr>
          <w:rFonts w:ascii="Arial" w:hAnsi="Arial" w:cs="Arial"/>
          <w:sz w:val="24"/>
          <w:szCs w:val="24"/>
        </w:rPr>
        <w:t>nın</w:t>
      </w:r>
      <w:r w:rsidR="00747383" w:rsidRPr="00F17F1F">
        <w:rPr>
          <w:rFonts w:ascii="Arial" w:hAnsi="Arial" w:cs="Arial"/>
          <w:sz w:val="24"/>
          <w:szCs w:val="24"/>
        </w:rPr>
        <w:t xml:space="preserve"> həyata keçirilməsin</w:t>
      </w:r>
      <w:r w:rsidR="00636C44" w:rsidRPr="00F17F1F">
        <w:rPr>
          <w:rFonts w:ascii="Arial" w:hAnsi="Arial" w:cs="Arial"/>
          <w:sz w:val="24"/>
          <w:szCs w:val="24"/>
        </w:rPr>
        <w:t>in</w:t>
      </w:r>
      <w:r w:rsidR="00164A77" w:rsidRPr="00F17F1F">
        <w:rPr>
          <w:rFonts w:ascii="Arial" w:hAnsi="Arial" w:cs="Arial"/>
          <w:sz w:val="24"/>
          <w:szCs w:val="24"/>
        </w:rPr>
        <w:t xml:space="preserve"> məhdudlaşdır</w:t>
      </w:r>
      <w:r w:rsidR="00636C44" w:rsidRPr="00F17F1F">
        <w:rPr>
          <w:rFonts w:ascii="Arial" w:hAnsi="Arial" w:cs="Arial"/>
          <w:sz w:val="24"/>
          <w:szCs w:val="24"/>
        </w:rPr>
        <w:t>ılması ilə nəticələnmiş</w:t>
      </w:r>
      <w:r w:rsidR="0096057C" w:rsidRPr="00F17F1F">
        <w:rPr>
          <w:rFonts w:ascii="Arial" w:hAnsi="Arial" w:cs="Arial"/>
          <w:sz w:val="24"/>
          <w:szCs w:val="24"/>
        </w:rPr>
        <w:t>dir.</w:t>
      </w:r>
    </w:p>
    <w:p w14:paraId="56F63CCD" w14:textId="77A4CC4A" w:rsidR="00DF4190" w:rsidRPr="00F17F1F" w:rsidRDefault="004B1602" w:rsidP="00F17F1F">
      <w:pPr>
        <w:spacing w:after="0" w:line="240" w:lineRule="auto"/>
        <w:ind w:firstLine="567"/>
        <w:jc w:val="both"/>
        <w:rPr>
          <w:rFonts w:ascii="Arial" w:hAnsi="Arial" w:cs="Arial"/>
          <w:sz w:val="24"/>
          <w:szCs w:val="24"/>
        </w:rPr>
      </w:pPr>
      <w:r w:rsidRPr="00F17F1F">
        <w:rPr>
          <w:rFonts w:ascii="Arial" w:hAnsi="Arial" w:cs="Arial"/>
          <w:sz w:val="24"/>
          <w:szCs w:val="24"/>
        </w:rPr>
        <w:t>Şikayətdə o da göstərilmişdir ki, Ali Məhkəmənin Mülki Kollegiyasının 2 iyul 2016-cı il tarixli qanuni q</w:t>
      </w:r>
      <w:r w:rsidR="00514CB5" w:rsidRPr="00F17F1F">
        <w:rPr>
          <w:rFonts w:ascii="Arial" w:hAnsi="Arial" w:cs="Arial"/>
          <w:sz w:val="24"/>
          <w:szCs w:val="24"/>
        </w:rPr>
        <w:t>ü</w:t>
      </w:r>
      <w:r w:rsidRPr="00F17F1F">
        <w:rPr>
          <w:rFonts w:ascii="Arial" w:hAnsi="Arial" w:cs="Arial"/>
          <w:sz w:val="24"/>
          <w:szCs w:val="24"/>
        </w:rPr>
        <w:t>vvəyə minmiş qərarı ilə mübahisəli obyektlər üzərində ilk olaraq E.Axundovun mülkiyyət hüquqları tanındığı halda, Bakı Ağır Cinayətlər Məhkəməsi</w:t>
      </w:r>
      <w:r w:rsidR="009365BE" w:rsidRPr="00F17F1F">
        <w:rPr>
          <w:rFonts w:ascii="Arial" w:hAnsi="Arial" w:cs="Arial"/>
          <w:sz w:val="24"/>
          <w:szCs w:val="24"/>
        </w:rPr>
        <w:t>nin</w:t>
      </w:r>
      <w:r w:rsidRPr="00F17F1F">
        <w:rPr>
          <w:rFonts w:ascii="Arial" w:hAnsi="Arial" w:cs="Arial"/>
          <w:sz w:val="24"/>
          <w:szCs w:val="24"/>
        </w:rPr>
        <w:t xml:space="preserve"> 11 noyabr 2020-ci il tarixli hökmü ilə həmin qeyri-yaşayış sahələri</w:t>
      </w:r>
      <w:r w:rsidR="00514CB5" w:rsidRPr="00F17F1F">
        <w:rPr>
          <w:rFonts w:ascii="Arial" w:hAnsi="Arial" w:cs="Arial"/>
          <w:sz w:val="24"/>
          <w:szCs w:val="24"/>
        </w:rPr>
        <w:t>nin</w:t>
      </w:r>
      <w:r w:rsidRPr="00F17F1F">
        <w:rPr>
          <w:rFonts w:ascii="Arial" w:hAnsi="Arial" w:cs="Arial"/>
          <w:sz w:val="24"/>
          <w:szCs w:val="24"/>
        </w:rPr>
        <w:t xml:space="preserve"> Q.İbrahimovun sahibliyinə və istifadəsinə təhvil verilmə</w:t>
      </w:r>
      <w:r w:rsidR="00514CB5" w:rsidRPr="00F17F1F">
        <w:rPr>
          <w:rFonts w:ascii="Arial" w:hAnsi="Arial" w:cs="Arial"/>
          <w:sz w:val="24"/>
          <w:szCs w:val="24"/>
        </w:rPr>
        <w:t>si nəticəsində</w:t>
      </w:r>
      <w:r w:rsidR="008D6BAD" w:rsidRPr="00F17F1F">
        <w:rPr>
          <w:rFonts w:ascii="Arial" w:hAnsi="Arial" w:cs="Arial"/>
          <w:sz w:val="24"/>
          <w:szCs w:val="24"/>
        </w:rPr>
        <w:t xml:space="preserve"> </w:t>
      </w:r>
      <w:r w:rsidRPr="00F17F1F">
        <w:rPr>
          <w:rFonts w:ascii="Arial" w:hAnsi="Arial" w:cs="Arial"/>
          <w:sz w:val="24"/>
          <w:szCs w:val="24"/>
        </w:rPr>
        <w:t>onun Konstitusiya</w:t>
      </w:r>
      <w:r w:rsidR="00164A77" w:rsidRPr="00F17F1F">
        <w:rPr>
          <w:rFonts w:ascii="Arial" w:hAnsi="Arial" w:cs="Arial"/>
          <w:sz w:val="24"/>
          <w:szCs w:val="24"/>
        </w:rPr>
        <w:t>nın 29-c</w:t>
      </w:r>
      <w:r w:rsidR="009365BE" w:rsidRPr="00F17F1F">
        <w:rPr>
          <w:rFonts w:ascii="Arial" w:hAnsi="Arial" w:cs="Arial"/>
          <w:sz w:val="24"/>
          <w:szCs w:val="24"/>
        </w:rPr>
        <w:t>u</w:t>
      </w:r>
      <w:r w:rsidR="00164A77" w:rsidRPr="00F17F1F">
        <w:rPr>
          <w:rFonts w:ascii="Arial" w:hAnsi="Arial" w:cs="Arial"/>
          <w:sz w:val="24"/>
          <w:szCs w:val="24"/>
        </w:rPr>
        <w:t xml:space="preserve"> maddəsində</w:t>
      </w:r>
      <w:r w:rsidRPr="00F17F1F">
        <w:rPr>
          <w:rFonts w:ascii="Arial" w:hAnsi="Arial" w:cs="Arial"/>
          <w:sz w:val="24"/>
          <w:szCs w:val="24"/>
        </w:rPr>
        <w:t xml:space="preserve"> təsbit edilmiş mülkiyyət hüququ poz</w:t>
      </w:r>
      <w:r w:rsidR="00514CB5" w:rsidRPr="00F17F1F">
        <w:rPr>
          <w:rFonts w:ascii="Arial" w:hAnsi="Arial" w:cs="Arial"/>
          <w:sz w:val="24"/>
          <w:szCs w:val="24"/>
        </w:rPr>
        <w:t>ul</w:t>
      </w:r>
      <w:r w:rsidRPr="00F17F1F">
        <w:rPr>
          <w:rFonts w:ascii="Arial" w:hAnsi="Arial" w:cs="Arial"/>
          <w:sz w:val="24"/>
          <w:szCs w:val="24"/>
        </w:rPr>
        <w:t>muş</w:t>
      </w:r>
      <w:r w:rsidR="00514CB5" w:rsidRPr="00F17F1F">
        <w:rPr>
          <w:rFonts w:ascii="Arial" w:hAnsi="Arial" w:cs="Arial"/>
          <w:sz w:val="24"/>
          <w:szCs w:val="24"/>
        </w:rPr>
        <w:t>dur</w:t>
      </w:r>
      <w:r w:rsidRPr="00F17F1F">
        <w:rPr>
          <w:rFonts w:ascii="Arial" w:hAnsi="Arial" w:cs="Arial"/>
          <w:sz w:val="24"/>
          <w:szCs w:val="24"/>
        </w:rPr>
        <w:t>.</w:t>
      </w:r>
    </w:p>
    <w:p w14:paraId="55012753" w14:textId="036A2553" w:rsidR="00A06A98" w:rsidRPr="00F17F1F" w:rsidRDefault="00A06A98"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Ərizəçi şikayətində həmçinin bildirmişdir ki, Ali Məhkəmənin Cinayət Kollegiyasının 12 noyabr 2021-ci il tarixli qərarının  qüvvəyə minməsindən sonra pozulmuş əmlak hüquqlarının bərpa edilməsi üçün mövcud qanunvericiliklə nəzərdə tutulmuş bütün prosessual vasitələrdən istifadə etmək məqsədilə Cinayət-Prosessual Məcəlləsinin 408.3-cü maddəsinə uyğun olaraq Ali Məhkəməyə müraciət etmiş, lakin Ali Məhkəmənin 6 dekabr 2022-ci il tarixli qərarı ilə </w:t>
      </w:r>
      <w:r w:rsidR="00182E75" w:rsidRPr="00F17F1F">
        <w:rPr>
          <w:rFonts w:ascii="Arial" w:hAnsi="Arial" w:cs="Arial"/>
          <w:sz w:val="24"/>
          <w:szCs w:val="24"/>
        </w:rPr>
        <w:t xml:space="preserve">məsələ digər əsaslar üzrə araşdırılıb qiymətləndirilərək </w:t>
      </w:r>
      <w:r w:rsidRPr="00F17F1F">
        <w:rPr>
          <w:rFonts w:ascii="Arial" w:hAnsi="Arial" w:cs="Arial"/>
          <w:sz w:val="24"/>
          <w:szCs w:val="24"/>
        </w:rPr>
        <w:t>təqdimatın verilməsindən imtina olunmuşdur.</w:t>
      </w:r>
    </w:p>
    <w:p w14:paraId="41391654" w14:textId="1A268532" w:rsidR="00C37FF9" w:rsidRPr="00F17F1F" w:rsidRDefault="00A34ED7"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Konstitusiya Məhkəməsinin Plenumu </w:t>
      </w:r>
      <w:r w:rsidR="00C37FF9" w:rsidRPr="00F17F1F">
        <w:rPr>
          <w:rFonts w:ascii="Arial" w:hAnsi="Arial" w:cs="Arial"/>
          <w:sz w:val="24"/>
          <w:szCs w:val="24"/>
        </w:rPr>
        <w:t>birinci instansiya məhkəməsinin hökmü ilə hüquq və qanuni maraqlarına toxunu</w:t>
      </w:r>
      <w:r w:rsidR="002911F0" w:rsidRPr="00F17F1F">
        <w:rPr>
          <w:rFonts w:ascii="Arial" w:hAnsi="Arial" w:cs="Arial"/>
          <w:sz w:val="24"/>
          <w:szCs w:val="24"/>
        </w:rPr>
        <w:t>lduğunu iddia edən</w:t>
      </w:r>
      <w:r w:rsidR="00C37FF9" w:rsidRPr="00F17F1F">
        <w:rPr>
          <w:rFonts w:ascii="Arial" w:hAnsi="Arial" w:cs="Arial"/>
          <w:sz w:val="24"/>
          <w:szCs w:val="24"/>
        </w:rPr>
        <w:t xml:space="preserve"> E.Axundovun Konstitusiyanın 60-cı maddəsinin I hissəsində təsbit olunmuş məhkəmə müdafiəsi təminatından  kənar qaldığını və bunun, ilk növbədə, qanunvericilikdə müvafiq tənzimetmənin olmamasından irəli gəldiyini nəzərə alaraq, mövcud vəziyyətdə Ali Məhkəmənin Cinayət Kollegiyasının 12 noyabr 2021-ci il tarixli Qərarının Konstitusiyanın 60-cı maddəsinin tərkib hissəsi olan məhkəməyə müraciət etmək hüququnun təmin edilməsi baxımından Konstitusiyaya uyğunluğunun yoxlanılmasını mümkün hesab edir.</w:t>
      </w:r>
    </w:p>
    <w:p w14:paraId="7C4CA1A8" w14:textId="6D010059" w:rsidR="00DF4190" w:rsidRPr="00F17F1F" w:rsidRDefault="00C37FF9" w:rsidP="00F17F1F">
      <w:pPr>
        <w:spacing w:after="0" w:line="240" w:lineRule="auto"/>
        <w:ind w:firstLine="567"/>
        <w:jc w:val="both"/>
        <w:rPr>
          <w:rFonts w:ascii="Arial" w:hAnsi="Arial" w:cs="Arial"/>
          <w:sz w:val="24"/>
          <w:szCs w:val="24"/>
        </w:rPr>
      </w:pPr>
      <w:r w:rsidRPr="00F17F1F">
        <w:rPr>
          <w:rFonts w:ascii="Arial" w:hAnsi="Arial" w:cs="Arial"/>
          <w:sz w:val="24"/>
          <w:szCs w:val="24"/>
        </w:rPr>
        <w:t>K</w:t>
      </w:r>
      <w:r w:rsidR="0027381D" w:rsidRPr="00F17F1F">
        <w:rPr>
          <w:rFonts w:ascii="Arial" w:hAnsi="Arial" w:cs="Arial"/>
          <w:sz w:val="24"/>
          <w:szCs w:val="24"/>
        </w:rPr>
        <w:t>onstitusiyanın 26-cı maddəsinin I hissəsinə görə</w:t>
      </w:r>
      <w:r w:rsidR="00524208" w:rsidRPr="00F17F1F">
        <w:rPr>
          <w:rFonts w:ascii="Arial" w:hAnsi="Arial" w:cs="Arial"/>
          <w:sz w:val="24"/>
          <w:szCs w:val="24"/>
        </w:rPr>
        <w:t>,</w:t>
      </w:r>
      <w:r w:rsidR="0027381D" w:rsidRPr="00F17F1F">
        <w:rPr>
          <w:rFonts w:ascii="Arial" w:hAnsi="Arial" w:cs="Arial"/>
          <w:sz w:val="24"/>
          <w:szCs w:val="24"/>
        </w:rPr>
        <w:t xml:space="preserve"> hər kəsin q</w:t>
      </w:r>
      <w:r w:rsidR="00863602" w:rsidRPr="00F17F1F">
        <w:rPr>
          <w:rFonts w:ascii="Arial" w:hAnsi="Arial" w:cs="Arial"/>
          <w:sz w:val="24"/>
          <w:szCs w:val="24"/>
        </w:rPr>
        <w:t>a</w:t>
      </w:r>
      <w:r w:rsidR="0027381D" w:rsidRPr="00F17F1F">
        <w:rPr>
          <w:rFonts w:ascii="Arial" w:hAnsi="Arial" w:cs="Arial"/>
          <w:sz w:val="24"/>
          <w:szCs w:val="24"/>
        </w:rPr>
        <w:t>nunla qadağan olunmayan üsul və v</w:t>
      </w:r>
      <w:r w:rsidR="00863602" w:rsidRPr="00F17F1F">
        <w:rPr>
          <w:rFonts w:ascii="Arial" w:hAnsi="Arial" w:cs="Arial"/>
          <w:sz w:val="24"/>
          <w:szCs w:val="24"/>
        </w:rPr>
        <w:t>a</w:t>
      </w:r>
      <w:r w:rsidR="0027381D" w:rsidRPr="00F17F1F">
        <w:rPr>
          <w:rFonts w:ascii="Arial" w:hAnsi="Arial" w:cs="Arial"/>
          <w:sz w:val="24"/>
          <w:szCs w:val="24"/>
        </w:rPr>
        <w:t>sitələrlə öz hüquqlarını və azadlıqlarını müdafiə etmək hüququ vardır.</w:t>
      </w:r>
    </w:p>
    <w:p w14:paraId="580CFB79" w14:textId="77777777" w:rsidR="00DF4190" w:rsidRPr="00F17F1F" w:rsidRDefault="003E0C4B" w:rsidP="00F17F1F">
      <w:pPr>
        <w:spacing w:after="0" w:line="240" w:lineRule="auto"/>
        <w:ind w:firstLine="567"/>
        <w:jc w:val="both"/>
        <w:rPr>
          <w:rFonts w:ascii="Arial" w:hAnsi="Arial" w:cs="Arial"/>
          <w:sz w:val="24"/>
          <w:szCs w:val="24"/>
        </w:rPr>
      </w:pPr>
      <w:r w:rsidRPr="00F17F1F">
        <w:rPr>
          <w:rFonts w:ascii="Arial" w:hAnsi="Arial" w:cs="Arial"/>
          <w:sz w:val="24"/>
          <w:szCs w:val="24"/>
        </w:rPr>
        <w:lastRenderedPageBreak/>
        <w:t>Konstitusiyanın 60-cı maddəsinin I hissəsinə müvafiq olaraq, hər kəsin hüquq və azadlıqlarının inzibati qaydada və məhkəmədə müdafiəsinə təminat verilir.</w:t>
      </w:r>
    </w:p>
    <w:p w14:paraId="0F0649F0" w14:textId="4BCF289D" w:rsidR="00DF4190" w:rsidRPr="00F17F1F" w:rsidRDefault="00654FD4" w:rsidP="00F17F1F">
      <w:pPr>
        <w:spacing w:after="0" w:line="240" w:lineRule="auto"/>
        <w:ind w:firstLine="567"/>
        <w:jc w:val="both"/>
        <w:rPr>
          <w:rFonts w:ascii="Arial" w:hAnsi="Arial" w:cs="Arial"/>
          <w:sz w:val="24"/>
          <w:szCs w:val="24"/>
        </w:rPr>
      </w:pPr>
      <w:r w:rsidRPr="00F17F1F">
        <w:rPr>
          <w:rFonts w:ascii="Arial" w:hAnsi="Arial" w:cs="Arial"/>
          <w:sz w:val="24"/>
          <w:szCs w:val="24"/>
        </w:rPr>
        <w:t>Konstitusiyanın 71-ci maddəsinin I hissəsinə əsasən</w:t>
      </w:r>
      <w:r w:rsidR="00B66541" w:rsidRPr="00F17F1F">
        <w:rPr>
          <w:rFonts w:ascii="Arial" w:hAnsi="Arial" w:cs="Arial"/>
          <w:sz w:val="24"/>
          <w:szCs w:val="24"/>
        </w:rPr>
        <w:t>,</w:t>
      </w:r>
      <w:r w:rsidRPr="00F17F1F">
        <w:rPr>
          <w:rFonts w:ascii="Arial" w:hAnsi="Arial" w:cs="Arial"/>
          <w:sz w:val="24"/>
          <w:szCs w:val="24"/>
        </w:rPr>
        <w:t xml:space="preserve"> Konstitusiyada təsbit edilmiş insan və vətəndaş hüquqlarını və azadlıqlarını gözləmək və qorumaq qanunvericilik, icra və məhkəmə hakimiyyəti orqanlarının borcudur. Həmin maddənin II hissəsində göstərilir ki, insan və vətəndaş hüquqlarının və azadlıqlarının həyata keçirilməsini heç kəs məhdudlaşdıra bilməz.</w:t>
      </w:r>
    </w:p>
    <w:p w14:paraId="167EA0ED" w14:textId="022A65B1" w:rsidR="00DF4190" w:rsidRPr="00F17F1F" w:rsidRDefault="00A223C7"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Qeyd olunmalıdır ki, </w:t>
      </w:r>
      <w:r w:rsidR="009917D5" w:rsidRPr="00F17F1F">
        <w:rPr>
          <w:rFonts w:ascii="Arial" w:hAnsi="Arial" w:cs="Arial"/>
          <w:sz w:val="24"/>
          <w:szCs w:val="24"/>
        </w:rPr>
        <w:t>Əsas Qanunda</w:t>
      </w:r>
      <w:r w:rsidRPr="00F17F1F">
        <w:rPr>
          <w:rFonts w:ascii="Arial" w:hAnsi="Arial" w:cs="Arial"/>
          <w:sz w:val="24"/>
          <w:szCs w:val="24"/>
        </w:rPr>
        <w:t xml:space="preserve"> demokratik dövlətin təbiətini və mahiyyətini əks etdirən</w:t>
      </w:r>
      <w:r w:rsidR="00F41866" w:rsidRPr="00F17F1F">
        <w:rPr>
          <w:rFonts w:ascii="Arial" w:hAnsi="Arial" w:cs="Arial"/>
          <w:sz w:val="24"/>
          <w:szCs w:val="24"/>
        </w:rPr>
        <w:t>,</w:t>
      </w:r>
      <w:r w:rsidRPr="00F17F1F">
        <w:rPr>
          <w:rFonts w:ascii="Arial" w:hAnsi="Arial" w:cs="Arial"/>
          <w:sz w:val="24"/>
          <w:szCs w:val="24"/>
        </w:rPr>
        <w:t xml:space="preserve"> insan və vətəndaş hüquq və azadlıqla</w:t>
      </w:r>
      <w:r w:rsidR="00B66541" w:rsidRPr="00F17F1F">
        <w:rPr>
          <w:rFonts w:ascii="Arial" w:hAnsi="Arial" w:cs="Arial"/>
          <w:sz w:val="24"/>
          <w:szCs w:val="24"/>
        </w:rPr>
        <w:t>r</w:t>
      </w:r>
      <w:r w:rsidRPr="00F17F1F">
        <w:rPr>
          <w:rFonts w:ascii="Arial" w:hAnsi="Arial" w:cs="Arial"/>
          <w:sz w:val="24"/>
          <w:szCs w:val="24"/>
        </w:rPr>
        <w:t xml:space="preserve">ının təminatını nəzərdə tutan prinsiplər təsbit edilmişdir (Konstitusiyanın 25, 28, 32, 33, 60, 61, 63, 65, 66, 67, 125 və 127-ci maddələri). </w:t>
      </w:r>
      <w:r w:rsidR="00C37FF9" w:rsidRPr="00F17F1F">
        <w:rPr>
          <w:rFonts w:ascii="Arial" w:hAnsi="Arial" w:cs="Arial"/>
          <w:sz w:val="24"/>
          <w:szCs w:val="24"/>
        </w:rPr>
        <w:t>C</w:t>
      </w:r>
      <w:r w:rsidRPr="00F17F1F">
        <w:rPr>
          <w:rFonts w:ascii="Arial" w:hAnsi="Arial" w:cs="Arial"/>
          <w:sz w:val="24"/>
          <w:szCs w:val="24"/>
        </w:rPr>
        <w:t>inayət prosesi iştirakçıların</w:t>
      </w:r>
      <w:r w:rsidR="00C37FF9" w:rsidRPr="00F17F1F">
        <w:rPr>
          <w:rFonts w:ascii="Arial" w:hAnsi="Arial" w:cs="Arial"/>
          <w:sz w:val="24"/>
          <w:szCs w:val="24"/>
        </w:rPr>
        <w:t>ın</w:t>
      </w:r>
      <w:r w:rsidRPr="00F17F1F">
        <w:rPr>
          <w:rFonts w:ascii="Arial" w:hAnsi="Arial" w:cs="Arial"/>
          <w:sz w:val="24"/>
          <w:szCs w:val="24"/>
        </w:rPr>
        <w:t xml:space="preserve"> hüquqları</w:t>
      </w:r>
      <w:r w:rsidR="00C37FF9" w:rsidRPr="00F17F1F">
        <w:rPr>
          <w:rFonts w:ascii="Arial" w:hAnsi="Arial" w:cs="Arial"/>
          <w:sz w:val="24"/>
          <w:szCs w:val="24"/>
        </w:rPr>
        <w:t xml:space="preserve"> da</w:t>
      </w:r>
      <w:r w:rsidRPr="00F17F1F">
        <w:rPr>
          <w:rFonts w:ascii="Arial" w:hAnsi="Arial" w:cs="Arial"/>
          <w:sz w:val="24"/>
          <w:szCs w:val="24"/>
        </w:rPr>
        <w:t xml:space="preserve"> Konstitusiyada təsbit edilmiş </w:t>
      </w:r>
      <w:r w:rsidR="001C2198" w:rsidRPr="00F17F1F">
        <w:rPr>
          <w:rFonts w:ascii="Arial" w:hAnsi="Arial" w:cs="Arial"/>
          <w:sz w:val="24"/>
          <w:szCs w:val="24"/>
        </w:rPr>
        <w:t>əsas</w:t>
      </w:r>
      <w:r w:rsidR="00C37FF9" w:rsidRPr="00F17F1F">
        <w:rPr>
          <w:rFonts w:ascii="Arial" w:hAnsi="Arial" w:cs="Arial"/>
          <w:sz w:val="24"/>
          <w:szCs w:val="24"/>
        </w:rPr>
        <w:t xml:space="preserve"> </w:t>
      </w:r>
      <w:r w:rsidRPr="00F17F1F">
        <w:rPr>
          <w:rFonts w:ascii="Arial" w:hAnsi="Arial" w:cs="Arial"/>
          <w:sz w:val="24"/>
          <w:szCs w:val="24"/>
        </w:rPr>
        <w:t>prinsiplər</w:t>
      </w:r>
      <w:r w:rsidR="00C37FF9" w:rsidRPr="00F17F1F">
        <w:rPr>
          <w:rFonts w:ascii="Arial" w:hAnsi="Arial" w:cs="Arial"/>
          <w:sz w:val="24"/>
          <w:szCs w:val="24"/>
        </w:rPr>
        <w:t>dən,</w:t>
      </w:r>
      <w:r w:rsidRPr="00F17F1F">
        <w:rPr>
          <w:rFonts w:ascii="Arial" w:hAnsi="Arial" w:cs="Arial"/>
          <w:sz w:val="24"/>
          <w:szCs w:val="24"/>
        </w:rPr>
        <w:t xml:space="preserve"> həmçinin bu hüquqların səmərəli həyata keçirilməsini təmin edən cinayət mühakimə icraatının prinsiplərində</w:t>
      </w:r>
      <w:r w:rsidR="00C37FF9" w:rsidRPr="00F17F1F">
        <w:rPr>
          <w:rFonts w:ascii="Arial" w:hAnsi="Arial" w:cs="Arial"/>
          <w:sz w:val="24"/>
          <w:szCs w:val="24"/>
        </w:rPr>
        <w:t>n irəli gəlir.</w:t>
      </w:r>
      <w:r w:rsidR="009917D5" w:rsidRPr="00F17F1F">
        <w:rPr>
          <w:rFonts w:ascii="Arial" w:hAnsi="Arial" w:cs="Arial"/>
          <w:sz w:val="24"/>
          <w:szCs w:val="24"/>
        </w:rPr>
        <w:t xml:space="preserve"> Həmin p</w:t>
      </w:r>
      <w:r w:rsidRPr="00F17F1F">
        <w:rPr>
          <w:rFonts w:ascii="Arial" w:hAnsi="Arial" w:cs="Arial"/>
          <w:sz w:val="24"/>
          <w:szCs w:val="24"/>
        </w:rPr>
        <w:t xml:space="preserve">rinsiplər öz aralarında ayrılmaz əlaqədədir və cinayət icraatının məqsədlərinə nail olmaq üçün eyni </w:t>
      </w:r>
      <w:r w:rsidR="001C2198" w:rsidRPr="00F17F1F">
        <w:rPr>
          <w:rFonts w:ascii="Arial" w:hAnsi="Arial" w:cs="Arial"/>
          <w:sz w:val="24"/>
          <w:szCs w:val="24"/>
        </w:rPr>
        <w:t xml:space="preserve">zəruri olan </w:t>
      </w:r>
      <w:r w:rsidRPr="00F17F1F">
        <w:rPr>
          <w:rFonts w:ascii="Arial" w:hAnsi="Arial" w:cs="Arial"/>
          <w:sz w:val="24"/>
          <w:szCs w:val="24"/>
        </w:rPr>
        <w:t>hüquqi başlanğıcların vahid məcmusunu formalaşdırırlar.</w:t>
      </w:r>
    </w:p>
    <w:p w14:paraId="23C96AB5" w14:textId="0B0910ED" w:rsidR="00DF4190" w:rsidRPr="00F17F1F" w:rsidRDefault="008D6BAD" w:rsidP="00F17F1F">
      <w:pPr>
        <w:spacing w:after="0" w:line="240" w:lineRule="auto"/>
        <w:ind w:firstLine="567"/>
        <w:jc w:val="both"/>
        <w:rPr>
          <w:rFonts w:ascii="Arial" w:hAnsi="Arial" w:cs="Arial"/>
          <w:sz w:val="24"/>
          <w:szCs w:val="24"/>
          <w:shd w:val="clear" w:color="auto" w:fill="FBFBFB"/>
        </w:rPr>
      </w:pPr>
      <w:r w:rsidRPr="00F17F1F">
        <w:rPr>
          <w:rFonts w:ascii="Arial" w:hAnsi="Arial" w:cs="Arial"/>
          <w:sz w:val="24"/>
          <w:szCs w:val="24"/>
          <w:shd w:val="clear" w:color="auto" w:fill="FBFBFB"/>
        </w:rPr>
        <w:t>Məhkəmə müdafiəsi hüququ əsas insan və vətəndaş hüquqları və azadlıqları sırasında olmaqla yanaşı</w:t>
      </w:r>
      <w:r w:rsidR="009F010A" w:rsidRPr="00F17F1F">
        <w:rPr>
          <w:rFonts w:ascii="Arial" w:hAnsi="Arial" w:cs="Arial"/>
          <w:sz w:val="24"/>
          <w:szCs w:val="24"/>
          <w:shd w:val="clear" w:color="auto" w:fill="FBFBFB"/>
        </w:rPr>
        <w:t>, eyni zamanda bütün digər hüquq və azadlıqların təminatı kimi çıxış edir</w:t>
      </w:r>
      <w:r w:rsidR="009917D5" w:rsidRPr="00F17F1F">
        <w:rPr>
          <w:rFonts w:ascii="Arial" w:hAnsi="Arial" w:cs="Arial"/>
          <w:sz w:val="24"/>
          <w:szCs w:val="24"/>
          <w:shd w:val="clear" w:color="auto" w:fill="FBFBFB"/>
        </w:rPr>
        <w:t>.</w:t>
      </w:r>
      <w:r w:rsidR="009F010A" w:rsidRPr="00F17F1F">
        <w:rPr>
          <w:rFonts w:ascii="Arial" w:hAnsi="Arial" w:cs="Arial"/>
          <w:sz w:val="24"/>
          <w:szCs w:val="24"/>
          <w:shd w:val="clear" w:color="auto" w:fill="FBFBFB"/>
        </w:rPr>
        <w:t xml:space="preserve"> Bu hüquq yalnız məhkəməyə müraciət e</w:t>
      </w:r>
      <w:r w:rsidR="009917D5" w:rsidRPr="00F17F1F">
        <w:rPr>
          <w:rFonts w:ascii="Arial" w:hAnsi="Arial" w:cs="Arial"/>
          <w:sz w:val="24"/>
          <w:szCs w:val="24"/>
          <w:shd w:val="clear" w:color="auto" w:fill="FBFBFB"/>
        </w:rPr>
        <w:t>dilməsi</w:t>
      </w:r>
      <w:r w:rsidR="009F010A" w:rsidRPr="00F17F1F">
        <w:rPr>
          <w:rFonts w:ascii="Arial" w:hAnsi="Arial" w:cs="Arial"/>
          <w:sz w:val="24"/>
          <w:szCs w:val="24"/>
          <w:shd w:val="clear" w:color="auto" w:fill="FBFBFB"/>
        </w:rPr>
        <w:t xml:space="preserve"> ilə kifayətlənməyərək, pozulmuş hüquq və azadlıqları</w:t>
      </w:r>
      <w:r w:rsidR="000F5832" w:rsidRPr="00F17F1F">
        <w:rPr>
          <w:rFonts w:ascii="Arial" w:hAnsi="Arial" w:cs="Arial"/>
          <w:sz w:val="24"/>
          <w:szCs w:val="24"/>
          <w:shd w:val="clear" w:color="auto" w:fill="FBFBFB"/>
        </w:rPr>
        <w:t>n</w:t>
      </w:r>
      <w:r w:rsidR="009F010A" w:rsidRPr="00F17F1F">
        <w:rPr>
          <w:rFonts w:ascii="Arial" w:hAnsi="Arial" w:cs="Arial"/>
          <w:sz w:val="24"/>
          <w:szCs w:val="24"/>
          <w:shd w:val="clear" w:color="auto" w:fill="FBFBFB"/>
        </w:rPr>
        <w:t xml:space="preserve">, qanunvericilikdə </w:t>
      </w:r>
      <w:r w:rsidR="000F5832" w:rsidRPr="00F17F1F">
        <w:rPr>
          <w:rFonts w:ascii="Arial" w:hAnsi="Arial" w:cs="Arial"/>
          <w:sz w:val="24"/>
          <w:szCs w:val="24"/>
          <w:shd w:val="clear" w:color="auto" w:fill="FBFBFB"/>
        </w:rPr>
        <w:t xml:space="preserve">müəyyən edilən </w:t>
      </w:r>
      <w:r w:rsidR="009F010A" w:rsidRPr="00F17F1F">
        <w:rPr>
          <w:rFonts w:ascii="Arial" w:hAnsi="Arial" w:cs="Arial"/>
          <w:sz w:val="24"/>
          <w:szCs w:val="24"/>
          <w:shd w:val="clear" w:color="auto" w:fill="FBFBFB"/>
        </w:rPr>
        <w:t>hədlər çərçivəsində səmərəli müdafiə</w:t>
      </w:r>
      <w:r w:rsidR="000F5832" w:rsidRPr="00F17F1F">
        <w:rPr>
          <w:rFonts w:ascii="Arial" w:hAnsi="Arial" w:cs="Arial"/>
          <w:sz w:val="24"/>
          <w:szCs w:val="24"/>
          <w:shd w:val="clear" w:color="auto" w:fill="FBFBFB"/>
        </w:rPr>
        <w:t xml:space="preserve">sini ehtiva edən </w:t>
      </w:r>
      <w:r w:rsidR="009F010A" w:rsidRPr="00F17F1F">
        <w:rPr>
          <w:rFonts w:ascii="Arial" w:hAnsi="Arial" w:cs="Arial"/>
          <w:sz w:val="24"/>
          <w:szCs w:val="24"/>
          <w:shd w:val="clear" w:color="auto" w:fill="FBFBFB"/>
        </w:rPr>
        <w:t xml:space="preserve"> ədalət mühakiməsini də nəzərdə tutur.</w:t>
      </w:r>
      <w:r w:rsidR="000E1A84" w:rsidRPr="00F17F1F">
        <w:rPr>
          <w:rFonts w:ascii="Arial" w:hAnsi="Arial" w:cs="Arial"/>
          <w:sz w:val="24"/>
          <w:szCs w:val="24"/>
          <w:shd w:val="clear" w:color="auto" w:fill="FBFBFB"/>
        </w:rPr>
        <w:t xml:space="preserve"> </w:t>
      </w:r>
    </w:p>
    <w:p w14:paraId="710E896E" w14:textId="77777777" w:rsidR="000E1A84" w:rsidRPr="00F17F1F" w:rsidRDefault="000E1A84" w:rsidP="00F17F1F">
      <w:pPr>
        <w:spacing w:after="0" w:line="240" w:lineRule="auto"/>
        <w:ind w:firstLine="567"/>
        <w:jc w:val="both"/>
        <w:rPr>
          <w:rFonts w:ascii="Arial" w:hAnsi="Arial" w:cs="Arial"/>
          <w:sz w:val="24"/>
          <w:szCs w:val="24"/>
        </w:rPr>
      </w:pPr>
      <w:r w:rsidRPr="00F17F1F">
        <w:rPr>
          <w:rFonts w:ascii="Arial" w:hAnsi="Arial" w:cs="Arial"/>
          <w:sz w:val="24"/>
          <w:szCs w:val="24"/>
        </w:rPr>
        <w:t>Müstəqil məhkəmə tərəfindən ədalətli məhkəmə araşdırılması əsasında hüquqların səmərəli bərpa edilməsi bir sıra beynəlxalq-hüquqi aktlarda, o cümlədən İnsan hüquqları haqqında Ümumi Bəyannamənin 7, 8, 10-cu maddələrində, “Mülki və siyasi hüquqlar haqqında” Beynəlxalq Paktın 14-cü maddəsində və “İnsan hüquqlarının və əsas azadlıqların müdafiəsi haqqında” Konvensiyanın (bundan sonra – Konvensiya) 6-cı maddəsində öz əksini tapmışdır.</w:t>
      </w:r>
    </w:p>
    <w:p w14:paraId="55BB3BC4" w14:textId="1E304C9C" w:rsidR="000E1A84" w:rsidRPr="00F17F1F" w:rsidRDefault="000E1A84" w:rsidP="00F17F1F">
      <w:pPr>
        <w:spacing w:after="0" w:line="240" w:lineRule="auto"/>
        <w:ind w:firstLine="567"/>
        <w:jc w:val="both"/>
        <w:rPr>
          <w:rFonts w:ascii="Arial" w:hAnsi="Arial" w:cs="Arial"/>
          <w:sz w:val="24"/>
          <w:szCs w:val="24"/>
        </w:rPr>
      </w:pPr>
      <w:r w:rsidRPr="00F17F1F">
        <w:rPr>
          <w:rFonts w:ascii="Arial" w:hAnsi="Arial" w:cs="Arial"/>
          <w:sz w:val="24"/>
          <w:szCs w:val="24"/>
        </w:rPr>
        <w:t>Məhkəmə müdafiəsi hüququ</w:t>
      </w:r>
      <w:r w:rsidR="00162AFF" w:rsidRPr="00F17F1F">
        <w:rPr>
          <w:rFonts w:ascii="Arial" w:hAnsi="Arial" w:cs="Arial"/>
          <w:sz w:val="24"/>
          <w:szCs w:val="24"/>
        </w:rPr>
        <w:t xml:space="preserve"> geniş hüquqi məzmuna malik olmaqla</w:t>
      </w:r>
      <w:r w:rsidRPr="00F17F1F">
        <w:rPr>
          <w:rFonts w:ascii="Arial" w:hAnsi="Arial" w:cs="Arial"/>
          <w:sz w:val="24"/>
          <w:szCs w:val="24"/>
        </w:rPr>
        <w:t xml:space="preserve"> </w:t>
      </w:r>
      <w:r w:rsidR="00162AFF" w:rsidRPr="00F17F1F">
        <w:rPr>
          <w:rFonts w:ascii="Arial" w:hAnsi="Arial" w:cs="Arial"/>
          <w:sz w:val="24"/>
          <w:szCs w:val="24"/>
        </w:rPr>
        <w:t>bir sıra elementləri əhatə edir.</w:t>
      </w:r>
      <w:r w:rsidRPr="00F17F1F">
        <w:rPr>
          <w:rFonts w:ascii="Arial" w:hAnsi="Arial" w:cs="Arial"/>
          <w:sz w:val="24"/>
          <w:szCs w:val="24"/>
        </w:rPr>
        <w:t xml:space="preserve"> Konvensiyanın 6-cı maddəsinin 1-ci bəndinə görə, hər kəs onun mülki hüquq və vəzifələri müəyyən edilərkən və ya ona qarşı hər hansı cinayət ittihamı irəli sürülərkən, qanun əsasında yaradılmış müstəqil və qərəzsiz məhkəmə vasitəsilə, ağlabatan müddətdə işinin ədalətli və açıq araşdırılması hüququna malikdir.</w:t>
      </w:r>
    </w:p>
    <w:p w14:paraId="18D063AA" w14:textId="52FFA02F" w:rsidR="00DF4190" w:rsidRPr="00F17F1F" w:rsidRDefault="00162AFF" w:rsidP="00F17F1F">
      <w:pPr>
        <w:spacing w:after="0" w:line="240" w:lineRule="auto"/>
        <w:ind w:firstLine="567"/>
        <w:jc w:val="both"/>
        <w:rPr>
          <w:rFonts w:ascii="Arial" w:hAnsi="Arial" w:cs="Arial"/>
          <w:sz w:val="24"/>
          <w:szCs w:val="24"/>
          <w:shd w:val="clear" w:color="auto" w:fill="FBFBFB"/>
        </w:rPr>
      </w:pPr>
      <w:r w:rsidRPr="00F17F1F">
        <w:rPr>
          <w:rFonts w:ascii="Arial" w:hAnsi="Arial" w:cs="Arial"/>
          <w:sz w:val="24"/>
          <w:szCs w:val="24"/>
        </w:rPr>
        <w:t>Beləliklə, h</w:t>
      </w:r>
      <w:r w:rsidR="000A27DB" w:rsidRPr="00F17F1F">
        <w:rPr>
          <w:rFonts w:ascii="Arial" w:hAnsi="Arial" w:cs="Arial"/>
          <w:sz w:val="24"/>
          <w:szCs w:val="24"/>
        </w:rPr>
        <w:t>üquq və azadlıqların inzibati və məhkəmə təminatı hüququ hər kəsin məhkəməyə müraciət etmək hüququ ilə yanaşı, işinin ədalətli araşdırılmasını, eləcə də hüquq və azadlıqları pozulduğu halda məhkəmə aktlarından qanunvericiliklə</w:t>
      </w:r>
      <w:r w:rsidR="000A27DB" w:rsidRPr="00F17F1F">
        <w:rPr>
          <w:rFonts w:ascii="Arial" w:hAnsi="Arial" w:cs="Arial"/>
          <w:sz w:val="24"/>
          <w:szCs w:val="24"/>
          <w:shd w:val="clear" w:color="auto" w:fill="FBFBFB"/>
        </w:rPr>
        <w:t xml:space="preserve"> </w:t>
      </w:r>
      <w:r w:rsidR="000A27DB" w:rsidRPr="00F17F1F">
        <w:rPr>
          <w:rFonts w:ascii="Arial" w:hAnsi="Arial" w:cs="Arial"/>
          <w:sz w:val="24"/>
          <w:szCs w:val="24"/>
        </w:rPr>
        <w:t>müəyyən edilmiş qaydada yuxarı instansiya məhkəmələrinə</w:t>
      </w:r>
      <w:r w:rsidR="000A27DB" w:rsidRPr="00F17F1F">
        <w:rPr>
          <w:rFonts w:ascii="Arial" w:hAnsi="Arial" w:cs="Arial"/>
          <w:sz w:val="24"/>
          <w:szCs w:val="24"/>
          <w:shd w:val="clear" w:color="auto" w:fill="FBFBFB"/>
        </w:rPr>
        <w:t xml:space="preserve"> şikayət vermək hüququnu ehtiva edir</w:t>
      </w:r>
      <w:r w:rsidR="00A223C7" w:rsidRPr="00F17F1F">
        <w:rPr>
          <w:rFonts w:ascii="Arial" w:hAnsi="Arial" w:cs="Arial"/>
          <w:sz w:val="24"/>
          <w:szCs w:val="24"/>
          <w:shd w:val="clear" w:color="auto" w:fill="FBFBFB"/>
        </w:rPr>
        <w:t>.</w:t>
      </w:r>
    </w:p>
    <w:p w14:paraId="411EAD43" w14:textId="72376712" w:rsidR="00DF4190" w:rsidRPr="00F17F1F" w:rsidRDefault="009917D5" w:rsidP="00F17F1F">
      <w:pPr>
        <w:spacing w:after="0" w:line="240" w:lineRule="auto"/>
        <w:ind w:firstLine="567"/>
        <w:jc w:val="both"/>
        <w:rPr>
          <w:rFonts w:ascii="Arial" w:hAnsi="Arial" w:cs="Arial"/>
          <w:sz w:val="24"/>
          <w:szCs w:val="24"/>
        </w:rPr>
      </w:pPr>
      <w:r w:rsidRPr="00F17F1F">
        <w:rPr>
          <w:rFonts w:ascii="Arial" w:hAnsi="Arial" w:cs="Arial"/>
          <w:sz w:val="24"/>
          <w:szCs w:val="24"/>
        </w:rPr>
        <w:t>Konstitusiyanın 60-cı maddəsində nəzərdə tutulan</w:t>
      </w:r>
      <w:r w:rsidR="00162AFF" w:rsidRPr="00F17F1F">
        <w:rPr>
          <w:rFonts w:ascii="Arial" w:hAnsi="Arial" w:cs="Arial"/>
          <w:sz w:val="24"/>
          <w:szCs w:val="24"/>
        </w:rPr>
        <w:t xml:space="preserve"> məhkəmə müdafiəsi təminatı</w:t>
      </w:r>
      <w:r w:rsidRPr="00F17F1F">
        <w:rPr>
          <w:rFonts w:ascii="Arial" w:hAnsi="Arial" w:cs="Arial"/>
          <w:sz w:val="24"/>
          <w:szCs w:val="24"/>
        </w:rPr>
        <w:t xml:space="preserve"> </w:t>
      </w:r>
      <w:r w:rsidR="00162AFF" w:rsidRPr="00F17F1F">
        <w:rPr>
          <w:rFonts w:ascii="Arial" w:hAnsi="Arial" w:cs="Arial"/>
          <w:sz w:val="24"/>
          <w:szCs w:val="24"/>
        </w:rPr>
        <w:t xml:space="preserve">ilə bağlı </w:t>
      </w:r>
      <w:r w:rsidRPr="00F17F1F">
        <w:rPr>
          <w:rFonts w:ascii="Arial" w:hAnsi="Arial" w:cs="Arial"/>
          <w:sz w:val="24"/>
          <w:szCs w:val="24"/>
        </w:rPr>
        <w:t>rəhbər müddəa</w:t>
      </w:r>
      <w:r w:rsidR="00182E75" w:rsidRPr="00F17F1F">
        <w:rPr>
          <w:rFonts w:ascii="Arial" w:hAnsi="Arial" w:cs="Arial"/>
          <w:sz w:val="24"/>
          <w:szCs w:val="24"/>
        </w:rPr>
        <w:t xml:space="preserve"> yalnız</w:t>
      </w:r>
      <w:r w:rsidR="00162AFF" w:rsidRPr="00F17F1F">
        <w:rPr>
          <w:rFonts w:ascii="Arial" w:hAnsi="Arial" w:cs="Arial"/>
          <w:sz w:val="24"/>
          <w:szCs w:val="24"/>
        </w:rPr>
        <w:t xml:space="preserve"> </w:t>
      </w:r>
      <w:r w:rsidR="00334E06" w:rsidRPr="00F17F1F">
        <w:rPr>
          <w:rFonts w:ascii="Arial" w:hAnsi="Arial" w:cs="Arial"/>
          <w:sz w:val="24"/>
          <w:szCs w:val="24"/>
        </w:rPr>
        <w:t>birinci instansiyada məhkəmə  müdafiəsinin təmin olunmasını deyil, onun həmçinin apellyasiya və kassasiya instansiyalarında həyata keçirilməsini  nəzərdə tutur. Hər hansı məhkəmə instansiyasına şikayət etmək hüququ məhkəmə müdafiəsi hüququndan irəli gəlir. Bu hüquq demokratik cəmiyyətdə mövcud olmaqla dövlətin konstitusiyası və qanunlarında öz əksini tap</w:t>
      </w:r>
      <w:r w:rsidR="00162AFF" w:rsidRPr="00F17F1F">
        <w:rPr>
          <w:rFonts w:ascii="Arial" w:hAnsi="Arial" w:cs="Arial"/>
          <w:sz w:val="24"/>
          <w:szCs w:val="24"/>
        </w:rPr>
        <w:t>ır</w:t>
      </w:r>
      <w:r w:rsidR="003406EB" w:rsidRPr="00F17F1F">
        <w:rPr>
          <w:rFonts w:ascii="Arial" w:hAnsi="Arial" w:cs="Arial"/>
          <w:sz w:val="24"/>
          <w:szCs w:val="24"/>
        </w:rPr>
        <w:t xml:space="preserve"> (Konstitusiya Məhkəməsi Plenumunun “Azərbaycan Respublikası Cinayət Məcəlləsinin 221.3-cü maddəsinin şərh edilməsinə dair” 2011-ci il 20 may,  “Azərbaycan Respublikası Mülki Prosessual Məcəlləsinin 403.2-ci maddəsinin şərh edilməsinə dair” 2020-ci il 24 iyul</w:t>
      </w:r>
      <w:r w:rsidR="00FD34CD" w:rsidRPr="00F17F1F">
        <w:rPr>
          <w:rFonts w:ascii="Arial" w:hAnsi="Arial" w:cs="Arial"/>
          <w:sz w:val="24"/>
          <w:szCs w:val="24"/>
        </w:rPr>
        <w:t>,</w:t>
      </w:r>
      <w:r w:rsidR="00496EFA" w:rsidRPr="00F17F1F">
        <w:rPr>
          <w:rFonts w:ascii="Arial" w:hAnsi="Arial" w:cs="Arial"/>
          <w:sz w:val="24"/>
          <w:szCs w:val="24"/>
        </w:rPr>
        <w:t xml:space="preserve"> </w:t>
      </w:r>
      <w:r w:rsidR="003406EB" w:rsidRPr="00F17F1F">
        <w:rPr>
          <w:rFonts w:ascii="Arial" w:hAnsi="Arial" w:cs="Arial"/>
          <w:sz w:val="24"/>
          <w:szCs w:val="24"/>
        </w:rPr>
        <w:t>“Azərbaycan Respublikası Mülki Prosessual Məcəlləsinin 359-cu maddəsinin Azərbaycan Respublikası Konstitusiyasının 25-ci maddəsinin I hissəsinə, 26-cı maddəsinə, 60-cı maddəsinin I hissəsinə və 71-ci maddəsinin I və II hissələrinə uyğunluğunun yoxlanılmasına dair” 2003-cü il 25 fevral tarixli</w:t>
      </w:r>
      <w:r w:rsidR="00496EFA" w:rsidRPr="00F17F1F">
        <w:rPr>
          <w:rFonts w:ascii="Arial" w:hAnsi="Arial" w:cs="Arial"/>
          <w:sz w:val="24"/>
          <w:szCs w:val="24"/>
        </w:rPr>
        <w:t xml:space="preserve"> </w:t>
      </w:r>
      <w:r w:rsidR="003406EB" w:rsidRPr="00F17F1F">
        <w:rPr>
          <w:rFonts w:ascii="Arial" w:hAnsi="Arial" w:cs="Arial"/>
          <w:sz w:val="24"/>
          <w:szCs w:val="24"/>
        </w:rPr>
        <w:t>Qərarlar</w:t>
      </w:r>
      <w:r w:rsidR="00861582" w:rsidRPr="00F17F1F">
        <w:rPr>
          <w:rFonts w:ascii="Arial" w:hAnsi="Arial" w:cs="Arial"/>
          <w:sz w:val="24"/>
          <w:szCs w:val="24"/>
        </w:rPr>
        <w:t>ı</w:t>
      </w:r>
      <w:r w:rsidR="003406EB" w:rsidRPr="00F17F1F">
        <w:rPr>
          <w:rFonts w:ascii="Arial" w:hAnsi="Arial" w:cs="Arial"/>
          <w:sz w:val="24"/>
          <w:szCs w:val="24"/>
        </w:rPr>
        <w:t>).</w:t>
      </w:r>
    </w:p>
    <w:p w14:paraId="1667BA5A" w14:textId="0D2D267F" w:rsidR="00DF4190" w:rsidRPr="00F17F1F" w:rsidRDefault="009F010A" w:rsidP="00F17F1F">
      <w:pPr>
        <w:spacing w:after="0" w:line="240" w:lineRule="auto"/>
        <w:ind w:firstLine="567"/>
        <w:jc w:val="both"/>
        <w:rPr>
          <w:rFonts w:ascii="Arial" w:hAnsi="Arial" w:cs="Arial"/>
          <w:sz w:val="24"/>
          <w:szCs w:val="24"/>
        </w:rPr>
      </w:pPr>
      <w:r w:rsidRPr="00F17F1F">
        <w:rPr>
          <w:rFonts w:ascii="Arial" w:hAnsi="Arial" w:cs="Arial"/>
          <w:sz w:val="24"/>
          <w:szCs w:val="24"/>
          <w:shd w:val="clear" w:color="auto" w:fill="FBFBFB"/>
        </w:rPr>
        <w:t xml:space="preserve">O da </w:t>
      </w:r>
      <w:r w:rsidR="00200744" w:rsidRPr="00F17F1F">
        <w:rPr>
          <w:rFonts w:ascii="Arial" w:hAnsi="Arial" w:cs="Arial"/>
          <w:sz w:val="24"/>
          <w:szCs w:val="24"/>
        </w:rPr>
        <w:t>xüsusilə qeyd edi</w:t>
      </w:r>
      <w:r w:rsidRPr="00F17F1F">
        <w:rPr>
          <w:rFonts w:ascii="Arial" w:hAnsi="Arial" w:cs="Arial"/>
          <w:sz w:val="24"/>
          <w:szCs w:val="24"/>
        </w:rPr>
        <w:t xml:space="preserve">lməlidir </w:t>
      </w:r>
      <w:r w:rsidR="00200744" w:rsidRPr="00F17F1F">
        <w:rPr>
          <w:rFonts w:ascii="Arial" w:hAnsi="Arial" w:cs="Arial"/>
          <w:sz w:val="24"/>
          <w:szCs w:val="24"/>
        </w:rPr>
        <w:t xml:space="preserve">ki, </w:t>
      </w:r>
      <w:r w:rsidR="006801A6" w:rsidRPr="00F17F1F">
        <w:rPr>
          <w:rFonts w:ascii="Arial" w:hAnsi="Arial" w:cs="Arial"/>
          <w:sz w:val="24"/>
          <w:szCs w:val="24"/>
        </w:rPr>
        <w:t>qanunla müəyyən olunmuş qaydada cinayət prosesi iştirakçısının hüquqlarına və qanuni maraqlarına toxun</w:t>
      </w:r>
      <w:r w:rsidR="0057683C" w:rsidRPr="00F17F1F">
        <w:rPr>
          <w:rFonts w:ascii="Arial" w:hAnsi="Arial" w:cs="Arial"/>
          <w:sz w:val="24"/>
          <w:szCs w:val="24"/>
        </w:rPr>
        <w:t>ulan</w:t>
      </w:r>
      <w:r w:rsidR="006801A6" w:rsidRPr="00F17F1F">
        <w:rPr>
          <w:rFonts w:ascii="Arial" w:hAnsi="Arial" w:cs="Arial"/>
          <w:sz w:val="24"/>
          <w:szCs w:val="24"/>
        </w:rPr>
        <w:t xml:space="preserve"> hərəkətlərdən və qərarlardan məhkəməyə şikayət vermək hüququnun tanınmasında məhkəmələr  </w:t>
      </w:r>
      <w:r w:rsidR="006801A6" w:rsidRPr="00F17F1F">
        <w:rPr>
          <w:rFonts w:ascii="Arial" w:hAnsi="Arial" w:cs="Arial"/>
          <w:sz w:val="24"/>
          <w:szCs w:val="24"/>
        </w:rPr>
        <w:lastRenderedPageBreak/>
        <w:t>müvafiq şəxsin formal hüquqi vəziyyətindən başqa, həmçinin onun faktiki vəziyyətini və belə vəziyyətdə onun hansı hüquqlara malik olması məsələsini də nəzərə almalıdırlar (</w:t>
      </w:r>
      <w:r w:rsidR="00861582" w:rsidRPr="00F17F1F">
        <w:rPr>
          <w:rFonts w:ascii="Arial" w:hAnsi="Arial" w:cs="Arial"/>
          <w:sz w:val="24"/>
          <w:szCs w:val="24"/>
        </w:rPr>
        <w:t xml:space="preserve">Konstitusiya Məhkəməsi Plenumunun </w:t>
      </w:r>
      <w:r w:rsidR="006801A6" w:rsidRPr="00F17F1F">
        <w:rPr>
          <w:rFonts w:ascii="Arial" w:hAnsi="Arial" w:cs="Arial"/>
          <w:sz w:val="24"/>
          <w:szCs w:val="24"/>
        </w:rPr>
        <w:t>“Azərbaycan Respublikası Cinayət-Prosessual Məcəlləsinin 449.2.3-cü maddəsinin şərh edilməsinə dair” 2009-cu il 5 avqust tarixli Qərar</w:t>
      </w:r>
      <w:r w:rsidR="00861582" w:rsidRPr="00F17F1F">
        <w:rPr>
          <w:rFonts w:ascii="Arial" w:hAnsi="Arial" w:cs="Arial"/>
          <w:sz w:val="24"/>
          <w:szCs w:val="24"/>
        </w:rPr>
        <w:t>ı</w:t>
      </w:r>
      <w:r w:rsidR="006801A6" w:rsidRPr="00F17F1F">
        <w:rPr>
          <w:rFonts w:ascii="Arial" w:hAnsi="Arial" w:cs="Arial"/>
          <w:sz w:val="24"/>
          <w:szCs w:val="24"/>
        </w:rPr>
        <w:t>).</w:t>
      </w:r>
    </w:p>
    <w:p w14:paraId="4877AE97" w14:textId="3B508E6D" w:rsidR="00DF4190" w:rsidRPr="00F17F1F" w:rsidRDefault="00334E06" w:rsidP="00F17F1F">
      <w:pPr>
        <w:spacing w:after="0" w:line="240" w:lineRule="auto"/>
        <w:ind w:firstLine="567"/>
        <w:jc w:val="both"/>
        <w:rPr>
          <w:rFonts w:ascii="Arial" w:hAnsi="Arial" w:cs="Arial"/>
          <w:sz w:val="24"/>
          <w:szCs w:val="24"/>
        </w:rPr>
      </w:pPr>
      <w:r w:rsidRPr="00F17F1F">
        <w:rPr>
          <w:rFonts w:ascii="Arial" w:hAnsi="Arial" w:cs="Arial"/>
          <w:sz w:val="24"/>
          <w:szCs w:val="24"/>
        </w:rPr>
        <w:t>M</w:t>
      </w:r>
      <w:r w:rsidR="00200744" w:rsidRPr="00F17F1F">
        <w:rPr>
          <w:rFonts w:ascii="Arial" w:hAnsi="Arial" w:cs="Arial"/>
          <w:sz w:val="24"/>
          <w:szCs w:val="24"/>
        </w:rPr>
        <w:t>əhkəməyə müraciət etmək hüququnun əsassız məhdudlaşdırılması və ya nəzərdə tutulmaması son nəticədə Konstitusiyada müdafiəsinə təminat verilən hüquqların bəyanedici xarakter daşıdığına dəlalət etmiş olur</w:t>
      </w:r>
      <w:r w:rsidR="00200F9F" w:rsidRPr="00F17F1F">
        <w:rPr>
          <w:rFonts w:ascii="Arial" w:hAnsi="Arial" w:cs="Arial"/>
          <w:sz w:val="24"/>
          <w:szCs w:val="24"/>
        </w:rPr>
        <w:t xml:space="preserve"> (</w:t>
      </w:r>
      <w:r w:rsidR="00861582" w:rsidRPr="00F17F1F">
        <w:rPr>
          <w:rFonts w:ascii="Arial" w:hAnsi="Arial" w:cs="Arial"/>
          <w:sz w:val="24"/>
          <w:szCs w:val="24"/>
        </w:rPr>
        <w:t xml:space="preserve">Konstitusiya Məhkəməsi Plenumunun </w:t>
      </w:r>
      <w:r w:rsidR="00200F9F" w:rsidRPr="00F17F1F">
        <w:rPr>
          <w:rFonts w:ascii="Arial" w:hAnsi="Arial" w:cs="Arial"/>
          <w:sz w:val="24"/>
          <w:szCs w:val="24"/>
        </w:rPr>
        <w:t>“Azərbaycan Respublikası Cinayət Məcəlləsinin 71.1-ci maddəsinin şərh edilməsi haqqında” 2010</w:t>
      </w:r>
      <w:r w:rsidR="00861582" w:rsidRPr="00F17F1F">
        <w:rPr>
          <w:rFonts w:ascii="Arial" w:hAnsi="Arial" w:cs="Arial"/>
          <w:sz w:val="24"/>
          <w:szCs w:val="24"/>
        </w:rPr>
        <w:t>-cu il</w:t>
      </w:r>
      <w:r w:rsidR="00200F9F" w:rsidRPr="00F17F1F">
        <w:rPr>
          <w:rFonts w:ascii="Arial" w:hAnsi="Arial" w:cs="Arial"/>
          <w:sz w:val="24"/>
          <w:szCs w:val="24"/>
        </w:rPr>
        <w:t xml:space="preserve"> 13 dekabr tarixli Qərar</w:t>
      </w:r>
      <w:r w:rsidR="00861582" w:rsidRPr="00F17F1F">
        <w:rPr>
          <w:rFonts w:ascii="Arial" w:hAnsi="Arial" w:cs="Arial"/>
          <w:sz w:val="24"/>
          <w:szCs w:val="24"/>
        </w:rPr>
        <w:t>ı</w:t>
      </w:r>
      <w:r w:rsidR="00200F9F" w:rsidRPr="00F17F1F">
        <w:rPr>
          <w:rFonts w:ascii="Arial" w:hAnsi="Arial" w:cs="Arial"/>
          <w:sz w:val="24"/>
          <w:szCs w:val="24"/>
        </w:rPr>
        <w:t>).</w:t>
      </w:r>
    </w:p>
    <w:p w14:paraId="3FBF072A" w14:textId="1FE22694" w:rsidR="00DF4190" w:rsidRPr="00F17F1F" w:rsidRDefault="00334E06" w:rsidP="00F17F1F">
      <w:pPr>
        <w:spacing w:after="0" w:line="240" w:lineRule="auto"/>
        <w:ind w:firstLine="567"/>
        <w:jc w:val="both"/>
        <w:rPr>
          <w:rFonts w:ascii="Arial" w:hAnsi="Arial" w:cs="Arial"/>
          <w:sz w:val="24"/>
          <w:szCs w:val="24"/>
        </w:rPr>
      </w:pPr>
      <w:r w:rsidRPr="00F17F1F">
        <w:rPr>
          <w:rFonts w:ascii="Arial" w:hAnsi="Arial" w:cs="Arial"/>
          <w:sz w:val="24"/>
          <w:szCs w:val="24"/>
        </w:rPr>
        <w:t>Konstitusiya Məhkəməsi Plenumunun “Azərbaycan Respublikası Cinayət</w:t>
      </w:r>
      <w:r w:rsidR="00172F60" w:rsidRPr="00F17F1F">
        <w:rPr>
          <w:rFonts w:ascii="Arial" w:hAnsi="Arial" w:cs="Arial"/>
          <w:sz w:val="24"/>
          <w:szCs w:val="24"/>
        </w:rPr>
        <w:t>-</w:t>
      </w:r>
      <w:r w:rsidRPr="00F17F1F">
        <w:rPr>
          <w:rFonts w:ascii="Arial" w:hAnsi="Arial" w:cs="Arial"/>
          <w:sz w:val="24"/>
          <w:szCs w:val="24"/>
        </w:rPr>
        <w:t xml:space="preserve">Prosessual Məcəlləsinin 449.2.3-cü maddəsinin şərh edilməsinə dair” </w:t>
      </w:r>
      <w:r w:rsidR="00172F60" w:rsidRPr="00F17F1F">
        <w:rPr>
          <w:rFonts w:ascii="Arial" w:hAnsi="Arial" w:cs="Arial"/>
          <w:sz w:val="24"/>
          <w:szCs w:val="24"/>
        </w:rPr>
        <w:t xml:space="preserve">2009-cu il </w:t>
      </w:r>
      <w:r w:rsidRPr="00F17F1F">
        <w:rPr>
          <w:rFonts w:ascii="Arial" w:hAnsi="Arial" w:cs="Arial"/>
          <w:sz w:val="24"/>
          <w:szCs w:val="24"/>
        </w:rPr>
        <w:t>5  avqust  tarixli Qərarında formalaşdırdığı hüquqi mövqeyinə əsasən, şikayət hər bir şəxs, o cümlədən cinayət prosesinin iştirakçısı üçün qanunla təminat altına alınmış, bir tərəfdən hüquqların pozulmasına dövlətin müvafiq orqanlarının diqqətini cəlb etmək,  digər tərəfdən isə bu hüquqları müdafiə və bərpa etmək imkanıdır. Məhz buna görə də digər müraciət növlərindən fərqli olaraq şikayətin əsasında pozulmuş hüququn bərpası barədə müraciət dayanır.</w:t>
      </w:r>
    </w:p>
    <w:p w14:paraId="38841BD1" w14:textId="73473380" w:rsidR="00DF4190" w:rsidRPr="00F17F1F" w:rsidRDefault="00272E95" w:rsidP="00F17F1F">
      <w:pPr>
        <w:spacing w:after="0" w:line="240" w:lineRule="auto"/>
        <w:ind w:firstLine="567"/>
        <w:jc w:val="both"/>
        <w:rPr>
          <w:rFonts w:ascii="Arial" w:hAnsi="Arial" w:cs="Arial"/>
          <w:sz w:val="24"/>
          <w:szCs w:val="24"/>
        </w:rPr>
      </w:pPr>
      <w:r w:rsidRPr="00F17F1F">
        <w:rPr>
          <w:rFonts w:ascii="Arial" w:hAnsi="Arial" w:cs="Arial"/>
          <w:sz w:val="24"/>
          <w:szCs w:val="24"/>
        </w:rPr>
        <w:t>O da nəzərə alınmalıdır ki, b</w:t>
      </w:r>
      <w:r w:rsidR="00334E06" w:rsidRPr="00F17F1F">
        <w:rPr>
          <w:rFonts w:ascii="Arial" w:hAnsi="Arial" w:cs="Arial"/>
          <w:sz w:val="24"/>
          <w:szCs w:val="24"/>
        </w:rPr>
        <w:t xml:space="preserve">irinci instansiya məhkəməsinin qərarına (hökmünə) apellyasiya qaydasında yenidən baxılması məhkəmə səhvlərinin düzəldilməsinin vasitəsi kimi </w:t>
      </w:r>
      <w:r w:rsidR="00DF39E3" w:rsidRPr="00F17F1F">
        <w:rPr>
          <w:rFonts w:ascii="Arial" w:hAnsi="Arial" w:cs="Arial"/>
          <w:sz w:val="24"/>
          <w:szCs w:val="24"/>
        </w:rPr>
        <w:t>çıxış edir.</w:t>
      </w:r>
    </w:p>
    <w:p w14:paraId="42A21424" w14:textId="556DFB29" w:rsidR="00DF4190" w:rsidRPr="00F17F1F" w:rsidRDefault="00334E06" w:rsidP="00F17F1F">
      <w:pPr>
        <w:spacing w:after="0" w:line="240" w:lineRule="auto"/>
        <w:ind w:firstLine="567"/>
        <w:jc w:val="both"/>
        <w:rPr>
          <w:rFonts w:ascii="Arial" w:hAnsi="Arial" w:cs="Arial"/>
          <w:sz w:val="24"/>
          <w:szCs w:val="24"/>
        </w:rPr>
      </w:pPr>
      <w:r w:rsidRPr="00F17F1F">
        <w:rPr>
          <w:rFonts w:ascii="Arial" w:hAnsi="Arial" w:cs="Arial"/>
          <w:sz w:val="24"/>
          <w:szCs w:val="24"/>
        </w:rPr>
        <w:t>Bu növ icraatda  məhkəməyədək və ya birinci instansiya məhkəməsində icraat zamanı işin hallarının hərtərəfli və tam araşdırılmasına, törədilmiş cinayət əməlinə lazımi cinayət-hüquqi qiymət verilməsinə və cinayət prosesinin iştirakçılarının hüquqlarının təmin edilməsinə təsir etmiş və ya təsir edə biləcək qanun pozuntusu aşkarlanaraq aradan qaldırılır. Bu isə yuxarı məhkəməyə imkan yaradır ki, birinci instansiya məhkəməsi tərəfindən qəbul olunmuş qanunsuz və ya əsassız hökmü vaxtında ləğv edərək yeni hökm qəbul etsin. Bununla da maddi və prosessual hüquq normalarının düzgün tətbiq edilməməsi nəticəsində buraxılmış məhkəmə səhvləri düzəldilmiş olur və bu səhvlərin ağır nəticələrinin qarşısı vaxtında alınır</w:t>
      </w:r>
      <w:r w:rsidR="00830316" w:rsidRPr="00F17F1F">
        <w:rPr>
          <w:rFonts w:ascii="Arial" w:hAnsi="Arial" w:cs="Arial"/>
          <w:sz w:val="24"/>
          <w:szCs w:val="24"/>
        </w:rPr>
        <w:t xml:space="preserve"> (</w:t>
      </w:r>
      <w:r w:rsidR="00172F60" w:rsidRPr="00F17F1F">
        <w:rPr>
          <w:rFonts w:ascii="Arial" w:hAnsi="Arial" w:cs="Arial"/>
          <w:sz w:val="24"/>
          <w:szCs w:val="24"/>
        </w:rPr>
        <w:t xml:space="preserve">Konstitusiya Məhkəməsi Plenumunun </w:t>
      </w:r>
      <w:r w:rsidR="00830316" w:rsidRPr="00F17F1F">
        <w:rPr>
          <w:rFonts w:ascii="Arial" w:hAnsi="Arial" w:cs="Arial"/>
          <w:sz w:val="24"/>
          <w:szCs w:val="24"/>
        </w:rPr>
        <w:t>“Azərbaycan Respublikası Cinayət-Prosessual Məcəlləsinin 397.1 və 397.2-ci maddələrinin şərh edilməsinə dair” 2009-cu il 12 may tarixli Qərar</w:t>
      </w:r>
      <w:r w:rsidR="00172F60" w:rsidRPr="00F17F1F">
        <w:rPr>
          <w:rFonts w:ascii="Arial" w:hAnsi="Arial" w:cs="Arial"/>
          <w:sz w:val="24"/>
          <w:szCs w:val="24"/>
        </w:rPr>
        <w:t>ı</w:t>
      </w:r>
      <w:r w:rsidR="00830316" w:rsidRPr="00F17F1F">
        <w:rPr>
          <w:rFonts w:ascii="Arial" w:hAnsi="Arial" w:cs="Arial"/>
          <w:sz w:val="24"/>
          <w:szCs w:val="24"/>
        </w:rPr>
        <w:t>).</w:t>
      </w:r>
    </w:p>
    <w:p w14:paraId="5181D098" w14:textId="33B11FF7" w:rsidR="000E1A84" w:rsidRPr="00F17F1F" w:rsidRDefault="000E1A84" w:rsidP="00F17F1F">
      <w:pPr>
        <w:spacing w:after="0" w:line="240" w:lineRule="auto"/>
        <w:ind w:firstLine="567"/>
        <w:jc w:val="both"/>
        <w:rPr>
          <w:rFonts w:ascii="Arial" w:hAnsi="Arial" w:cs="Arial"/>
          <w:sz w:val="24"/>
          <w:szCs w:val="24"/>
        </w:rPr>
      </w:pPr>
      <w:r w:rsidRPr="00F17F1F">
        <w:rPr>
          <w:rFonts w:ascii="Arial" w:hAnsi="Arial" w:cs="Arial"/>
          <w:sz w:val="24"/>
          <w:szCs w:val="24"/>
        </w:rPr>
        <w:t>Şikayətdən və işin materiallarından göründüyü kimi</w:t>
      </w:r>
      <w:r w:rsidR="007741C7" w:rsidRPr="00F17F1F">
        <w:rPr>
          <w:rFonts w:ascii="Arial" w:hAnsi="Arial" w:cs="Arial"/>
          <w:sz w:val="24"/>
          <w:szCs w:val="24"/>
        </w:rPr>
        <w:t>,</w:t>
      </w:r>
      <w:r w:rsidRPr="00F17F1F">
        <w:rPr>
          <w:rFonts w:ascii="Arial" w:hAnsi="Arial" w:cs="Arial"/>
          <w:sz w:val="24"/>
          <w:szCs w:val="24"/>
        </w:rPr>
        <w:t xml:space="preserve"> apellyasiya və kassasiya instansiyaları məhkəmələri E.Axundovun şikayətini rədd edərkən onun cinayət işi üzrə icraatda məhz şahid kimi iştirak etməsinə və şahidin birinci instansiya məhkəməsinin hökmündən şikayət vermək hüququnun olmamasına istinad etmişlər.</w:t>
      </w:r>
    </w:p>
    <w:p w14:paraId="7BC32A2B" w14:textId="36ED71FB" w:rsidR="002200C3" w:rsidRPr="00F17F1F" w:rsidRDefault="000E1A84"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Bununla bağlı Konstitusiya Məhkəməsinin Plenumu, ilk növbədə, qeyd etməyi vacib hesab edir ki, </w:t>
      </w:r>
      <w:r w:rsidR="002200C3" w:rsidRPr="00F17F1F">
        <w:rPr>
          <w:rStyle w:val="y2iqfc"/>
          <w:rFonts w:ascii="Arial" w:hAnsi="Arial" w:cs="Arial"/>
          <w:sz w:val="24"/>
          <w:szCs w:val="24"/>
        </w:rPr>
        <w:t>E.Axundovun şikayətini rədd edən apellyasiya və kassasiya instansiyası məhkəmələri onun iş üzrə şahid qismində həyata keç</w:t>
      </w:r>
      <w:r w:rsidR="00BD633B" w:rsidRPr="00F17F1F">
        <w:rPr>
          <w:rStyle w:val="y2iqfc"/>
          <w:rFonts w:ascii="Arial" w:hAnsi="Arial" w:cs="Arial"/>
          <w:sz w:val="24"/>
          <w:szCs w:val="24"/>
        </w:rPr>
        <w:t>i</w:t>
      </w:r>
      <w:r w:rsidR="002200C3" w:rsidRPr="00F17F1F">
        <w:rPr>
          <w:rStyle w:val="y2iqfc"/>
          <w:rFonts w:ascii="Arial" w:hAnsi="Arial" w:cs="Arial"/>
          <w:sz w:val="24"/>
          <w:szCs w:val="24"/>
        </w:rPr>
        <w:t>rmiş olduğu prosessual funksiyanın icrası ilə bağlı şikayət etmədiyini, birinci instansiya məhkəməsinin hökmü ilə ərizəçinin hüquq və qanuni maraqlarına toxunulduğunu</w:t>
      </w:r>
      <w:r w:rsidR="004C03DD" w:rsidRPr="00F17F1F">
        <w:rPr>
          <w:rStyle w:val="y2iqfc"/>
          <w:rFonts w:ascii="Arial" w:hAnsi="Arial" w:cs="Arial"/>
          <w:sz w:val="24"/>
          <w:szCs w:val="24"/>
        </w:rPr>
        <w:t>n iddia edildiyini</w:t>
      </w:r>
      <w:r w:rsidR="002200C3" w:rsidRPr="00F17F1F">
        <w:rPr>
          <w:rStyle w:val="y2iqfc"/>
          <w:rFonts w:ascii="Arial" w:hAnsi="Arial" w:cs="Arial"/>
          <w:sz w:val="24"/>
          <w:szCs w:val="24"/>
        </w:rPr>
        <w:t xml:space="preserve"> nəzərə almamışlar. </w:t>
      </w:r>
    </w:p>
    <w:p w14:paraId="637CCB85" w14:textId="3AB81F11" w:rsidR="00CC617B" w:rsidRPr="00F17F1F" w:rsidRDefault="002200C3" w:rsidP="00F17F1F">
      <w:pPr>
        <w:spacing w:after="0" w:line="240" w:lineRule="auto"/>
        <w:ind w:firstLine="567"/>
        <w:jc w:val="both"/>
        <w:rPr>
          <w:rFonts w:ascii="Arial" w:hAnsi="Arial" w:cs="Arial"/>
          <w:sz w:val="24"/>
          <w:szCs w:val="24"/>
        </w:rPr>
      </w:pPr>
      <w:r w:rsidRPr="00F17F1F">
        <w:rPr>
          <w:rFonts w:ascii="Arial" w:hAnsi="Arial" w:cs="Arial"/>
          <w:sz w:val="24"/>
          <w:szCs w:val="24"/>
        </w:rPr>
        <w:t>C</w:t>
      </w:r>
      <w:r w:rsidR="000E1A84" w:rsidRPr="00F17F1F">
        <w:rPr>
          <w:rFonts w:ascii="Arial" w:hAnsi="Arial" w:cs="Arial"/>
          <w:sz w:val="24"/>
          <w:szCs w:val="24"/>
        </w:rPr>
        <w:t>inayət prosesində iştirak edən digər şəxs olaraq şahidin hüquqi vəziyyəti</w:t>
      </w:r>
      <w:r w:rsidRPr="00F17F1F">
        <w:rPr>
          <w:rFonts w:ascii="Arial" w:hAnsi="Arial" w:cs="Arial"/>
          <w:sz w:val="24"/>
          <w:szCs w:val="24"/>
        </w:rPr>
        <w:t xml:space="preserve"> isə</w:t>
      </w:r>
      <w:r w:rsidR="000E1A84" w:rsidRPr="00F17F1F">
        <w:rPr>
          <w:rFonts w:ascii="Arial" w:hAnsi="Arial" w:cs="Arial"/>
          <w:sz w:val="24"/>
          <w:szCs w:val="24"/>
        </w:rPr>
        <w:t xml:space="preserve"> Cinayət-Prosessual Məcəlləsinin 95-ci maddəsi ilə müəyyən edilmişdir.</w:t>
      </w:r>
      <w:r w:rsidR="00CC617B" w:rsidRPr="00F17F1F">
        <w:rPr>
          <w:rFonts w:ascii="Arial" w:hAnsi="Arial" w:cs="Arial"/>
          <w:sz w:val="24"/>
          <w:szCs w:val="24"/>
        </w:rPr>
        <w:t xml:space="preserve"> Həmin maddə Məcəllənin “Cinayət prosesində iştirak edən digər şəxslər” adlanan X fəslinə daxil edilmişdir. Qeyd edilən maddədə şahidin cinayət prosesini həyata keçirən vəzifəli şəxslərin qərarlarından və ya hərəkətlərindən (hərəkətsizliyindən) şikayət vermək hüququ birbaşa göstərilməsə də, Məcəllənin 95.6.12-ci maddəsində onun bu Məcəllədə nəzərdə tutulmuş digər hüquqları həyata keçirmək  hüququ müəyyən edilmişdir. </w:t>
      </w:r>
    </w:p>
    <w:p w14:paraId="114F278F" w14:textId="1730E289" w:rsidR="00CC617B" w:rsidRPr="00F17F1F" w:rsidRDefault="00CC617B" w:rsidP="00F17F1F">
      <w:pPr>
        <w:spacing w:after="0" w:line="240" w:lineRule="auto"/>
        <w:ind w:firstLine="567"/>
        <w:jc w:val="both"/>
        <w:rPr>
          <w:rFonts w:ascii="Arial" w:hAnsi="Arial" w:cs="Arial"/>
          <w:sz w:val="24"/>
          <w:szCs w:val="24"/>
        </w:rPr>
      </w:pPr>
      <w:r w:rsidRPr="00F17F1F">
        <w:rPr>
          <w:rFonts w:ascii="Arial" w:hAnsi="Arial" w:cs="Arial"/>
          <w:sz w:val="24"/>
          <w:szCs w:val="24"/>
        </w:rPr>
        <w:t>Nəzərə alınmalıdır ki, c</w:t>
      </w:r>
      <w:r w:rsidR="000E1A84" w:rsidRPr="00F17F1F">
        <w:rPr>
          <w:rFonts w:ascii="Arial" w:hAnsi="Arial" w:cs="Arial"/>
          <w:sz w:val="24"/>
          <w:szCs w:val="24"/>
        </w:rPr>
        <w:t>inayət prosesində iştirak edən digər şəxslər kateqoriyasına şahidlə yanaşı</w:t>
      </w:r>
      <w:r w:rsidRPr="00F17F1F">
        <w:rPr>
          <w:rFonts w:ascii="Arial" w:hAnsi="Arial" w:cs="Arial"/>
          <w:sz w:val="24"/>
          <w:szCs w:val="24"/>
        </w:rPr>
        <w:t>,</w:t>
      </w:r>
      <w:r w:rsidR="000E1A84" w:rsidRPr="00F17F1F">
        <w:rPr>
          <w:rFonts w:ascii="Arial" w:hAnsi="Arial" w:cs="Arial"/>
          <w:sz w:val="24"/>
          <w:szCs w:val="24"/>
        </w:rPr>
        <w:t xml:space="preserve"> hal</w:t>
      </w:r>
      <w:r w:rsidRPr="00F17F1F">
        <w:rPr>
          <w:rFonts w:ascii="Arial" w:hAnsi="Arial" w:cs="Arial"/>
          <w:sz w:val="24"/>
          <w:szCs w:val="24"/>
        </w:rPr>
        <w:t xml:space="preserve"> şahidi, mütəxəssis, ekspert, məhkəmə iclas katibi </w:t>
      </w:r>
      <w:r w:rsidRPr="00F17F1F">
        <w:rPr>
          <w:rFonts w:ascii="Arial" w:hAnsi="Arial" w:cs="Arial"/>
          <w:sz w:val="24"/>
          <w:szCs w:val="24"/>
        </w:rPr>
        <w:lastRenderedPageBreak/>
        <w:t>və tərcüməçi aiddir (</w:t>
      </w:r>
      <w:r w:rsidR="00405565" w:rsidRPr="00F17F1F">
        <w:rPr>
          <w:rFonts w:ascii="Arial" w:hAnsi="Arial" w:cs="Arial"/>
          <w:sz w:val="24"/>
          <w:szCs w:val="24"/>
        </w:rPr>
        <w:t>C</w:t>
      </w:r>
      <w:r w:rsidRPr="00F17F1F">
        <w:rPr>
          <w:rFonts w:ascii="Arial" w:hAnsi="Arial" w:cs="Arial"/>
          <w:sz w:val="24"/>
          <w:szCs w:val="24"/>
        </w:rPr>
        <w:t>inayət-Prosessual Məcəlləsinin 7.0.29-cu maddəsi). Bu şəxslər Cinayət-Prosessual Məcəlləsinin 7.0.18-ci maddəsi ilə dairəsi müəyyən edilən cinayət prosesinin iştirakçıları hesab edilmirlər. Cinayət prosesinin iştirakçıları dedikdə, məhz ittiham və müdafiə tərəflərini təmsil edən təhqiqatçı, müstəntiq, prokuror, habelə zərərçəkmiş şəxs, şübhəli və ya təqsirləndirilən şəxs və digərləri nəzərdə tutulur.</w:t>
      </w:r>
    </w:p>
    <w:p w14:paraId="496F6B0D" w14:textId="1119B2DE" w:rsidR="00405565" w:rsidRPr="00F17F1F" w:rsidRDefault="00663CA3" w:rsidP="00F17F1F">
      <w:pPr>
        <w:spacing w:after="0" w:line="240" w:lineRule="auto"/>
        <w:ind w:firstLine="567"/>
        <w:jc w:val="both"/>
        <w:rPr>
          <w:rFonts w:ascii="Arial" w:hAnsi="Arial" w:cs="Arial"/>
          <w:sz w:val="24"/>
          <w:szCs w:val="24"/>
        </w:rPr>
      </w:pPr>
      <w:r w:rsidRPr="00F17F1F">
        <w:rPr>
          <w:rFonts w:ascii="Arial" w:hAnsi="Arial" w:cs="Arial"/>
          <w:sz w:val="24"/>
          <w:szCs w:val="24"/>
        </w:rPr>
        <w:t>Məlum olduğu kimi</w:t>
      </w:r>
      <w:r w:rsidR="007741C7" w:rsidRPr="00F17F1F">
        <w:rPr>
          <w:rFonts w:ascii="Arial" w:hAnsi="Arial" w:cs="Arial"/>
          <w:sz w:val="24"/>
          <w:szCs w:val="24"/>
        </w:rPr>
        <w:t>,</w:t>
      </w:r>
      <w:r w:rsidRPr="00F17F1F">
        <w:rPr>
          <w:rFonts w:ascii="Arial" w:hAnsi="Arial" w:cs="Arial"/>
          <w:sz w:val="24"/>
          <w:szCs w:val="24"/>
        </w:rPr>
        <w:t xml:space="preserve"> a</w:t>
      </w:r>
      <w:r w:rsidR="00405565" w:rsidRPr="00F17F1F">
        <w:rPr>
          <w:rFonts w:ascii="Arial" w:hAnsi="Arial" w:cs="Arial"/>
          <w:sz w:val="24"/>
          <w:szCs w:val="24"/>
        </w:rPr>
        <w:t>pellyasiya icraatı qaydasında məhkəmə qərarlarına yenidən baxılması yalnız apellyasiya şikayətinin və ya apellyasiya protestinin olduğu halda mümkündür və belə şikayətlə müraciət etmək hüququ olan şəxslərin dairəsi Cinayət-Prosessual Məcəlləsinin 383-cü maddəsi ilə müəyyən edilmişdir. Qanunverici apellyasiya şikayəti vermək hüququ olan şəxsləri yalnız cinayət prosesinin tərəfləri, yəni cinayət prosesinin iştirakçıları</w:t>
      </w:r>
      <w:r w:rsidR="00FA1B36" w:rsidRPr="00F17F1F">
        <w:rPr>
          <w:rFonts w:ascii="Arial" w:hAnsi="Arial" w:cs="Arial"/>
          <w:sz w:val="24"/>
          <w:szCs w:val="24"/>
        </w:rPr>
        <w:t xml:space="preserve"> ilə məhdudlaşdırmışdır ki, bu da birinci instansiya məhkəməsinin hökmü ilə hüquq və qanuni</w:t>
      </w:r>
      <w:r w:rsidR="00B545DD" w:rsidRPr="00F17F1F">
        <w:rPr>
          <w:rFonts w:ascii="Arial" w:hAnsi="Arial" w:cs="Arial"/>
          <w:sz w:val="24"/>
          <w:szCs w:val="24"/>
        </w:rPr>
        <w:t xml:space="preserve"> maraqlarına </w:t>
      </w:r>
      <w:r w:rsidR="00FA1B36" w:rsidRPr="00F17F1F">
        <w:rPr>
          <w:rFonts w:ascii="Arial" w:hAnsi="Arial" w:cs="Arial"/>
          <w:sz w:val="24"/>
          <w:szCs w:val="24"/>
        </w:rPr>
        <w:t xml:space="preserve">toxunulmuş </w:t>
      </w:r>
      <w:r w:rsidRPr="00F17F1F">
        <w:rPr>
          <w:rFonts w:ascii="Arial" w:hAnsi="Arial" w:cs="Arial"/>
          <w:sz w:val="24"/>
          <w:szCs w:val="24"/>
        </w:rPr>
        <w:t>cinayət prosesində iştirak edən digər şəxslərin (şahid</w:t>
      </w:r>
      <w:r w:rsidR="004C03DD" w:rsidRPr="00F17F1F">
        <w:rPr>
          <w:rFonts w:ascii="Arial" w:hAnsi="Arial" w:cs="Arial"/>
          <w:sz w:val="24"/>
          <w:szCs w:val="24"/>
        </w:rPr>
        <w:t>in</w:t>
      </w:r>
      <w:r w:rsidRPr="00F17F1F">
        <w:rPr>
          <w:rFonts w:ascii="Arial" w:hAnsi="Arial" w:cs="Arial"/>
          <w:sz w:val="24"/>
          <w:szCs w:val="24"/>
        </w:rPr>
        <w:t>)</w:t>
      </w:r>
      <w:r w:rsidR="00FA1B36" w:rsidRPr="00F17F1F">
        <w:rPr>
          <w:rFonts w:ascii="Arial" w:hAnsi="Arial" w:cs="Arial"/>
          <w:sz w:val="24"/>
          <w:szCs w:val="24"/>
        </w:rPr>
        <w:t xml:space="preserve"> pozulmuş hüquqlarının müdafiəsi imka</w:t>
      </w:r>
      <w:r w:rsidR="00B545DD" w:rsidRPr="00F17F1F">
        <w:rPr>
          <w:rFonts w:ascii="Arial" w:hAnsi="Arial" w:cs="Arial"/>
          <w:sz w:val="24"/>
          <w:szCs w:val="24"/>
        </w:rPr>
        <w:t>nından kənar qalması ilə nəticələnir.</w:t>
      </w:r>
    </w:p>
    <w:p w14:paraId="2FCE3711" w14:textId="6FCDC324" w:rsidR="00DF4190" w:rsidRPr="00F17F1F" w:rsidRDefault="00640E8E" w:rsidP="00F17F1F">
      <w:pPr>
        <w:spacing w:after="0" w:line="240" w:lineRule="auto"/>
        <w:ind w:firstLine="567"/>
        <w:jc w:val="both"/>
        <w:rPr>
          <w:rFonts w:ascii="Arial" w:hAnsi="Arial" w:cs="Arial"/>
          <w:sz w:val="24"/>
          <w:szCs w:val="24"/>
        </w:rPr>
      </w:pPr>
      <w:r w:rsidRPr="00F17F1F">
        <w:rPr>
          <w:rFonts w:ascii="Arial" w:hAnsi="Arial" w:cs="Arial"/>
          <w:sz w:val="24"/>
          <w:szCs w:val="24"/>
        </w:rPr>
        <w:t>Konstitusiya Məhkəməsi Plenumunun</w:t>
      </w:r>
      <w:r w:rsidR="00663CA3" w:rsidRPr="00F17F1F">
        <w:rPr>
          <w:rFonts w:ascii="Arial" w:hAnsi="Arial" w:cs="Arial"/>
          <w:sz w:val="24"/>
          <w:szCs w:val="24"/>
        </w:rPr>
        <w:t xml:space="preserve"> S.Xəlilov və Ə.İbrahimovun şikayəti üzrə</w:t>
      </w:r>
      <w:r w:rsidRPr="00F17F1F">
        <w:rPr>
          <w:rFonts w:ascii="Arial" w:hAnsi="Arial" w:cs="Arial"/>
          <w:sz w:val="24"/>
          <w:szCs w:val="24"/>
        </w:rPr>
        <w:t xml:space="preserve"> 2016-cı il 13 iyul tarixli Qərarında</w:t>
      </w:r>
      <w:r w:rsidR="00D4577C" w:rsidRPr="00F17F1F">
        <w:rPr>
          <w:rFonts w:ascii="Arial" w:hAnsi="Arial" w:cs="Arial"/>
          <w:sz w:val="24"/>
          <w:szCs w:val="24"/>
        </w:rPr>
        <w:t xml:space="preserve"> </w:t>
      </w:r>
      <w:r w:rsidR="00816317" w:rsidRPr="00F17F1F">
        <w:rPr>
          <w:rFonts w:ascii="Arial" w:hAnsi="Arial" w:cs="Arial"/>
          <w:sz w:val="24"/>
          <w:szCs w:val="24"/>
        </w:rPr>
        <w:t>qeyd</w:t>
      </w:r>
      <w:r w:rsidR="00D4577C" w:rsidRPr="00F17F1F">
        <w:rPr>
          <w:rFonts w:ascii="Arial" w:hAnsi="Arial" w:cs="Arial"/>
          <w:sz w:val="24"/>
          <w:szCs w:val="24"/>
        </w:rPr>
        <w:t xml:space="preserve"> edilmişdir ki,</w:t>
      </w:r>
      <w:r w:rsidR="00816317" w:rsidRPr="00F17F1F">
        <w:rPr>
          <w:rFonts w:ascii="Arial" w:hAnsi="Arial" w:cs="Arial"/>
          <w:sz w:val="24"/>
          <w:szCs w:val="24"/>
        </w:rPr>
        <w:t xml:space="preserve"> </w:t>
      </w:r>
      <w:r w:rsidR="002D62BE" w:rsidRPr="00F17F1F">
        <w:rPr>
          <w:rFonts w:ascii="Arial" w:hAnsi="Arial" w:cs="Arial"/>
          <w:sz w:val="24"/>
          <w:szCs w:val="24"/>
        </w:rPr>
        <w:t>konstitusiya hüquqlarının həyata keçirilməsinin təmin edilməsi üçün cinayət qanunu ilə nəzərdə tutulmuş əməl nəticəsində ziyan vurulmuş prosessual statusa malik şəxslərin, o cümlədən zərər çəkmiş şəxsin yalnız formal prosessual vəziyyəti deyil, həm də onun faktiki vəziyyəti nəzərə alınmalıdır.</w:t>
      </w:r>
      <w:r w:rsidR="00F6709D" w:rsidRPr="00F17F1F">
        <w:rPr>
          <w:rFonts w:ascii="Arial" w:hAnsi="Arial" w:cs="Arial"/>
          <w:sz w:val="24"/>
          <w:szCs w:val="24"/>
        </w:rPr>
        <w:t xml:space="preserve"> </w:t>
      </w:r>
      <w:r w:rsidR="002D62BE" w:rsidRPr="00F17F1F">
        <w:rPr>
          <w:rFonts w:ascii="Arial" w:hAnsi="Arial" w:cs="Arial"/>
          <w:sz w:val="24"/>
          <w:szCs w:val="24"/>
        </w:rPr>
        <w:t>Belə yanaşma, məhkəmələrdən işin tam və hərtərəfli həll edilməsi üçün bütün halların araşdırılmasını, o cümlədən hər hansı proses iştirakçısının baxılan cinayət işi üzrə statusu ilə bağlı irəli sürdüyü dəlillərinə dair əsaslandırılmış qərar qəbul edilməsini tələb edir.</w:t>
      </w:r>
    </w:p>
    <w:p w14:paraId="49674615" w14:textId="16FA0290" w:rsidR="00B545DD" w:rsidRPr="00F17F1F" w:rsidRDefault="00B545DD"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Cinayət prosesinin iştirakçısı (tərəfi) olmayan və məhkəmənin qərarı ilə hüquqlarına və qanuni maraqlarına toxunulan şəxsin statusunun səciyyəvi əlamətləri ilə bağlı Konstitusiya Məhkəməsinin Plenumu qeyd etmişdir ki, belə şəxslər məhkəmədə baxılan iş üzrə tərəf qismində cəlb edilməməsi, iş üzrə qəbul edilmiş məhkəmə qərarı </w:t>
      </w:r>
      <w:r w:rsidR="007741C7" w:rsidRPr="00F17F1F">
        <w:rPr>
          <w:rFonts w:ascii="Arial" w:hAnsi="Arial" w:cs="Arial"/>
          <w:sz w:val="24"/>
          <w:szCs w:val="24"/>
        </w:rPr>
        <w:t xml:space="preserve">ilə </w:t>
      </w:r>
      <w:r w:rsidRPr="00F17F1F">
        <w:rPr>
          <w:rFonts w:ascii="Arial" w:hAnsi="Arial" w:cs="Arial"/>
          <w:sz w:val="24"/>
          <w:szCs w:val="24"/>
        </w:rPr>
        <w:t>onların hüquq və qanuni maraqlarına toxunulması, öz hüquqlarını</w:t>
      </w:r>
      <w:r w:rsidR="00663CA3" w:rsidRPr="00F17F1F">
        <w:rPr>
          <w:rFonts w:ascii="Arial" w:hAnsi="Arial" w:cs="Arial"/>
          <w:sz w:val="24"/>
          <w:szCs w:val="24"/>
        </w:rPr>
        <w:t>n</w:t>
      </w:r>
      <w:r w:rsidRPr="00F17F1F">
        <w:rPr>
          <w:rFonts w:ascii="Arial" w:hAnsi="Arial" w:cs="Arial"/>
          <w:sz w:val="24"/>
          <w:szCs w:val="24"/>
        </w:rPr>
        <w:t xml:space="preserve"> və qanuni maraqlarının müdafiəsində maddi və prosessual marağının olması ilə xarakterizə olunurlar (K.Maraevin şikayəti üzrə 2016-cı il 29 iyul tarixli Qərar).</w:t>
      </w:r>
    </w:p>
    <w:p w14:paraId="32C85404" w14:textId="5D748234" w:rsidR="00CE53EA" w:rsidRPr="00F17F1F" w:rsidRDefault="00B545DD" w:rsidP="00F17F1F">
      <w:pPr>
        <w:spacing w:after="0" w:line="240" w:lineRule="auto"/>
        <w:ind w:firstLine="567"/>
        <w:jc w:val="both"/>
        <w:rPr>
          <w:rFonts w:ascii="Arial" w:hAnsi="Arial" w:cs="Arial"/>
          <w:sz w:val="24"/>
          <w:szCs w:val="24"/>
        </w:rPr>
      </w:pPr>
      <w:r w:rsidRPr="00F17F1F">
        <w:rPr>
          <w:rFonts w:ascii="Arial" w:hAnsi="Arial" w:cs="Arial"/>
          <w:sz w:val="24"/>
          <w:szCs w:val="24"/>
        </w:rPr>
        <w:t>Konstitusiya Məhkəməsi Plenumunun hüquqi mövqeyinə görə</w:t>
      </w:r>
      <w:r w:rsidR="00CE53EA" w:rsidRPr="00F17F1F">
        <w:rPr>
          <w:rFonts w:ascii="Arial" w:hAnsi="Arial" w:cs="Arial"/>
          <w:sz w:val="24"/>
          <w:szCs w:val="24"/>
        </w:rPr>
        <w:t>,</w:t>
      </w:r>
      <w:r w:rsidRPr="00F17F1F">
        <w:rPr>
          <w:rFonts w:ascii="Arial" w:hAnsi="Arial" w:cs="Arial"/>
          <w:sz w:val="24"/>
          <w:szCs w:val="24"/>
        </w:rPr>
        <w:t xml:space="preserve"> cinayət pr</w:t>
      </w:r>
      <w:r w:rsidR="007741C7" w:rsidRPr="00F17F1F">
        <w:rPr>
          <w:rFonts w:ascii="Arial" w:hAnsi="Arial" w:cs="Arial"/>
          <w:sz w:val="24"/>
          <w:szCs w:val="24"/>
        </w:rPr>
        <w:t>o</w:t>
      </w:r>
      <w:r w:rsidRPr="00F17F1F">
        <w:rPr>
          <w:rFonts w:ascii="Arial" w:hAnsi="Arial" w:cs="Arial"/>
          <w:sz w:val="24"/>
          <w:szCs w:val="24"/>
        </w:rPr>
        <w:t>sesinin iştirakçısı (tərəfi) olmayan və məhkəmə qərarı ilə hüquq</w:t>
      </w:r>
      <w:r w:rsidR="00CE53EA" w:rsidRPr="00F17F1F">
        <w:rPr>
          <w:rFonts w:ascii="Arial" w:hAnsi="Arial" w:cs="Arial"/>
          <w:sz w:val="24"/>
          <w:szCs w:val="24"/>
        </w:rPr>
        <w:t xml:space="preserve"> və azadlıqları pozulan yaxud üzərinə əlavə öhdəliklər qoyulan şəxs pozulmuş hüquqlarının bərpası üçün səmərəli vasitələrlə təmin edilməlidirlər (</w:t>
      </w:r>
      <w:bookmarkStart w:id="0" w:name="_Hlk88727646"/>
      <w:r w:rsidR="007741C7" w:rsidRPr="00F17F1F">
        <w:rPr>
          <w:rFonts w:ascii="Arial" w:hAnsi="Arial" w:cs="Arial"/>
          <w:sz w:val="24"/>
          <w:szCs w:val="24"/>
        </w:rPr>
        <w:t>“</w:t>
      </w:r>
      <w:r w:rsidR="00CE53EA" w:rsidRPr="00F17F1F">
        <w:rPr>
          <w:rFonts w:ascii="Arial" w:hAnsi="Arial" w:cs="Arial"/>
          <w:sz w:val="24"/>
          <w:szCs w:val="24"/>
        </w:rPr>
        <w:t>Azərbaycan Respublikası Cəzaların İcrası Məcəlləsinin 183.2-ci maddəsinin Azərbaycan Respublikası Cinayət-Prosessual Məcəlləsinin 142.1, 383.1, 408.3-cü maddələri və Azərbaycan Respublikası Mülki Prosessual Məcəlləsinin 82.4-cü maddəsi ilə </w:t>
      </w:r>
      <w:bookmarkEnd w:id="0"/>
      <w:r w:rsidR="00CE53EA" w:rsidRPr="00F17F1F">
        <w:rPr>
          <w:rFonts w:ascii="Arial" w:hAnsi="Arial" w:cs="Arial"/>
          <w:sz w:val="24"/>
          <w:szCs w:val="24"/>
        </w:rPr>
        <w:t>əlaqəli şəkildə şərh edilməsinə dair</w:t>
      </w:r>
      <w:r w:rsidR="007741C7" w:rsidRPr="00F17F1F">
        <w:rPr>
          <w:rFonts w:ascii="Arial" w:hAnsi="Arial" w:cs="Arial"/>
          <w:sz w:val="24"/>
          <w:szCs w:val="24"/>
        </w:rPr>
        <w:t>”</w:t>
      </w:r>
      <w:r w:rsidR="00CE53EA" w:rsidRPr="00F17F1F">
        <w:rPr>
          <w:rFonts w:ascii="Arial" w:hAnsi="Arial" w:cs="Arial"/>
          <w:sz w:val="24"/>
          <w:szCs w:val="24"/>
        </w:rPr>
        <w:t xml:space="preserve"> 2022-ci il 24 fevral tarixli Qərar). </w:t>
      </w:r>
    </w:p>
    <w:p w14:paraId="5363154D" w14:textId="59B3F595" w:rsidR="00CE53EA" w:rsidRPr="00F17F1F" w:rsidRDefault="00CE53EA" w:rsidP="00F17F1F">
      <w:pPr>
        <w:spacing w:after="0" w:line="240" w:lineRule="auto"/>
        <w:ind w:firstLine="567"/>
        <w:jc w:val="both"/>
        <w:rPr>
          <w:rFonts w:ascii="Arial" w:hAnsi="Arial" w:cs="Arial"/>
          <w:sz w:val="24"/>
          <w:szCs w:val="24"/>
        </w:rPr>
      </w:pPr>
      <w:r w:rsidRPr="00F17F1F">
        <w:rPr>
          <w:rFonts w:ascii="Arial" w:hAnsi="Arial" w:cs="Arial"/>
          <w:sz w:val="24"/>
          <w:szCs w:val="24"/>
        </w:rPr>
        <w:t>Bu Qərarda Konstitusiya Məhkəməsinin Plenumu Cinayət-Prosessual Məcəlləsinin 12.3-cü maddəsinə istinadən də hesab etmişdir ki, məhkəmə hökmü ilə maraqlarına toxunulan şəxsin apell</w:t>
      </w:r>
      <w:r w:rsidR="007741C7" w:rsidRPr="00F17F1F">
        <w:rPr>
          <w:rFonts w:ascii="Arial" w:hAnsi="Arial" w:cs="Arial"/>
          <w:sz w:val="24"/>
          <w:szCs w:val="24"/>
        </w:rPr>
        <w:t>y</w:t>
      </w:r>
      <w:r w:rsidRPr="00F17F1F">
        <w:rPr>
          <w:rFonts w:ascii="Arial" w:hAnsi="Arial" w:cs="Arial"/>
          <w:sz w:val="24"/>
          <w:szCs w:val="24"/>
        </w:rPr>
        <w:t xml:space="preserve">asiya şikayəti vermək hüququnun təmin edilməsi, həmin şəxsin hüquqlarının və qanunla qorunan maraqlarının əhəmiyyətli dərəcədə pozulduğu hallarda mümkün hesab edilməlidir. </w:t>
      </w:r>
    </w:p>
    <w:p w14:paraId="5BF811E1" w14:textId="09E45BFA" w:rsidR="00CE53EA" w:rsidRPr="00F17F1F" w:rsidRDefault="00CE53EA"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Qeyd edilən maddəyə əsasən, cinayət prosesi gedişində hər kəsin özünün Konstitusiya ilə təsbit edilmiş hüquq və azadlıqlarını qanunla qadağan edilməyən bütün üsul və vasitələrlə müdafiə etməyə hüququ vardır. </w:t>
      </w:r>
    </w:p>
    <w:p w14:paraId="58CDF8F9" w14:textId="62BF3B18" w:rsidR="00663CA3" w:rsidRPr="00F17F1F" w:rsidRDefault="00BD3A82" w:rsidP="00F17F1F">
      <w:pPr>
        <w:spacing w:after="0" w:line="240" w:lineRule="auto"/>
        <w:ind w:firstLine="567"/>
        <w:jc w:val="both"/>
        <w:rPr>
          <w:rStyle w:val="y2iqfc"/>
          <w:rFonts w:ascii="Arial" w:hAnsi="Arial" w:cs="Arial"/>
          <w:sz w:val="24"/>
          <w:szCs w:val="24"/>
        </w:rPr>
      </w:pPr>
      <w:r w:rsidRPr="00F17F1F">
        <w:rPr>
          <w:rFonts w:ascii="Arial" w:hAnsi="Arial" w:cs="Arial"/>
          <w:sz w:val="24"/>
          <w:szCs w:val="24"/>
        </w:rPr>
        <w:t xml:space="preserve">Göstərilənlərə əsasən </w:t>
      </w:r>
      <w:r w:rsidR="00D97A6F" w:rsidRPr="00F17F1F">
        <w:rPr>
          <w:rFonts w:ascii="Arial" w:hAnsi="Arial" w:cs="Arial"/>
          <w:sz w:val="24"/>
          <w:szCs w:val="24"/>
        </w:rPr>
        <w:t>Konstitusiya Məhkəməsi</w:t>
      </w:r>
      <w:r w:rsidR="007741C7" w:rsidRPr="00F17F1F">
        <w:rPr>
          <w:rFonts w:ascii="Arial" w:hAnsi="Arial" w:cs="Arial"/>
          <w:sz w:val="24"/>
          <w:szCs w:val="24"/>
        </w:rPr>
        <w:t>nin</w:t>
      </w:r>
      <w:r w:rsidR="00D97A6F" w:rsidRPr="00F17F1F">
        <w:rPr>
          <w:rFonts w:ascii="Arial" w:hAnsi="Arial" w:cs="Arial"/>
          <w:sz w:val="24"/>
          <w:szCs w:val="24"/>
        </w:rPr>
        <w:t xml:space="preserve"> Plenumu</w:t>
      </w:r>
      <w:r w:rsidRPr="00F17F1F">
        <w:rPr>
          <w:rFonts w:ascii="Arial" w:hAnsi="Arial" w:cs="Arial"/>
          <w:sz w:val="24"/>
          <w:szCs w:val="24"/>
        </w:rPr>
        <w:t xml:space="preserve"> bir daha qeyd edir ki, </w:t>
      </w:r>
      <w:r w:rsidR="00E92F12" w:rsidRPr="00F17F1F">
        <w:rPr>
          <w:rFonts w:ascii="Arial" w:hAnsi="Arial" w:cs="Arial"/>
          <w:sz w:val="24"/>
          <w:szCs w:val="24"/>
        </w:rPr>
        <w:t>məhkəmənin qəbul e</w:t>
      </w:r>
      <w:r w:rsidR="008F7787" w:rsidRPr="00F17F1F">
        <w:rPr>
          <w:rFonts w:ascii="Arial" w:hAnsi="Arial" w:cs="Arial"/>
          <w:sz w:val="24"/>
          <w:szCs w:val="24"/>
        </w:rPr>
        <w:t>tdiyi</w:t>
      </w:r>
      <w:r w:rsidR="00E92F12" w:rsidRPr="00F17F1F">
        <w:rPr>
          <w:rFonts w:ascii="Arial" w:hAnsi="Arial" w:cs="Arial"/>
          <w:sz w:val="24"/>
          <w:szCs w:val="24"/>
        </w:rPr>
        <w:t xml:space="preserve"> məhkəmə aktı </w:t>
      </w:r>
      <w:r w:rsidRPr="00F17F1F">
        <w:rPr>
          <w:rFonts w:ascii="Arial" w:hAnsi="Arial" w:cs="Arial"/>
          <w:sz w:val="24"/>
          <w:szCs w:val="24"/>
        </w:rPr>
        <w:t>cinayət prosesində iştirak edən digər şəxs olaraq</w:t>
      </w:r>
      <w:r w:rsidR="00E92F12" w:rsidRPr="00F17F1F">
        <w:rPr>
          <w:rFonts w:ascii="Arial" w:hAnsi="Arial" w:cs="Arial"/>
          <w:sz w:val="24"/>
          <w:szCs w:val="24"/>
        </w:rPr>
        <w:t xml:space="preserve"> şahid</w:t>
      </w:r>
      <w:r w:rsidR="004C03DD" w:rsidRPr="00F17F1F">
        <w:rPr>
          <w:rFonts w:ascii="Arial" w:hAnsi="Arial" w:cs="Arial"/>
          <w:sz w:val="24"/>
          <w:szCs w:val="24"/>
        </w:rPr>
        <w:t>in</w:t>
      </w:r>
      <w:r w:rsidRPr="00F17F1F">
        <w:rPr>
          <w:rFonts w:ascii="Arial" w:hAnsi="Arial" w:cs="Arial"/>
          <w:sz w:val="24"/>
          <w:szCs w:val="24"/>
        </w:rPr>
        <w:t xml:space="preserve"> </w:t>
      </w:r>
      <w:r w:rsidR="00E92F12" w:rsidRPr="00F17F1F">
        <w:rPr>
          <w:rFonts w:ascii="Arial" w:hAnsi="Arial" w:cs="Arial"/>
          <w:sz w:val="24"/>
          <w:szCs w:val="24"/>
          <w:shd w:val="clear" w:color="auto" w:fill="FBFBFB"/>
        </w:rPr>
        <w:t>hüquq və qanuni maraqlarına toxunduğu halda</w:t>
      </w:r>
      <w:r w:rsidR="008F7787" w:rsidRPr="00F17F1F">
        <w:rPr>
          <w:rFonts w:ascii="Arial" w:hAnsi="Arial" w:cs="Arial"/>
          <w:sz w:val="24"/>
          <w:szCs w:val="24"/>
          <w:shd w:val="clear" w:color="auto" w:fill="FBFBFB"/>
        </w:rPr>
        <w:t>,</w:t>
      </w:r>
      <w:r w:rsidR="00E92F12" w:rsidRPr="00F17F1F">
        <w:rPr>
          <w:rFonts w:ascii="Arial" w:hAnsi="Arial" w:cs="Arial"/>
          <w:sz w:val="24"/>
          <w:szCs w:val="24"/>
        </w:rPr>
        <w:t xml:space="preserve"> həmin aktdan şikayət vermək hüququnun normativ qaydada </w:t>
      </w:r>
      <w:r w:rsidR="00663CA3" w:rsidRPr="00F17F1F">
        <w:rPr>
          <w:rFonts w:ascii="Arial" w:hAnsi="Arial" w:cs="Arial"/>
          <w:sz w:val="24"/>
          <w:szCs w:val="24"/>
        </w:rPr>
        <w:t>müəyyən edilməməsi</w:t>
      </w:r>
      <w:r w:rsidR="00E92F12" w:rsidRPr="00F17F1F">
        <w:rPr>
          <w:rFonts w:ascii="Arial" w:hAnsi="Arial" w:cs="Arial"/>
          <w:sz w:val="24"/>
          <w:szCs w:val="24"/>
        </w:rPr>
        <w:t xml:space="preserve"> səbəbindən</w:t>
      </w:r>
      <w:r w:rsidR="001C2150" w:rsidRPr="00F17F1F">
        <w:rPr>
          <w:rFonts w:ascii="Arial" w:hAnsi="Arial" w:cs="Arial"/>
          <w:sz w:val="24"/>
          <w:szCs w:val="24"/>
        </w:rPr>
        <w:t xml:space="preserve">, belə şikayətə </w:t>
      </w:r>
      <w:r w:rsidR="00E92F12" w:rsidRPr="00F17F1F">
        <w:rPr>
          <w:rFonts w:ascii="Arial" w:hAnsi="Arial" w:cs="Arial"/>
          <w:sz w:val="24"/>
          <w:szCs w:val="24"/>
        </w:rPr>
        <w:t>yol</w:t>
      </w:r>
      <w:r w:rsidR="001C2150" w:rsidRPr="00F17F1F">
        <w:rPr>
          <w:rFonts w:ascii="Arial" w:hAnsi="Arial" w:cs="Arial"/>
          <w:sz w:val="24"/>
          <w:szCs w:val="24"/>
        </w:rPr>
        <w:t xml:space="preserve"> </w:t>
      </w:r>
      <w:r w:rsidR="00E92F12" w:rsidRPr="00F17F1F">
        <w:rPr>
          <w:rFonts w:ascii="Arial" w:hAnsi="Arial" w:cs="Arial"/>
          <w:sz w:val="24"/>
          <w:szCs w:val="24"/>
        </w:rPr>
        <w:t>verilməməsi məhkəmə baxışının ədalətli hesab e</w:t>
      </w:r>
      <w:r w:rsidR="008F7787" w:rsidRPr="00F17F1F">
        <w:rPr>
          <w:rFonts w:ascii="Arial" w:hAnsi="Arial" w:cs="Arial"/>
          <w:sz w:val="24"/>
          <w:szCs w:val="24"/>
        </w:rPr>
        <w:t>dilməsini</w:t>
      </w:r>
      <w:r w:rsidR="00E92F12" w:rsidRPr="00F17F1F">
        <w:rPr>
          <w:rFonts w:ascii="Arial" w:hAnsi="Arial" w:cs="Arial"/>
          <w:sz w:val="24"/>
          <w:szCs w:val="24"/>
        </w:rPr>
        <w:t xml:space="preserve"> istisna edir. </w:t>
      </w:r>
      <w:r w:rsidR="001B7522" w:rsidRPr="00F17F1F">
        <w:rPr>
          <w:rFonts w:ascii="Arial" w:hAnsi="Arial" w:cs="Arial"/>
          <w:sz w:val="24"/>
          <w:szCs w:val="24"/>
        </w:rPr>
        <w:t>B</w:t>
      </w:r>
      <w:r w:rsidR="00E92F12" w:rsidRPr="00F17F1F">
        <w:rPr>
          <w:rFonts w:ascii="Arial" w:hAnsi="Arial" w:cs="Arial"/>
          <w:sz w:val="24"/>
          <w:szCs w:val="24"/>
        </w:rPr>
        <w:t xml:space="preserve">elə ki, </w:t>
      </w:r>
      <w:r w:rsidR="00E92F12" w:rsidRPr="00F17F1F">
        <w:rPr>
          <w:rFonts w:ascii="Arial" w:hAnsi="Arial" w:cs="Arial"/>
          <w:sz w:val="24"/>
          <w:szCs w:val="24"/>
        </w:rPr>
        <w:lastRenderedPageBreak/>
        <w:t xml:space="preserve">həmin </w:t>
      </w:r>
      <w:r w:rsidR="00DB7B69" w:rsidRPr="00F17F1F">
        <w:rPr>
          <w:rStyle w:val="y2iqfc"/>
          <w:rFonts w:ascii="Arial" w:hAnsi="Arial" w:cs="Arial"/>
          <w:sz w:val="24"/>
          <w:szCs w:val="24"/>
        </w:rPr>
        <w:t>şəxs</w:t>
      </w:r>
      <w:r w:rsidRPr="00F17F1F">
        <w:rPr>
          <w:rStyle w:val="y2iqfc"/>
          <w:rFonts w:ascii="Arial" w:hAnsi="Arial" w:cs="Arial"/>
          <w:sz w:val="24"/>
          <w:szCs w:val="24"/>
        </w:rPr>
        <w:t>lər</w:t>
      </w:r>
      <w:r w:rsidR="00DB7B69" w:rsidRPr="00F17F1F">
        <w:rPr>
          <w:rStyle w:val="y2iqfc"/>
          <w:rFonts w:ascii="Arial" w:hAnsi="Arial" w:cs="Arial"/>
          <w:sz w:val="24"/>
          <w:szCs w:val="24"/>
        </w:rPr>
        <w:t xml:space="preserve"> </w:t>
      </w:r>
      <w:r w:rsidRPr="00F17F1F">
        <w:rPr>
          <w:rStyle w:val="y2iqfc"/>
          <w:rFonts w:ascii="Arial" w:hAnsi="Arial" w:cs="Arial"/>
          <w:sz w:val="24"/>
          <w:szCs w:val="24"/>
        </w:rPr>
        <w:t xml:space="preserve">bu zaman </w:t>
      </w:r>
      <w:r w:rsidR="00DB7B69" w:rsidRPr="00F17F1F">
        <w:rPr>
          <w:rStyle w:val="y2iqfc"/>
          <w:rFonts w:ascii="Arial" w:hAnsi="Arial" w:cs="Arial"/>
          <w:sz w:val="24"/>
          <w:szCs w:val="24"/>
        </w:rPr>
        <w:t>pozulmuş hüquqlarının bərpası üçün təsirli vasitələrə</w:t>
      </w:r>
      <w:r w:rsidRPr="00F17F1F">
        <w:rPr>
          <w:rStyle w:val="y2iqfc"/>
          <w:rFonts w:ascii="Arial" w:hAnsi="Arial" w:cs="Arial"/>
          <w:sz w:val="24"/>
          <w:szCs w:val="24"/>
        </w:rPr>
        <w:t xml:space="preserve"> təmin edilməmiş olurlar.</w:t>
      </w:r>
    </w:p>
    <w:p w14:paraId="523C83B8" w14:textId="2F10CC9B" w:rsidR="00DF4190" w:rsidRPr="00F17F1F" w:rsidRDefault="00663CA3"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Halbuki, Konstitusiya Məhkəməsinin Plenumu əvvəl</w:t>
      </w:r>
      <w:r w:rsidR="00851794" w:rsidRPr="00F17F1F">
        <w:rPr>
          <w:rStyle w:val="y2iqfc"/>
          <w:rFonts w:ascii="Arial" w:hAnsi="Arial" w:cs="Arial"/>
          <w:sz w:val="24"/>
          <w:szCs w:val="24"/>
        </w:rPr>
        <w:t>ki Qərarlarında</w:t>
      </w:r>
      <w:r w:rsidRPr="00F17F1F">
        <w:rPr>
          <w:rStyle w:val="y2iqfc"/>
          <w:rFonts w:ascii="Arial" w:hAnsi="Arial" w:cs="Arial"/>
          <w:sz w:val="24"/>
          <w:szCs w:val="24"/>
        </w:rPr>
        <w:t xml:space="preserve"> cinayət prosesi üzrə qəbul edilmiş məhkəmə aktı ilə hüquq və qanuni maraqlarına toxunulmuş şəxslərin məhkəmə müdafiəsi hüququnun təmin edilməsi baxımından həmin aktı müba</w:t>
      </w:r>
      <w:r w:rsidR="00851794" w:rsidRPr="00F17F1F">
        <w:rPr>
          <w:rStyle w:val="y2iqfc"/>
          <w:rFonts w:ascii="Arial" w:hAnsi="Arial" w:cs="Arial"/>
          <w:sz w:val="24"/>
          <w:szCs w:val="24"/>
        </w:rPr>
        <w:t>h</w:t>
      </w:r>
      <w:r w:rsidRPr="00F17F1F">
        <w:rPr>
          <w:rStyle w:val="y2iqfc"/>
          <w:rFonts w:ascii="Arial" w:hAnsi="Arial" w:cs="Arial"/>
          <w:sz w:val="24"/>
          <w:szCs w:val="24"/>
        </w:rPr>
        <w:t>isələndirmək imkanının tanınması ilə bağlı müvafiq dəyişikliklərin edilməsi üçün qanunverici orqana tövsiyələr etmişdir.</w:t>
      </w:r>
      <w:r w:rsidR="00E92F12" w:rsidRPr="00F17F1F">
        <w:rPr>
          <w:rStyle w:val="y2iqfc"/>
          <w:rFonts w:ascii="Arial" w:hAnsi="Arial" w:cs="Arial"/>
          <w:sz w:val="24"/>
          <w:szCs w:val="24"/>
        </w:rPr>
        <w:t xml:space="preserve"> </w:t>
      </w:r>
    </w:p>
    <w:p w14:paraId="1174C3E4" w14:textId="258A8AE3" w:rsidR="00DF4190" w:rsidRPr="00F17F1F" w:rsidRDefault="002A6EE6" w:rsidP="00F17F1F">
      <w:pPr>
        <w:spacing w:after="0" w:line="240" w:lineRule="auto"/>
        <w:ind w:firstLine="567"/>
        <w:jc w:val="both"/>
        <w:rPr>
          <w:rFonts w:ascii="Arial" w:hAnsi="Arial" w:cs="Arial"/>
          <w:sz w:val="24"/>
          <w:szCs w:val="24"/>
          <w:shd w:val="clear" w:color="auto" w:fill="FBFBFB"/>
        </w:rPr>
      </w:pPr>
      <w:r w:rsidRPr="00F17F1F">
        <w:rPr>
          <w:rFonts w:ascii="Arial" w:hAnsi="Arial" w:cs="Arial"/>
          <w:sz w:val="24"/>
          <w:szCs w:val="24"/>
          <w:shd w:val="clear" w:color="auto" w:fill="FBFBFB"/>
        </w:rPr>
        <w:t>Əks yanaşma məhkəmə müdafiəsi hüquq</w:t>
      </w:r>
      <w:r w:rsidR="001C2150" w:rsidRPr="00F17F1F">
        <w:rPr>
          <w:rFonts w:ascii="Arial" w:hAnsi="Arial" w:cs="Arial"/>
          <w:sz w:val="24"/>
          <w:szCs w:val="24"/>
          <w:shd w:val="clear" w:color="auto" w:fill="FBFBFB"/>
        </w:rPr>
        <w:t>u</w:t>
      </w:r>
      <w:r w:rsidRPr="00F17F1F">
        <w:rPr>
          <w:rFonts w:ascii="Arial" w:hAnsi="Arial" w:cs="Arial"/>
          <w:sz w:val="24"/>
          <w:szCs w:val="24"/>
          <w:shd w:val="clear" w:color="auto" w:fill="FBFBFB"/>
        </w:rPr>
        <w:t xml:space="preserve"> ilə bağlı konstitusiya prinsiplərinin, cinayət</w:t>
      </w:r>
      <w:r w:rsidR="001C2150" w:rsidRPr="00F17F1F">
        <w:rPr>
          <w:rFonts w:ascii="Arial" w:hAnsi="Arial" w:cs="Arial"/>
          <w:sz w:val="24"/>
          <w:szCs w:val="24"/>
          <w:shd w:val="clear" w:color="auto" w:fill="FBFBFB"/>
        </w:rPr>
        <w:t>-</w:t>
      </w:r>
      <w:r w:rsidRPr="00F17F1F">
        <w:rPr>
          <w:rFonts w:ascii="Arial" w:hAnsi="Arial" w:cs="Arial"/>
          <w:sz w:val="24"/>
          <w:szCs w:val="24"/>
          <w:shd w:val="clear" w:color="auto" w:fill="FBFBFB"/>
        </w:rPr>
        <w:t>proses</w:t>
      </w:r>
      <w:r w:rsidR="00712989" w:rsidRPr="00F17F1F">
        <w:rPr>
          <w:rFonts w:ascii="Arial" w:hAnsi="Arial" w:cs="Arial"/>
          <w:sz w:val="24"/>
          <w:szCs w:val="24"/>
          <w:shd w:val="clear" w:color="auto" w:fill="FBFBFB"/>
        </w:rPr>
        <w:t>s</w:t>
      </w:r>
      <w:r w:rsidRPr="00F17F1F">
        <w:rPr>
          <w:rFonts w:ascii="Arial" w:hAnsi="Arial" w:cs="Arial"/>
          <w:sz w:val="24"/>
          <w:szCs w:val="24"/>
          <w:shd w:val="clear" w:color="auto" w:fill="FBFBFB"/>
        </w:rPr>
        <w:t>ual qanunvericiliyin</w:t>
      </w:r>
      <w:r w:rsidR="008F7787" w:rsidRPr="00F17F1F">
        <w:rPr>
          <w:rFonts w:ascii="Arial" w:hAnsi="Arial" w:cs="Arial"/>
          <w:sz w:val="24"/>
          <w:szCs w:val="24"/>
          <w:shd w:val="clear" w:color="auto" w:fill="FBFBFB"/>
        </w:rPr>
        <w:t>in</w:t>
      </w:r>
      <w:r w:rsidRPr="00F17F1F">
        <w:rPr>
          <w:rFonts w:ascii="Arial" w:hAnsi="Arial" w:cs="Arial"/>
          <w:sz w:val="24"/>
          <w:szCs w:val="24"/>
          <w:shd w:val="clear" w:color="auto" w:fill="FBFBFB"/>
        </w:rPr>
        <w:t xml:space="preserve"> bir sıra prinsiplərinin, eləcə də Azərbaycan Respublikasının beynəlxalq müqavilələrə əsasən üzərinə götürdüyü öhdəliklərin pozulmasına gətirib çıxara bilər.</w:t>
      </w:r>
    </w:p>
    <w:p w14:paraId="65A4ADF3" w14:textId="6332026C" w:rsidR="00DF4190" w:rsidRPr="00F17F1F" w:rsidRDefault="002A6EE6" w:rsidP="00F17F1F">
      <w:pPr>
        <w:spacing w:after="0" w:line="240" w:lineRule="auto"/>
        <w:ind w:firstLine="567"/>
        <w:jc w:val="both"/>
        <w:rPr>
          <w:rFonts w:ascii="Arial" w:hAnsi="Arial" w:cs="Arial"/>
          <w:sz w:val="24"/>
          <w:szCs w:val="24"/>
          <w:shd w:val="clear" w:color="auto" w:fill="FBFBFB"/>
        </w:rPr>
      </w:pPr>
      <w:r w:rsidRPr="00F17F1F">
        <w:rPr>
          <w:rStyle w:val="y2iqfc"/>
          <w:rFonts w:ascii="Arial" w:hAnsi="Arial" w:cs="Arial"/>
          <w:sz w:val="24"/>
          <w:szCs w:val="24"/>
        </w:rPr>
        <w:t>Təsadüfi deyil</w:t>
      </w:r>
      <w:r w:rsidR="008F7787" w:rsidRPr="00F17F1F">
        <w:rPr>
          <w:rStyle w:val="y2iqfc"/>
          <w:rFonts w:ascii="Arial" w:hAnsi="Arial" w:cs="Arial"/>
          <w:sz w:val="24"/>
          <w:szCs w:val="24"/>
        </w:rPr>
        <w:t>dir</w:t>
      </w:r>
      <w:r w:rsidRPr="00F17F1F">
        <w:rPr>
          <w:rStyle w:val="y2iqfc"/>
          <w:rFonts w:ascii="Arial" w:hAnsi="Arial" w:cs="Arial"/>
          <w:sz w:val="24"/>
          <w:szCs w:val="24"/>
        </w:rPr>
        <w:t xml:space="preserve"> ki, İnsan Hüquqları üzrə Avropa Məhkəməsi</w:t>
      </w:r>
      <w:r w:rsidR="00BD3A82" w:rsidRPr="00F17F1F">
        <w:rPr>
          <w:rStyle w:val="y2iqfc"/>
          <w:rFonts w:ascii="Arial" w:hAnsi="Arial" w:cs="Arial"/>
          <w:sz w:val="24"/>
          <w:szCs w:val="24"/>
        </w:rPr>
        <w:t xml:space="preserve"> (bundan sonra – Avropa Məhkəməsi)</w:t>
      </w:r>
      <w:r w:rsidR="000B3829" w:rsidRPr="00F17F1F">
        <w:rPr>
          <w:rStyle w:val="y2iqfc"/>
          <w:rFonts w:ascii="Arial" w:hAnsi="Arial" w:cs="Arial"/>
          <w:sz w:val="24"/>
          <w:szCs w:val="24"/>
        </w:rPr>
        <w:t xml:space="preserve"> </w:t>
      </w:r>
      <w:r w:rsidRPr="00F17F1F">
        <w:rPr>
          <w:rStyle w:val="y2iqfc"/>
          <w:rFonts w:ascii="Arial" w:hAnsi="Arial" w:cs="Arial"/>
          <w:sz w:val="24"/>
          <w:szCs w:val="24"/>
        </w:rPr>
        <w:t xml:space="preserve">öz presedent hüququnda dəfələrlə qeyd edib ki, </w:t>
      </w:r>
      <w:r w:rsidR="00AC7C98" w:rsidRPr="00F17F1F">
        <w:rPr>
          <w:rStyle w:val="y2iqfc"/>
          <w:rFonts w:ascii="Arial" w:hAnsi="Arial" w:cs="Arial"/>
          <w:sz w:val="24"/>
          <w:szCs w:val="24"/>
        </w:rPr>
        <w:t>Konvensiyanın 6-cı maddəsi</w:t>
      </w:r>
      <w:r w:rsidRPr="00F17F1F">
        <w:rPr>
          <w:rStyle w:val="y2iqfc"/>
          <w:rFonts w:ascii="Arial" w:hAnsi="Arial" w:cs="Arial"/>
          <w:sz w:val="24"/>
          <w:szCs w:val="24"/>
        </w:rPr>
        <w:t xml:space="preserve"> </w:t>
      </w:r>
      <w:r w:rsidR="00AB6409" w:rsidRPr="00F17F1F">
        <w:rPr>
          <w:rStyle w:val="y2iqfc"/>
          <w:rFonts w:ascii="Arial" w:hAnsi="Arial" w:cs="Arial"/>
          <w:sz w:val="24"/>
          <w:szCs w:val="24"/>
        </w:rPr>
        <w:t xml:space="preserve">milli səviyyədə </w:t>
      </w:r>
      <w:r w:rsidRPr="00F17F1F">
        <w:rPr>
          <w:rStyle w:val="y2iqfc"/>
          <w:rFonts w:ascii="Arial" w:hAnsi="Arial" w:cs="Arial"/>
          <w:sz w:val="24"/>
          <w:szCs w:val="24"/>
        </w:rPr>
        <w:t xml:space="preserve">Konvensiya ilə </w:t>
      </w:r>
      <w:r w:rsidR="00AB6409" w:rsidRPr="00F17F1F">
        <w:rPr>
          <w:rStyle w:val="y2iqfc"/>
          <w:rFonts w:ascii="Arial" w:hAnsi="Arial" w:cs="Arial"/>
          <w:sz w:val="24"/>
          <w:szCs w:val="24"/>
        </w:rPr>
        <w:t>təsbit</w:t>
      </w:r>
      <w:r w:rsidRPr="00F17F1F">
        <w:rPr>
          <w:rStyle w:val="y2iqfc"/>
          <w:rFonts w:ascii="Arial" w:hAnsi="Arial" w:cs="Arial"/>
          <w:sz w:val="24"/>
          <w:szCs w:val="24"/>
        </w:rPr>
        <w:t xml:space="preserve"> edilmiş maddi hüquq və azadlıqların həyata keçirilməsi</w:t>
      </w:r>
      <w:r w:rsidR="00AB6409" w:rsidRPr="00F17F1F">
        <w:rPr>
          <w:rStyle w:val="y2iqfc"/>
          <w:rFonts w:ascii="Arial" w:hAnsi="Arial" w:cs="Arial"/>
          <w:sz w:val="24"/>
          <w:szCs w:val="24"/>
        </w:rPr>
        <w:t>nin</w:t>
      </w:r>
      <w:r w:rsidRPr="00F17F1F">
        <w:rPr>
          <w:rStyle w:val="y2iqfc"/>
          <w:rFonts w:ascii="Arial" w:hAnsi="Arial" w:cs="Arial"/>
          <w:sz w:val="24"/>
          <w:szCs w:val="24"/>
        </w:rPr>
        <w:t xml:space="preserve"> </w:t>
      </w:r>
      <w:r w:rsidR="00AB6409" w:rsidRPr="00F17F1F">
        <w:rPr>
          <w:rStyle w:val="y2iqfc"/>
          <w:rFonts w:ascii="Arial" w:hAnsi="Arial" w:cs="Arial"/>
          <w:sz w:val="24"/>
          <w:szCs w:val="24"/>
        </w:rPr>
        <w:t>hüquqi</w:t>
      </w:r>
      <w:r w:rsidRPr="00F17F1F">
        <w:rPr>
          <w:rStyle w:val="y2iqfc"/>
          <w:rFonts w:ascii="Arial" w:hAnsi="Arial" w:cs="Arial"/>
          <w:sz w:val="24"/>
          <w:szCs w:val="24"/>
        </w:rPr>
        <w:t xml:space="preserve"> müdafiə</w:t>
      </w:r>
      <w:r w:rsidR="00AB6409" w:rsidRPr="00F17F1F">
        <w:rPr>
          <w:rStyle w:val="y2iqfc"/>
          <w:rFonts w:ascii="Arial" w:hAnsi="Arial" w:cs="Arial"/>
          <w:sz w:val="24"/>
          <w:szCs w:val="24"/>
        </w:rPr>
        <w:t>sinin</w:t>
      </w:r>
      <w:r w:rsidRPr="00F17F1F">
        <w:rPr>
          <w:rStyle w:val="y2iqfc"/>
          <w:rFonts w:ascii="Arial" w:hAnsi="Arial" w:cs="Arial"/>
          <w:sz w:val="24"/>
          <w:szCs w:val="24"/>
        </w:rPr>
        <w:t xml:space="preserve"> </w:t>
      </w:r>
      <w:r w:rsidR="00AB6409" w:rsidRPr="00F17F1F">
        <w:rPr>
          <w:rStyle w:val="y2iqfc"/>
          <w:rFonts w:ascii="Arial" w:hAnsi="Arial" w:cs="Arial"/>
          <w:sz w:val="24"/>
          <w:szCs w:val="24"/>
        </w:rPr>
        <w:t xml:space="preserve">əlçatanlığını </w:t>
      </w:r>
      <w:r w:rsidRPr="00F17F1F">
        <w:rPr>
          <w:rStyle w:val="y2iqfc"/>
          <w:rFonts w:ascii="Arial" w:hAnsi="Arial" w:cs="Arial"/>
          <w:sz w:val="24"/>
          <w:szCs w:val="24"/>
        </w:rPr>
        <w:t>təmin edir</w:t>
      </w:r>
      <w:r w:rsidR="00AB6409" w:rsidRPr="00F17F1F">
        <w:rPr>
          <w:rStyle w:val="y2iqfc"/>
          <w:rFonts w:ascii="Arial" w:hAnsi="Arial" w:cs="Arial"/>
          <w:sz w:val="24"/>
          <w:szCs w:val="24"/>
        </w:rPr>
        <w:t xml:space="preserve"> və</w:t>
      </w:r>
      <w:r w:rsidR="004F08C7" w:rsidRPr="00F17F1F">
        <w:rPr>
          <w:rStyle w:val="y2iqfc"/>
          <w:rFonts w:ascii="Arial" w:hAnsi="Arial" w:cs="Arial"/>
          <w:sz w:val="24"/>
          <w:szCs w:val="24"/>
        </w:rPr>
        <w:t xml:space="preserve"> </w:t>
      </w:r>
      <w:r w:rsidR="003951AD" w:rsidRPr="00F17F1F">
        <w:rPr>
          <w:rStyle w:val="y2iqfc"/>
          <w:rFonts w:ascii="Arial" w:hAnsi="Arial" w:cs="Arial"/>
          <w:sz w:val="24"/>
          <w:szCs w:val="24"/>
        </w:rPr>
        <w:t xml:space="preserve">milli </w:t>
      </w:r>
      <w:r w:rsidRPr="00F17F1F">
        <w:rPr>
          <w:rStyle w:val="y2iqfc"/>
          <w:rFonts w:ascii="Arial" w:hAnsi="Arial" w:cs="Arial"/>
          <w:sz w:val="24"/>
          <w:szCs w:val="24"/>
        </w:rPr>
        <w:t>hüquq</w:t>
      </w:r>
      <w:r w:rsidR="003951AD" w:rsidRPr="00F17F1F">
        <w:rPr>
          <w:rStyle w:val="y2iqfc"/>
          <w:rFonts w:ascii="Arial" w:hAnsi="Arial" w:cs="Arial"/>
          <w:sz w:val="24"/>
          <w:szCs w:val="24"/>
        </w:rPr>
        <w:t xml:space="preserve"> sistemində</w:t>
      </w:r>
      <w:r w:rsidRPr="00F17F1F">
        <w:rPr>
          <w:rStyle w:val="y2iqfc"/>
          <w:rFonts w:ascii="Arial" w:hAnsi="Arial" w:cs="Arial"/>
          <w:sz w:val="24"/>
          <w:szCs w:val="24"/>
        </w:rPr>
        <w:t xml:space="preserve"> </w:t>
      </w:r>
      <w:r w:rsidR="001D6849" w:rsidRPr="00F17F1F">
        <w:rPr>
          <w:rStyle w:val="y2iqfc"/>
          <w:rFonts w:ascii="Arial" w:hAnsi="Arial" w:cs="Arial"/>
          <w:sz w:val="24"/>
          <w:szCs w:val="24"/>
        </w:rPr>
        <w:t xml:space="preserve">təmin </w:t>
      </w:r>
      <w:r w:rsidR="00FD2883" w:rsidRPr="00F17F1F">
        <w:rPr>
          <w:rStyle w:val="y2iqfc"/>
          <w:rFonts w:ascii="Arial" w:hAnsi="Arial" w:cs="Arial"/>
          <w:sz w:val="24"/>
          <w:szCs w:val="24"/>
        </w:rPr>
        <w:t>olunmasının formasından asılı olmayaraq hüquq mü</w:t>
      </w:r>
      <w:r w:rsidR="008F7787" w:rsidRPr="00F17F1F">
        <w:rPr>
          <w:rStyle w:val="y2iqfc"/>
          <w:rFonts w:ascii="Arial" w:hAnsi="Arial" w:cs="Arial"/>
          <w:sz w:val="24"/>
          <w:szCs w:val="24"/>
        </w:rPr>
        <w:t>d</w:t>
      </w:r>
      <w:r w:rsidR="00FD2883" w:rsidRPr="00F17F1F">
        <w:rPr>
          <w:rStyle w:val="y2iqfc"/>
          <w:rFonts w:ascii="Arial" w:hAnsi="Arial" w:cs="Arial"/>
          <w:sz w:val="24"/>
          <w:szCs w:val="24"/>
        </w:rPr>
        <w:t>a</w:t>
      </w:r>
      <w:r w:rsidR="008F7787" w:rsidRPr="00F17F1F">
        <w:rPr>
          <w:rStyle w:val="y2iqfc"/>
          <w:rFonts w:ascii="Arial" w:hAnsi="Arial" w:cs="Arial"/>
          <w:sz w:val="24"/>
          <w:szCs w:val="24"/>
        </w:rPr>
        <w:t>f</w:t>
      </w:r>
      <w:r w:rsidR="00FD2883" w:rsidRPr="00F17F1F">
        <w:rPr>
          <w:rStyle w:val="y2iqfc"/>
          <w:rFonts w:ascii="Arial" w:hAnsi="Arial" w:cs="Arial"/>
          <w:sz w:val="24"/>
          <w:szCs w:val="24"/>
        </w:rPr>
        <w:t>iə vasitələri səmərəli olmalı, yəni ehtimal olunan pozuntunun qarşısını almalı</w:t>
      </w:r>
      <w:r w:rsidR="00712989" w:rsidRPr="00F17F1F">
        <w:rPr>
          <w:rStyle w:val="y2iqfc"/>
          <w:rFonts w:ascii="Arial" w:hAnsi="Arial" w:cs="Arial"/>
          <w:sz w:val="24"/>
          <w:szCs w:val="24"/>
        </w:rPr>
        <w:t xml:space="preserve"> </w:t>
      </w:r>
      <w:r w:rsidR="00FD2883" w:rsidRPr="00F17F1F">
        <w:rPr>
          <w:rStyle w:val="y2iqfc"/>
          <w:rFonts w:ascii="Arial" w:hAnsi="Arial" w:cs="Arial"/>
          <w:sz w:val="24"/>
          <w:szCs w:val="24"/>
        </w:rPr>
        <w:t xml:space="preserve">və ya ona son qoymalıdır, habelə artıq yol verilmiş pozuntuya görə adekvat kompensasiya verilməlidir </w:t>
      </w:r>
      <w:r w:rsidR="000B3829" w:rsidRPr="00F17F1F">
        <w:rPr>
          <w:rStyle w:val="y2iqfc"/>
          <w:rFonts w:ascii="Arial" w:hAnsi="Arial" w:cs="Arial"/>
          <w:sz w:val="24"/>
          <w:szCs w:val="24"/>
        </w:rPr>
        <w:t>(</w:t>
      </w:r>
      <w:r w:rsidR="000B3829" w:rsidRPr="00F17F1F">
        <w:rPr>
          <w:rStyle w:val="y2iqfc"/>
          <w:rFonts w:ascii="Arial" w:hAnsi="Arial" w:cs="Arial"/>
          <w:i/>
          <w:iCs/>
          <w:sz w:val="24"/>
          <w:szCs w:val="24"/>
        </w:rPr>
        <w:t>Kudla Polşaya qarşı iş üzrə</w:t>
      </w:r>
      <w:r w:rsidR="000B3829" w:rsidRPr="00F17F1F">
        <w:rPr>
          <w:rStyle w:val="y2iqfc"/>
          <w:rFonts w:ascii="Arial" w:hAnsi="Arial" w:cs="Arial"/>
          <w:sz w:val="24"/>
          <w:szCs w:val="24"/>
        </w:rPr>
        <w:t xml:space="preserve"> 2000-ci il 26 oktyabr, </w:t>
      </w:r>
      <w:r w:rsidR="000B3829" w:rsidRPr="00F17F1F">
        <w:rPr>
          <w:rStyle w:val="y2iqfc"/>
          <w:rFonts w:ascii="Arial" w:hAnsi="Arial" w:cs="Arial"/>
          <w:i/>
          <w:iCs/>
          <w:sz w:val="24"/>
          <w:szCs w:val="24"/>
        </w:rPr>
        <w:t>Klyaxin Rusiyaya qarşı</w:t>
      </w:r>
      <w:r w:rsidR="00712989" w:rsidRPr="00F17F1F">
        <w:rPr>
          <w:rStyle w:val="y2iqfc"/>
          <w:rFonts w:ascii="Arial" w:hAnsi="Arial" w:cs="Arial"/>
          <w:i/>
          <w:iCs/>
          <w:sz w:val="24"/>
          <w:szCs w:val="24"/>
        </w:rPr>
        <w:t xml:space="preserve"> iş üzrə</w:t>
      </w:r>
      <w:r w:rsidR="000B3829" w:rsidRPr="00F17F1F">
        <w:rPr>
          <w:rStyle w:val="y2iqfc"/>
          <w:rFonts w:ascii="Arial" w:hAnsi="Arial" w:cs="Arial"/>
          <w:sz w:val="24"/>
          <w:szCs w:val="24"/>
        </w:rPr>
        <w:t xml:space="preserve"> 2004-cü il 30 noyabr</w:t>
      </w:r>
      <w:r w:rsidR="000B3829" w:rsidRPr="00F17F1F">
        <w:rPr>
          <w:rFonts w:ascii="Arial" w:hAnsi="Arial" w:cs="Arial"/>
          <w:sz w:val="24"/>
          <w:szCs w:val="24"/>
          <w:shd w:val="clear" w:color="auto" w:fill="FBFBFB"/>
        </w:rPr>
        <w:t xml:space="preserve"> </w:t>
      </w:r>
      <w:r w:rsidR="000B3829" w:rsidRPr="00F17F1F">
        <w:rPr>
          <w:rStyle w:val="y2iqfc"/>
          <w:rFonts w:ascii="Arial" w:hAnsi="Arial" w:cs="Arial"/>
          <w:sz w:val="24"/>
          <w:szCs w:val="24"/>
        </w:rPr>
        <w:t>tarixli Qərarlar</w:t>
      </w:r>
      <w:r w:rsidR="000B3829" w:rsidRPr="00F17F1F">
        <w:rPr>
          <w:rFonts w:ascii="Arial" w:hAnsi="Arial" w:cs="Arial"/>
          <w:sz w:val="24"/>
          <w:szCs w:val="24"/>
          <w:shd w:val="clear" w:color="auto" w:fill="FBFBFB"/>
        </w:rPr>
        <w:t>).</w:t>
      </w:r>
    </w:p>
    <w:p w14:paraId="22C26F3B" w14:textId="2B23F83D" w:rsidR="00EF199E" w:rsidRPr="00F17F1F" w:rsidRDefault="00EF199E" w:rsidP="00F17F1F">
      <w:pPr>
        <w:spacing w:after="0" w:line="240" w:lineRule="auto"/>
        <w:ind w:firstLine="567"/>
        <w:jc w:val="both"/>
        <w:rPr>
          <w:rFonts w:ascii="Arial" w:hAnsi="Arial" w:cs="Arial"/>
          <w:sz w:val="24"/>
          <w:szCs w:val="24"/>
          <w:shd w:val="clear" w:color="auto" w:fill="FBFBFB"/>
        </w:rPr>
      </w:pPr>
      <w:r w:rsidRPr="00F17F1F">
        <w:rPr>
          <w:rFonts w:ascii="Arial" w:hAnsi="Arial" w:cs="Arial"/>
          <w:sz w:val="24"/>
          <w:szCs w:val="24"/>
          <w:shd w:val="clear" w:color="auto" w:fill="FBFBFB"/>
        </w:rPr>
        <w:t>Cinayət prosesi üzrə qəbul edilmiş məhkəmə aktı  hüquq və qanuni maraqlarına toxunduğu halda digər şəxslərin həmin aktdan şikayət vermək hüququ bir sıra ölkələrin müvafiq qanunvericiliyində də nəzərdə tutulmuşdur. Məsələn, Rusiya Federasiyası Ali Məhkəməsi Plenumunun 27 noyabr 2012-ci il tarixli 26 nömrəli "Rusiya Federasiyası Cinayət-Prosessual Məcəlləsinin apellyasiya instansiyası məhkəməsində icraatı tənzimləyən normalarının tətbiqi haqqında" Qərarının 2-ci bəndinə əsasən, məhkəmələrə izah olunmuşdur ki, Cinayət-Prosessual Məcəlləsinin 123-cü maddəsinin 1-ci hissəsinin,  127-ci maddəsinin 1-ci hissəsinin, 389.1-ci maddəsinin,  389.2-ci maddəsinin 1-ci hissəsinin, 401-ci maddəsinin 1-ci hissəsinin, 444-cü maddəsinin, 463-cü maddəsinin 9-cu hissəsinin müddəaları nəzərə alınmaqla, cinayət işi üzrə cinayət prosesinin bütün iştirakçılarının, o cümlədən digər şəxslərin yalnız onların hüquqlarına və qanuni mənafelərinə toxunduğu hissədə qəbul edilmiş məhkəmə qərarlarından şikayət vermək hüququ vardır.</w:t>
      </w:r>
    </w:p>
    <w:p w14:paraId="35C2263E" w14:textId="1B9CDC44" w:rsidR="00DF4190" w:rsidRPr="00F17F1F" w:rsidRDefault="00626178"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Beləliklə, m</w:t>
      </w:r>
      <w:r w:rsidR="00BC4D51" w:rsidRPr="00F17F1F">
        <w:rPr>
          <w:rStyle w:val="y2iqfc"/>
          <w:rFonts w:ascii="Arial" w:hAnsi="Arial" w:cs="Arial"/>
          <w:sz w:val="24"/>
          <w:szCs w:val="24"/>
        </w:rPr>
        <w:t>əhkəmə aktlarına yenidən baxılmasının mümkünlüyü</w:t>
      </w:r>
      <w:r w:rsidR="00B71931" w:rsidRPr="00F17F1F">
        <w:rPr>
          <w:rStyle w:val="y2iqfc"/>
          <w:rFonts w:ascii="Arial" w:hAnsi="Arial" w:cs="Arial"/>
          <w:sz w:val="24"/>
          <w:szCs w:val="24"/>
        </w:rPr>
        <w:t>nü</w:t>
      </w:r>
      <w:r w:rsidR="00BC4D51" w:rsidRPr="00F17F1F">
        <w:rPr>
          <w:rStyle w:val="y2iqfc"/>
          <w:rFonts w:ascii="Arial" w:hAnsi="Arial" w:cs="Arial"/>
          <w:sz w:val="24"/>
          <w:szCs w:val="24"/>
        </w:rPr>
        <w:t xml:space="preserve"> tənzimləyən </w:t>
      </w:r>
      <w:r w:rsidR="008A3B0F" w:rsidRPr="00F17F1F">
        <w:rPr>
          <w:rStyle w:val="y2iqfc"/>
          <w:rFonts w:ascii="Arial" w:hAnsi="Arial" w:cs="Arial"/>
          <w:sz w:val="24"/>
          <w:szCs w:val="24"/>
        </w:rPr>
        <w:t>Cinayət</w:t>
      </w:r>
      <w:r w:rsidR="00A87DCF" w:rsidRPr="00F17F1F">
        <w:rPr>
          <w:rStyle w:val="y2iqfc"/>
          <w:rFonts w:ascii="Arial" w:hAnsi="Arial" w:cs="Arial"/>
          <w:sz w:val="24"/>
          <w:szCs w:val="24"/>
        </w:rPr>
        <w:t>-</w:t>
      </w:r>
      <w:r w:rsidR="008A3B0F" w:rsidRPr="00F17F1F">
        <w:rPr>
          <w:rStyle w:val="y2iqfc"/>
          <w:rFonts w:ascii="Arial" w:hAnsi="Arial" w:cs="Arial"/>
          <w:sz w:val="24"/>
          <w:szCs w:val="24"/>
        </w:rPr>
        <w:t>Prosessual Məcəlləsinin 383-cü maddəsi</w:t>
      </w:r>
      <w:r w:rsidR="007265EF" w:rsidRPr="00F17F1F">
        <w:rPr>
          <w:rStyle w:val="y2iqfc"/>
          <w:rFonts w:ascii="Arial" w:hAnsi="Arial" w:cs="Arial"/>
          <w:sz w:val="24"/>
          <w:szCs w:val="24"/>
        </w:rPr>
        <w:t xml:space="preserve"> hazırkı redaksiyada</w:t>
      </w:r>
      <w:r w:rsidR="00BC4D51" w:rsidRPr="00F17F1F">
        <w:rPr>
          <w:rStyle w:val="y2iqfc"/>
          <w:rFonts w:ascii="Arial" w:hAnsi="Arial" w:cs="Arial"/>
          <w:sz w:val="24"/>
          <w:szCs w:val="24"/>
        </w:rPr>
        <w:t xml:space="preserve"> mübahisələndirilən</w:t>
      </w:r>
      <w:r w:rsidR="00136C82" w:rsidRPr="00F17F1F">
        <w:rPr>
          <w:rStyle w:val="y2iqfc"/>
          <w:rFonts w:ascii="Arial" w:hAnsi="Arial" w:cs="Arial"/>
          <w:sz w:val="24"/>
          <w:szCs w:val="24"/>
        </w:rPr>
        <w:t xml:space="preserve"> </w:t>
      </w:r>
      <w:r w:rsidR="00BC4D51" w:rsidRPr="00F17F1F">
        <w:rPr>
          <w:rStyle w:val="y2iqfc"/>
          <w:rFonts w:ascii="Arial" w:hAnsi="Arial" w:cs="Arial"/>
          <w:sz w:val="24"/>
          <w:szCs w:val="24"/>
        </w:rPr>
        <w:t xml:space="preserve">məhkəmə </w:t>
      </w:r>
      <w:r w:rsidR="00136C82" w:rsidRPr="00F17F1F">
        <w:rPr>
          <w:rStyle w:val="y2iqfc"/>
          <w:rFonts w:ascii="Arial" w:hAnsi="Arial" w:cs="Arial"/>
          <w:sz w:val="24"/>
          <w:szCs w:val="24"/>
        </w:rPr>
        <w:t>akt</w:t>
      </w:r>
      <w:r w:rsidR="00BC4D51" w:rsidRPr="00F17F1F">
        <w:rPr>
          <w:rStyle w:val="y2iqfc"/>
          <w:rFonts w:ascii="Arial" w:hAnsi="Arial" w:cs="Arial"/>
          <w:sz w:val="24"/>
          <w:szCs w:val="24"/>
        </w:rPr>
        <w:t xml:space="preserve">ı </w:t>
      </w:r>
      <w:r w:rsidR="007C4DCB" w:rsidRPr="00F17F1F">
        <w:rPr>
          <w:rStyle w:val="y2iqfc"/>
          <w:rFonts w:ascii="Arial" w:hAnsi="Arial" w:cs="Arial"/>
          <w:sz w:val="24"/>
          <w:szCs w:val="24"/>
        </w:rPr>
        <w:t>cinayət prosesin</w:t>
      </w:r>
      <w:r w:rsidR="00BD3A82" w:rsidRPr="00F17F1F">
        <w:rPr>
          <w:rStyle w:val="y2iqfc"/>
          <w:rFonts w:ascii="Arial" w:hAnsi="Arial" w:cs="Arial"/>
          <w:sz w:val="24"/>
          <w:szCs w:val="24"/>
        </w:rPr>
        <w:t>də</w:t>
      </w:r>
      <w:r w:rsidR="007C4DCB" w:rsidRPr="00F17F1F">
        <w:rPr>
          <w:rStyle w:val="y2iqfc"/>
          <w:rFonts w:ascii="Arial" w:hAnsi="Arial" w:cs="Arial"/>
          <w:sz w:val="24"/>
          <w:szCs w:val="24"/>
        </w:rPr>
        <w:t xml:space="preserve"> iştirak</w:t>
      </w:r>
      <w:r w:rsidR="00BD3A82" w:rsidRPr="00F17F1F">
        <w:rPr>
          <w:rStyle w:val="y2iqfc"/>
          <w:rFonts w:ascii="Arial" w:hAnsi="Arial" w:cs="Arial"/>
          <w:sz w:val="24"/>
          <w:szCs w:val="24"/>
        </w:rPr>
        <w:t xml:space="preserve"> edən digər şəxslərin</w:t>
      </w:r>
      <w:r w:rsidR="007C4DCB" w:rsidRPr="00F17F1F">
        <w:rPr>
          <w:rStyle w:val="y2iqfc"/>
          <w:rFonts w:ascii="Arial" w:hAnsi="Arial" w:cs="Arial"/>
          <w:sz w:val="24"/>
          <w:szCs w:val="24"/>
        </w:rPr>
        <w:t xml:space="preserve">, o cümlədən </w:t>
      </w:r>
      <w:r w:rsidR="00136C82" w:rsidRPr="00F17F1F">
        <w:rPr>
          <w:rStyle w:val="y2iqfc"/>
          <w:rFonts w:ascii="Arial" w:hAnsi="Arial" w:cs="Arial"/>
          <w:sz w:val="24"/>
          <w:szCs w:val="24"/>
        </w:rPr>
        <w:t>şahidlərin</w:t>
      </w:r>
      <w:r w:rsidR="009161A2" w:rsidRPr="00F17F1F">
        <w:rPr>
          <w:rStyle w:val="y2iqfc"/>
          <w:rFonts w:ascii="Arial" w:hAnsi="Arial" w:cs="Arial"/>
          <w:sz w:val="24"/>
          <w:szCs w:val="24"/>
        </w:rPr>
        <w:t xml:space="preserve"> </w:t>
      </w:r>
      <w:r w:rsidR="0004725C" w:rsidRPr="00F17F1F">
        <w:rPr>
          <w:rStyle w:val="y2iqfc"/>
          <w:rFonts w:ascii="Arial" w:hAnsi="Arial" w:cs="Arial"/>
          <w:sz w:val="24"/>
          <w:szCs w:val="24"/>
        </w:rPr>
        <w:t>hüquq və qanuni maraqlarına toxunduğu halda</w:t>
      </w:r>
      <w:r w:rsidR="00B71931" w:rsidRPr="00F17F1F">
        <w:rPr>
          <w:rStyle w:val="y2iqfc"/>
          <w:rFonts w:ascii="Arial" w:hAnsi="Arial" w:cs="Arial"/>
          <w:sz w:val="24"/>
          <w:szCs w:val="24"/>
        </w:rPr>
        <w:t>,</w:t>
      </w:r>
      <w:r w:rsidR="0004725C" w:rsidRPr="00F17F1F">
        <w:rPr>
          <w:rStyle w:val="y2iqfc"/>
          <w:rFonts w:ascii="Arial" w:hAnsi="Arial" w:cs="Arial"/>
          <w:sz w:val="24"/>
          <w:szCs w:val="24"/>
        </w:rPr>
        <w:t xml:space="preserve"> ədalət prinsipi əsasında təsbit edilmiş məhkəmə müdafiəsi hüququnun </w:t>
      </w:r>
      <w:r w:rsidR="00BC4D51" w:rsidRPr="00F17F1F">
        <w:rPr>
          <w:rStyle w:val="y2iqfc"/>
          <w:rFonts w:ascii="Arial" w:hAnsi="Arial" w:cs="Arial"/>
          <w:sz w:val="24"/>
          <w:szCs w:val="24"/>
        </w:rPr>
        <w:t>səmərəl</w:t>
      </w:r>
      <w:r w:rsidR="00F63A0C" w:rsidRPr="00F17F1F">
        <w:rPr>
          <w:rStyle w:val="y2iqfc"/>
          <w:rFonts w:ascii="Arial" w:hAnsi="Arial" w:cs="Arial"/>
          <w:sz w:val="24"/>
          <w:szCs w:val="24"/>
        </w:rPr>
        <w:t>i</w:t>
      </w:r>
      <w:r w:rsidR="00BC4D51" w:rsidRPr="00F17F1F">
        <w:rPr>
          <w:rStyle w:val="y2iqfc"/>
          <w:rFonts w:ascii="Arial" w:hAnsi="Arial" w:cs="Arial"/>
          <w:sz w:val="24"/>
          <w:szCs w:val="24"/>
        </w:rPr>
        <w:t xml:space="preserve"> </w:t>
      </w:r>
      <w:r w:rsidR="0004725C" w:rsidRPr="00F17F1F">
        <w:rPr>
          <w:rStyle w:val="y2iqfc"/>
          <w:rFonts w:ascii="Arial" w:hAnsi="Arial" w:cs="Arial"/>
          <w:sz w:val="24"/>
          <w:szCs w:val="24"/>
        </w:rPr>
        <w:t>həyata keçirilməsi</w:t>
      </w:r>
      <w:r w:rsidR="00A90B88" w:rsidRPr="00F17F1F">
        <w:rPr>
          <w:rStyle w:val="y2iqfc"/>
          <w:rFonts w:ascii="Arial" w:hAnsi="Arial" w:cs="Arial"/>
          <w:sz w:val="24"/>
          <w:szCs w:val="24"/>
        </w:rPr>
        <w:t>ni</w:t>
      </w:r>
      <w:r w:rsidR="00ED4B9B" w:rsidRPr="00F17F1F">
        <w:rPr>
          <w:rStyle w:val="y2iqfc"/>
          <w:rFonts w:ascii="Arial" w:hAnsi="Arial" w:cs="Arial"/>
          <w:sz w:val="24"/>
          <w:szCs w:val="24"/>
        </w:rPr>
        <w:t xml:space="preserve"> təmin</w:t>
      </w:r>
      <w:r w:rsidR="007265EF" w:rsidRPr="00F17F1F">
        <w:rPr>
          <w:rStyle w:val="y2iqfc"/>
          <w:rFonts w:ascii="Arial" w:hAnsi="Arial" w:cs="Arial"/>
          <w:sz w:val="24"/>
          <w:szCs w:val="24"/>
        </w:rPr>
        <w:t xml:space="preserve"> etmir</w:t>
      </w:r>
      <w:r w:rsidR="00FC10B0" w:rsidRPr="00F17F1F">
        <w:rPr>
          <w:rStyle w:val="y2iqfc"/>
          <w:rFonts w:ascii="Arial" w:hAnsi="Arial" w:cs="Arial"/>
          <w:sz w:val="24"/>
          <w:szCs w:val="24"/>
        </w:rPr>
        <w:t>.</w:t>
      </w:r>
      <w:r w:rsidR="00ED4B9B" w:rsidRPr="00F17F1F">
        <w:rPr>
          <w:rStyle w:val="y2iqfc"/>
          <w:rFonts w:ascii="Arial" w:hAnsi="Arial" w:cs="Arial"/>
          <w:sz w:val="24"/>
          <w:szCs w:val="24"/>
        </w:rPr>
        <w:t xml:space="preserve"> </w:t>
      </w:r>
    </w:p>
    <w:p w14:paraId="51431F8D" w14:textId="7D53CC39" w:rsidR="00873A61" w:rsidRPr="00F17F1F" w:rsidRDefault="00873A61" w:rsidP="00F17F1F">
      <w:pPr>
        <w:spacing w:after="0" w:line="240" w:lineRule="auto"/>
        <w:ind w:firstLine="567"/>
        <w:jc w:val="both"/>
        <w:rPr>
          <w:rFonts w:ascii="Arial" w:hAnsi="Arial" w:cs="Arial"/>
          <w:sz w:val="24"/>
          <w:szCs w:val="24"/>
        </w:rPr>
      </w:pPr>
      <w:r w:rsidRPr="00F17F1F">
        <w:rPr>
          <w:rFonts w:ascii="Arial" w:hAnsi="Arial" w:cs="Arial"/>
          <w:sz w:val="24"/>
          <w:szCs w:val="24"/>
        </w:rPr>
        <w:t>Avropa Məhkəməsinin</w:t>
      </w:r>
      <w:r w:rsidR="00A90B88" w:rsidRPr="00F17F1F">
        <w:rPr>
          <w:rFonts w:ascii="Arial" w:hAnsi="Arial" w:cs="Arial"/>
          <w:sz w:val="24"/>
          <w:szCs w:val="24"/>
        </w:rPr>
        <w:t xml:space="preserve"> </w:t>
      </w:r>
      <w:r w:rsidRPr="00F17F1F">
        <w:rPr>
          <w:rFonts w:ascii="Arial" w:hAnsi="Arial" w:cs="Arial"/>
          <w:i/>
          <w:iCs/>
          <w:sz w:val="24"/>
          <w:szCs w:val="24"/>
        </w:rPr>
        <w:t>Puaro (Poirot) Fransaya qarşı iş üzrə</w:t>
      </w:r>
      <w:r w:rsidRPr="00F17F1F">
        <w:rPr>
          <w:rFonts w:ascii="Arial" w:hAnsi="Arial" w:cs="Arial"/>
          <w:sz w:val="24"/>
          <w:szCs w:val="24"/>
        </w:rPr>
        <w:t xml:space="preserve"> </w:t>
      </w:r>
      <w:r w:rsidR="00B71931" w:rsidRPr="00F17F1F">
        <w:rPr>
          <w:rFonts w:ascii="Arial" w:hAnsi="Arial" w:cs="Arial"/>
          <w:sz w:val="24"/>
          <w:szCs w:val="24"/>
        </w:rPr>
        <w:t>2011-ci il 15 dekabr tarixli Q</w:t>
      </w:r>
      <w:r w:rsidRPr="00F17F1F">
        <w:rPr>
          <w:rFonts w:ascii="Arial" w:hAnsi="Arial" w:cs="Arial"/>
          <w:sz w:val="24"/>
          <w:szCs w:val="24"/>
        </w:rPr>
        <w:t>ərarında qeyd e</w:t>
      </w:r>
      <w:r w:rsidR="00A90B88" w:rsidRPr="00F17F1F">
        <w:rPr>
          <w:rFonts w:ascii="Arial" w:hAnsi="Arial" w:cs="Arial"/>
          <w:sz w:val="24"/>
          <w:szCs w:val="24"/>
        </w:rPr>
        <w:t>dil</w:t>
      </w:r>
      <w:r w:rsidRPr="00F17F1F">
        <w:rPr>
          <w:rFonts w:ascii="Arial" w:hAnsi="Arial" w:cs="Arial"/>
          <w:sz w:val="24"/>
          <w:szCs w:val="24"/>
        </w:rPr>
        <w:t>mişdir ki, prosessual normaları həddən artıq formal şəkildə tətbiq etməklə apel</w:t>
      </w:r>
      <w:r w:rsidR="0069716C" w:rsidRPr="00F17F1F">
        <w:rPr>
          <w:rFonts w:ascii="Arial" w:hAnsi="Arial" w:cs="Arial"/>
          <w:sz w:val="24"/>
          <w:szCs w:val="24"/>
        </w:rPr>
        <w:t>l</w:t>
      </w:r>
      <w:r w:rsidRPr="00F17F1F">
        <w:rPr>
          <w:rFonts w:ascii="Arial" w:hAnsi="Arial" w:cs="Arial"/>
          <w:sz w:val="24"/>
          <w:szCs w:val="24"/>
        </w:rPr>
        <w:t>yasiya şikayətinin qəbul edilməməsi ərizəçinin məhkəməyə müraciət etmək hüququna qeyri-mütənasibdir</w:t>
      </w:r>
      <w:r w:rsidR="00B71931" w:rsidRPr="00F17F1F">
        <w:rPr>
          <w:rFonts w:ascii="Arial" w:hAnsi="Arial" w:cs="Arial"/>
          <w:sz w:val="24"/>
          <w:szCs w:val="24"/>
        </w:rPr>
        <w:t>.</w:t>
      </w:r>
      <w:r w:rsidRPr="00F17F1F">
        <w:rPr>
          <w:rFonts w:ascii="Arial" w:hAnsi="Arial" w:cs="Arial"/>
          <w:sz w:val="24"/>
          <w:szCs w:val="24"/>
        </w:rPr>
        <w:t xml:space="preserve"> </w:t>
      </w:r>
    </w:p>
    <w:p w14:paraId="77F87CD1" w14:textId="07A9113E" w:rsidR="00960116" w:rsidRPr="00F17F1F" w:rsidRDefault="00960116"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Avropa Məhkəməsi </w:t>
      </w:r>
      <w:r w:rsidRPr="00F17F1F">
        <w:rPr>
          <w:rFonts w:ascii="Arial" w:hAnsi="Arial" w:cs="Arial"/>
          <w:i/>
          <w:iCs/>
          <w:sz w:val="24"/>
          <w:szCs w:val="24"/>
        </w:rPr>
        <w:t xml:space="preserve">Eşinqdeyn </w:t>
      </w:r>
      <w:r w:rsidR="00852505" w:rsidRPr="00F17F1F">
        <w:rPr>
          <w:rFonts w:ascii="Arial" w:hAnsi="Arial" w:cs="Arial"/>
          <w:i/>
          <w:iCs/>
          <w:sz w:val="24"/>
          <w:szCs w:val="24"/>
        </w:rPr>
        <w:t>(</w:t>
      </w:r>
      <w:r w:rsidR="00852505" w:rsidRPr="00F17F1F">
        <w:rPr>
          <w:rStyle w:val="s29100277"/>
          <w:rFonts w:ascii="Arial" w:hAnsi="Arial" w:cs="Arial"/>
          <w:i/>
          <w:iCs/>
          <w:sz w:val="24"/>
          <w:szCs w:val="24"/>
        </w:rPr>
        <w:t>Ashıngdane</w:t>
      </w:r>
      <w:r w:rsidR="00852505" w:rsidRPr="00F17F1F">
        <w:rPr>
          <w:rFonts w:ascii="Arial" w:hAnsi="Arial" w:cs="Arial"/>
          <w:i/>
          <w:iCs/>
          <w:sz w:val="24"/>
          <w:szCs w:val="24"/>
        </w:rPr>
        <w:t xml:space="preserve">) </w:t>
      </w:r>
      <w:r w:rsidRPr="00F17F1F">
        <w:rPr>
          <w:rFonts w:ascii="Arial" w:hAnsi="Arial" w:cs="Arial"/>
          <w:i/>
          <w:iCs/>
          <w:sz w:val="24"/>
          <w:szCs w:val="24"/>
        </w:rPr>
        <w:t>Birləşmiş Krallığa qarşı</w:t>
      </w:r>
      <w:r w:rsidR="007741C7" w:rsidRPr="00F17F1F">
        <w:rPr>
          <w:rFonts w:ascii="Arial" w:hAnsi="Arial" w:cs="Arial"/>
          <w:i/>
          <w:iCs/>
          <w:sz w:val="24"/>
          <w:szCs w:val="24"/>
        </w:rPr>
        <w:t xml:space="preserve"> iş üzrə</w:t>
      </w:r>
      <w:r w:rsidRPr="00F17F1F">
        <w:rPr>
          <w:rFonts w:ascii="Arial" w:hAnsi="Arial" w:cs="Arial"/>
          <w:i/>
          <w:iCs/>
          <w:sz w:val="24"/>
          <w:szCs w:val="24"/>
        </w:rPr>
        <w:t xml:space="preserve"> </w:t>
      </w:r>
      <w:r w:rsidRPr="00F17F1F">
        <w:rPr>
          <w:rFonts w:ascii="Arial" w:hAnsi="Arial" w:cs="Arial"/>
          <w:sz w:val="24"/>
          <w:szCs w:val="24"/>
        </w:rPr>
        <w:t xml:space="preserve">1985-ci il 28 may tarixli </w:t>
      </w:r>
      <w:r w:rsidR="00B71931" w:rsidRPr="00F17F1F">
        <w:rPr>
          <w:rFonts w:ascii="Arial" w:hAnsi="Arial" w:cs="Arial"/>
          <w:sz w:val="24"/>
          <w:szCs w:val="24"/>
        </w:rPr>
        <w:t>Q</w:t>
      </w:r>
      <w:r w:rsidRPr="00F17F1F">
        <w:rPr>
          <w:rFonts w:ascii="Arial" w:hAnsi="Arial" w:cs="Arial"/>
          <w:sz w:val="24"/>
          <w:szCs w:val="24"/>
        </w:rPr>
        <w:t>ərarında öz əvvəlki hüquqi mövqelərinə istinad edərək göstərmişdi ki, məhkəməyə müraciət etmək hüququ qeyd</w:t>
      </w:r>
      <w:r w:rsidR="0069716C" w:rsidRPr="00F17F1F">
        <w:rPr>
          <w:rFonts w:ascii="Arial" w:hAnsi="Arial" w:cs="Arial"/>
          <w:sz w:val="24"/>
          <w:szCs w:val="24"/>
        </w:rPr>
        <w:t>-</w:t>
      </w:r>
      <w:r w:rsidRPr="00F17F1F">
        <w:rPr>
          <w:rFonts w:ascii="Arial" w:hAnsi="Arial" w:cs="Arial"/>
          <w:sz w:val="24"/>
          <w:szCs w:val="24"/>
        </w:rPr>
        <w:t>şərtsiz deyil və məhdudiyyətlərə məruz qala bilər, çünki müraciət etmək hüququ öz təbiətinə görə dövlət tərəfindən tənzimləməni tələb edir və həmin tənzimləmə cəmiyyətin və fərdlərin ehtiyaclarına uyğun olaraq müxtəlif vaxtlarda və müxtəlif yerlərdə fərqli ola bilər. Bununla belə, tətbiq edilən məhdudiyyətlər əlçatanlıqla bağlı hüququn mahiyyətini pozacaq qədər məhdud</w:t>
      </w:r>
      <w:r w:rsidR="00A90B88" w:rsidRPr="00F17F1F">
        <w:rPr>
          <w:rFonts w:ascii="Arial" w:hAnsi="Arial" w:cs="Arial"/>
          <w:sz w:val="24"/>
          <w:szCs w:val="24"/>
        </w:rPr>
        <w:t>la</w:t>
      </w:r>
      <w:r w:rsidRPr="00F17F1F">
        <w:rPr>
          <w:rFonts w:ascii="Arial" w:hAnsi="Arial" w:cs="Arial"/>
          <w:sz w:val="24"/>
          <w:szCs w:val="24"/>
        </w:rPr>
        <w:t>şdır</w:t>
      </w:r>
      <w:r w:rsidR="00B71931" w:rsidRPr="00F17F1F">
        <w:rPr>
          <w:rFonts w:ascii="Arial" w:hAnsi="Arial" w:cs="Arial"/>
          <w:sz w:val="24"/>
          <w:szCs w:val="24"/>
        </w:rPr>
        <w:t>ıl</w:t>
      </w:r>
      <w:r w:rsidRPr="00F17F1F">
        <w:rPr>
          <w:rFonts w:ascii="Arial" w:hAnsi="Arial" w:cs="Arial"/>
          <w:sz w:val="24"/>
          <w:szCs w:val="24"/>
        </w:rPr>
        <w:t>mamalı və azal</w:t>
      </w:r>
      <w:r w:rsidR="00A90B88" w:rsidRPr="00F17F1F">
        <w:rPr>
          <w:rFonts w:ascii="Arial" w:hAnsi="Arial" w:cs="Arial"/>
          <w:sz w:val="24"/>
          <w:szCs w:val="24"/>
        </w:rPr>
        <w:t>dıl</w:t>
      </w:r>
      <w:r w:rsidRPr="00F17F1F">
        <w:rPr>
          <w:rFonts w:ascii="Arial" w:hAnsi="Arial" w:cs="Arial"/>
          <w:sz w:val="24"/>
          <w:szCs w:val="24"/>
        </w:rPr>
        <w:t xml:space="preserve">mamalıdır. Bundan əlavə, </w:t>
      </w:r>
      <w:r w:rsidR="00A90B88" w:rsidRPr="00F17F1F">
        <w:rPr>
          <w:rFonts w:ascii="Arial" w:hAnsi="Arial" w:cs="Arial"/>
          <w:sz w:val="24"/>
          <w:szCs w:val="24"/>
        </w:rPr>
        <w:t xml:space="preserve">əgər o qanuni məqsəd güdmürsə və tətbiq edilən vasitələrlə qarşıya qoyulan məqsəd </w:t>
      </w:r>
      <w:r w:rsidR="00A90B88" w:rsidRPr="00F17F1F">
        <w:rPr>
          <w:rFonts w:ascii="Arial" w:hAnsi="Arial" w:cs="Arial"/>
          <w:sz w:val="24"/>
          <w:szCs w:val="24"/>
        </w:rPr>
        <w:lastRenderedPageBreak/>
        <w:t>arasında ağlabatan nisbət yoxdursa</w:t>
      </w:r>
      <w:r w:rsidR="00B71931" w:rsidRPr="00F17F1F">
        <w:rPr>
          <w:rFonts w:ascii="Arial" w:hAnsi="Arial" w:cs="Arial"/>
          <w:sz w:val="24"/>
          <w:szCs w:val="24"/>
        </w:rPr>
        <w:t>,</w:t>
      </w:r>
      <w:r w:rsidR="00A90B88" w:rsidRPr="00F17F1F">
        <w:rPr>
          <w:rFonts w:ascii="Arial" w:hAnsi="Arial" w:cs="Arial"/>
          <w:sz w:val="24"/>
          <w:szCs w:val="24"/>
        </w:rPr>
        <w:t xml:space="preserve"> həmin </w:t>
      </w:r>
      <w:r w:rsidRPr="00F17F1F">
        <w:rPr>
          <w:rFonts w:ascii="Arial" w:hAnsi="Arial" w:cs="Arial"/>
          <w:sz w:val="24"/>
          <w:szCs w:val="24"/>
        </w:rPr>
        <w:t xml:space="preserve">məhdudiyyət </w:t>
      </w:r>
      <w:r w:rsidR="0013003E" w:rsidRPr="00F17F1F">
        <w:rPr>
          <w:rFonts w:ascii="Arial" w:hAnsi="Arial" w:cs="Arial"/>
          <w:sz w:val="24"/>
          <w:szCs w:val="24"/>
        </w:rPr>
        <w:t xml:space="preserve">Konvensiyanın </w:t>
      </w:r>
      <w:r w:rsidRPr="00F17F1F">
        <w:rPr>
          <w:rFonts w:ascii="Arial" w:hAnsi="Arial" w:cs="Arial"/>
          <w:sz w:val="24"/>
          <w:szCs w:val="24"/>
        </w:rPr>
        <w:t>6-cı maddə</w:t>
      </w:r>
      <w:r w:rsidR="0013003E" w:rsidRPr="00F17F1F">
        <w:rPr>
          <w:rFonts w:ascii="Arial" w:hAnsi="Arial" w:cs="Arial"/>
          <w:sz w:val="24"/>
          <w:szCs w:val="24"/>
        </w:rPr>
        <w:t>si</w:t>
      </w:r>
      <w:r w:rsidRPr="00F17F1F">
        <w:rPr>
          <w:rFonts w:ascii="Arial" w:hAnsi="Arial" w:cs="Arial"/>
          <w:sz w:val="24"/>
          <w:szCs w:val="24"/>
        </w:rPr>
        <w:t>nin 1-ci bəndinə uyğun gəlməyəcək</w:t>
      </w:r>
      <w:r w:rsidR="00A90B88" w:rsidRPr="00F17F1F">
        <w:rPr>
          <w:rFonts w:ascii="Arial" w:hAnsi="Arial" w:cs="Arial"/>
          <w:sz w:val="24"/>
          <w:szCs w:val="24"/>
        </w:rPr>
        <w:t>.</w:t>
      </w:r>
      <w:r w:rsidRPr="00F17F1F">
        <w:rPr>
          <w:rFonts w:ascii="Arial" w:hAnsi="Arial" w:cs="Arial"/>
          <w:sz w:val="24"/>
          <w:szCs w:val="24"/>
        </w:rPr>
        <w:t xml:space="preserve"> </w:t>
      </w:r>
    </w:p>
    <w:p w14:paraId="1BC97FCB" w14:textId="44F90526" w:rsidR="00DF4190" w:rsidRPr="00F17F1F" w:rsidRDefault="006F5AE6"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Qeyd olunmalıdır ki,</w:t>
      </w:r>
      <w:r w:rsidR="00B26AD7" w:rsidRPr="00F17F1F">
        <w:rPr>
          <w:rStyle w:val="y2iqfc"/>
          <w:rFonts w:ascii="Arial" w:hAnsi="Arial" w:cs="Arial"/>
          <w:sz w:val="24"/>
          <w:szCs w:val="24"/>
        </w:rPr>
        <w:t xml:space="preserve"> 2019-cu il 3 aprel tarixli “Məhkəmə-hüquq sistemində islahatların dərinləşdirilməsi haqqında” Azərbaycan Respublikası Prezidentinin Fərmanında müasir dövrün tələblərinə cavab verən, cəmiyyətdə yüksək nüfuza malik ədalət mühakiməsinin formalaşdırılması prosesini sürətləndirmək məqsədilə gücləndirilməli olan tədbirlər sırasında məhkəməyə müraciət imkanlarının daha da genişləndirilməsi və məhkəmə icraatının effektivliyi</w:t>
      </w:r>
      <w:r w:rsidR="001315C7" w:rsidRPr="00F17F1F">
        <w:rPr>
          <w:rStyle w:val="y2iqfc"/>
          <w:rFonts w:ascii="Arial" w:hAnsi="Arial" w:cs="Arial"/>
          <w:sz w:val="24"/>
          <w:szCs w:val="24"/>
        </w:rPr>
        <w:t>nin</w:t>
      </w:r>
      <w:r w:rsidR="00B26AD7" w:rsidRPr="00F17F1F">
        <w:rPr>
          <w:rStyle w:val="y2iqfc"/>
          <w:rFonts w:ascii="Arial" w:hAnsi="Arial" w:cs="Arial"/>
          <w:sz w:val="24"/>
          <w:szCs w:val="24"/>
        </w:rPr>
        <w:t xml:space="preserve"> yüksəldilməli</w:t>
      </w:r>
      <w:r w:rsidR="001315C7" w:rsidRPr="00F17F1F">
        <w:rPr>
          <w:rStyle w:val="y2iqfc"/>
          <w:rFonts w:ascii="Arial" w:hAnsi="Arial" w:cs="Arial"/>
          <w:sz w:val="24"/>
          <w:szCs w:val="24"/>
        </w:rPr>
        <w:t xml:space="preserve"> olduğu</w:t>
      </w:r>
      <w:r w:rsidR="00B26AD7" w:rsidRPr="00F17F1F">
        <w:rPr>
          <w:rStyle w:val="y2iqfc"/>
          <w:rFonts w:ascii="Arial" w:hAnsi="Arial" w:cs="Arial"/>
          <w:sz w:val="24"/>
          <w:szCs w:val="24"/>
        </w:rPr>
        <w:t xml:space="preserve"> göstərilmişdir.</w:t>
      </w:r>
    </w:p>
    <w:p w14:paraId="3F41FE8A" w14:textId="244A7B68" w:rsidR="00513BBA" w:rsidRPr="00F17F1F" w:rsidRDefault="00873A61"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Konstitusiya Məhkəməsi</w:t>
      </w:r>
      <w:r w:rsidR="00A90B88" w:rsidRPr="00F17F1F">
        <w:rPr>
          <w:rStyle w:val="y2iqfc"/>
          <w:rFonts w:ascii="Arial" w:hAnsi="Arial" w:cs="Arial"/>
          <w:sz w:val="24"/>
          <w:szCs w:val="24"/>
        </w:rPr>
        <w:t>nin</w:t>
      </w:r>
      <w:r w:rsidRPr="00F17F1F">
        <w:rPr>
          <w:rStyle w:val="y2iqfc"/>
          <w:rFonts w:ascii="Arial" w:hAnsi="Arial" w:cs="Arial"/>
          <w:sz w:val="24"/>
          <w:szCs w:val="24"/>
        </w:rPr>
        <w:t xml:space="preserve"> Plenumu hesab edir ki, </w:t>
      </w:r>
      <w:r w:rsidR="00A90B88" w:rsidRPr="00F17F1F">
        <w:rPr>
          <w:rStyle w:val="y2iqfc"/>
          <w:rFonts w:ascii="Arial" w:hAnsi="Arial" w:cs="Arial"/>
          <w:sz w:val="24"/>
          <w:szCs w:val="24"/>
        </w:rPr>
        <w:t>m</w:t>
      </w:r>
      <w:r w:rsidR="00CA7AC9" w:rsidRPr="00F17F1F">
        <w:rPr>
          <w:rStyle w:val="y2iqfc"/>
          <w:rFonts w:ascii="Arial" w:hAnsi="Arial" w:cs="Arial"/>
          <w:sz w:val="24"/>
          <w:szCs w:val="24"/>
        </w:rPr>
        <w:t>əhkəməyə əlçatanlıq müdafiəyə e</w:t>
      </w:r>
      <w:r w:rsidR="00A90B88" w:rsidRPr="00F17F1F">
        <w:rPr>
          <w:rStyle w:val="y2iqfc"/>
          <w:rFonts w:ascii="Arial" w:hAnsi="Arial" w:cs="Arial"/>
          <w:sz w:val="24"/>
          <w:szCs w:val="24"/>
        </w:rPr>
        <w:t>h</w:t>
      </w:r>
      <w:r w:rsidR="00CA7AC9" w:rsidRPr="00F17F1F">
        <w:rPr>
          <w:rStyle w:val="y2iqfc"/>
          <w:rFonts w:ascii="Arial" w:hAnsi="Arial" w:cs="Arial"/>
          <w:sz w:val="24"/>
          <w:szCs w:val="24"/>
        </w:rPr>
        <w:t xml:space="preserve">tiyacı olan şəxs üçün </w:t>
      </w:r>
      <w:r w:rsidR="00FB5F7B" w:rsidRPr="00F17F1F">
        <w:rPr>
          <w:rStyle w:val="y2iqfc"/>
          <w:rFonts w:ascii="Arial" w:hAnsi="Arial" w:cs="Arial"/>
          <w:sz w:val="24"/>
          <w:szCs w:val="24"/>
        </w:rPr>
        <w:t xml:space="preserve">ədalət mühakiməsinin təmin edilməsinin zəruriliyini </w:t>
      </w:r>
      <w:r w:rsidR="00CA7AC9" w:rsidRPr="00F17F1F">
        <w:rPr>
          <w:rStyle w:val="y2iqfc"/>
          <w:rFonts w:ascii="Arial" w:hAnsi="Arial" w:cs="Arial"/>
          <w:sz w:val="24"/>
          <w:szCs w:val="24"/>
        </w:rPr>
        <w:t>nəzərdə tutmaqla</w:t>
      </w:r>
      <w:r w:rsidR="00B71931" w:rsidRPr="00F17F1F">
        <w:rPr>
          <w:rStyle w:val="y2iqfc"/>
          <w:rFonts w:ascii="Arial" w:hAnsi="Arial" w:cs="Arial"/>
          <w:sz w:val="24"/>
          <w:szCs w:val="24"/>
        </w:rPr>
        <w:t>,</w:t>
      </w:r>
      <w:r w:rsidR="00CA7AC9" w:rsidRPr="00F17F1F">
        <w:rPr>
          <w:rStyle w:val="y2iqfc"/>
          <w:rFonts w:ascii="Arial" w:hAnsi="Arial" w:cs="Arial"/>
          <w:sz w:val="24"/>
          <w:szCs w:val="24"/>
        </w:rPr>
        <w:t xml:space="preserve"> həmin şəxsin yaranmış vəziyyətlə bağlı </w:t>
      </w:r>
      <w:r w:rsidR="00421BA6" w:rsidRPr="00F17F1F">
        <w:rPr>
          <w:rStyle w:val="y2iqfc"/>
          <w:rFonts w:ascii="Arial" w:hAnsi="Arial" w:cs="Arial"/>
          <w:sz w:val="24"/>
          <w:szCs w:val="24"/>
        </w:rPr>
        <w:t xml:space="preserve">məhkəmənin simasında </w:t>
      </w:r>
      <w:bookmarkStart w:id="1" w:name="_GoBack"/>
      <w:bookmarkEnd w:id="1"/>
      <w:r w:rsidR="00CA7AC9" w:rsidRPr="00F17F1F">
        <w:rPr>
          <w:rStyle w:val="y2iqfc"/>
          <w:rFonts w:ascii="Arial" w:hAnsi="Arial" w:cs="Arial"/>
          <w:sz w:val="24"/>
          <w:szCs w:val="24"/>
        </w:rPr>
        <w:t>dövlətin mövqeyini bilmək hüququnu da ehtiva edir. Konstitusiyada təsbit edilmiş insan hüquq</w:t>
      </w:r>
      <w:r w:rsidR="00A90B88" w:rsidRPr="00F17F1F">
        <w:rPr>
          <w:rStyle w:val="y2iqfc"/>
          <w:rFonts w:ascii="Arial" w:hAnsi="Arial" w:cs="Arial"/>
          <w:sz w:val="24"/>
          <w:szCs w:val="24"/>
        </w:rPr>
        <w:t xml:space="preserve"> və azadlıqları</w:t>
      </w:r>
      <w:r w:rsidR="00CA7AC9" w:rsidRPr="00F17F1F">
        <w:rPr>
          <w:rStyle w:val="y2iqfc"/>
          <w:rFonts w:ascii="Arial" w:hAnsi="Arial" w:cs="Arial"/>
          <w:sz w:val="24"/>
          <w:szCs w:val="24"/>
        </w:rPr>
        <w:t xml:space="preserve"> ilə bağlı </w:t>
      </w:r>
      <w:r w:rsidR="00663CA3" w:rsidRPr="00F17F1F">
        <w:rPr>
          <w:rStyle w:val="y2iqfc"/>
          <w:rFonts w:ascii="Arial" w:hAnsi="Arial" w:cs="Arial"/>
          <w:sz w:val="24"/>
          <w:szCs w:val="24"/>
        </w:rPr>
        <w:t xml:space="preserve">digər </w:t>
      </w:r>
      <w:r w:rsidR="00CA7AC9" w:rsidRPr="00F17F1F">
        <w:rPr>
          <w:rStyle w:val="y2iqfc"/>
          <w:rFonts w:ascii="Arial" w:hAnsi="Arial" w:cs="Arial"/>
          <w:sz w:val="24"/>
          <w:szCs w:val="24"/>
        </w:rPr>
        <w:t>qanunvericilik</w:t>
      </w:r>
      <w:r w:rsidR="00663CA3" w:rsidRPr="00F17F1F">
        <w:rPr>
          <w:rStyle w:val="y2iqfc"/>
          <w:rFonts w:ascii="Arial" w:hAnsi="Arial" w:cs="Arial"/>
          <w:sz w:val="24"/>
          <w:szCs w:val="24"/>
        </w:rPr>
        <w:t xml:space="preserve"> aktlarında əks olunmuş</w:t>
      </w:r>
      <w:r w:rsidR="00CA7AC9" w:rsidRPr="00F17F1F">
        <w:rPr>
          <w:rStyle w:val="y2iqfc"/>
          <w:rFonts w:ascii="Arial" w:hAnsi="Arial" w:cs="Arial"/>
          <w:sz w:val="24"/>
          <w:szCs w:val="24"/>
        </w:rPr>
        <w:t xml:space="preserve"> tənzimləyici normalar müvafiq konstitusiya normalarının tə</w:t>
      </w:r>
      <w:r w:rsidR="003078B1" w:rsidRPr="00F17F1F">
        <w:rPr>
          <w:rStyle w:val="y2iqfc"/>
          <w:rFonts w:ascii="Arial" w:hAnsi="Arial" w:cs="Arial"/>
          <w:sz w:val="24"/>
          <w:szCs w:val="24"/>
        </w:rPr>
        <w:t>t</w:t>
      </w:r>
      <w:r w:rsidR="00CA7AC9" w:rsidRPr="00F17F1F">
        <w:rPr>
          <w:rStyle w:val="y2iqfc"/>
          <w:rFonts w:ascii="Arial" w:hAnsi="Arial" w:cs="Arial"/>
          <w:sz w:val="24"/>
          <w:szCs w:val="24"/>
        </w:rPr>
        <w:t>biqini mümkünsüz etm</w:t>
      </w:r>
      <w:r w:rsidR="0013003E" w:rsidRPr="00F17F1F">
        <w:rPr>
          <w:rStyle w:val="y2iqfc"/>
          <w:rFonts w:ascii="Arial" w:hAnsi="Arial" w:cs="Arial"/>
          <w:sz w:val="24"/>
          <w:szCs w:val="24"/>
        </w:rPr>
        <w:t>əməli</w:t>
      </w:r>
      <w:r w:rsidR="00CA7AC9" w:rsidRPr="00F17F1F">
        <w:rPr>
          <w:rStyle w:val="y2iqfc"/>
          <w:rFonts w:ascii="Arial" w:hAnsi="Arial" w:cs="Arial"/>
          <w:sz w:val="24"/>
          <w:szCs w:val="24"/>
        </w:rPr>
        <w:t xml:space="preserve">, əksinə </w:t>
      </w:r>
      <w:r w:rsidR="0013003E" w:rsidRPr="00F17F1F">
        <w:rPr>
          <w:rStyle w:val="y2iqfc"/>
          <w:rFonts w:ascii="Arial" w:hAnsi="Arial" w:cs="Arial"/>
          <w:sz w:val="24"/>
          <w:szCs w:val="24"/>
        </w:rPr>
        <w:t>m</w:t>
      </w:r>
      <w:r w:rsidR="00CA7AC9" w:rsidRPr="00F17F1F">
        <w:rPr>
          <w:rStyle w:val="y2iqfc"/>
          <w:rFonts w:ascii="Arial" w:hAnsi="Arial" w:cs="Arial"/>
          <w:sz w:val="24"/>
          <w:szCs w:val="24"/>
        </w:rPr>
        <w:t xml:space="preserve">əhkəmə </w:t>
      </w:r>
      <w:r w:rsidR="00A90B88" w:rsidRPr="00F17F1F">
        <w:rPr>
          <w:rStyle w:val="y2iqfc"/>
          <w:rFonts w:ascii="Arial" w:hAnsi="Arial" w:cs="Arial"/>
          <w:sz w:val="24"/>
          <w:szCs w:val="24"/>
        </w:rPr>
        <w:t xml:space="preserve">tərəfindən </w:t>
      </w:r>
      <w:r w:rsidR="00513BBA" w:rsidRPr="00F17F1F">
        <w:rPr>
          <w:rStyle w:val="y2iqfc"/>
          <w:rFonts w:ascii="Arial" w:hAnsi="Arial" w:cs="Arial"/>
          <w:sz w:val="24"/>
          <w:szCs w:val="24"/>
        </w:rPr>
        <w:t>konstitusion hüquqların realizəsinə, təməl prinsiplərin rəhbər tutulmasına imkan yaratmalıdır.</w:t>
      </w:r>
    </w:p>
    <w:p w14:paraId="64AE37DA" w14:textId="7C072B4C" w:rsidR="00DF4190" w:rsidRPr="00F17F1F" w:rsidRDefault="00513BBA"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 xml:space="preserve">Qeyd olunmalıdır ki, </w:t>
      </w:r>
      <w:r w:rsidR="00ED1CB4" w:rsidRPr="00F17F1F">
        <w:rPr>
          <w:rStyle w:val="y2iqfc"/>
          <w:rFonts w:ascii="Arial" w:hAnsi="Arial" w:cs="Arial"/>
          <w:sz w:val="24"/>
          <w:szCs w:val="24"/>
        </w:rPr>
        <w:t>cinayət prosesində iştirak edən</w:t>
      </w:r>
      <w:r w:rsidR="007741C7" w:rsidRPr="00F17F1F">
        <w:rPr>
          <w:rStyle w:val="y2iqfc"/>
          <w:rFonts w:ascii="Arial" w:hAnsi="Arial" w:cs="Arial"/>
          <w:sz w:val="24"/>
          <w:szCs w:val="24"/>
        </w:rPr>
        <w:t>,</w:t>
      </w:r>
      <w:r w:rsidR="00ED1CB4" w:rsidRPr="00F17F1F">
        <w:rPr>
          <w:rStyle w:val="y2iqfc"/>
          <w:rFonts w:ascii="Arial" w:hAnsi="Arial" w:cs="Arial"/>
          <w:sz w:val="24"/>
          <w:szCs w:val="24"/>
        </w:rPr>
        <w:t xml:space="preserve"> </w:t>
      </w:r>
      <w:bookmarkStart w:id="2" w:name="_Hlk140509479"/>
      <w:r w:rsidR="00ED1CB4" w:rsidRPr="00F17F1F">
        <w:rPr>
          <w:rStyle w:val="y2iqfc"/>
          <w:rFonts w:ascii="Arial" w:hAnsi="Arial" w:cs="Arial"/>
          <w:sz w:val="24"/>
          <w:szCs w:val="24"/>
        </w:rPr>
        <w:t xml:space="preserve">birinci instansiya məhkəməsi tərəfindən çıxarılmış hökm və ya qərar </w:t>
      </w:r>
      <w:bookmarkEnd w:id="2"/>
      <w:r w:rsidR="00ED1CB4" w:rsidRPr="00F17F1F">
        <w:rPr>
          <w:rStyle w:val="y2iqfc"/>
          <w:rFonts w:ascii="Arial" w:hAnsi="Arial" w:cs="Arial"/>
          <w:sz w:val="24"/>
          <w:szCs w:val="24"/>
        </w:rPr>
        <w:t>ilə maraqlarına toxun</w:t>
      </w:r>
      <w:r w:rsidR="0057683C" w:rsidRPr="00F17F1F">
        <w:rPr>
          <w:rStyle w:val="y2iqfc"/>
          <w:rFonts w:ascii="Arial" w:hAnsi="Arial" w:cs="Arial"/>
          <w:sz w:val="24"/>
          <w:szCs w:val="24"/>
        </w:rPr>
        <w:t>ulan</w:t>
      </w:r>
      <w:r w:rsidR="00ED1CB4" w:rsidRPr="00F17F1F">
        <w:rPr>
          <w:rStyle w:val="y2iqfc"/>
          <w:rFonts w:ascii="Arial" w:hAnsi="Arial" w:cs="Arial"/>
          <w:sz w:val="24"/>
          <w:szCs w:val="24"/>
        </w:rPr>
        <w:t xml:space="preserve"> şəxs</w:t>
      </w:r>
      <w:r w:rsidRPr="00F17F1F">
        <w:rPr>
          <w:rStyle w:val="y2iqfc"/>
          <w:rFonts w:ascii="Arial" w:hAnsi="Arial" w:cs="Arial"/>
          <w:sz w:val="24"/>
          <w:szCs w:val="24"/>
        </w:rPr>
        <w:t>lərin</w:t>
      </w:r>
      <w:r w:rsidR="00AC5015" w:rsidRPr="00F17F1F">
        <w:rPr>
          <w:rStyle w:val="y2iqfc"/>
          <w:rFonts w:ascii="Arial" w:hAnsi="Arial" w:cs="Arial"/>
          <w:sz w:val="24"/>
          <w:szCs w:val="24"/>
        </w:rPr>
        <w:t xml:space="preserve"> </w:t>
      </w:r>
      <w:r w:rsidR="00ED1CB4" w:rsidRPr="00F17F1F">
        <w:rPr>
          <w:rStyle w:val="y2iqfc"/>
          <w:rFonts w:ascii="Arial" w:hAnsi="Arial" w:cs="Arial"/>
          <w:sz w:val="24"/>
          <w:szCs w:val="24"/>
        </w:rPr>
        <w:t>apellyasiya şikayət</w:t>
      </w:r>
      <w:r w:rsidR="001315C7" w:rsidRPr="00F17F1F">
        <w:rPr>
          <w:rStyle w:val="y2iqfc"/>
          <w:rFonts w:ascii="Arial" w:hAnsi="Arial" w:cs="Arial"/>
          <w:sz w:val="24"/>
          <w:szCs w:val="24"/>
        </w:rPr>
        <w:t>i</w:t>
      </w:r>
      <w:r w:rsidR="00ED1CB4" w:rsidRPr="00F17F1F">
        <w:rPr>
          <w:rStyle w:val="y2iqfc"/>
          <w:rFonts w:ascii="Arial" w:hAnsi="Arial" w:cs="Arial"/>
          <w:sz w:val="24"/>
          <w:szCs w:val="24"/>
        </w:rPr>
        <w:t xml:space="preserve"> vermək hüququn</w:t>
      </w:r>
      <w:r w:rsidR="001315C7" w:rsidRPr="00F17F1F">
        <w:rPr>
          <w:rStyle w:val="y2iqfc"/>
          <w:rFonts w:ascii="Arial" w:hAnsi="Arial" w:cs="Arial"/>
          <w:sz w:val="24"/>
          <w:szCs w:val="24"/>
        </w:rPr>
        <w:t>un</w:t>
      </w:r>
      <w:r w:rsidR="00ED1CB4" w:rsidRPr="00F17F1F">
        <w:rPr>
          <w:rStyle w:val="y2iqfc"/>
          <w:rFonts w:ascii="Arial" w:hAnsi="Arial" w:cs="Arial"/>
          <w:sz w:val="24"/>
          <w:szCs w:val="24"/>
        </w:rPr>
        <w:t xml:space="preserve"> və müvafiq olaraq,  məhkəməyə müraciət etməsi üçün müddətlərin axımının müəyyən edilməsi </w:t>
      </w:r>
      <w:r w:rsidR="00D578D9" w:rsidRPr="00F17F1F">
        <w:rPr>
          <w:rStyle w:val="y2iqfc"/>
          <w:rFonts w:ascii="Arial" w:hAnsi="Arial" w:cs="Arial"/>
          <w:sz w:val="24"/>
          <w:szCs w:val="24"/>
        </w:rPr>
        <w:t xml:space="preserve">məhkəmə müdafiəsi hüququnun </w:t>
      </w:r>
      <w:r w:rsidR="002A6F46" w:rsidRPr="00F17F1F">
        <w:rPr>
          <w:rStyle w:val="y2iqfc"/>
          <w:rFonts w:ascii="Arial" w:hAnsi="Arial" w:cs="Arial"/>
          <w:sz w:val="24"/>
          <w:szCs w:val="24"/>
        </w:rPr>
        <w:t xml:space="preserve">səmərəli həyata keçirilməsinin </w:t>
      </w:r>
      <w:r w:rsidR="00ED1CB4" w:rsidRPr="00F17F1F">
        <w:rPr>
          <w:rStyle w:val="y2iqfc"/>
          <w:rFonts w:ascii="Arial" w:hAnsi="Arial" w:cs="Arial"/>
          <w:sz w:val="24"/>
          <w:szCs w:val="24"/>
        </w:rPr>
        <w:t>təmin edilməsi</w:t>
      </w:r>
      <w:r w:rsidR="00BC6B70" w:rsidRPr="00F17F1F">
        <w:rPr>
          <w:rStyle w:val="y2iqfc"/>
          <w:rFonts w:ascii="Arial" w:hAnsi="Arial" w:cs="Arial"/>
          <w:sz w:val="24"/>
          <w:szCs w:val="24"/>
        </w:rPr>
        <w:t xml:space="preserve"> baxımından </w:t>
      </w:r>
      <w:r w:rsidR="00A90BC2" w:rsidRPr="00F17F1F">
        <w:rPr>
          <w:rStyle w:val="y2iqfc"/>
          <w:rFonts w:ascii="Arial" w:hAnsi="Arial" w:cs="Arial"/>
          <w:sz w:val="24"/>
          <w:szCs w:val="24"/>
        </w:rPr>
        <w:t>zəruri</w:t>
      </w:r>
      <w:r w:rsidRPr="00F17F1F">
        <w:rPr>
          <w:rStyle w:val="y2iqfc"/>
          <w:rFonts w:ascii="Arial" w:hAnsi="Arial" w:cs="Arial"/>
          <w:sz w:val="24"/>
          <w:szCs w:val="24"/>
        </w:rPr>
        <w:t>dir.</w:t>
      </w:r>
    </w:p>
    <w:p w14:paraId="05B6C800" w14:textId="653F62A3" w:rsidR="00DF4190" w:rsidRPr="00F17F1F" w:rsidRDefault="00513BBA"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Odur ki,</w:t>
      </w:r>
      <w:r w:rsidR="00BC6B70" w:rsidRPr="00F17F1F">
        <w:rPr>
          <w:rStyle w:val="y2iqfc"/>
          <w:rFonts w:ascii="Arial" w:hAnsi="Arial" w:cs="Arial"/>
          <w:sz w:val="24"/>
          <w:szCs w:val="24"/>
        </w:rPr>
        <w:t xml:space="preserve"> </w:t>
      </w:r>
      <w:r w:rsidR="00ED1CB4" w:rsidRPr="00F17F1F">
        <w:rPr>
          <w:rStyle w:val="y2iqfc"/>
          <w:rFonts w:ascii="Arial" w:hAnsi="Arial" w:cs="Arial"/>
          <w:sz w:val="24"/>
          <w:szCs w:val="24"/>
        </w:rPr>
        <w:t xml:space="preserve">Cinayət-Prosessual Məcəlləsinin </w:t>
      </w:r>
      <w:r w:rsidR="00BC6B70" w:rsidRPr="00F17F1F">
        <w:rPr>
          <w:rStyle w:val="y2iqfc"/>
          <w:rFonts w:ascii="Arial" w:hAnsi="Arial" w:cs="Arial"/>
          <w:sz w:val="24"/>
          <w:szCs w:val="24"/>
        </w:rPr>
        <w:t>384</w:t>
      </w:r>
      <w:r w:rsidR="00ED1CB4" w:rsidRPr="00F17F1F">
        <w:rPr>
          <w:rStyle w:val="y2iqfc"/>
          <w:rFonts w:ascii="Arial" w:hAnsi="Arial" w:cs="Arial"/>
          <w:sz w:val="24"/>
          <w:szCs w:val="24"/>
        </w:rPr>
        <w:t>-c</w:t>
      </w:r>
      <w:r w:rsidR="00BC6B70" w:rsidRPr="00F17F1F">
        <w:rPr>
          <w:rStyle w:val="y2iqfc"/>
          <w:rFonts w:ascii="Arial" w:hAnsi="Arial" w:cs="Arial"/>
          <w:sz w:val="24"/>
          <w:szCs w:val="24"/>
        </w:rPr>
        <w:t>ü</w:t>
      </w:r>
      <w:r w:rsidR="00ED1CB4" w:rsidRPr="00F17F1F">
        <w:rPr>
          <w:rStyle w:val="y2iqfc"/>
          <w:rFonts w:ascii="Arial" w:hAnsi="Arial" w:cs="Arial"/>
          <w:sz w:val="24"/>
          <w:szCs w:val="24"/>
        </w:rPr>
        <w:t xml:space="preserve"> maddəsində müəyyən edilən </w:t>
      </w:r>
      <w:r w:rsidR="00BC6B70" w:rsidRPr="00F17F1F">
        <w:rPr>
          <w:rStyle w:val="y2iqfc"/>
          <w:rFonts w:ascii="Arial" w:hAnsi="Arial" w:cs="Arial"/>
          <w:sz w:val="24"/>
          <w:szCs w:val="24"/>
        </w:rPr>
        <w:t>apellyasiya şikayətinin verilmə müddətləri</w:t>
      </w:r>
      <w:r w:rsidR="001315C7" w:rsidRPr="00F17F1F">
        <w:rPr>
          <w:rStyle w:val="y2iqfc"/>
          <w:rFonts w:ascii="Arial" w:hAnsi="Arial" w:cs="Arial"/>
          <w:sz w:val="24"/>
          <w:szCs w:val="24"/>
        </w:rPr>
        <w:t>nin</w:t>
      </w:r>
      <w:r w:rsidR="00BC6B70" w:rsidRPr="00F17F1F">
        <w:rPr>
          <w:rStyle w:val="y2iqfc"/>
          <w:rFonts w:ascii="Arial" w:hAnsi="Arial" w:cs="Arial"/>
          <w:sz w:val="24"/>
          <w:szCs w:val="24"/>
        </w:rPr>
        <w:t xml:space="preserve"> </w:t>
      </w:r>
      <w:r w:rsidR="00ED1CB4" w:rsidRPr="00F17F1F">
        <w:rPr>
          <w:rStyle w:val="y2iqfc"/>
          <w:rFonts w:ascii="Arial" w:hAnsi="Arial" w:cs="Arial"/>
          <w:sz w:val="24"/>
          <w:szCs w:val="24"/>
        </w:rPr>
        <w:t>başlanğıcının müəyyənləşdirilməsi də həlledici əhəmiyyət kəsb edir.</w:t>
      </w:r>
    </w:p>
    <w:p w14:paraId="27100FDC" w14:textId="5D054DF1" w:rsidR="00DF4190" w:rsidRPr="00F17F1F" w:rsidRDefault="00ED1CB4" w:rsidP="00F17F1F">
      <w:pPr>
        <w:spacing w:after="0" w:line="240" w:lineRule="auto"/>
        <w:ind w:firstLine="567"/>
        <w:jc w:val="both"/>
        <w:rPr>
          <w:rStyle w:val="y2iqfc"/>
          <w:rFonts w:ascii="Arial" w:hAnsi="Arial" w:cs="Arial"/>
          <w:sz w:val="24"/>
          <w:szCs w:val="24"/>
        </w:rPr>
      </w:pPr>
      <w:r w:rsidRPr="00F17F1F">
        <w:rPr>
          <w:rStyle w:val="y2iqfc"/>
          <w:rFonts w:ascii="Arial" w:hAnsi="Arial" w:cs="Arial"/>
          <w:sz w:val="24"/>
          <w:szCs w:val="24"/>
        </w:rPr>
        <w:t xml:space="preserve">Şəxs bir qayda olaraq hüquq pozuntusunun baş verdiyi vaxtdan öz hüququnun pozulmasını bilir və yaxud bilməlidir. Bu səbəbdən Cinayət-Prosessual Məcəlləsinin </w:t>
      </w:r>
      <w:r w:rsidR="00BC6B70" w:rsidRPr="00F17F1F">
        <w:rPr>
          <w:rStyle w:val="y2iqfc"/>
          <w:rFonts w:ascii="Arial" w:hAnsi="Arial" w:cs="Arial"/>
          <w:sz w:val="24"/>
          <w:szCs w:val="24"/>
        </w:rPr>
        <w:t>384</w:t>
      </w:r>
      <w:r w:rsidRPr="00F17F1F">
        <w:rPr>
          <w:rStyle w:val="y2iqfc"/>
          <w:rFonts w:ascii="Arial" w:hAnsi="Arial" w:cs="Arial"/>
          <w:sz w:val="24"/>
          <w:szCs w:val="24"/>
        </w:rPr>
        <w:t>-c</w:t>
      </w:r>
      <w:r w:rsidR="00BC6B70" w:rsidRPr="00F17F1F">
        <w:rPr>
          <w:rStyle w:val="y2iqfc"/>
          <w:rFonts w:ascii="Arial" w:hAnsi="Arial" w:cs="Arial"/>
          <w:sz w:val="24"/>
          <w:szCs w:val="24"/>
        </w:rPr>
        <w:t>ü</w:t>
      </w:r>
      <w:r w:rsidRPr="00F17F1F">
        <w:rPr>
          <w:rStyle w:val="y2iqfc"/>
          <w:rFonts w:ascii="Arial" w:hAnsi="Arial" w:cs="Arial"/>
          <w:sz w:val="24"/>
          <w:szCs w:val="24"/>
        </w:rPr>
        <w:t xml:space="preserve"> maddəsində müəyyən edilən müddətlərin başlanğıcı </w:t>
      </w:r>
      <w:r w:rsidR="00BC6B70" w:rsidRPr="00F17F1F">
        <w:rPr>
          <w:rStyle w:val="y2iqfc"/>
          <w:rFonts w:ascii="Arial" w:hAnsi="Arial" w:cs="Arial"/>
          <w:sz w:val="24"/>
          <w:szCs w:val="24"/>
        </w:rPr>
        <w:t xml:space="preserve">birinci instansiya məhkəməsi tərəfindən çıxarılmış hökm və ya qərar </w:t>
      </w:r>
      <w:r w:rsidRPr="00F17F1F">
        <w:rPr>
          <w:rStyle w:val="y2iqfc"/>
          <w:rFonts w:ascii="Arial" w:hAnsi="Arial" w:cs="Arial"/>
          <w:sz w:val="24"/>
          <w:szCs w:val="24"/>
        </w:rPr>
        <w:t>ilə</w:t>
      </w:r>
      <w:r w:rsidR="00BB5390" w:rsidRPr="00F17F1F">
        <w:rPr>
          <w:rStyle w:val="y2iqfc"/>
          <w:rFonts w:ascii="Arial" w:hAnsi="Arial" w:cs="Arial"/>
          <w:sz w:val="24"/>
          <w:szCs w:val="24"/>
        </w:rPr>
        <w:t xml:space="preserve"> hüquq və qanuni</w:t>
      </w:r>
      <w:r w:rsidRPr="00F17F1F">
        <w:rPr>
          <w:rStyle w:val="y2iqfc"/>
          <w:rFonts w:ascii="Arial" w:hAnsi="Arial" w:cs="Arial"/>
          <w:sz w:val="24"/>
          <w:szCs w:val="24"/>
        </w:rPr>
        <w:t xml:space="preserve"> maraqlarına toxun</w:t>
      </w:r>
      <w:r w:rsidR="00513BBA" w:rsidRPr="00F17F1F">
        <w:rPr>
          <w:rStyle w:val="y2iqfc"/>
          <w:rFonts w:ascii="Arial" w:hAnsi="Arial" w:cs="Arial"/>
          <w:sz w:val="24"/>
          <w:szCs w:val="24"/>
        </w:rPr>
        <w:t>ulan</w:t>
      </w:r>
      <w:r w:rsidRPr="00F17F1F">
        <w:rPr>
          <w:rStyle w:val="y2iqfc"/>
          <w:rFonts w:ascii="Arial" w:hAnsi="Arial" w:cs="Arial"/>
          <w:sz w:val="24"/>
          <w:szCs w:val="24"/>
        </w:rPr>
        <w:t xml:space="preserve"> </w:t>
      </w:r>
      <w:r w:rsidR="00513BBA" w:rsidRPr="00F17F1F">
        <w:rPr>
          <w:rStyle w:val="y2iqfc"/>
          <w:rFonts w:ascii="Arial" w:hAnsi="Arial" w:cs="Arial"/>
          <w:sz w:val="24"/>
          <w:szCs w:val="24"/>
        </w:rPr>
        <w:t>cinayət prosesində iştirak edən digər şəxslərin (şahid</w:t>
      </w:r>
      <w:r w:rsidR="004C03DD" w:rsidRPr="00F17F1F">
        <w:rPr>
          <w:rStyle w:val="y2iqfc"/>
          <w:rFonts w:ascii="Arial" w:hAnsi="Arial" w:cs="Arial"/>
          <w:sz w:val="24"/>
          <w:szCs w:val="24"/>
        </w:rPr>
        <w:t>in</w:t>
      </w:r>
      <w:r w:rsidR="00513BBA" w:rsidRPr="00F17F1F">
        <w:rPr>
          <w:rStyle w:val="y2iqfc"/>
          <w:rFonts w:ascii="Arial" w:hAnsi="Arial" w:cs="Arial"/>
          <w:sz w:val="24"/>
          <w:szCs w:val="24"/>
        </w:rPr>
        <w:t>)</w:t>
      </w:r>
      <w:r w:rsidR="00BB5390" w:rsidRPr="00F17F1F">
        <w:rPr>
          <w:rStyle w:val="y2iqfc"/>
          <w:rFonts w:ascii="Arial" w:hAnsi="Arial" w:cs="Arial"/>
          <w:sz w:val="24"/>
          <w:szCs w:val="24"/>
        </w:rPr>
        <w:t xml:space="preserve"> </w:t>
      </w:r>
      <w:r w:rsidRPr="00F17F1F">
        <w:rPr>
          <w:rStyle w:val="y2iqfc"/>
          <w:rFonts w:ascii="Arial" w:hAnsi="Arial" w:cs="Arial"/>
          <w:sz w:val="24"/>
          <w:szCs w:val="24"/>
        </w:rPr>
        <w:t>öz hüquqlarının pozulmasını bildiyi və yaxud bilməli olduğu gün ilə əlaqələndirilməlidir.</w:t>
      </w:r>
    </w:p>
    <w:p w14:paraId="5D2B38AE" w14:textId="646AA81D" w:rsidR="00237042" w:rsidRPr="00F17F1F" w:rsidRDefault="00237042" w:rsidP="00F17F1F">
      <w:pPr>
        <w:spacing w:after="0" w:line="240" w:lineRule="auto"/>
        <w:ind w:firstLine="567"/>
        <w:jc w:val="both"/>
        <w:rPr>
          <w:rFonts w:ascii="Arial" w:hAnsi="Arial" w:cs="Arial"/>
          <w:sz w:val="24"/>
          <w:szCs w:val="24"/>
        </w:rPr>
      </w:pPr>
      <w:r w:rsidRPr="00F17F1F">
        <w:rPr>
          <w:rStyle w:val="y2iqfc"/>
          <w:rFonts w:ascii="Arial" w:hAnsi="Arial" w:cs="Arial"/>
          <w:sz w:val="24"/>
          <w:szCs w:val="24"/>
        </w:rPr>
        <w:t>Nəzərə alınmalıdır ki,</w:t>
      </w:r>
      <w:bookmarkStart w:id="3" w:name="_Hlk146528545"/>
      <w:r w:rsidRPr="00F17F1F">
        <w:rPr>
          <w:rFonts w:ascii="Arial" w:eastAsiaTheme="minorHAnsi" w:hAnsi="Arial" w:cs="Arial"/>
          <w:sz w:val="24"/>
          <w:szCs w:val="24"/>
          <w:lang w:eastAsia="en-US"/>
        </w:rPr>
        <w:t xml:space="preserve"> q</w:t>
      </w:r>
      <w:r w:rsidRPr="00F17F1F">
        <w:rPr>
          <w:rFonts w:ascii="Arial" w:hAnsi="Arial" w:cs="Arial"/>
          <w:sz w:val="24"/>
          <w:szCs w:val="24"/>
        </w:rPr>
        <w:t>anunvericilikdə boşluq müvafiq normanın mövcud olmamasını nəzərdə tutmaqla son nəticədə Əsas Qanunda təsbit edilmiş müvafiq insan hüquq və azadlıqlarının həyata keçirilməsi üçün məhdudiyyət yarada bilər. Bu boşluq mahiyyətcə qeyri-konstitusion norma ilə eyni hüquqi nəticəyə malikdir və onun aradan qaldırılması ümumi qaydada qanunvericinin funksiyasına (səlahiyyətinə) aid olsa da, həmçinin konstitusiya məhkəmə icraatı vasitəsi ilə aradan qaldır</w:t>
      </w:r>
      <w:r w:rsidR="006A56BF" w:rsidRPr="00F17F1F">
        <w:rPr>
          <w:rFonts w:ascii="Arial" w:hAnsi="Arial" w:cs="Arial"/>
          <w:sz w:val="24"/>
          <w:szCs w:val="24"/>
        </w:rPr>
        <w:t>ıla</w:t>
      </w:r>
      <w:r w:rsidRPr="00F17F1F">
        <w:rPr>
          <w:rFonts w:ascii="Arial" w:hAnsi="Arial" w:cs="Arial"/>
          <w:sz w:val="24"/>
          <w:szCs w:val="24"/>
        </w:rPr>
        <w:t xml:space="preserve"> bilər. </w:t>
      </w:r>
      <w:bookmarkEnd w:id="3"/>
    </w:p>
    <w:p w14:paraId="3B164479" w14:textId="44D692FA" w:rsidR="00DF4190" w:rsidRPr="00F17F1F" w:rsidRDefault="00237042" w:rsidP="00F17F1F">
      <w:pPr>
        <w:spacing w:after="0" w:line="240" w:lineRule="auto"/>
        <w:ind w:firstLine="567"/>
        <w:jc w:val="both"/>
        <w:rPr>
          <w:rFonts w:ascii="Arial" w:hAnsi="Arial" w:cs="Arial"/>
          <w:sz w:val="24"/>
          <w:szCs w:val="24"/>
        </w:rPr>
      </w:pPr>
      <w:r w:rsidRPr="00F17F1F">
        <w:rPr>
          <w:rStyle w:val="y2iqfc"/>
          <w:rFonts w:ascii="Arial" w:hAnsi="Arial" w:cs="Arial"/>
          <w:sz w:val="24"/>
          <w:szCs w:val="24"/>
        </w:rPr>
        <w:t xml:space="preserve"> </w:t>
      </w:r>
      <w:r w:rsidR="007741C7" w:rsidRPr="00F17F1F">
        <w:rPr>
          <w:rStyle w:val="y2iqfc"/>
          <w:rFonts w:ascii="Arial" w:hAnsi="Arial" w:cs="Arial"/>
          <w:sz w:val="24"/>
          <w:szCs w:val="24"/>
        </w:rPr>
        <w:t>Göstərilənlərə</w:t>
      </w:r>
      <w:r w:rsidR="00A90BC2" w:rsidRPr="00F17F1F">
        <w:rPr>
          <w:rFonts w:ascii="Arial" w:hAnsi="Arial" w:cs="Arial"/>
          <w:sz w:val="24"/>
          <w:szCs w:val="24"/>
        </w:rPr>
        <w:t xml:space="preserve"> əsasən Konstitusiya Məhkəməsinin Plenumu aşağıdakı nəticələrə gəlir:</w:t>
      </w:r>
    </w:p>
    <w:p w14:paraId="0B9010B4" w14:textId="3F03E34F" w:rsidR="00211CD0" w:rsidRPr="00F17F1F" w:rsidRDefault="00211CD0"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 </w:t>
      </w:r>
      <w:r w:rsidRPr="00F17F1F">
        <w:rPr>
          <w:rStyle w:val="y2iqfc"/>
          <w:rFonts w:ascii="Arial" w:hAnsi="Arial" w:cs="Arial"/>
          <w:sz w:val="24"/>
          <w:szCs w:val="24"/>
        </w:rPr>
        <w:t>Cinayət-Prosessual Məcəlləsinin 383-cü maddəsi</w:t>
      </w:r>
      <w:r w:rsidR="0031142D" w:rsidRPr="00F17F1F">
        <w:rPr>
          <w:rStyle w:val="y2iqfc"/>
          <w:rFonts w:ascii="Arial" w:hAnsi="Arial" w:cs="Arial"/>
          <w:sz w:val="24"/>
          <w:szCs w:val="24"/>
        </w:rPr>
        <w:t>n</w:t>
      </w:r>
      <w:r w:rsidR="00B16C67" w:rsidRPr="00F17F1F">
        <w:rPr>
          <w:rStyle w:val="y2iqfc"/>
          <w:rFonts w:ascii="Arial" w:hAnsi="Arial" w:cs="Arial"/>
          <w:sz w:val="24"/>
          <w:szCs w:val="24"/>
        </w:rPr>
        <w:t>də</w:t>
      </w:r>
      <w:r w:rsidRPr="00F17F1F">
        <w:rPr>
          <w:rStyle w:val="y2iqfc"/>
          <w:rFonts w:ascii="Arial" w:hAnsi="Arial" w:cs="Arial"/>
          <w:sz w:val="24"/>
          <w:szCs w:val="24"/>
        </w:rPr>
        <w:t xml:space="preserve"> </w:t>
      </w:r>
      <w:r w:rsidRPr="00F17F1F">
        <w:rPr>
          <w:rFonts w:ascii="Arial" w:hAnsi="Arial" w:cs="Arial"/>
          <w:sz w:val="24"/>
          <w:szCs w:val="24"/>
        </w:rPr>
        <w:t>birinci instansiya məhkəməsi tərəfindən çıxarılmış hökm və ya qərar ilə hüquq və qanuni maraqlarına toxun</w:t>
      </w:r>
      <w:r w:rsidR="00B43343" w:rsidRPr="00F17F1F">
        <w:rPr>
          <w:rFonts w:ascii="Arial" w:hAnsi="Arial" w:cs="Arial"/>
          <w:sz w:val="24"/>
          <w:szCs w:val="24"/>
        </w:rPr>
        <w:t>ulan</w:t>
      </w:r>
      <w:r w:rsidRPr="00F17F1F">
        <w:rPr>
          <w:rFonts w:ascii="Arial" w:hAnsi="Arial" w:cs="Arial"/>
          <w:sz w:val="24"/>
          <w:szCs w:val="24"/>
        </w:rPr>
        <w:t xml:space="preserve"> </w:t>
      </w:r>
      <w:r w:rsidR="00D66C45" w:rsidRPr="00F17F1F">
        <w:rPr>
          <w:rFonts w:ascii="Arial" w:hAnsi="Arial" w:cs="Arial"/>
          <w:sz w:val="24"/>
          <w:szCs w:val="24"/>
        </w:rPr>
        <w:t>cinayət prosesində iştirak edən digər şəxslərin (şahid</w:t>
      </w:r>
      <w:r w:rsidR="004C03DD" w:rsidRPr="00F17F1F">
        <w:rPr>
          <w:rFonts w:ascii="Arial" w:hAnsi="Arial" w:cs="Arial"/>
          <w:sz w:val="24"/>
          <w:szCs w:val="24"/>
        </w:rPr>
        <w:t>in</w:t>
      </w:r>
      <w:r w:rsidR="00D66C45" w:rsidRPr="00F17F1F">
        <w:rPr>
          <w:rFonts w:ascii="Arial" w:hAnsi="Arial" w:cs="Arial"/>
          <w:sz w:val="24"/>
          <w:szCs w:val="24"/>
        </w:rPr>
        <w:t>)</w:t>
      </w:r>
      <w:r w:rsidRPr="00F17F1F">
        <w:rPr>
          <w:rFonts w:ascii="Arial" w:hAnsi="Arial" w:cs="Arial"/>
          <w:sz w:val="24"/>
          <w:szCs w:val="24"/>
        </w:rPr>
        <w:t xml:space="preserve"> </w:t>
      </w:r>
      <w:r w:rsidR="00D66C45" w:rsidRPr="00F17F1F">
        <w:rPr>
          <w:rFonts w:ascii="Arial" w:hAnsi="Arial" w:cs="Arial"/>
          <w:sz w:val="24"/>
          <w:szCs w:val="24"/>
        </w:rPr>
        <w:t>a</w:t>
      </w:r>
      <w:r w:rsidRPr="00F17F1F">
        <w:rPr>
          <w:rStyle w:val="y2iqfc"/>
          <w:rFonts w:ascii="Arial" w:hAnsi="Arial" w:cs="Arial"/>
          <w:sz w:val="24"/>
          <w:szCs w:val="24"/>
        </w:rPr>
        <w:t>pellyasiya şikayəti vermək hüququnu</w:t>
      </w:r>
      <w:r w:rsidR="00B16C67" w:rsidRPr="00F17F1F">
        <w:rPr>
          <w:rStyle w:val="y2iqfc"/>
          <w:rFonts w:ascii="Arial" w:hAnsi="Arial" w:cs="Arial"/>
          <w:sz w:val="24"/>
          <w:szCs w:val="24"/>
        </w:rPr>
        <w:t>n nəzərdə tutulmaması</w:t>
      </w:r>
      <w:r w:rsidRPr="00F17F1F">
        <w:rPr>
          <w:rStyle w:val="y2iqfc"/>
          <w:rFonts w:ascii="Arial" w:hAnsi="Arial" w:cs="Arial"/>
          <w:sz w:val="24"/>
          <w:szCs w:val="24"/>
        </w:rPr>
        <w:t xml:space="preserve"> </w:t>
      </w:r>
      <w:r w:rsidRPr="00F17F1F">
        <w:rPr>
          <w:rFonts w:ascii="Arial" w:hAnsi="Arial" w:cs="Arial"/>
          <w:sz w:val="24"/>
          <w:szCs w:val="24"/>
        </w:rPr>
        <w:t>Konstitusiyanın 26-cı maddəsinin I hissəsinə və 60-cı maddəsinin I hissəsinə uyğun olmayan hesab edilməlidir</w:t>
      </w:r>
      <w:r w:rsidR="00761CC0" w:rsidRPr="00F17F1F">
        <w:rPr>
          <w:rFonts w:ascii="Arial" w:hAnsi="Arial" w:cs="Arial"/>
          <w:sz w:val="24"/>
          <w:szCs w:val="24"/>
        </w:rPr>
        <w:t>.</w:t>
      </w:r>
    </w:p>
    <w:p w14:paraId="45EB27F6" w14:textId="6414D6A9" w:rsidR="00211CD0" w:rsidRPr="00F17F1F" w:rsidRDefault="007741C7" w:rsidP="00F17F1F">
      <w:pPr>
        <w:spacing w:after="0" w:line="240" w:lineRule="auto"/>
        <w:ind w:firstLine="567"/>
        <w:jc w:val="both"/>
        <w:rPr>
          <w:rFonts w:ascii="Arial" w:hAnsi="Arial" w:cs="Arial"/>
          <w:sz w:val="24"/>
          <w:szCs w:val="24"/>
        </w:rPr>
      </w:pPr>
      <w:r w:rsidRPr="00F17F1F">
        <w:rPr>
          <w:rFonts w:ascii="Arial" w:hAnsi="Arial" w:cs="Arial"/>
          <w:sz w:val="24"/>
          <w:szCs w:val="24"/>
        </w:rPr>
        <w:t>B</w:t>
      </w:r>
      <w:r w:rsidR="00211CD0" w:rsidRPr="00F17F1F">
        <w:rPr>
          <w:rFonts w:ascii="Arial" w:hAnsi="Arial" w:cs="Arial"/>
          <w:sz w:val="24"/>
          <w:szCs w:val="24"/>
        </w:rPr>
        <w:t>u Qərarın təsviri-əsaslandırıcı hissəsində əks olunan hüquqi mövqelər nəzərə alınmaqla</w:t>
      </w:r>
      <w:r w:rsidRPr="00F17F1F">
        <w:rPr>
          <w:rFonts w:ascii="Arial" w:hAnsi="Arial" w:cs="Arial"/>
          <w:sz w:val="24"/>
          <w:szCs w:val="24"/>
        </w:rPr>
        <w:t>,</w:t>
      </w:r>
      <w:r w:rsidR="00211CD0" w:rsidRPr="00F17F1F">
        <w:rPr>
          <w:rFonts w:ascii="Arial" w:hAnsi="Arial" w:cs="Arial"/>
          <w:sz w:val="24"/>
          <w:szCs w:val="24"/>
        </w:rPr>
        <w:t xml:space="preserve"> Cinayət-Prosessual Məcəlləsinin 383 və 384-cü maddələrində </w:t>
      </w:r>
      <w:bookmarkStart w:id="4" w:name="_Hlk140511180"/>
      <w:r w:rsidR="00211CD0" w:rsidRPr="00F17F1F">
        <w:rPr>
          <w:rFonts w:ascii="Arial" w:hAnsi="Arial" w:cs="Arial"/>
          <w:sz w:val="24"/>
          <w:szCs w:val="24"/>
        </w:rPr>
        <w:t>birinci instansiya məhkəməsi tərəfindən çıxarılmış hökm və ya qərar ilə hüquq və qanuni maraqlarına toxun</w:t>
      </w:r>
      <w:r w:rsidR="00B43343" w:rsidRPr="00F17F1F">
        <w:rPr>
          <w:rFonts w:ascii="Arial" w:hAnsi="Arial" w:cs="Arial"/>
          <w:sz w:val="24"/>
          <w:szCs w:val="24"/>
        </w:rPr>
        <w:t>ulan</w:t>
      </w:r>
      <w:r w:rsidR="00B16C67" w:rsidRPr="00F17F1F">
        <w:rPr>
          <w:rFonts w:ascii="Arial" w:hAnsi="Arial" w:cs="Arial"/>
          <w:sz w:val="24"/>
          <w:szCs w:val="24"/>
        </w:rPr>
        <w:t xml:space="preserve"> cinayət prosesində iştirak edən digər şəxslərin (şahid</w:t>
      </w:r>
      <w:r w:rsidR="004C03DD" w:rsidRPr="00F17F1F">
        <w:rPr>
          <w:rFonts w:ascii="Arial" w:hAnsi="Arial" w:cs="Arial"/>
          <w:sz w:val="24"/>
          <w:szCs w:val="24"/>
        </w:rPr>
        <w:t>in</w:t>
      </w:r>
      <w:r w:rsidR="00B16C67" w:rsidRPr="00F17F1F">
        <w:rPr>
          <w:rFonts w:ascii="Arial" w:hAnsi="Arial" w:cs="Arial"/>
          <w:sz w:val="24"/>
          <w:szCs w:val="24"/>
        </w:rPr>
        <w:t>)</w:t>
      </w:r>
      <w:r w:rsidR="00211CD0" w:rsidRPr="00F17F1F">
        <w:rPr>
          <w:rFonts w:ascii="Arial" w:hAnsi="Arial" w:cs="Arial"/>
          <w:sz w:val="24"/>
          <w:szCs w:val="24"/>
        </w:rPr>
        <w:t xml:space="preserve"> </w:t>
      </w:r>
      <w:bookmarkEnd w:id="4"/>
      <w:r w:rsidR="00211CD0" w:rsidRPr="00F17F1F">
        <w:rPr>
          <w:rFonts w:ascii="Arial" w:hAnsi="Arial" w:cs="Arial"/>
          <w:sz w:val="24"/>
          <w:szCs w:val="24"/>
        </w:rPr>
        <w:t>apellyasiya şikayəti vermək hüququnun və müvafiq olaraq məhkəməyə müraciət edilməsi üçün müddətlərin axımının hesablanması qaydalarının müəyyən edilməsinə dair müvafiq dəyişikliklərin həyata keçirilməsi Azərbaycan Respublikasının Milli Məclisinə tövsiyə olunmalıdır;</w:t>
      </w:r>
    </w:p>
    <w:p w14:paraId="1C956184" w14:textId="77777777" w:rsidR="00D56C03" w:rsidRPr="00F17F1F" w:rsidRDefault="00FC6FAD" w:rsidP="00F17F1F">
      <w:pPr>
        <w:spacing w:after="0" w:line="240" w:lineRule="auto"/>
        <w:ind w:firstLine="567"/>
        <w:jc w:val="both"/>
        <w:rPr>
          <w:rFonts w:ascii="Arial" w:hAnsi="Arial" w:cs="Arial"/>
          <w:sz w:val="24"/>
          <w:szCs w:val="24"/>
        </w:rPr>
      </w:pPr>
      <w:r w:rsidRPr="00F17F1F">
        <w:rPr>
          <w:rFonts w:ascii="Arial" w:hAnsi="Arial" w:cs="Arial"/>
          <w:sz w:val="24"/>
          <w:szCs w:val="24"/>
        </w:rPr>
        <w:lastRenderedPageBreak/>
        <w:t>- Konstitusiyanın 26-cı maddəsinin I hissəsinə, 60-cı maddəsinin I hissəsinə və bu Qərarın təsviri-əsaslandırıcı hissəsində əks olunan hüquqi mövqelərə əsasən,</w:t>
      </w:r>
      <w:r w:rsidR="00D56C03" w:rsidRPr="00F17F1F">
        <w:rPr>
          <w:rFonts w:ascii="Arial" w:hAnsi="Arial" w:cs="Arial"/>
          <w:sz w:val="24"/>
          <w:szCs w:val="24"/>
        </w:rPr>
        <w:t xml:space="preserve"> məsələ qanunvericilik qaydasında həll edilənədək  </w:t>
      </w:r>
      <w:bookmarkStart w:id="5" w:name="_Hlk140512269"/>
      <w:r w:rsidRPr="00F17F1F">
        <w:rPr>
          <w:rFonts w:ascii="Arial" w:hAnsi="Arial" w:cs="Arial"/>
          <w:sz w:val="24"/>
          <w:szCs w:val="24"/>
        </w:rPr>
        <w:t xml:space="preserve">birinci instansiya məhkəməsi tərəfindən </w:t>
      </w:r>
      <w:bookmarkEnd w:id="5"/>
      <w:r w:rsidR="00755D2B" w:rsidRPr="00F17F1F">
        <w:rPr>
          <w:rFonts w:ascii="Arial" w:hAnsi="Arial" w:cs="Arial"/>
          <w:sz w:val="24"/>
          <w:szCs w:val="24"/>
        </w:rPr>
        <w:t>çıxarılmış hökm və ya qərar ilə hüquq və qanuni maraqlarına toxun</w:t>
      </w:r>
      <w:r w:rsidR="00B43343" w:rsidRPr="00F17F1F">
        <w:rPr>
          <w:rFonts w:ascii="Arial" w:hAnsi="Arial" w:cs="Arial"/>
          <w:sz w:val="24"/>
          <w:szCs w:val="24"/>
        </w:rPr>
        <w:t>ulan</w:t>
      </w:r>
      <w:r w:rsidR="00755D2B" w:rsidRPr="00F17F1F">
        <w:rPr>
          <w:rFonts w:ascii="Arial" w:hAnsi="Arial" w:cs="Arial"/>
          <w:sz w:val="24"/>
          <w:szCs w:val="24"/>
        </w:rPr>
        <w:t xml:space="preserve"> cinayət prosesində iştirak edən digər şəxslərin (şahid</w:t>
      </w:r>
      <w:r w:rsidR="004C03DD" w:rsidRPr="00F17F1F">
        <w:rPr>
          <w:rFonts w:ascii="Arial" w:hAnsi="Arial" w:cs="Arial"/>
          <w:sz w:val="24"/>
          <w:szCs w:val="24"/>
        </w:rPr>
        <w:t>in</w:t>
      </w:r>
      <w:r w:rsidR="00755D2B" w:rsidRPr="00F17F1F">
        <w:rPr>
          <w:rFonts w:ascii="Arial" w:hAnsi="Arial" w:cs="Arial"/>
          <w:sz w:val="24"/>
          <w:szCs w:val="24"/>
        </w:rPr>
        <w:t xml:space="preserve">) </w:t>
      </w:r>
      <w:r w:rsidRPr="00F17F1F">
        <w:rPr>
          <w:rFonts w:ascii="Arial" w:hAnsi="Arial" w:cs="Arial"/>
          <w:sz w:val="24"/>
          <w:szCs w:val="24"/>
        </w:rPr>
        <w:t xml:space="preserve">apellyasiya şikayəti vermək hüququ </w:t>
      </w:r>
      <w:r w:rsidR="00D56C03" w:rsidRPr="00F17F1F">
        <w:rPr>
          <w:rFonts w:ascii="Arial" w:hAnsi="Arial" w:cs="Arial"/>
          <w:sz w:val="24"/>
          <w:szCs w:val="24"/>
        </w:rPr>
        <w:t>təmin edilməlidir;</w:t>
      </w:r>
    </w:p>
    <w:p w14:paraId="3DBA9F57" w14:textId="54B7F958" w:rsidR="00DF4190" w:rsidRPr="00F17F1F" w:rsidRDefault="00F41CEE" w:rsidP="00F17F1F">
      <w:pPr>
        <w:spacing w:after="0" w:line="240" w:lineRule="auto"/>
        <w:ind w:firstLine="567"/>
        <w:jc w:val="both"/>
        <w:rPr>
          <w:rFonts w:ascii="Arial" w:hAnsi="Arial" w:cs="Arial"/>
          <w:sz w:val="24"/>
          <w:szCs w:val="24"/>
        </w:rPr>
      </w:pPr>
      <w:r w:rsidRPr="00F17F1F">
        <w:rPr>
          <w:rFonts w:ascii="Arial" w:hAnsi="Arial" w:cs="Arial"/>
          <w:sz w:val="24"/>
          <w:szCs w:val="24"/>
        </w:rPr>
        <w:t>- E.Axundovun  apellyasiya şikayətinin verilməsinin mümkünlüyünə dair iş üzrə Ali Məhkəmənin Cinayət Kollegiyasının 12 noyabr  2021-ci il tarixli qərarı Konstitusiyanın 26-cı maddəsinin I hissəsinə</w:t>
      </w:r>
      <w:r w:rsidR="00D23D9D" w:rsidRPr="00F17F1F">
        <w:rPr>
          <w:rFonts w:ascii="Arial" w:hAnsi="Arial" w:cs="Arial"/>
          <w:sz w:val="24"/>
          <w:szCs w:val="24"/>
        </w:rPr>
        <w:t>,</w:t>
      </w:r>
      <w:r w:rsidRPr="00F17F1F">
        <w:rPr>
          <w:rFonts w:ascii="Arial" w:hAnsi="Arial" w:cs="Arial"/>
          <w:sz w:val="24"/>
          <w:szCs w:val="24"/>
        </w:rPr>
        <w:t xml:space="preserve"> 60-cı maddəsinin I hissəsinə, Konstitusiya Məhkəməsi Plenumunun bu </w:t>
      </w:r>
      <w:r w:rsidR="008D5515" w:rsidRPr="00F17F1F">
        <w:rPr>
          <w:rFonts w:ascii="Arial" w:hAnsi="Arial" w:cs="Arial"/>
          <w:sz w:val="24"/>
          <w:szCs w:val="24"/>
        </w:rPr>
        <w:t>Q</w:t>
      </w:r>
      <w:r w:rsidRPr="00F17F1F">
        <w:rPr>
          <w:rFonts w:ascii="Arial" w:hAnsi="Arial" w:cs="Arial"/>
          <w:sz w:val="24"/>
          <w:szCs w:val="24"/>
        </w:rPr>
        <w:t>ərarının təsviri-əsaslandırıcı hissəsində istinad olunan əvvəlki hüquqi mövqelərinə və Cinayət</w:t>
      </w:r>
      <w:r w:rsidR="008D5515" w:rsidRPr="00F17F1F">
        <w:rPr>
          <w:rFonts w:ascii="Arial" w:hAnsi="Arial" w:cs="Arial"/>
          <w:sz w:val="24"/>
          <w:szCs w:val="24"/>
        </w:rPr>
        <w:t>-</w:t>
      </w:r>
      <w:r w:rsidRPr="00F17F1F">
        <w:rPr>
          <w:rFonts w:ascii="Arial" w:hAnsi="Arial" w:cs="Arial"/>
          <w:sz w:val="24"/>
          <w:szCs w:val="24"/>
        </w:rPr>
        <w:t>Prosessual Məcəlləsinin 2.1, 2.2, 10.1, 12.3 və 416.</w:t>
      </w:r>
      <w:r w:rsidR="008F7787" w:rsidRPr="00F17F1F">
        <w:rPr>
          <w:rFonts w:ascii="Arial" w:hAnsi="Arial" w:cs="Arial"/>
          <w:sz w:val="24"/>
          <w:szCs w:val="24"/>
        </w:rPr>
        <w:t>1.</w:t>
      </w:r>
      <w:r w:rsidRPr="00F17F1F">
        <w:rPr>
          <w:rFonts w:ascii="Arial" w:hAnsi="Arial" w:cs="Arial"/>
          <w:sz w:val="24"/>
          <w:szCs w:val="24"/>
        </w:rPr>
        <w:t>20-ci maddələrinə uy</w:t>
      </w:r>
      <w:r w:rsidR="008F7787" w:rsidRPr="00F17F1F">
        <w:rPr>
          <w:rFonts w:ascii="Arial" w:hAnsi="Arial" w:cs="Arial"/>
          <w:sz w:val="24"/>
          <w:szCs w:val="24"/>
        </w:rPr>
        <w:t>ğ</w:t>
      </w:r>
      <w:r w:rsidRPr="00F17F1F">
        <w:rPr>
          <w:rFonts w:ascii="Arial" w:hAnsi="Arial" w:cs="Arial"/>
          <w:sz w:val="24"/>
          <w:szCs w:val="24"/>
        </w:rPr>
        <w:t>un olmayan hesab edilməli və işə bu Qərarda əks olunmuş hüquqi mövqelərə uy</w:t>
      </w:r>
      <w:r w:rsidR="008F7787" w:rsidRPr="00F17F1F">
        <w:rPr>
          <w:rFonts w:ascii="Arial" w:hAnsi="Arial" w:cs="Arial"/>
          <w:sz w:val="24"/>
          <w:szCs w:val="24"/>
        </w:rPr>
        <w:t>ğ</w:t>
      </w:r>
      <w:r w:rsidRPr="00F17F1F">
        <w:rPr>
          <w:rFonts w:ascii="Arial" w:hAnsi="Arial" w:cs="Arial"/>
          <w:sz w:val="24"/>
          <w:szCs w:val="24"/>
        </w:rPr>
        <w:t>un olaraq Azərbaycan Respublikasının cinayət</w:t>
      </w:r>
      <w:r w:rsidR="008D5515" w:rsidRPr="00F17F1F">
        <w:rPr>
          <w:rFonts w:ascii="Arial" w:hAnsi="Arial" w:cs="Arial"/>
          <w:sz w:val="24"/>
          <w:szCs w:val="24"/>
        </w:rPr>
        <w:t>-</w:t>
      </w:r>
      <w:r w:rsidRPr="00F17F1F">
        <w:rPr>
          <w:rFonts w:ascii="Arial" w:hAnsi="Arial" w:cs="Arial"/>
          <w:sz w:val="24"/>
          <w:szCs w:val="24"/>
        </w:rPr>
        <w:t>prosessual qanunvericiliyi ilə müəyyən edilmiş qaydada yenidən baxılmalıdır</w:t>
      </w:r>
      <w:r w:rsidR="00211CD0" w:rsidRPr="00F17F1F">
        <w:rPr>
          <w:rFonts w:ascii="Arial" w:hAnsi="Arial" w:cs="Arial"/>
          <w:sz w:val="24"/>
          <w:szCs w:val="24"/>
        </w:rPr>
        <w:t>.</w:t>
      </w:r>
    </w:p>
    <w:p w14:paraId="4921AE12" w14:textId="46B7EE15" w:rsidR="002D62BE" w:rsidRPr="00F17F1F" w:rsidRDefault="00F41CEE" w:rsidP="00F17F1F">
      <w:pPr>
        <w:spacing w:after="0" w:line="240" w:lineRule="auto"/>
        <w:ind w:firstLine="567"/>
        <w:jc w:val="both"/>
        <w:rPr>
          <w:rFonts w:ascii="Arial" w:hAnsi="Arial" w:cs="Arial"/>
          <w:sz w:val="24"/>
          <w:szCs w:val="24"/>
        </w:rPr>
      </w:pPr>
      <w:r w:rsidRPr="00F17F1F">
        <w:rPr>
          <w:rFonts w:ascii="Arial" w:hAnsi="Arial" w:cs="Arial"/>
          <w:sz w:val="24"/>
          <w:szCs w:val="24"/>
        </w:rPr>
        <w:t xml:space="preserve">Azərbaycan Respublikası Konstitusiyasının 130-cu maddəsinin V və IX hissələrini, “Konstitusiya Məhkəməsi haqqında” Azərbaycan Respublikası Qanununun </w:t>
      </w:r>
      <w:r w:rsidR="00B47A72" w:rsidRPr="00F17F1F">
        <w:rPr>
          <w:rFonts w:ascii="Arial" w:hAnsi="Arial" w:cs="Arial"/>
          <w:sz w:val="24"/>
          <w:szCs w:val="24"/>
        </w:rPr>
        <w:t xml:space="preserve">34, </w:t>
      </w:r>
      <w:r w:rsidRPr="00F17F1F">
        <w:rPr>
          <w:rFonts w:ascii="Arial" w:hAnsi="Arial" w:cs="Arial"/>
          <w:sz w:val="24"/>
          <w:szCs w:val="24"/>
        </w:rPr>
        <w:t>52, 62, 63, 65-67 və 69-cu maddələrini rəhbər tutaraq, Konstitusiya Məhkəməsinin Plenumu</w:t>
      </w:r>
    </w:p>
    <w:p w14:paraId="311A1A54" w14:textId="0C426F06" w:rsidR="00DF4190" w:rsidRPr="00F17F1F" w:rsidRDefault="00DF4190" w:rsidP="00F17F1F">
      <w:pPr>
        <w:spacing w:after="0" w:line="240" w:lineRule="auto"/>
        <w:ind w:firstLine="567"/>
        <w:jc w:val="both"/>
        <w:rPr>
          <w:rFonts w:ascii="Arial" w:hAnsi="Arial" w:cs="Arial"/>
          <w:sz w:val="24"/>
          <w:szCs w:val="24"/>
        </w:rPr>
      </w:pPr>
    </w:p>
    <w:p w14:paraId="6BA9FF3C" w14:textId="77777777" w:rsidR="006B6249" w:rsidRPr="00F17F1F" w:rsidRDefault="006B6249" w:rsidP="00F17F1F">
      <w:pPr>
        <w:spacing w:after="0" w:line="240" w:lineRule="auto"/>
        <w:ind w:firstLine="567"/>
        <w:jc w:val="both"/>
        <w:rPr>
          <w:rFonts w:ascii="Arial" w:hAnsi="Arial" w:cs="Arial"/>
          <w:sz w:val="24"/>
          <w:szCs w:val="24"/>
        </w:rPr>
      </w:pPr>
    </w:p>
    <w:p w14:paraId="2C1FBEDC" w14:textId="2782D58A" w:rsidR="002D62BE" w:rsidRPr="00F17F1F" w:rsidRDefault="002D62BE" w:rsidP="00F17F1F">
      <w:pPr>
        <w:spacing w:after="0" w:line="240" w:lineRule="auto"/>
        <w:ind w:firstLine="567"/>
        <w:jc w:val="center"/>
        <w:rPr>
          <w:rFonts w:ascii="Arial" w:hAnsi="Arial" w:cs="Arial"/>
          <w:b/>
          <w:bCs/>
          <w:sz w:val="24"/>
          <w:szCs w:val="24"/>
        </w:rPr>
      </w:pPr>
      <w:r w:rsidRPr="00F17F1F">
        <w:rPr>
          <w:rFonts w:ascii="Arial" w:hAnsi="Arial" w:cs="Arial"/>
          <w:b/>
          <w:bCs/>
          <w:sz w:val="24"/>
          <w:szCs w:val="24"/>
        </w:rPr>
        <w:t>Q</w:t>
      </w:r>
      <w:r w:rsidR="00DF4190" w:rsidRPr="00F17F1F">
        <w:rPr>
          <w:rFonts w:ascii="Arial" w:hAnsi="Arial" w:cs="Arial"/>
          <w:b/>
          <w:bCs/>
          <w:sz w:val="24"/>
          <w:szCs w:val="24"/>
        </w:rPr>
        <w:t xml:space="preserve"> </w:t>
      </w:r>
      <w:r w:rsidRPr="00F17F1F">
        <w:rPr>
          <w:rFonts w:ascii="Arial" w:hAnsi="Arial" w:cs="Arial"/>
          <w:b/>
          <w:bCs/>
          <w:sz w:val="24"/>
          <w:szCs w:val="24"/>
        </w:rPr>
        <w:t>Ə</w:t>
      </w:r>
      <w:r w:rsidR="00DF4190" w:rsidRPr="00F17F1F">
        <w:rPr>
          <w:rFonts w:ascii="Arial" w:hAnsi="Arial" w:cs="Arial"/>
          <w:b/>
          <w:bCs/>
          <w:sz w:val="24"/>
          <w:szCs w:val="24"/>
        </w:rPr>
        <w:t xml:space="preserve"> </w:t>
      </w:r>
      <w:r w:rsidRPr="00F17F1F">
        <w:rPr>
          <w:rFonts w:ascii="Arial" w:hAnsi="Arial" w:cs="Arial"/>
          <w:b/>
          <w:bCs/>
          <w:sz w:val="24"/>
          <w:szCs w:val="24"/>
        </w:rPr>
        <w:t>R</w:t>
      </w:r>
      <w:r w:rsidR="00DF4190" w:rsidRPr="00F17F1F">
        <w:rPr>
          <w:rFonts w:ascii="Arial" w:hAnsi="Arial" w:cs="Arial"/>
          <w:b/>
          <w:bCs/>
          <w:sz w:val="24"/>
          <w:szCs w:val="24"/>
        </w:rPr>
        <w:t xml:space="preserve"> </w:t>
      </w:r>
      <w:r w:rsidRPr="00F17F1F">
        <w:rPr>
          <w:rFonts w:ascii="Arial" w:hAnsi="Arial" w:cs="Arial"/>
          <w:b/>
          <w:bCs/>
          <w:sz w:val="24"/>
          <w:szCs w:val="24"/>
        </w:rPr>
        <w:t>A</w:t>
      </w:r>
      <w:r w:rsidR="00DF4190" w:rsidRPr="00F17F1F">
        <w:rPr>
          <w:rFonts w:ascii="Arial" w:hAnsi="Arial" w:cs="Arial"/>
          <w:b/>
          <w:bCs/>
          <w:sz w:val="24"/>
          <w:szCs w:val="24"/>
        </w:rPr>
        <w:t xml:space="preserve"> </w:t>
      </w:r>
      <w:r w:rsidRPr="00F17F1F">
        <w:rPr>
          <w:rFonts w:ascii="Arial" w:hAnsi="Arial" w:cs="Arial"/>
          <w:b/>
          <w:bCs/>
          <w:sz w:val="24"/>
          <w:szCs w:val="24"/>
        </w:rPr>
        <w:t>R</w:t>
      </w:r>
      <w:r w:rsidR="00DF4190" w:rsidRPr="00F17F1F">
        <w:rPr>
          <w:rFonts w:ascii="Arial" w:hAnsi="Arial" w:cs="Arial"/>
          <w:b/>
          <w:bCs/>
          <w:sz w:val="24"/>
          <w:szCs w:val="24"/>
        </w:rPr>
        <w:t xml:space="preserve"> </w:t>
      </w:r>
      <w:r w:rsidRPr="00F17F1F">
        <w:rPr>
          <w:rFonts w:ascii="Arial" w:hAnsi="Arial" w:cs="Arial"/>
          <w:b/>
          <w:bCs/>
          <w:sz w:val="24"/>
          <w:szCs w:val="24"/>
        </w:rPr>
        <w:t>A </w:t>
      </w:r>
      <w:r w:rsidR="00DF4190" w:rsidRPr="00F17F1F">
        <w:rPr>
          <w:rFonts w:ascii="Arial" w:hAnsi="Arial" w:cs="Arial"/>
          <w:b/>
          <w:bCs/>
          <w:sz w:val="24"/>
          <w:szCs w:val="24"/>
        </w:rPr>
        <w:t xml:space="preserve"> </w:t>
      </w:r>
      <w:r w:rsidRPr="00F17F1F">
        <w:rPr>
          <w:rFonts w:ascii="Arial" w:hAnsi="Arial" w:cs="Arial"/>
          <w:b/>
          <w:bCs/>
          <w:sz w:val="24"/>
          <w:szCs w:val="24"/>
        </w:rPr>
        <w:t> A</w:t>
      </w:r>
      <w:r w:rsidR="00DF4190" w:rsidRPr="00F17F1F">
        <w:rPr>
          <w:rFonts w:ascii="Arial" w:hAnsi="Arial" w:cs="Arial"/>
          <w:b/>
          <w:bCs/>
          <w:sz w:val="24"/>
          <w:szCs w:val="24"/>
        </w:rPr>
        <w:t xml:space="preserve"> </w:t>
      </w:r>
      <w:r w:rsidRPr="00F17F1F">
        <w:rPr>
          <w:rFonts w:ascii="Arial" w:hAnsi="Arial" w:cs="Arial"/>
          <w:b/>
          <w:bCs/>
          <w:sz w:val="24"/>
          <w:szCs w:val="24"/>
        </w:rPr>
        <w:t>L</w:t>
      </w:r>
      <w:r w:rsidR="00DF4190" w:rsidRPr="00F17F1F">
        <w:rPr>
          <w:rFonts w:ascii="Arial" w:hAnsi="Arial" w:cs="Arial"/>
          <w:b/>
          <w:bCs/>
          <w:sz w:val="24"/>
          <w:szCs w:val="24"/>
        </w:rPr>
        <w:t xml:space="preserve"> </w:t>
      </w:r>
      <w:r w:rsidRPr="00F17F1F">
        <w:rPr>
          <w:rFonts w:ascii="Arial" w:hAnsi="Arial" w:cs="Arial"/>
          <w:b/>
          <w:bCs/>
          <w:sz w:val="24"/>
          <w:szCs w:val="24"/>
        </w:rPr>
        <w:t>D</w:t>
      </w:r>
      <w:r w:rsidR="00DF4190" w:rsidRPr="00F17F1F">
        <w:rPr>
          <w:rFonts w:ascii="Arial" w:hAnsi="Arial" w:cs="Arial"/>
          <w:b/>
          <w:bCs/>
          <w:sz w:val="24"/>
          <w:szCs w:val="24"/>
        </w:rPr>
        <w:t xml:space="preserve"> </w:t>
      </w:r>
      <w:r w:rsidRPr="00F17F1F">
        <w:rPr>
          <w:rFonts w:ascii="Arial" w:hAnsi="Arial" w:cs="Arial"/>
          <w:b/>
          <w:bCs/>
          <w:sz w:val="24"/>
          <w:szCs w:val="24"/>
        </w:rPr>
        <w:t>I:</w:t>
      </w:r>
    </w:p>
    <w:p w14:paraId="6F97D209" w14:textId="25E3B09F" w:rsidR="00DF4190" w:rsidRPr="00F17F1F" w:rsidRDefault="00DF4190" w:rsidP="00F17F1F">
      <w:pPr>
        <w:pStyle w:val="a7"/>
        <w:spacing w:before="0" w:beforeAutospacing="0" w:after="0" w:afterAutospacing="0"/>
        <w:ind w:firstLine="567"/>
        <w:jc w:val="both"/>
        <w:rPr>
          <w:rFonts w:ascii="Arial" w:hAnsi="Arial" w:cs="Arial"/>
        </w:rPr>
      </w:pPr>
    </w:p>
    <w:p w14:paraId="2AFB784A" w14:textId="77777777" w:rsidR="006B6249" w:rsidRPr="00F17F1F" w:rsidRDefault="006B6249" w:rsidP="00F17F1F">
      <w:pPr>
        <w:pStyle w:val="a7"/>
        <w:spacing w:before="0" w:beforeAutospacing="0" w:after="0" w:afterAutospacing="0"/>
        <w:ind w:firstLine="567"/>
        <w:jc w:val="both"/>
        <w:rPr>
          <w:rFonts w:ascii="Arial" w:hAnsi="Arial" w:cs="Arial"/>
        </w:rPr>
      </w:pPr>
    </w:p>
    <w:p w14:paraId="57258616" w14:textId="72FC843D" w:rsidR="006B6249" w:rsidRPr="00F17F1F" w:rsidRDefault="00211CD0" w:rsidP="00F17F1F">
      <w:pPr>
        <w:pStyle w:val="a9"/>
        <w:numPr>
          <w:ilvl w:val="0"/>
          <w:numId w:val="10"/>
        </w:numPr>
        <w:spacing w:after="0" w:line="240" w:lineRule="auto"/>
        <w:ind w:left="0" w:firstLine="567"/>
        <w:jc w:val="both"/>
        <w:rPr>
          <w:rStyle w:val="y2iqfc"/>
          <w:rFonts w:ascii="Arial" w:hAnsi="Arial" w:cs="Arial"/>
          <w:sz w:val="24"/>
          <w:szCs w:val="24"/>
        </w:rPr>
      </w:pPr>
      <w:r w:rsidRPr="00F17F1F">
        <w:rPr>
          <w:rFonts w:ascii="Arial" w:hAnsi="Arial" w:cs="Arial"/>
          <w:sz w:val="24"/>
          <w:szCs w:val="24"/>
        </w:rPr>
        <w:t xml:space="preserve">Azərbaycan Respublikası </w:t>
      </w:r>
      <w:r w:rsidRPr="00F17F1F">
        <w:rPr>
          <w:rStyle w:val="y2iqfc"/>
          <w:rFonts w:ascii="Arial" w:hAnsi="Arial" w:cs="Arial"/>
          <w:sz w:val="24"/>
          <w:szCs w:val="24"/>
        </w:rPr>
        <w:t>Cinayət-Prosessual Məcəlləsinin 383-cü maddəsi</w:t>
      </w:r>
      <w:r w:rsidR="0031142D" w:rsidRPr="00F17F1F">
        <w:rPr>
          <w:rStyle w:val="y2iqfc"/>
          <w:rFonts w:ascii="Arial" w:hAnsi="Arial" w:cs="Arial"/>
          <w:sz w:val="24"/>
          <w:szCs w:val="24"/>
        </w:rPr>
        <w:t>n</w:t>
      </w:r>
      <w:r w:rsidR="00B16C67" w:rsidRPr="00F17F1F">
        <w:rPr>
          <w:rStyle w:val="y2iqfc"/>
          <w:rFonts w:ascii="Arial" w:hAnsi="Arial" w:cs="Arial"/>
          <w:sz w:val="24"/>
          <w:szCs w:val="24"/>
        </w:rPr>
        <w:t>də</w:t>
      </w:r>
      <w:r w:rsidRPr="00F17F1F">
        <w:rPr>
          <w:rStyle w:val="y2iqfc"/>
          <w:rFonts w:ascii="Arial" w:hAnsi="Arial" w:cs="Arial"/>
          <w:sz w:val="24"/>
          <w:szCs w:val="24"/>
        </w:rPr>
        <w:t xml:space="preserve"> </w:t>
      </w:r>
      <w:r w:rsidR="00B16C67" w:rsidRPr="00F17F1F">
        <w:rPr>
          <w:rFonts w:ascii="Arial" w:hAnsi="Arial" w:cs="Arial"/>
          <w:sz w:val="24"/>
          <w:szCs w:val="24"/>
        </w:rPr>
        <w:t>birinci instansiya məhkəməsi tərəfindən çıxarılmış hökm və ya qərar ilə hüquq və qanuni maraqlarına toxun</w:t>
      </w:r>
      <w:r w:rsidR="00B43343" w:rsidRPr="00F17F1F">
        <w:rPr>
          <w:rFonts w:ascii="Arial" w:hAnsi="Arial" w:cs="Arial"/>
          <w:sz w:val="24"/>
          <w:szCs w:val="24"/>
        </w:rPr>
        <w:t>ulan</w:t>
      </w:r>
      <w:r w:rsidR="00B16C67" w:rsidRPr="00F17F1F">
        <w:rPr>
          <w:rFonts w:ascii="Arial" w:hAnsi="Arial" w:cs="Arial"/>
          <w:sz w:val="24"/>
          <w:szCs w:val="24"/>
        </w:rPr>
        <w:t xml:space="preserve"> cinayət prosesində iştirak edən digər şəxslərin (şahid</w:t>
      </w:r>
      <w:r w:rsidR="004C03DD" w:rsidRPr="00F17F1F">
        <w:rPr>
          <w:rFonts w:ascii="Arial" w:hAnsi="Arial" w:cs="Arial"/>
          <w:sz w:val="24"/>
          <w:szCs w:val="24"/>
        </w:rPr>
        <w:t>in</w:t>
      </w:r>
      <w:r w:rsidR="00B16C67" w:rsidRPr="00F17F1F">
        <w:rPr>
          <w:rFonts w:ascii="Arial" w:hAnsi="Arial" w:cs="Arial"/>
          <w:sz w:val="24"/>
          <w:szCs w:val="24"/>
        </w:rPr>
        <w:t>) a</w:t>
      </w:r>
      <w:r w:rsidR="00B16C67" w:rsidRPr="00F17F1F">
        <w:rPr>
          <w:rStyle w:val="y2iqfc"/>
          <w:rFonts w:ascii="Arial" w:hAnsi="Arial" w:cs="Arial"/>
          <w:sz w:val="24"/>
          <w:szCs w:val="24"/>
        </w:rPr>
        <w:t xml:space="preserve">pellyasiya şikayəti vermək hüququnun nəzərdə tutulmaması </w:t>
      </w:r>
      <w:r w:rsidRPr="00F17F1F">
        <w:rPr>
          <w:rFonts w:ascii="Arial" w:hAnsi="Arial" w:cs="Arial"/>
          <w:sz w:val="24"/>
          <w:szCs w:val="24"/>
        </w:rPr>
        <w:t>Azərbaycan Respublikası Konstitusiyasının 26-cı maddəsinin I hissəsinə və 60-cı maddəsinin I hissəsinə uyğun olmayan hesab edilsin</w:t>
      </w:r>
      <w:r w:rsidRPr="00F17F1F">
        <w:rPr>
          <w:rStyle w:val="y2iqfc"/>
          <w:rFonts w:ascii="Arial" w:hAnsi="Arial" w:cs="Arial"/>
          <w:sz w:val="24"/>
          <w:szCs w:val="24"/>
        </w:rPr>
        <w:t>.</w:t>
      </w:r>
    </w:p>
    <w:p w14:paraId="4D4E10DC" w14:textId="0E7BF3DB" w:rsidR="00D56C03" w:rsidRPr="00F17F1F" w:rsidRDefault="006B6249" w:rsidP="00F17F1F">
      <w:pPr>
        <w:spacing w:after="0" w:line="240" w:lineRule="auto"/>
        <w:ind w:firstLine="567"/>
        <w:jc w:val="both"/>
        <w:rPr>
          <w:rFonts w:ascii="Arial" w:hAnsi="Arial" w:cs="Arial"/>
          <w:sz w:val="24"/>
          <w:szCs w:val="24"/>
        </w:rPr>
      </w:pPr>
      <w:r w:rsidRPr="00F17F1F">
        <w:rPr>
          <w:rFonts w:ascii="Arial" w:hAnsi="Arial" w:cs="Arial"/>
          <w:sz w:val="24"/>
          <w:szCs w:val="24"/>
        </w:rPr>
        <w:t>Bu Qərarın təsviri-əsaslandırıcı hissəsində əks olunan hüquqi mövqelər nəzərə alınmaqla</w:t>
      </w:r>
      <w:r w:rsidR="007741C7" w:rsidRPr="00F17F1F">
        <w:rPr>
          <w:rFonts w:ascii="Arial" w:hAnsi="Arial" w:cs="Arial"/>
          <w:sz w:val="24"/>
          <w:szCs w:val="24"/>
        </w:rPr>
        <w:t>,</w:t>
      </w:r>
      <w:r w:rsidRPr="00F17F1F">
        <w:rPr>
          <w:rFonts w:ascii="Arial" w:hAnsi="Arial" w:cs="Arial"/>
          <w:sz w:val="24"/>
          <w:szCs w:val="24"/>
        </w:rPr>
        <w:t xml:space="preserve"> Azərbaycan Respublikası Cinayət-Prosessual Məcəlləsinin 383 və 384-cü maddələrində </w:t>
      </w:r>
      <w:r w:rsidR="00B16C67" w:rsidRPr="00F17F1F">
        <w:rPr>
          <w:rFonts w:ascii="Arial" w:hAnsi="Arial" w:cs="Arial"/>
          <w:sz w:val="24"/>
          <w:szCs w:val="24"/>
        </w:rPr>
        <w:t>birinci instansiya məhkəməsi tərəfindən çıxarılmış hökm və ya qərar ilə hüquq və qanuni maraqlarına toxun</w:t>
      </w:r>
      <w:r w:rsidR="00B43343" w:rsidRPr="00F17F1F">
        <w:rPr>
          <w:rFonts w:ascii="Arial" w:hAnsi="Arial" w:cs="Arial"/>
          <w:sz w:val="24"/>
          <w:szCs w:val="24"/>
        </w:rPr>
        <w:t>ulan</w:t>
      </w:r>
      <w:r w:rsidR="00B16C67" w:rsidRPr="00F17F1F">
        <w:rPr>
          <w:rFonts w:ascii="Arial" w:hAnsi="Arial" w:cs="Arial"/>
          <w:sz w:val="24"/>
          <w:szCs w:val="24"/>
        </w:rPr>
        <w:t xml:space="preserve"> cinayət prosesində iştirak edən digər şəxslərin (şahid</w:t>
      </w:r>
      <w:r w:rsidR="004C03DD" w:rsidRPr="00F17F1F">
        <w:rPr>
          <w:rFonts w:ascii="Arial" w:hAnsi="Arial" w:cs="Arial"/>
          <w:sz w:val="24"/>
          <w:szCs w:val="24"/>
        </w:rPr>
        <w:t>in</w:t>
      </w:r>
      <w:r w:rsidR="00B16C67" w:rsidRPr="00F17F1F">
        <w:rPr>
          <w:rFonts w:ascii="Arial" w:hAnsi="Arial" w:cs="Arial"/>
          <w:sz w:val="24"/>
          <w:szCs w:val="24"/>
        </w:rPr>
        <w:t xml:space="preserve">) apellyasiya şikayəti vermək hüququnun və müvafiq olaraq məhkəməyə müraciət edilməsi üçün müddətlərin axımının hesablanması qaydalarının müəyyən edilməsinə dair müvafiq dəyişikliklərin həyata keçirilməsi </w:t>
      </w:r>
      <w:r w:rsidRPr="00F17F1F">
        <w:rPr>
          <w:rFonts w:ascii="Arial" w:hAnsi="Arial" w:cs="Arial"/>
          <w:sz w:val="24"/>
          <w:szCs w:val="24"/>
        </w:rPr>
        <w:t>Azərbaycan Respublikasının Milli Məclisinə tövsiyə olunsun.</w:t>
      </w:r>
    </w:p>
    <w:p w14:paraId="7B891559" w14:textId="5A33797B" w:rsidR="00755D2B" w:rsidRPr="00F17F1F" w:rsidRDefault="006B6249" w:rsidP="00F17F1F">
      <w:pPr>
        <w:pStyle w:val="a9"/>
        <w:numPr>
          <w:ilvl w:val="0"/>
          <w:numId w:val="10"/>
        </w:numPr>
        <w:spacing w:after="0" w:line="240" w:lineRule="auto"/>
        <w:ind w:left="0" w:firstLine="567"/>
        <w:jc w:val="both"/>
        <w:rPr>
          <w:rFonts w:ascii="Arial" w:hAnsi="Arial" w:cs="Arial"/>
          <w:sz w:val="24"/>
          <w:szCs w:val="24"/>
        </w:rPr>
      </w:pPr>
      <w:r w:rsidRPr="00F17F1F">
        <w:rPr>
          <w:rFonts w:ascii="Arial" w:hAnsi="Arial" w:cs="Arial"/>
          <w:sz w:val="24"/>
          <w:szCs w:val="24"/>
        </w:rPr>
        <w:t>Azərbaycan Respublikası Konstitusiyasının 26-cı maddəsinin I hissəsinə, 60-cı maddəsinin I hissəsinə və bu Qərarın təsviri-əsaslandırıcı hissəsində əks olunan hüquqi mövqelərə əsasən,</w:t>
      </w:r>
      <w:r w:rsidR="00D56C03" w:rsidRPr="00F17F1F">
        <w:rPr>
          <w:rFonts w:ascii="Arial" w:hAnsi="Arial" w:cs="Arial"/>
          <w:sz w:val="24"/>
          <w:szCs w:val="24"/>
        </w:rPr>
        <w:t xml:space="preserve"> məsələ qanunvericilik qaydasında həll edilənədək  </w:t>
      </w:r>
      <w:r w:rsidR="00755D2B" w:rsidRPr="00F17F1F">
        <w:rPr>
          <w:rFonts w:ascii="Arial" w:hAnsi="Arial" w:cs="Arial"/>
          <w:sz w:val="24"/>
          <w:szCs w:val="24"/>
        </w:rPr>
        <w:t>birinci instansiya məhkəməsi tərəfindən çıxarılmış hökm və ya qərar ilə hüquq və qanuni maraqlarına toxun</w:t>
      </w:r>
      <w:r w:rsidR="00B43343" w:rsidRPr="00F17F1F">
        <w:rPr>
          <w:rFonts w:ascii="Arial" w:hAnsi="Arial" w:cs="Arial"/>
          <w:sz w:val="24"/>
          <w:szCs w:val="24"/>
        </w:rPr>
        <w:t>ulan</w:t>
      </w:r>
      <w:r w:rsidR="00755D2B" w:rsidRPr="00F17F1F">
        <w:rPr>
          <w:rFonts w:ascii="Arial" w:hAnsi="Arial" w:cs="Arial"/>
          <w:sz w:val="24"/>
          <w:szCs w:val="24"/>
        </w:rPr>
        <w:t xml:space="preserve"> cinayət prosesində iştirak edən digər şəxslərin (şahid</w:t>
      </w:r>
      <w:r w:rsidR="004C03DD" w:rsidRPr="00F17F1F">
        <w:rPr>
          <w:rFonts w:ascii="Arial" w:hAnsi="Arial" w:cs="Arial"/>
          <w:sz w:val="24"/>
          <w:szCs w:val="24"/>
        </w:rPr>
        <w:t>in</w:t>
      </w:r>
      <w:r w:rsidR="00755D2B" w:rsidRPr="00F17F1F">
        <w:rPr>
          <w:rFonts w:ascii="Arial" w:hAnsi="Arial" w:cs="Arial"/>
          <w:sz w:val="24"/>
          <w:szCs w:val="24"/>
        </w:rPr>
        <w:t xml:space="preserve">) apellyasiya şikayəti vermək </w:t>
      </w:r>
      <w:r w:rsidRPr="00F17F1F">
        <w:rPr>
          <w:rFonts w:ascii="Arial" w:hAnsi="Arial" w:cs="Arial"/>
          <w:sz w:val="24"/>
          <w:szCs w:val="24"/>
        </w:rPr>
        <w:t xml:space="preserve">hüququ </w:t>
      </w:r>
      <w:r w:rsidR="00D56C03" w:rsidRPr="00F17F1F">
        <w:rPr>
          <w:rFonts w:ascii="Arial" w:hAnsi="Arial" w:cs="Arial"/>
          <w:sz w:val="24"/>
          <w:szCs w:val="24"/>
        </w:rPr>
        <w:t>təmin edilsin.</w:t>
      </w:r>
      <w:r w:rsidRPr="00F17F1F">
        <w:rPr>
          <w:rFonts w:ascii="Arial" w:hAnsi="Arial" w:cs="Arial"/>
          <w:sz w:val="24"/>
          <w:szCs w:val="24"/>
        </w:rPr>
        <w:t xml:space="preserve"> </w:t>
      </w:r>
    </w:p>
    <w:p w14:paraId="765C924B" w14:textId="51E39759" w:rsidR="00D56C03" w:rsidRPr="00F17F1F" w:rsidRDefault="00470335" w:rsidP="00F17F1F">
      <w:pPr>
        <w:pStyle w:val="a7"/>
        <w:numPr>
          <w:ilvl w:val="0"/>
          <w:numId w:val="10"/>
        </w:numPr>
        <w:spacing w:before="0" w:beforeAutospacing="0" w:after="0" w:afterAutospacing="0"/>
        <w:ind w:left="0" w:firstLine="567"/>
        <w:jc w:val="both"/>
        <w:rPr>
          <w:rFonts w:ascii="Arial" w:hAnsi="Arial" w:cs="Arial"/>
        </w:rPr>
      </w:pPr>
      <w:r w:rsidRPr="00F17F1F">
        <w:rPr>
          <w:rFonts w:ascii="Arial" w:hAnsi="Arial" w:cs="Arial"/>
        </w:rPr>
        <w:t xml:space="preserve">E.Axundovun  apellyasiya şikayətinin verilməsinin mümkünlüyünə dair iş üzrə Azərbaycan Respublikası Ali Məhkəməsinin Cinayət Kollegiyasının 12 noyabr 2021-ci il tarixli qərarı </w:t>
      </w:r>
      <w:r w:rsidR="008D5515" w:rsidRPr="00F17F1F">
        <w:rPr>
          <w:rFonts w:ascii="Arial" w:hAnsi="Arial" w:cs="Arial"/>
        </w:rPr>
        <w:t xml:space="preserve">Azərbaycan Respublikası </w:t>
      </w:r>
      <w:r w:rsidRPr="00F17F1F">
        <w:rPr>
          <w:rFonts w:ascii="Arial" w:hAnsi="Arial" w:cs="Arial"/>
        </w:rPr>
        <w:t>Konstitusiya</w:t>
      </w:r>
      <w:r w:rsidR="008D5515" w:rsidRPr="00F17F1F">
        <w:rPr>
          <w:rFonts w:ascii="Arial" w:hAnsi="Arial" w:cs="Arial"/>
        </w:rPr>
        <w:t>sı</w:t>
      </w:r>
      <w:r w:rsidRPr="00F17F1F">
        <w:rPr>
          <w:rFonts w:ascii="Arial" w:hAnsi="Arial" w:cs="Arial"/>
        </w:rPr>
        <w:t>nın 26-cı maddəsinin I hissəsinə</w:t>
      </w:r>
      <w:r w:rsidR="00D23D9D" w:rsidRPr="00F17F1F">
        <w:rPr>
          <w:rFonts w:ascii="Arial" w:hAnsi="Arial" w:cs="Arial"/>
        </w:rPr>
        <w:t xml:space="preserve">, </w:t>
      </w:r>
      <w:r w:rsidRPr="00F17F1F">
        <w:rPr>
          <w:rFonts w:ascii="Arial" w:hAnsi="Arial" w:cs="Arial"/>
        </w:rPr>
        <w:t xml:space="preserve">60-cı maddəsinin I hissəsinə, Azərbaycan Respublikası Konstitusiya Məhkəməsi Plenumunun bu </w:t>
      </w:r>
      <w:r w:rsidR="008D5515" w:rsidRPr="00F17F1F">
        <w:rPr>
          <w:rFonts w:ascii="Arial" w:hAnsi="Arial" w:cs="Arial"/>
        </w:rPr>
        <w:t>Q</w:t>
      </w:r>
      <w:r w:rsidRPr="00F17F1F">
        <w:rPr>
          <w:rFonts w:ascii="Arial" w:hAnsi="Arial" w:cs="Arial"/>
        </w:rPr>
        <w:t xml:space="preserve">ərarının təsviri-əsaslandırıcı hissəsində </w:t>
      </w:r>
      <w:r w:rsidR="00D23D9D" w:rsidRPr="00F17F1F">
        <w:rPr>
          <w:rFonts w:ascii="Arial" w:hAnsi="Arial" w:cs="Arial"/>
        </w:rPr>
        <w:t>istinad olunan</w:t>
      </w:r>
      <w:r w:rsidRPr="00F17F1F">
        <w:rPr>
          <w:rFonts w:ascii="Arial" w:hAnsi="Arial" w:cs="Arial"/>
        </w:rPr>
        <w:t xml:space="preserve"> əvvəlki hüquqi mövqelərinə və Azərbaycan Respublikası Cinayət</w:t>
      </w:r>
      <w:r w:rsidR="008D5515" w:rsidRPr="00F17F1F">
        <w:rPr>
          <w:rFonts w:ascii="Arial" w:hAnsi="Arial" w:cs="Arial"/>
        </w:rPr>
        <w:t>-</w:t>
      </w:r>
      <w:r w:rsidRPr="00F17F1F">
        <w:rPr>
          <w:rFonts w:ascii="Arial" w:hAnsi="Arial" w:cs="Arial"/>
        </w:rPr>
        <w:t>Prosessual Məcəlləsinin 2.1, 2.2, 10.1, 12.3 və 416.</w:t>
      </w:r>
      <w:r w:rsidR="008F7787" w:rsidRPr="00F17F1F">
        <w:rPr>
          <w:rFonts w:ascii="Arial" w:hAnsi="Arial" w:cs="Arial"/>
        </w:rPr>
        <w:t>1</w:t>
      </w:r>
      <w:r w:rsidRPr="00F17F1F">
        <w:rPr>
          <w:rFonts w:ascii="Arial" w:hAnsi="Arial" w:cs="Arial"/>
        </w:rPr>
        <w:t>.20-ci maddələrinə uy</w:t>
      </w:r>
      <w:r w:rsidR="008F7787" w:rsidRPr="00F17F1F">
        <w:rPr>
          <w:rFonts w:ascii="Arial" w:hAnsi="Arial" w:cs="Arial"/>
        </w:rPr>
        <w:t>ğ</w:t>
      </w:r>
      <w:r w:rsidRPr="00F17F1F">
        <w:rPr>
          <w:rFonts w:ascii="Arial" w:hAnsi="Arial" w:cs="Arial"/>
        </w:rPr>
        <w:t>un olmayan hesab edil</w:t>
      </w:r>
      <w:r w:rsidR="008F7787" w:rsidRPr="00F17F1F">
        <w:rPr>
          <w:rFonts w:ascii="Arial" w:hAnsi="Arial" w:cs="Arial"/>
        </w:rPr>
        <w:t>sin</w:t>
      </w:r>
      <w:r w:rsidRPr="00F17F1F">
        <w:rPr>
          <w:rFonts w:ascii="Arial" w:hAnsi="Arial" w:cs="Arial"/>
        </w:rPr>
        <w:t xml:space="preserve"> və işə bu Qərarda əks olunmuş hüquqi mövqelərə uy</w:t>
      </w:r>
      <w:r w:rsidR="008F7787" w:rsidRPr="00F17F1F">
        <w:rPr>
          <w:rFonts w:ascii="Arial" w:hAnsi="Arial" w:cs="Arial"/>
        </w:rPr>
        <w:t>ğ</w:t>
      </w:r>
      <w:r w:rsidRPr="00F17F1F">
        <w:rPr>
          <w:rFonts w:ascii="Arial" w:hAnsi="Arial" w:cs="Arial"/>
        </w:rPr>
        <w:t xml:space="preserve">un olaraq Azərbaycan </w:t>
      </w:r>
      <w:r w:rsidRPr="00F17F1F">
        <w:rPr>
          <w:rFonts w:ascii="Arial" w:hAnsi="Arial" w:cs="Arial"/>
        </w:rPr>
        <w:lastRenderedPageBreak/>
        <w:t>Respublikasının cinayət</w:t>
      </w:r>
      <w:r w:rsidR="008D5515" w:rsidRPr="00F17F1F">
        <w:rPr>
          <w:rFonts w:ascii="Arial" w:hAnsi="Arial" w:cs="Arial"/>
        </w:rPr>
        <w:t>-</w:t>
      </w:r>
      <w:r w:rsidRPr="00F17F1F">
        <w:rPr>
          <w:rFonts w:ascii="Arial" w:hAnsi="Arial" w:cs="Arial"/>
        </w:rPr>
        <w:t>prosessual qanunvericiliyi ilə müəyyən edilmiş qaydada yenidən baxılsın.</w:t>
      </w:r>
    </w:p>
    <w:p w14:paraId="779D29E4" w14:textId="23320960" w:rsidR="006B6249" w:rsidRPr="00F17F1F" w:rsidRDefault="003D32C4" w:rsidP="00F17F1F">
      <w:pPr>
        <w:pStyle w:val="a7"/>
        <w:numPr>
          <w:ilvl w:val="0"/>
          <w:numId w:val="10"/>
        </w:numPr>
        <w:spacing w:before="0" w:beforeAutospacing="0" w:after="0" w:afterAutospacing="0"/>
        <w:ind w:left="0" w:firstLine="567"/>
        <w:jc w:val="both"/>
        <w:rPr>
          <w:rFonts w:ascii="Arial" w:hAnsi="Arial" w:cs="Arial"/>
        </w:rPr>
      </w:pPr>
      <w:r w:rsidRPr="00F17F1F">
        <w:rPr>
          <w:rFonts w:ascii="Arial" w:hAnsi="Arial" w:cs="Arial"/>
          <w:iCs/>
        </w:rPr>
        <w:t>Qərar dərc olunduğu gündən qüvvəyə minir.</w:t>
      </w:r>
    </w:p>
    <w:p w14:paraId="6D1E8B0B" w14:textId="519E6BC2" w:rsidR="006B6249" w:rsidRPr="00F17F1F" w:rsidRDefault="003D32C4" w:rsidP="00F17F1F">
      <w:pPr>
        <w:pStyle w:val="a9"/>
        <w:numPr>
          <w:ilvl w:val="0"/>
          <w:numId w:val="10"/>
        </w:numPr>
        <w:spacing w:after="0" w:line="240" w:lineRule="auto"/>
        <w:ind w:left="0" w:firstLine="567"/>
        <w:jc w:val="both"/>
        <w:rPr>
          <w:rFonts w:ascii="Arial" w:eastAsia="Times New Roman" w:hAnsi="Arial" w:cs="Arial"/>
          <w:iCs/>
          <w:sz w:val="24"/>
          <w:szCs w:val="24"/>
        </w:rPr>
      </w:pPr>
      <w:r w:rsidRPr="00F17F1F">
        <w:rPr>
          <w:rFonts w:ascii="Arial" w:hAnsi="Arial" w:cs="Arial"/>
          <w:sz w:val="24"/>
          <w:szCs w:val="24"/>
        </w:rPr>
        <w:t xml:space="preserve">Qərar Azərbaycan Respublikasının rəsmi dövlət qəzetlərində və “Azərbaycan Respublikası Konstitusiya Məhkəməsinin Məlumatı”nda dərc edilsin, habelə </w:t>
      </w:r>
      <w:bookmarkStart w:id="6" w:name="_Hlk95388810"/>
      <w:r w:rsidRPr="00F17F1F">
        <w:rPr>
          <w:rFonts w:ascii="Arial" w:hAnsi="Arial" w:cs="Arial"/>
          <w:sz w:val="24"/>
          <w:szCs w:val="24"/>
        </w:rPr>
        <w:t xml:space="preserve">Azərbaycan Respublikası Konstitusiya Məhkəməsinin </w:t>
      </w:r>
      <w:bookmarkEnd w:id="6"/>
      <w:r w:rsidRPr="00F17F1F">
        <w:rPr>
          <w:rFonts w:ascii="Arial" w:hAnsi="Arial" w:cs="Arial"/>
          <w:sz w:val="24"/>
          <w:szCs w:val="24"/>
        </w:rPr>
        <w:t>rəsmi internet saytında yerləşdirilsin.</w:t>
      </w:r>
    </w:p>
    <w:p w14:paraId="452AA5C5" w14:textId="470B359A" w:rsidR="003D32C4" w:rsidRPr="00F17F1F" w:rsidRDefault="003D32C4" w:rsidP="00F17F1F">
      <w:pPr>
        <w:pStyle w:val="a9"/>
        <w:numPr>
          <w:ilvl w:val="0"/>
          <w:numId w:val="10"/>
        </w:numPr>
        <w:spacing w:after="0" w:line="240" w:lineRule="auto"/>
        <w:ind w:left="0" w:firstLine="567"/>
        <w:jc w:val="both"/>
        <w:rPr>
          <w:rFonts w:ascii="Arial" w:eastAsia="Times New Roman" w:hAnsi="Arial" w:cs="Arial"/>
          <w:iCs/>
          <w:sz w:val="24"/>
          <w:szCs w:val="24"/>
        </w:rPr>
      </w:pPr>
      <w:r w:rsidRPr="00F17F1F">
        <w:rPr>
          <w:rFonts w:ascii="Arial" w:eastAsia="Times New Roman" w:hAnsi="Arial" w:cs="Arial"/>
          <w:iCs/>
          <w:sz w:val="24"/>
          <w:szCs w:val="24"/>
        </w:rPr>
        <w:t>Qərar qətidir, heç bir orqan və ya şəxs tərəfindən ləğv edilə, dəyişdirilə və ya rəsmi təfsir oluna bilməz.</w:t>
      </w:r>
    </w:p>
    <w:p w14:paraId="4E32D0CA" w14:textId="293F5760" w:rsidR="00B92DFA" w:rsidRPr="00F17F1F" w:rsidRDefault="003D32C4" w:rsidP="00F17F1F">
      <w:pPr>
        <w:pStyle w:val="a7"/>
        <w:spacing w:before="0" w:beforeAutospacing="0" w:after="0" w:afterAutospacing="0"/>
        <w:ind w:firstLine="567"/>
        <w:jc w:val="both"/>
        <w:rPr>
          <w:rFonts w:ascii="Arial" w:hAnsi="Arial" w:cs="Arial"/>
          <w:iCs/>
        </w:rPr>
      </w:pPr>
      <w:r w:rsidRPr="00F17F1F">
        <w:rPr>
          <w:rFonts w:ascii="Arial" w:hAnsi="Arial" w:cs="Arial"/>
          <w:iCs/>
        </w:rPr>
        <w:t xml:space="preserve">  </w:t>
      </w:r>
    </w:p>
    <w:p w14:paraId="7E07BB50" w14:textId="09A9EA2C" w:rsidR="008D5515" w:rsidRPr="00F17F1F" w:rsidRDefault="008D5515" w:rsidP="00F17F1F">
      <w:pPr>
        <w:pStyle w:val="a7"/>
        <w:spacing w:before="0" w:beforeAutospacing="0" w:after="0" w:afterAutospacing="0"/>
        <w:ind w:firstLine="567"/>
        <w:jc w:val="both"/>
        <w:rPr>
          <w:rFonts w:ascii="Arial" w:hAnsi="Arial" w:cs="Arial"/>
          <w:b/>
          <w:bCs/>
          <w:iCs/>
        </w:rPr>
      </w:pPr>
    </w:p>
    <w:p w14:paraId="56894212" w14:textId="6AB88D32" w:rsidR="008D5515" w:rsidRPr="00F17F1F" w:rsidRDefault="008D5515" w:rsidP="00F17F1F">
      <w:pPr>
        <w:pStyle w:val="a7"/>
        <w:spacing w:before="0" w:beforeAutospacing="0" w:after="0" w:afterAutospacing="0"/>
        <w:ind w:firstLine="567"/>
        <w:jc w:val="both"/>
        <w:rPr>
          <w:rFonts w:ascii="Arial" w:hAnsi="Arial" w:cs="Arial"/>
          <w:b/>
          <w:bCs/>
          <w:iCs/>
        </w:rPr>
      </w:pPr>
    </w:p>
    <w:p w14:paraId="450D9D24" w14:textId="77777777" w:rsidR="008D5515" w:rsidRPr="00F17F1F" w:rsidRDefault="008D5515" w:rsidP="00F17F1F">
      <w:pPr>
        <w:pStyle w:val="a7"/>
        <w:spacing w:before="0" w:beforeAutospacing="0" w:after="0" w:afterAutospacing="0"/>
        <w:ind w:firstLine="567"/>
        <w:jc w:val="both"/>
        <w:rPr>
          <w:rFonts w:ascii="Arial" w:hAnsi="Arial" w:cs="Arial"/>
          <w:b/>
          <w:bCs/>
          <w:iCs/>
        </w:rPr>
      </w:pPr>
    </w:p>
    <w:p w14:paraId="7D35E831" w14:textId="77777777" w:rsidR="00B92DFA" w:rsidRPr="00F17F1F" w:rsidRDefault="00B92DFA" w:rsidP="00F17F1F">
      <w:pPr>
        <w:pStyle w:val="a7"/>
        <w:spacing w:before="0" w:beforeAutospacing="0" w:after="0" w:afterAutospacing="0"/>
        <w:ind w:firstLine="567"/>
        <w:jc w:val="both"/>
        <w:rPr>
          <w:rFonts w:ascii="Arial" w:hAnsi="Arial" w:cs="Arial"/>
          <w:b/>
          <w:bCs/>
          <w:iCs/>
        </w:rPr>
      </w:pPr>
    </w:p>
    <w:p w14:paraId="26E31D27" w14:textId="77777777" w:rsidR="00B92DFA" w:rsidRPr="00F17F1F" w:rsidRDefault="00B92DFA" w:rsidP="00F17F1F">
      <w:pPr>
        <w:pStyle w:val="a7"/>
        <w:spacing w:before="0" w:beforeAutospacing="0" w:after="0" w:afterAutospacing="0"/>
        <w:ind w:firstLine="567"/>
        <w:jc w:val="both"/>
        <w:rPr>
          <w:rFonts w:ascii="Arial" w:hAnsi="Arial" w:cs="Arial"/>
          <w:b/>
          <w:bCs/>
          <w:iCs/>
        </w:rPr>
      </w:pPr>
    </w:p>
    <w:p w14:paraId="00547D20" w14:textId="36628F12" w:rsidR="00334E06" w:rsidRPr="00F17F1F" w:rsidRDefault="003D32C4" w:rsidP="00F17F1F">
      <w:pPr>
        <w:pStyle w:val="a7"/>
        <w:spacing w:before="0" w:beforeAutospacing="0" w:after="0" w:afterAutospacing="0"/>
        <w:ind w:firstLine="567"/>
        <w:jc w:val="both"/>
        <w:rPr>
          <w:rFonts w:ascii="Arial" w:hAnsi="Arial" w:cs="Arial"/>
        </w:rPr>
      </w:pPr>
      <w:r w:rsidRPr="00F17F1F">
        <w:rPr>
          <w:rFonts w:ascii="Arial" w:hAnsi="Arial" w:cs="Arial"/>
          <w:b/>
          <w:bCs/>
          <w:iCs/>
        </w:rPr>
        <w:t>Sədr</w:t>
      </w:r>
      <w:r w:rsidR="00DF4190" w:rsidRPr="00F17F1F">
        <w:rPr>
          <w:rFonts w:ascii="Arial" w:hAnsi="Arial" w:cs="Arial"/>
          <w:b/>
          <w:bCs/>
          <w:iCs/>
        </w:rPr>
        <w:t xml:space="preserve">                                         </w:t>
      </w:r>
      <w:r w:rsidRPr="00F17F1F">
        <w:rPr>
          <w:rFonts w:ascii="Arial" w:hAnsi="Arial" w:cs="Arial"/>
          <w:b/>
          <w:bCs/>
          <w:iCs/>
        </w:rPr>
        <w:t xml:space="preserve">                                                   Fərhad Abdullayev </w:t>
      </w:r>
    </w:p>
    <w:sectPr w:rsidR="00334E06" w:rsidRPr="00F17F1F" w:rsidSect="00B112C3">
      <w:footerReference w:type="default" r:id="rId8"/>
      <w:pgSz w:w="11906" w:h="16838"/>
      <w:pgMar w:top="1134" w:right="141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8E841" w14:textId="77777777" w:rsidR="00052EE5" w:rsidRDefault="00052EE5">
      <w:pPr>
        <w:spacing w:after="0" w:line="240" w:lineRule="auto"/>
      </w:pPr>
      <w:r>
        <w:separator/>
      </w:r>
    </w:p>
  </w:endnote>
  <w:endnote w:type="continuationSeparator" w:id="0">
    <w:p w14:paraId="3F90D979" w14:textId="77777777" w:rsidR="00052EE5" w:rsidRDefault="0005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Condense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968799"/>
      <w:docPartObj>
        <w:docPartGallery w:val="Page Numbers (Bottom of Page)"/>
        <w:docPartUnique/>
      </w:docPartObj>
    </w:sdtPr>
    <w:sdtEndPr>
      <w:rPr>
        <w:noProof/>
      </w:rPr>
    </w:sdtEndPr>
    <w:sdtContent>
      <w:p w14:paraId="3837C843" w14:textId="77777777" w:rsidR="00040998" w:rsidRDefault="009E0462">
        <w:pPr>
          <w:pStyle w:val="a5"/>
          <w:jc w:val="right"/>
        </w:pPr>
        <w:r>
          <w:fldChar w:fldCharType="begin"/>
        </w:r>
        <w:r w:rsidR="00165654">
          <w:instrText>PAGE   \* MERGEFORMAT</w:instrText>
        </w:r>
        <w:r>
          <w:fldChar w:fldCharType="separate"/>
        </w:r>
        <w:r w:rsidR="003B30E1">
          <w:rPr>
            <w:noProof/>
          </w:rPr>
          <w:t>2</w:t>
        </w:r>
        <w:r>
          <w:rPr>
            <w:noProof/>
          </w:rPr>
          <w:fldChar w:fldCharType="end"/>
        </w:r>
      </w:p>
    </w:sdtContent>
  </w:sdt>
  <w:p w14:paraId="4F0A7E64" w14:textId="77777777" w:rsidR="00040998" w:rsidRDefault="00040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74885" w14:textId="77777777" w:rsidR="00052EE5" w:rsidRDefault="00052EE5">
      <w:pPr>
        <w:spacing w:after="0" w:line="240" w:lineRule="auto"/>
      </w:pPr>
      <w:r>
        <w:separator/>
      </w:r>
    </w:p>
  </w:footnote>
  <w:footnote w:type="continuationSeparator" w:id="0">
    <w:p w14:paraId="20752BA9" w14:textId="77777777" w:rsidR="00052EE5" w:rsidRDefault="00052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11452"/>
    <w:multiLevelType w:val="hybridMultilevel"/>
    <w:tmpl w:val="1CD2F46A"/>
    <w:lvl w:ilvl="0" w:tplc="E9B8EF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E86893"/>
    <w:multiLevelType w:val="hybridMultilevel"/>
    <w:tmpl w:val="55CC07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56C5761"/>
    <w:multiLevelType w:val="hybridMultilevel"/>
    <w:tmpl w:val="EF9CE222"/>
    <w:lvl w:ilvl="0" w:tplc="BDBE9C7C">
      <w:start w:val="17"/>
      <w:numFmt w:val="bullet"/>
      <w:lvlText w:val="-"/>
      <w:lvlJc w:val="left"/>
      <w:pPr>
        <w:ind w:left="927" w:hanging="360"/>
      </w:pPr>
      <w:rPr>
        <w:rFonts w:ascii="Arial" w:eastAsiaTheme="minorEastAsia"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3" w15:restartNumberingAfterBreak="0">
    <w:nsid w:val="5C696BCA"/>
    <w:multiLevelType w:val="hybridMultilevel"/>
    <w:tmpl w:val="998298AE"/>
    <w:lvl w:ilvl="0" w:tplc="EA02CB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71A1E73"/>
    <w:multiLevelType w:val="hybridMultilevel"/>
    <w:tmpl w:val="8D6E1DB4"/>
    <w:lvl w:ilvl="0" w:tplc="042C000F">
      <w:start w:val="1"/>
      <w:numFmt w:val="decimal"/>
      <w:lvlText w:val="%1."/>
      <w:lvlJc w:val="left"/>
      <w:pPr>
        <w:ind w:left="1287" w:hanging="360"/>
      </w:pPr>
    </w:lvl>
    <w:lvl w:ilvl="1" w:tplc="042C0019" w:tentative="1">
      <w:start w:val="1"/>
      <w:numFmt w:val="lowerLetter"/>
      <w:lvlText w:val="%2."/>
      <w:lvlJc w:val="left"/>
      <w:pPr>
        <w:ind w:left="2007" w:hanging="360"/>
      </w:pPr>
    </w:lvl>
    <w:lvl w:ilvl="2" w:tplc="042C001B" w:tentative="1">
      <w:start w:val="1"/>
      <w:numFmt w:val="lowerRoman"/>
      <w:lvlText w:val="%3."/>
      <w:lvlJc w:val="right"/>
      <w:pPr>
        <w:ind w:left="2727" w:hanging="180"/>
      </w:pPr>
    </w:lvl>
    <w:lvl w:ilvl="3" w:tplc="042C000F" w:tentative="1">
      <w:start w:val="1"/>
      <w:numFmt w:val="decimal"/>
      <w:lvlText w:val="%4."/>
      <w:lvlJc w:val="left"/>
      <w:pPr>
        <w:ind w:left="3447" w:hanging="360"/>
      </w:pPr>
    </w:lvl>
    <w:lvl w:ilvl="4" w:tplc="042C0019" w:tentative="1">
      <w:start w:val="1"/>
      <w:numFmt w:val="lowerLetter"/>
      <w:lvlText w:val="%5."/>
      <w:lvlJc w:val="left"/>
      <w:pPr>
        <w:ind w:left="4167" w:hanging="360"/>
      </w:pPr>
    </w:lvl>
    <w:lvl w:ilvl="5" w:tplc="042C001B" w:tentative="1">
      <w:start w:val="1"/>
      <w:numFmt w:val="lowerRoman"/>
      <w:lvlText w:val="%6."/>
      <w:lvlJc w:val="right"/>
      <w:pPr>
        <w:ind w:left="4887" w:hanging="180"/>
      </w:pPr>
    </w:lvl>
    <w:lvl w:ilvl="6" w:tplc="042C000F" w:tentative="1">
      <w:start w:val="1"/>
      <w:numFmt w:val="decimal"/>
      <w:lvlText w:val="%7."/>
      <w:lvlJc w:val="left"/>
      <w:pPr>
        <w:ind w:left="5607" w:hanging="360"/>
      </w:pPr>
    </w:lvl>
    <w:lvl w:ilvl="7" w:tplc="042C0019" w:tentative="1">
      <w:start w:val="1"/>
      <w:numFmt w:val="lowerLetter"/>
      <w:lvlText w:val="%8."/>
      <w:lvlJc w:val="left"/>
      <w:pPr>
        <w:ind w:left="6327" w:hanging="360"/>
      </w:pPr>
    </w:lvl>
    <w:lvl w:ilvl="8" w:tplc="042C001B" w:tentative="1">
      <w:start w:val="1"/>
      <w:numFmt w:val="lowerRoman"/>
      <w:lvlText w:val="%9."/>
      <w:lvlJc w:val="right"/>
      <w:pPr>
        <w:ind w:left="7047" w:hanging="180"/>
      </w:pPr>
    </w:lvl>
  </w:abstractNum>
  <w:abstractNum w:abstractNumId="5" w15:restartNumberingAfterBreak="0">
    <w:nsid w:val="6EA324F5"/>
    <w:multiLevelType w:val="hybridMultilevel"/>
    <w:tmpl w:val="83222E10"/>
    <w:lvl w:ilvl="0" w:tplc="A07409BA">
      <w:start w:val="1"/>
      <w:numFmt w:val="decimal"/>
      <w:lvlText w:val="%1."/>
      <w:lvlJc w:val="left"/>
      <w:pPr>
        <w:ind w:left="1392" w:hanging="825"/>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6" w15:restartNumberingAfterBreak="0">
    <w:nsid w:val="6F83384D"/>
    <w:multiLevelType w:val="multilevel"/>
    <w:tmpl w:val="6776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246A9"/>
    <w:multiLevelType w:val="hybridMultilevel"/>
    <w:tmpl w:val="5248098C"/>
    <w:lvl w:ilvl="0" w:tplc="5DA8821E">
      <w:start w:val="1"/>
      <w:numFmt w:val="decimal"/>
      <w:lvlText w:val="%1."/>
      <w:lvlJc w:val="left"/>
      <w:pPr>
        <w:ind w:left="987" w:hanging="360"/>
      </w:pPr>
      <w:rPr>
        <w:rFonts w:hint="default"/>
        <w:sz w:val="22"/>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8" w15:restartNumberingAfterBreak="0">
    <w:nsid w:val="76BE364C"/>
    <w:multiLevelType w:val="hybridMultilevel"/>
    <w:tmpl w:val="CA2C85DE"/>
    <w:lvl w:ilvl="0" w:tplc="4D261958">
      <w:start w:val="4"/>
      <w:numFmt w:val="decimal"/>
      <w:lvlText w:val="%1."/>
      <w:lvlJc w:val="left"/>
      <w:pPr>
        <w:ind w:left="987" w:hanging="360"/>
      </w:pPr>
      <w:rPr>
        <w:rFonts w:eastAsia="Times New Roman"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 w15:restartNumberingAfterBreak="0">
    <w:nsid w:val="7B34564E"/>
    <w:multiLevelType w:val="hybridMultilevel"/>
    <w:tmpl w:val="C1C415B4"/>
    <w:lvl w:ilvl="0" w:tplc="AB16E116">
      <w:start w:val="17"/>
      <w:numFmt w:val="bullet"/>
      <w:lvlText w:val="-"/>
      <w:lvlJc w:val="left"/>
      <w:pPr>
        <w:ind w:left="927" w:hanging="360"/>
      </w:pPr>
      <w:rPr>
        <w:rFonts w:ascii="Arial" w:eastAsiaTheme="minorEastAsia"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9"/>
  </w:num>
  <w:num w:numId="6">
    <w:abstractNumId w:val="7"/>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B"/>
    <w:rsid w:val="000013FF"/>
    <w:rsid w:val="00006406"/>
    <w:rsid w:val="00011152"/>
    <w:rsid w:val="00012E02"/>
    <w:rsid w:val="0001382D"/>
    <w:rsid w:val="00014E5F"/>
    <w:rsid w:val="00015925"/>
    <w:rsid w:val="00015E07"/>
    <w:rsid w:val="00016B4B"/>
    <w:rsid w:val="00017413"/>
    <w:rsid w:val="00017CD4"/>
    <w:rsid w:val="00025305"/>
    <w:rsid w:val="0002624F"/>
    <w:rsid w:val="000324EF"/>
    <w:rsid w:val="000346A2"/>
    <w:rsid w:val="00035AC7"/>
    <w:rsid w:val="00040998"/>
    <w:rsid w:val="000447F0"/>
    <w:rsid w:val="000449C6"/>
    <w:rsid w:val="0004635E"/>
    <w:rsid w:val="0004693B"/>
    <w:rsid w:val="0004725C"/>
    <w:rsid w:val="00047DF5"/>
    <w:rsid w:val="00050EA5"/>
    <w:rsid w:val="00052EE5"/>
    <w:rsid w:val="00053662"/>
    <w:rsid w:val="0005383D"/>
    <w:rsid w:val="0005786B"/>
    <w:rsid w:val="00057B07"/>
    <w:rsid w:val="000600A7"/>
    <w:rsid w:val="00072268"/>
    <w:rsid w:val="0007396A"/>
    <w:rsid w:val="00074723"/>
    <w:rsid w:val="000762D3"/>
    <w:rsid w:val="000824B2"/>
    <w:rsid w:val="00087494"/>
    <w:rsid w:val="00090204"/>
    <w:rsid w:val="00090F88"/>
    <w:rsid w:val="00093AB2"/>
    <w:rsid w:val="00094E63"/>
    <w:rsid w:val="00094F8E"/>
    <w:rsid w:val="000A27DB"/>
    <w:rsid w:val="000A2B75"/>
    <w:rsid w:val="000A305B"/>
    <w:rsid w:val="000A7829"/>
    <w:rsid w:val="000B3829"/>
    <w:rsid w:val="000B45B8"/>
    <w:rsid w:val="000C0F6D"/>
    <w:rsid w:val="000C2D14"/>
    <w:rsid w:val="000C384A"/>
    <w:rsid w:val="000C78E4"/>
    <w:rsid w:val="000C7CE7"/>
    <w:rsid w:val="000C7E14"/>
    <w:rsid w:val="000D0E7A"/>
    <w:rsid w:val="000D1F38"/>
    <w:rsid w:val="000D4216"/>
    <w:rsid w:val="000D43F9"/>
    <w:rsid w:val="000D7031"/>
    <w:rsid w:val="000E0C3D"/>
    <w:rsid w:val="000E17DB"/>
    <w:rsid w:val="000E1A84"/>
    <w:rsid w:val="000E1F61"/>
    <w:rsid w:val="000E31BD"/>
    <w:rsid w:val="000E412F"/>
    <w:rsid w:val="000E4B87"/>
    <w:rsid w:val="000F0F8A"/>
    <w:rsid w:val="000F5832"/>
    <w:rsid w:val="000F5DA5"/>
    <w:rsid w:val="00101714"/>
    <w:rsid w:val="00110779"/>
    <w:rsid w:val="00110B3A"/>
    <w:rsid w:val="00112CD7"/>
    <w:rsid w:val="00112F82"/>
    <w:rsid w:val="001153DC"/>
    <w:rsid w:val="001241EC"/>
    <w:rsid w:val="0013003E"/>
    <w:rsid w:val="00130632"/>
    <w:rsid w:val="001315C7"/>
    <w:rsid w:val="00131BBF"/>
    <w:rsid w:val="00134844"/>
    <w:rsid w:val="00134F92"/>
    <w:rsid w:val="001367F5"/>
    <w:rsid w:val="00136C82"/>
    <w:rsid w:val="00141BF5"/>
    <w:rsid w:val="001509A3"/>
    <w:rsid w:val="0015225B"/>
    <w:rsid w:val="001533DB"/>
    <w:rsid w:val="00154247"/>
    <w:rsid w:val="00154CD5"/>
    <w:rsid w:val="00156B7C"/>
    <w:rsid w:val="00157555"/>
    <w:rsid w:val="001606FE"/>
    <w:rsid w:val="00162AFF"/>
    <w:rsid w:val="0016405D"/>
    <w:rsid w:val="00164A77"/>
    <w:rsid w:val="00165179"/>
    <w:rsid w:val="00165654"/>
    <w:rsid w:val="00167E3B"/>
    <w:rsid w:val="0017072E"/>
    <w:rsid w:val="00172F60"/>
    <w:rsid w:val="001731C1"/>
    <w:rsid w:val="0017399E"/>
    <w:rsid w:val="001742AB"/>
    <w:rsid w:val="00177FD1"/>
    <w:rsid w:val="00180B8E"/>
    <w:rsid w:val="00181C22"/>
    <w:rsid w:val="00182E75"/>
    <w:rsid w:val="001846FA"/>
    <w:rsid w:val="00190020"/>
    <w:rsid w:val="0019046F"/>
    <w:rsid w:val="0019207B"/>
    <w:rsid w:val="00194FB9"/>
    <w:rsid w:val="00196F84"/>
    <w:rsid w:val="001A0156"/>
    <w:rsid w:val="001A109C"/>
    <w:rsid w:val="001A2732"/>
    <w:rsid w:val="001A401C"/>
    <w:rsid w:val="001B54EE"/>
    <w:rsid w:val="001B6319"/>
    <w:rsid w:val="001B7522"/>
    <w:rsid w:val="001C1F4A"/>
    <w:rsid w:val="001C2150"/>
    <w:rsid w:val="001C2198"/>
    <w:rsid w:val="001C2CFD"/>
    <w:rsid w:val="001D33E9"/>
    <w:rsid w:val="001D6849"/>
    <w:rsid w:val="001E3655"/>
    <w:rsid w:val="001E3C0D"/>
    <w:rsid w:val="001F0C81"/>
    <w:rsid w:val="001F1809"/>
    <w:rsid w:val="001F1D57"/>
    <w:rsid w:val="001F3860"/>
    <w:rsid w:val="001F5FB8"/>
    <w:rsid w:val="00200744"/>
    <w:rsid w:val="00200F9F"/>
    <w:rsid w:val="00202ACC"/>
    <w:rsid w:val="00207598"/>
    <w:rsid w:val="002107E2"/>
    <w:rsid w:val="00211CD0"/>
    <w:rsid w:val="002132FF"/>
    <w:rsid w:val="00216547"/>
    <w:rsid w:val="00217B2E"/>
    <w:rsid w:val="002200C3"/>
    <w:rsid w:val="00221CD9"/>
    <w:rsid w:val="00226566"/>
    <w:rsid w:val="00237042"/>
    <w:rsid w:val="00241209"/>
    <w:rsid w:val="0024236C"/>
    <w:rsid w:val="00242CA9"/>
    <w:rsid w:val="00243E68"/>
    <w:rsid w:val="00245CE6"/>
    <w:rsid w:val="00246A58"/>
    <w:rsid w:val="0025175F"/>
    <w:rsid w:val="00251EE2"/>
    <w:rsid w:val="00253CD0"/>
    <w:rsid w:val="002572B3"/>
    <w:rsid w:val="00260905"/>
    <w:rsid w:val="00261008"/>
    <w:rsid w:val="00261F18"/>
    <w:rsid w:val="002654A5"/>
    <w:rsid w:val="002667F2"/>
    <w:rsid w:val="00266B42"/>
    <w:rsid w:val="00266C11"/>
    <w:rsid w:val="00270433"/>
    <w:rsid w:val="00272E95"/>
    <w:rsid w:val="0027381D"/>
    <w:rsid w:val="00273DFA"/>
    <w:rsid w:val="00274DD1"/>
    <w:rsid w:val="002774FA"/>
    <w:rsid w:val="00280556"/>
    <w:rsid w:val="00281AEB"/>
    <w:rsid w:val="00281F7D"/>
    <w:rsid w:val="002837B3"/>
    <w:rsid w:val="002871B6"/>
    <w:rsid w:val="00291173"/>
    <w:rsid w:val="002911F0"/>
    <w:rsid w:val="002957D5"/>
    <w:rsid w:val="00295AF4"/>
    <w:rsid w:val="00296797"/>
    <w:rsid w:val="00296F6E"/>
    <w:rsid w:val="00297D0A"/>
    <w:rsid w:val="002A4775"/>
    <w:rsid w:val="002A50F4"/>
    <w:rsid w:val="002A6EE6"/>
    <w:rsid w:val="002A6F46"/>
    <w:rsid w:val="002B4F68"/>
    <w:rsid w:val="002B51D9"/>
    <w:rsid w:val="002B6AB9"/>
    <w:rsid w:val="002C2499"/>
    <w:rsid w:val="002C266B"/>
    <w:rsid w:val="002C794F"/>
    <w:rsid w:val="002C7A80"/>
    <w:rsid w:val="002D62BE"/>
    <w:rsid w:val="002E3750"/>
    <w:rsid w:val="002E50C4"/>
    <w:rsid w:val="002E5A26"/>
    <w:rsid w:val="002E6311"/>
    <w:rsid w:val="002E692A"/>
    <w:rsid w:val="002F33DC"/>
    <w:rsid w:val="002F5595"/>
    <w:rsid w:val="002F5CC8"/>
    <w:rsid w:val="002F6EE8"/>
    <w:rsid w:val="00300EC6"/>
    <w:rsid w:val="003020F1"/>
    <w:rsid w:val="00303AA1"/>
    <w:rsid w:val="00303C54"/>
    <w:rsid w:val="003076AE"/>
    <w:rsid w:val="003078B1"/>
    <w:rsid w:val="00307ED2"/>
    <w:rsid w:val="0031142D"/>
    <w:rsid w:val="00311AA8"/>
    <w:rsid w:val="00320A0D"/>
    <w:rsid w:val="00320B47"/>
    <w:rsid w:val="003277FB"/>
    <w:rsid w:val="003321EE"/>
    <w:rsid w:val="00334E06"/>
    <w:rsid w:val="00335049"/>
    <w:rsid w:val="003372E4"/>
    <w:rsid w:val="003379FC"/>
    <w:rsid w:val="003406EB"/>
    <w:rsid w:val="00346535"/>
    <w:rsid w:val="0034715C"/>
    <w:rsid w:val="00351023"/>
    <w:rsid w:val="00351501"/>
    <w:rsid w:val="003521B9"/>
    <w:rsid w:val="003531E1"/>
    <w:rsid w:val="0035525B"/>
    <w:rsid w:val="003569B6"/>
    <w:rsid w:val="0035744C"/>
    <w:rsid w:val="003657EE"/>
    <w:rsid w:val="00367440"/>
    <w:rsid w:val="00371055"/>
    <w:rsid w:val="003716B3"/>
    <w:rsid w:val="00371989"/>
    <w:rsid w:val="00371F56"/>
    <w:rsid w:val="00377DA0"/>
    <w:rsid w:val="00385C44"/>
    <w:rsid w:val="00386241"/>
    <w:rsid w:val="00386D13"/>
    <w:rsid w:val="00392A2E"/>
    <w:rsid w:val="00394B81"/>
    <w:rsid w:val="003951AD"/>
    <w:rsid w:val="003A2F3C"/>
    <w:rsid w:val="003A4D10"/>
    <w:rsid w:val="003A6191"/>
    <w:rsid w:val="003A7234"/>
    <w:rsid w:val="003A75F2"/>
    <w:rsid w:val="003B19F6"/>
    <w:rsid w:val="003B2C92"/>
    <w:rsid w:val="003B30E1"/>
    <w:rsid w:val="003B4718"/>
    <w:rsid w:val="003B5AA3"/>
    <w:rsid w:val="003C2CBB"/>
    <w:rsid w:val="003C399B"/>
    <w:rsid w:val="003C47A2"/>
    <w:rsid w:val="003C79C2"/>
    <w:rsid w:val="003C7E55"/>
    <w:rsid w:val="003D02D7"/>
    <w:rsid w:val="003D214E"/>
    <w:rsid w:val="003D32C4"/>
    <w:rsid w:val="003D3408"/>
    <w:rsid w:val="003D48DE"/>
    <w:rsid w:val="003E0C4B"/>
    <w:rsid w:val="003E398B"/>
    <w:rsid w:val="003E4673"/>
    <w:rsid w:val="003E4718"/>
    <w:rsid w:val="003E76A2"/>
    <w:rsid w:val="003E7A24"/>
    <w:rsid w:val="003F0389"/>
    <w:rsid w:val="003F2328"/>
    <w:rsid w:val="003F2A01"/>
    <w:rsid w:val="003F47C0"/>
    <w:rsid w:val="003F4A1C"/>
    <w:rsid w:val="003F5C4A"/>
    <w:rsid w:val="00405565"/>
    <w:rsid w:val="00412D35"/>
    <w:rsid w:val="00414480"/>
    <w:rsid w:val="00416F93"/>
    <w:rsid w:val="00421BA6"/>
    <w:rsid w:val="0042731C"/>
    <w:rsid w:val="0043199A"/>
    <w:rsid w:val="00431F33"/>
    <w:rsid w:val="004321A6"/>
    <w:rsid w:val="00440951"/>
    <w:rsid w:val="004415C6"/>
    <w:rsid w:val="00443729"/>
    <w:rsid w:val="00444C2E"/>
    <w:rsid w:val="00445D43"/>
    <w:rsid w:val="00452A43"/>
    <w:rsid w:val="004531EC"/>
    <w:rsid w:val="0045320F"/>
    <w:rsid w:val="00453388"/>
    <w:rsid w:val="00456DE3"/>
    <w:rsid w:val="00461894"/>
    <w:rsid w:val="004640A2"/>
    <w:rsid w:val="0046680C"/>
    <w:rsid w:val="00470335"/>
    <w:rsid w:val="0047056A"/>
    <w:rsid w:val="0047304D"/>
    <w:rsid w:val="00474A7D"/>
    <w:rsid w:val="0047783B"/>
    <w:rsid w:val="00480AF5"/>
    <w:rsid w:val="004817DE"/>
    <w:rsid w:val="00481F47"/>
    <w:rsid w:val="00493C44"/>
    <w:rsid w:val="004941C9"/>
    <w:rsid w:val="00495BA3"/>
    <w:rsid w:val="00496C1D"/>
    <w:rsid w:val="00496EFA"/>
    <w:rsid w:val="004A03F4"/>
    <w:rsid w:val="004A3CDF"/>
    <w:rsid w:val="004B1602"/>
    <w:rsid w:val="004B1D72"/>
    <w:rsid w:val="004C03DD"/>
    <w:rsid w:val="004C3E70"/>
    <w:rsid w:val="004C481B"/>
    <w:rsid w:val="004C4979"/>
    <w:rsid w:val="004D1098"/>
    <w:rsid w:val="004D14C1"/>
    <w:rsid w:val="004D1DCF"/>
    <w:rsid w:val="004D1FA0"/>
    <w:rsid w:val="004D2753"/>
    <w:rsid w:val="004E5196"/>
    <w:rsid w:val="004F0617"/>
    <w:rsid w:val="004F08C7"/>
    <w:rsid w:val="004F15E2"/>
    <w:rsid w:val="004F4D87"/>
    <w:rsid w:val="004F7445"/>
    <w:rsid w:val="004F7551"/>
    <w:rsid w:val="00501251"/>
    <w:rsid w:val="0050234F"/>
    <w:rsid w:val="00503B51"/>
    <w:rsid w:val="00504B8C"/>
    <w:rsid w:val="005060B4"/>
    <w:rsid w:val="00507B34"/>
    <w:rsid w:val="00511C3D"/>
    <w:rsid w:val="00513BBA"/>
    <w:rsid w:val="00514CB5"/>
    <w:rsid w:val="00514F27"/>
    <w:rsid w:val="00516DE2"/>
    <w:rsid w:val="00520A11"/>
    <w:rsid w:val="00522E3E"/>
    <w:rsid w:val="00524208"/>
    <w:rsid w:val="00525102"/>
    <w:rsid w:val="00531830"/>
    <w:rsid w:val="0054187D"/>
    <w:rsid w:val="00546596"/>
    <w:rsid w:val="00546D39"/>
    <w:rsid w:val="00547F02"/>
    <w:rsid w:val="00551E32"/>
    <w:rsid w:val="005524F6"/>
    <w:rsid w:val="00556CF4"/>
    <w:rsid w:val="00557831"/>
    <w:rsid w:val="005615BD"/>
    <w:rsid w:val="00563E41"/>
    <w:rsid w:val="005705D4"/>
    <w:rsid w:val="00570EA4"/>
    <w:rsid w:val="005710AC"/>
    <w:rsid w:val="00573741"/>
    <w:rsid w:val="00576795"/>
    <w:rsid w:val="0057683C"/>
    <w:rsid w:val="0058102F"/>
    <w:rsid w:val="0058283E"/>
    <w:rsid w:val="00583DD6"/>
    <w:rsid w:val="00585D75"/>
    <w:rsid w:val="00585EFF"/>
    <w:rsid w:val="0058724D"/>
    <w:rsid w:val="00594B0E"/>
    <w:rsid w:val="005A28CE"/>
    <w:rsid w:val="005A28EE"/>
    <w:rsid w:val="005A2C64"/>
    <w:rsid w:val="005A3260"/>
    <w:rsid w:val="005A49C0"/>
    <w:rsid w:val="005A544E"/>
    <w:rsid w:val="005A6A76"/>
    <w:rsid w:val="005A6C8C"/>
    <w:rsid w:val="005C0868"/>
    <w:rsid w:val="005D2C44"/>
    <w:rsid w:val="005D48A4"/>
    <w:rsid w:val="005D711F"/>
    <w:rsid w:val="005D7447"/>
    <w:rsid w:val="005E5C98"/>
    <w:rsid w:val="005E7976"/>
    <w:rsid w:val="005F3B97"/>
    <w:rsid w:val="005F3DB2"/>
    <w:rsid w:val="005F54EE"/>
    <w:rsid w:val="005F68D4"/>
    <w:rsid w:val="006114D1"/>
    <w:rsid w:val="00614A9D"/>
    <w:rsid w:val="006153D4"/>
    <w:rsid w:val="0061542E"/>
    <w:rsid w:val="0062152C"/>
    <w:rsid w:val="00623F99"/>
    <w:rsid w:val="00626178"/>
    <w:rsid w:val="00627B05"/>
    <w:rsid w:val="0063181D"/>
    <w:rsid w:val="00633E67"/>
    <w:rsid w:val="00636C44"/>
    <w:rsid w:val="00640E8E"/>
    <w:rsid w:val="00643A14"/>
    <w:rsid w:val="00643A25"/>
    <w:rsid w:val="00651CD2"/>
    <w:rsid w:val="0065400C"/>
    <w:rsid w:val="00654FD4"/>
    <w:rsid w:val="0065660A"/>
    <w:rsid w:val="00656BD0"/>
    <w:rsid w:val="00663CA3"/>
    <w:rsid w:val="00667657"/>
    <w:rsid w:val="006679DD"/>
    <w:rsid w:val="00675AA7"/>
    <w:rsid w:val="006770CD"/>
    <w:rsid w:val="006773CA"/>
    <w:rsid w:val="006775E5"/>
    <w:rsid w:val="00677F2B"/>
    <w:rsid w:val="006801A6"/>
    <w:rsid w:val="0068114B"/>
    <w:rsid w:val="00681F83"/>
    <w:rsid w:val="00684BEB"/>
    <w:rsid w:val="00690EC2"/>
    <w:rsid w:val="00691872"/>
    <w:rsid w:val="0069716C"/>
    <w:rsid w:val="00697BD9"/>
    <w:rsid w:val="006A07DC"/>
    <w:rsid w:val="006A15FB"/>
    <w:rsid w:val="006A4817"/>
    <w:rsid w:val="006A56BF"/>
    <w:rsid w:val="006A5DBF"/>
    <w:rsid w:val="006B1B96"/>
    <w:rsid w:val="006B4059"/>
    <w:rsid w:val="006B4953"/>
    <w:rsid w:val="006B49A2"/>
    <w:rsid w:val="006B55A4"/>
    <w:rsid w:val="006B6249"/>
    <w:rsid w:val="006D0E0A"/>
    <w:rsid w:val="006D3BA9"/>
    <w:rsid w:val="006D3FB0"/>
    <w:rsid w:val="006D53AD"/>
    <w:rsid w:val="006D7CBF"/>
    <w:rsid w:val="006E2AA1"/>
    <w:rsid w:val="006F4300"/>
    <w:rsid w:val="006F5AE6"/>
    <w:rsid w:val="007024F4"/>
    <w:rsid w:val="007066D5"/>
    <w:rsid w:val="00710476"/>
    <w:rsid w:val="00712989"/>
    <w:rsid w:val="00715561"/>
    <w:rsid w:val="007156B4"/>
    <w:rsid w:val="00717125"/>
    <w:rsid w:val="007265EF"/>
    <w:rsid w:val="00732E7A"/>
    <w:rsid w:val="0073587F"/>
    <w:rsid w:val="0074062D"/>
    <w:rsid w:val="0074068D"/>
    <w:rsid w:val="00741461"/>
    <w:rsid w:val="00741833"/>
    <w:rsid w:val="0074188C"/>
    <w:rsid w:val="00746AF0"/>
    <w:rsid w:val="00747383"/>
    <w:rsid w:val="00755D2B"/>
    <w:rsid w:val="00757DBA"/>
    <w:rsid w:val="00760B99"/>
    <w:rsid w:val="00760F18"/>
    <w:rsid w:val="00761CC0"/>
    <w:rsid w:val="00762AF9"/>
    <w:rsid w:val="0076316B"/>
    <w:rsid w:val="00764346"/>
    <w:rsid w:val="00765436"/>
    <w:rsid w:val="00765596"/>
    <w:rsid w:val="00773AD1"/>
    <w:rsid w:val="007741C7"/>
    <w:rsid w:val="007913F3"/>
    <w:rsid w:val="00791C48"/>
    <w:rsid w:val="00795466"/>
    <w:rsid w:val="00795585"/>
    <w:rsid w:val="007960B1"/>
    <w:rsid w:val="00797DA9"/>
    <w:rsid w:val="007A10F7"/>
    <w:rsid w:val="007A31BB"/>
    <w:rsid w:val="007B026C"/>
    <w:rsid w:val="007B0D85"/>
    <w:rsid w:val="007B1F59"/>
    <w:rsid w:val="007B20D5"/>
    <w:rsid w:val="007B28E5"/>
    <w:rsid w:val="007C0370"/>
    <w:rsid w:val="007C3C2F"/>
    <w:rsid w:val="007C4C52"/>
    <w:rsid w:val="007C4DCB"/>
    <w:rsid w:val="007C6404"/>
    <w:rsid w:val="007D083B"/>
    <w:rsid w:val="007D1C9E"/>
    <w:rsid w:val="007D3900"/>
    <w:rsid w:val="007E0049"/>
    <w:rsid w:val="007E08BE"/>
    <w:rsid w:val="007E68A2"/>
    <w:rsid w:val="007E6EE8"/>
    <w:rsid w:val="007F0905"/>
    <w:rsid w:val="007F325F"/>
    <w:rsid w:val="007F375A"/>
    <w:rsid w:val="007F3C64"/>
    <w:rsid w:val="007F4333"/>
    <w:rsid w:val="007F4D31"/>
    <w:rsid w:val="007F58E1"/>
    <w:rsid w:val="007F591E"/>
    <w:rsid w:val="007F72BC"/>
    <w:rsid w:val="007F75E2"/>
    <w:rsid w:val="00802477"/>
    <w:rsid w:val="008029DB"/>
    <w:rsid w:val="00803955"/>
    <w:rsid w:val="00810EC9"/>
    <w:rsid w:val="00811186"/>
    <w:rsid w:val="008122E3"/>
    <w:rsid w:val="008150F6"/>
    <w:rsid w:val="00816294"/>
    <w:rsid w:val="00816317"/>
    <w:rsid w:val="00825115"/>
    <w:rsid w:val="00825B7B"/>
    <w:rsid w:val="0082712F"/>
    <w:rsid w:val="008300F6"/>
    <w:rsid w:val="00830316"/>
    <w:rsid w:val="00830D53"/>
    <w:rsid w:val="00831AE2"/>
    <w:rsid w:val="00833C8D"/>
    <w:rsid w:val="008357A4"/>
    <w:rsid w:val="008361F9"/>
    <w:rsid w:val="00837C29"/>
    <w:rsid w:val="00843A6B"/>
    <w:rsid w:val="00843D68"/>
    <w:rsid w:val="00844A70"/>
    <w:rsid w:val="008455FB"/>
    <w:rsid w:val="008471EB"/>
    <w:rsid w:val="008477A3"/>
    <w:rsid w:val="00851794"/>
    <w:rsid w:val="00852505"/>
    <w:rsid w:val="00853DF2"/>
    <w:rsid w:val="00861582"/>
    <w:rsid w:val="00862FB1"/>
    <w:rsid w:val="00863602"/>
    <w:rsid w:val="00873A61"/>
    <w:rsid w:val="00874A8A"/>
    <w:rsid w:val="008832BC"/>
    <w:rsid w:val="00887079"/>
    <w:rsid w:val="00894BD2"/>
    <w:rsid w:val="008A3B0F"/>
    <w:rsid w:val="008A41C9"/>
    <w:rsid w:val="008A447A"/>
    <w:rsid w:val="008B0A37"/>
    <w:rsid w:val="008B16DD"/>
    <w:rsid w:val="008B40FF"/>
    <w:rsid w:val="008B65C4"/>
    <w:rsid w:val="008C158B"/>
    <w:rsid w:val="008C28CA"/>
    <w:rsid w:val="008C3344"/>
    <w:rsid w:val="008C57C3"/>
    <w:rsid w:val="008C7F88"/>
    <w:rsid w:val="008D0954"/>
    <w:rsid w:val="008D3F78"/>
    <w:rsid w:val="008D5515"/>
    <w:rsid w:val="008D6BAD"/>
    <w:rsid w:val="008E4201"/>
    <w:rsid w:val="008E659E"/>
    <w:rsid w:val="008E7B90"/>
    <w:rsid w:val="008F0C32"/>
    <w:rsid w:val="008F1E53"/>
    <w:rsid w:val="008F7787"/>
    <w:rsid w:val="00901037"/>
    <w:rsid w:val="00901EA2"/>
    <w:rsid w:val="009033D1"/>
    <w:rsid w:val="00907CEB"/>
    <w:rsid w:val="0091112F"/>
    <w:rsid w:val="009161A2"/>
    <w:rsid w:val="009172DB"/>
    <w:rsid w:val="00921748"/>
    <w:rsid w:val="00923253"/>
    <w:rsid w:val="00923363"/>
    <w:rsid w:val="00924624"/>
    <w:rsid w:val="00926385"/>
    <w:rsid w:val="00931019"/>
    <w:rsid w:val="00933D0C"/>
    <w:rsid w:val="00934AE9"/>
    <w:rsid w:val="00934D09"/>
    <w:rsid w:val="00936198"/>
    <w:rsid w:val="009365BE"/>
    <w:rsid w:val="00936CF6"/>
    <w:rsid w:val="009374FF"/>
    <w:rsid w:val="009410CB"/>
    <w:rsid w:val="00941739"/>
    <w:rsid w:val="00941AD4"/>
    <w:rsid w:val="00942FEA"/>
    <w:rsid w:val="00944E11"/>
    <w:rsid w:val="00945330"/>
    <w:rsid w:val="0095720D"/>
    <w:rsid w:val="00960116"/>
    <w:rsid w:val="0096057C"/>
    <w:rsid w:val="009613EA"/>
    <w:rsid w:val="00963495"/>
    <w:rsid w:val="00965B0C"/>
    <w:rsid w:val="009700A4"/>
    <w:rsid w:val="009708A6"/>
    <w:rsid w:val="00974FDE"/>
    <w:rsid w:val="00983724"/>
    <w:rsid w:val="009901DB"/>
    <w:rsid w:val="009917D5"/>
    <w:rsid w:val="00993B37"/>
    <w:rsid w:val="00995B28"/>
    <w:rsid w:val="00997CB2"/>
    <w:rsid w:val="009A2737"/>
    <w:rsid w:val="009A4426"/>
    <w:rsid w:val="009A471C"/>
    <w:rsid w:val="009A752F"/>
    <w:rsid w:val="009A7B67"/>
    <w:rsid w:val="009B11F5"/>
    <w:rsid w:val="009B16AD"/>
    <w:rsid w:val="009B4691"/>
    <w:rsid w:val="009B5D1C"/>
    <w:rsid w:val="009C2979"/>
    <w:rsid w:val="009C7848"/>
    <w:rsid w:val="009D0CB8"/>
    <w:rsid w:val="009D0D02"/>
    <w:rsid w:val="009D30BC"/>
    <w:rsid w:val="009D41DD"/>
    <w:rsid w:val="009D6714"/>
    <w:rsid w:val="009E0462"/>
    <w:rsid w:val="009E3A6B"/>
    <w:rsid w:val="009E424A"/>
    <w:rsid w:val="009E4BB2"/>
    <w:rsid w:val="009F010A"/>
    <w:rsid w:val="009F1033"/>
    <w:rsid w:val="009F43F1"/>
    <w:rsid w:val="009F6BFE"/>
    <w:rsid w:val="009F6CAE"/>
    <w:rsid w:val="00A01A8B"/>
    <w:rsid w:val="00A05C16"/>
    <w:rsid w:val="00A06A98"/>
    <w:rsid w:val="00A06D10"/>
    <w:rsid w:val="00A10A47"/>
    <w:rsid w:val="00A11783"/>
    <w:rsid w:val="00A12F88"/>
    <w:rsid w:val="00A15433"/>
    <w:rsid w:val="00A1617E"/>
    <w:rsid w:val="00A21F45"/>
    <w:rsid w:val="00A223C7"/>
    <w:rsid w:val="00A33C9C"/>
    <w:rsid w:val="00A34ED7"/>
    <w:rsid w:val="00A35361"/>
    <w:rsid w:val="00A4028A"/>
    <w:rsid w:val="00A403F0"/>
    <w:rsid w:val="00A44603"/>
    <w:rsid w:val="00A461C3"/>
    <w:rsid w:val="00A522D6"/>
    <w:rsid w:val="00A53580"/>
    <w:rsid w:val="00A6293D"/>
    <w:rsid w:val="00A6445E"/>
    <w:rsid w:val="00A652D8"/>
    <w:rsid w:val="00A661F9"/>
    <w:rsid w:val="00A7065E"/>
    <w:rsid w:val="00A75226"/>
    <w:rsid w:val="00A844F7"/>
    <w:rsid w:val="00A84FD8"/>
    <w:rsid w:val="00A85252"/>
    <w:rsid w:val="00A85E71"/>
    <w:rsid w:val="00A86221"/>
    <w:rsid w:val="00A86493"/>
    <w:rsid w:val="00A86F8C"/>
    <w:rsid w:val="00A87DCF"/>
    <w:rsid w:val="00A90B88"/>
    <w:rsid w:val="00A90BC2"/>
    <w:rsid w:val="00A933AA"/>
    <w:rsid w:val="00A97FBA"/>
    <w:rsid w:val="00AA08B0"/>
    <w:rsid w:val="00AA493D"/>
    <w:rsid w:val="00AA653C"/>
    <w:rsid w:val="00AB6409"/>
    <w:rsid w:val="00AC007E"/>
    <w:rsid w:val="00AC3603"/>
    <w:rsid w:val="00AC5015"/>
    <w:rsid w:val="00AC5FB2"/>
    <w:rsid w:val="00AC7C98"/>
    <w:rsid w:val="00AD2C6F"/>
    <w:rsid w:val="00AD42E8"/>
    <w:rsid w:val="00AD5747"/>
    <w:rsid w:val="00AD7B5A"/>
    <w:rsid w:val="00AE2E9C"/>
    <w:rsid w:val="00AE3A65"/>
    <w:rsid w:val="00AE5C1F"/>
    <w:rsid w:val="00AE6EFB"/>
    <w:rsid w:val="00AE77EA"/>
    <w:rsid w:val="00AE7DF2"/>
    <w:rsid w:val="00AF6F83"/>
    <w:rsid w:val="00AF70E7"/>
    <w:rsid w:val="00B02E3B"/>
    <w:rsid w:val="00B03D1F"/>
    <w:rsid w:val="00B112C3"/>
    <w:rsid w:val="00B15C02"/>
    <w:rsid w:val="00B16924"/>
    <w:rsid w:val="00B16C67"/>
    <w:rsid w:val="00B26AD7"/>
    <w:rsid w:val="00B27A7B"/>
    <w:rsid w:val="00B27FC8"/>
    <w:rsid w:val="00B37658"/>
    <w:rsid w:val="00B423E6"/>
    <w:rsid w:val="00B43343"/>
    <w:rsid w:val="00B43E4D"/>
    <w:rsid w:val="00B44581"/>
    <w:rsid w:val="00B4515A"/>
    <w:rsid w:val="00B46FFB"/>
    <w:rsid w:val="00B47189"/>
    <w:rsid w:val="00B47A72"/>
    <w:rsid w:val="00B545DD"/>
    <w:rsid w:val="00B60342"/>
    <w:rsid w:val="00B62C2F"/>
    <w:rsid w:val="00B631C9"/>
    <w:rsid w:val="00B63C2B"/>
    <w:rsid w:val="00B64DB6"/>
    <w:rsid w:val="00B66541"/>
    <w:rsid w:val="00B66E51"/>
    <w:rsid w:val="00B70DBE"/>
    <w:rsid w:val="00B71931"/>
    <w:rsid w:val="00B72DC5"/>
    <w:rsid w:val="00B758F1"/>
    <w:rsid w:val="00B7735D"/>
    <w:rsid w:val="00B813DD"/>
    <w:rsid w:val="00B82AF5"/>
    <w:rsid w:val="00B85832"/>
    <w:rsid w:val="00B863F1"/>
    <w:rsid w:val="00B870C4"/>
    <w:rsid w:val="00B911C8"/>
    <w:rsid w:val="00B92DFA"/>
    <w:rsid w:val="00B92E0E"/>
    <w:rsid w:val="00B9373B"/>
    <w:rsid w:val="00B94F0D"/>
    <w:rsid w:val="00B95908"/>
    <w:rsid w:val="00BA3168"/>
    <w:rsid w:val="00BA4B0C"/>
    <w:rsid w:val="00BA53AD"/>
    <w:rsid w:val="00BA62F8"/>
    <w:rsid w:val="00BA6D42"/>
    <w:rsid w:val="00BB328F"/>
    <w:rsid w:val="00BB49F8"/>
    <w:rsid w:val="00BB49FC"/>
    <w:rsid w:val="00BB5390"/>
    <w:rsid w:val="00BB7D2A"/>
    <w:rsid w:val="00BC0715"/>
    <w:rsid w:val="00BC24EF"/>
    <w:rsid w:val="00BC2D7C"/>
    <w:rsid w:val="00BC320C"/>
    <w:rsid w:val="00BC4D51"/>
    <w:rsid w:val="00BC6B70"/>
    <w:rsid w:val="00BD0D21"/>
    <w:rsid w:val="00BD1A8D"/>
    <w:rsid w:val="00BD3A82"/>
    <w:rsid w:val="00BD3C27"/>
    <w:rsid w:val="00BD3C9C"/>
    <w:rsid w:val="00BD633B"/>
    <w:rsid w:val="00BD685C"/>
    <w:rsid w:val="00BD7A71"/>
    <w:rsid w:val="00BD7FB9"/>
    <w:rsid w:val="00BE1263"/>
    <w:rsid w:val="00BE3404"/>
    <w:rsid w:val="00BF024A"/>
    <w:rsid w:val="00BF3BA8"/>
    <w:rsid w:val="00BF4C57"/>
    <w:rsid w:val="00BF55FA"/>
    <w:rsid w:val="00C01466"/>
    <w:rsid w:val="00C05977"/>
    <w:rsid w:val="00C13758"/>
    <w:rsid w:val="00C13A24"/>
    <w:rsid w:val="00C176F1"/>
    <w:rsid w:val="00C21F17"/>
    <w:rsid w:val="00C25B69"/>
    <w:rsid w:val="00C37FF9"/>
    <w:rsid w:val="00C42A81"/>
    <w:rsid w:val="00C42D76"/>
    <w:rsid w:val="00C43BED"/>
    <w:rsid w:val="00C450FE"/>
    <w:rsid w:val="00C467B1"/>
    <w:rsid w:val="00C46818"/>
    <w:rsid w:val="00C53C95"/>
    <w:rsid w:val="00C54D22"/>
    <w:rsid w:val="00C54DC2"/>
    <w:rsid w:val="00C61E75"/>
    <w:rsid w:val="00C62CBB"/>
    <w:rsid w:val="00C67B6A"/>
    <w:rsid w:val="00C77EC2"/>
    <w:rsid w:val="00C80E94"/>
    <w:rsid w:val="00C87008"/>
    <w:rsid w:val="00C916FD"/>
    <w:rsid w:val="00C923E4"/>
    <w:rsid w:val="00C95AEF"/>
    <w:rsid w:val="00CA1FBD"/>
    <w:rsid w:val="00CA2F41"/>
    <w:rsid w:val="00CA3F58"/>
    <w:rsid w:val="00CA5115"/>
    <w:rsid w:val="00CA7AC9"/>
    <w:rsid w:val="00CB3ACA"/>
    <w:rsid w:val="00CB749F"/>
    <w:rsid w:val="00CC27D1"/>
    <w:rsid w:val="00CC3299"/>
    <w:rsid w:val="00CC617B"/>
    <w:rsid w:val="00CC79C1"/>
    <w:rsid w:val="00CD66CC"/>
    <w:rsid w:val="00CD7851"/>
    <w:rsid w:val="00CE06D3"/>
    <w:rsid w:val="00CE1A50"/>
    <w:rsid w:val="00CE337A"/>
    <w:rsid w:val="00CE53EA"/>
    <w:rsid w:val="00CE5543"/>
    <w:rsid w:val="00CF215A"/>
    <w:rsid w:val="00CF23D0"/>
    <w:rsid w:val="00CF3317"/>
    <w:rsid w:val="00CF3710"/>
    <w:rsid w:val="00CF6D93"/>
    <w:rsid w:val="00CF7947"/>
    <w:rsid w:val="00D013B0"/>
    <w:rsid w:val="00D033CC"/>
    <w:rsid w:val="00D0395D"/>
    <w:rsid w:val="00D05D1E"/>
    <w:rsid w:val="00D106F7"/>
    <w:rsid w:val="00D13D8A"/>
    <w:rsid w:val="00D1566D"/>
    <w:rsid w:val="00D21678"/>
    <w:rsid w:val="00D23114"/>
    <w:rsid w:val="00D23D9D"/>
    <w:rsid w:val="00D243AB"/>
    <w:rsid w:val="00D323E9"/>
    <w:rsid w:val="00D33EB8"/>
    <w:rsid w:val="00D36130"/>
    <w:rsid w:val="00D41932"/>
    <w:rsid w:val="00D41F2B"/>
    <w:rsid w:val="00D4577C"/>
    <w:rsid w:val="00D536FF"/>
    <w:rsid w:val="00D56958"/>
    <w:rsid w:val="00D56C03"/>
    <w:rsid w:val="00D578D9"/>
    <w:rsid w:val="00D6018C"/>
    <w:rsid w:val="00D610F5"/>
    <w:rsid w:val="00D618BB"/>
    <w:rsid w:val="00D62698"/>
    <w:rsid w:val="00D664AE"/>
    <w:rsid w:val="00D66C45"/>
    <w:rsid w:val="00D66DB4"/>
    <w:rsid w:val="00D71B1E"/>
    <w:rsid w:val="00D72F00"/>
    <w:rsid w:val="00D73571"/>
    <w:rsid w:val="00D77542"/>
    <w:rsid w:val="00D81014"/>
    <w:rsid w:val="00D821B6"/>
    <w:rsid w:val="00D82FC2"/>
    <w:rsid w:val="00D85D66"/>
    <w:rsid w:val="00D85F78"/>
    <w:rsid w:val="00D87BA8"/>
    <w:rsid w:val="00D91106"/>
    <w:rsid w:val="00D91333"/>
    <w:rsid w:val="00D91352"/>
    <w:rsid w:val="00D94503"/>
    <w:rsid w:val="00D96FC2"/>
    <w:rsid w:val="00D97A6F"/>
    <w:rsid w:val="00DA3047"/>
    <w:rsid w:val="00DB1344"/>
    <w:rsid w:val="00DB4947"/>
    <w:rsid w:val="00DB7B69"/>
    <w:rsid w:val="00DC209B"/>
    <w:rsid w:val="00DC366A"/>
    <w:rsid w:val="00DD6D9A"/>
    <w:rsid w:val="00DE2711"/>
    <w:rsid w:val="00DE34DB"/>
    <w:rsid w:val="00DE74D1"/>
    <w:rsid w:val="00DE78F1"/>
    <w:rsid w:val="00DF03B0"/>
    <w:rsid w:val="00DF16CA"/>
    <w:rsid w:val="00DF39E3"/>
    <w:rsid w:val="00DF4190"/>
    <w:rsid w:val="00E00033"/>
    <w:rsid w:val="00E01392"/>
    <w:rsid w:val="00E05A7F"/>
    <w:rsid w:val="00E07135"/>
    <w:rsid w:val="00E14A23"/>
    <w:rsid w:val="00E20D3F"/>
    <w:rsid w:val="00E274AA"/>
    <w:rsid w:val="00E32725"/>
    <w:rsid w:val="00E369A8"/>
    <w:rsid w:val="00E4121A"/>
    <w:rsid w:val="00E44C3E"/>
    <w:rsid w:val="00E4772B"/>
    <w:rsid w:val="00E50AAF"/>
    <w:rsid w:val="00E54CE2"/>
    <w:rsid w:val="00E54F81"/>
    <w:rsid w:val="00E555F5"/>
    <w:rsid w:val="00E55933"/>
    <w:rsid w:val="00E60225"/>
    <w:rsid w:val="00E60614"/>
    <w:rsid w:val="00E61FE0"/>
    <w:rsid w:val="00E6470D"/>
    <w:rsid w:val="00E651DE"/>
    <w:rsid w:val="00E65B36"/>
    <w:rsid w:val="00E71664"/>
    <w:rsid w:val="00E72549"/>
    <w:rsid w:val="00E7753E"/>
    <w:rsid w:val="00E85CEB"/>
    <w:rsid w:val="00E862CF"/>
    <w:rsid w:val="00E92F12"/>
    <w:rsid w:val="00E96E2B"/>
    <w:rsid w:val="00EA14C2"/>
    <w:rsid w:val="00EA4AFD"/>
    <w:rsid w:val="00EA549B"/>
    <w:rsid w:val="00EA7BAB"/>
    <w:rsid w:val="00EB1DED"/>
    <w:rsid w:val="00EC050F"/>
    <w:rsid w:val="00EC4D6F"/>
    <w:rsid w:val="00EC7F5E"/>
    <w:rsid w:val="00ED1CB4"/>
    <w:rsid w:val="00ED2335"/>
    <w:rsid w:val="00ED2351"/>
    <w:rsid w:val="00ED3599"/>
    <w:rsid w:val="00ED40D1"/>
    <w:rsid w:val="00ED432A"/>
    <w:rsid w:val="00ED49E9"/>
    <w:rsid w:val="00ED4B9B"/>
    <w:rsid w:val="00EE2D58"/>
    <w:rsid w:val="00EE2E75"/>
    <w:rsid w:val="00EE738F"/>
    <w:rsid w:val="00EF0C42"/>
    <w:rsid w:val="00EF199E"/>
    <w:rsid w:val="00EF4636"/>
    <w:rsid w:val="00EF56A0"/>
    <w:rsid w:val="00F001BF"/>
    <w:rsid w:val="00F051FB"/>
    <w:rsid w:val="00F17F1F"/>
    <w:rsid w:val="00F24CC5"/>
    <w:rsid w:val="00F24F66"/>
    <w:rsid w:val="00F254BE"/>
    <w:rsid w:val="00F268AD"/>
    <w:rsid w:val="00F30E9C"/>
    <w:rsid w:val="00F31BED"/>
    <w:rsid w:val="00F3546F"/>
    <w:rsid w:val="00F35B33"/>
    <w:rsid w:val="00F40F34"/>
    <w:rsid w:val="00F41665"/>
    <w:rsid w:val="00F41866"/>
    <w:rsid w:val="00F41CEE"/>
    <w:rsid w:val="00F429BF"/>
    <w:rsid w:val="00F47C7A"/>
    <w:rsid w:val="00F51F46"/>
    <w:rsid w:val="00F53720"/>
    <w:rsid w:val="00F548B9"/>
    <w:rsid w:val="00F57D0E"/>
    <w:rsid w:val="00F62C61"/>
    <w:rsid w:val="00F63A0C"/>
    <w:rsid w:val="00F63B94"/>
    <w:rsid w:val="00F641FC"/>
    <w:rsid w:val="00F6709D"/>
    <w:rsid w:val="00F70290"/>
    <w:rsid w:val="00F71954"/>
    <w:rsid w:val="00F7223C"/>
    <w:rsid w:val="00F8787F"/>
    <w:rsid w:val="00F918EC"/>
    <w:rsid w:val="00F92A38"/>
    <w:rsid w:val="00F92F81"/>
    <w:rsid w:val="00F93B49"/>
    <w:rsid w:val="00F93EAF"/>
    <w:rsid w:val="00F942EC"/>
    <w:rsid w:val="00F943CD"/>
    <w:rsid w:val="00FA1B36"/>
    <w:rsid w:val="00FA47FC"/>
    <w:rsid w:val="00FB24C0"/>
    <w:rsid w:val="00FB3B41"/>
    <w:rsid w:val="00FB5F7B"/>
    <w:rsid w:val="00FB7C3F"/>
    <w:rsid w:val="00FC0F00"/>
    <w:rsid w:val="00FC10B0"/>
    <w:rsid w:val="00FC5B21"/>
    <w:rsid w:val="00FC6FAD"/>
    <w:rsid w:val="00FC7EF8"/>
    <w:rsid w:val="00FD0B30"/>
    <w:rsid w:val="00FD1341"/>
    <w:rsid w:val="00FD2883"/>
    <w:rsid w:val="00FD3074"/>
    <w:rsid w:val="00FD34CD"/>
    <w:rsid w:val="00FD3C34"/>
    <w:rsid w:val="00FD7EAE"/>
    <w:rsid w:val="00FE58D8"/>
    <w:rsid w:val="00FE5BBD"/>
    <w:rsid w:val="00FE6207"/>
    <w:rsid w:val="00FE6813"/>
    <w:rsid w:val="00FF43AC"/>
    <w:rsid w:val="00FF5E75"/>
    <w:rsid w:val="00FF7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765C"/>
  <w15:docId w15:val="{6D7AB75D-A5C2-44C2-AB60-34AEA18D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7DE"/>
    <w:rPr>
      <w:rFonts w:eastAsiaTheme="minorEastAsia"/>
      <w:lang w:eastAsia="az-Latn-AZ"/>
    </w:rPr>
  </w:style>
  <w:style w:type="paragraph" w:styleId="1">
    <w:name w:val="heading 1"/>
    <w:basedOn w:val="a"/>
    <w:next w:val="a"/>
    <w:link w:val="10"/>
    <w:qFormat/>
    <w:rsid w:val="00281AE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B30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AEB"/>
    <w:rPr>
      <w:rFonts w:ascii="Arial" w:eastAsia="Times New Roman" w:hAnsi="Arial" w:cs="Arial"/>
      <w:b/>
      <w:bCs/>
      <w:kern w:val="32"/>
      <w:sz w:val="32"/>
      <w:szCs w:val="32"/>
      <w:lang w:eastAsia="az-Latn-AZ"/>
    </w:rPr>
  </w:style>
  <w:style w:type="paragraph" w:styleId="a3">
    <w:name w:val="Body Text Indent"/>
    <w:basedOn w:val="a"/>
    <w:link w:val="a4"/>
    <w:uiPriority w:val="99"/>
    <w:unhideWhenUsed/>
    <w:rsid w:val="00281AEB"/>
    <w:pPr>
      <w:spacing w:after="120"/>
      <w:ind w:left="283"/>
    </w:pPr>
  </w:style>
  <w:style w:type="character" w:customStyle="1" w:styleId="a4">
    <w:name w:val="Основной текст с отступом Знак"/>
    <w:basedOn w:val="a0"/>
    <w:link w:val="a3"/>
    <w:uiPriority w:val="99"/>
    <w:rsid w:val="00281AEB"/>
    <w:rPr>
      <w:rFonts w:eastAsiaTheme="minorEastAsia"/>
      <w:lang w:eastAsia="az-Latn-AZ"/>
    </w:rPr>
  </w:style>
  <w:style w:type="paragraph" w:styleId="3">
    <w:name w:val="Body Text Indent 3"/>
    <w:basedOn w:val="a"/>
    <w:link w:val="30"/>
    <w:uiPriority w:val="99"/>
    <w:unhideWhenUsed/>
    <w:rsid w:val="00281AEB"/>
    <w:pPr>
      <w:spacing w:after="120"/>
      <w:ind w:left="283"/>
    </w:pPr>
    <w:rPr>
      <w:sz w:val="16"/>
      <w:szCs w:val="16"/>
    </w:rPr>
  </w:style>
  <w:style w:type="character" w:customStyle="1" w:styleId="30">
    <w:name w:val="Основной текст с отступом 3 Знак"/>
    <w:basedOn w:val="a0"/>
    <w:link w:val="3"/>
    <w:uiPriority w:val="99"/>
    <w:rsid w:val="00281AEB"/>
    <w:rPr>
      <w:rFonts w:eastAsiaTheme="minorEastAsia"/>
      <w:sz w:val="16"/>
      <w:szCs w:val="16"/>
      <w:lang w:eastAsia="az-Latn-AZ"/>
    </w:rPr>
  </w:style>
  <w:style w:type="paragraph" w:styleId="a5">
    <w:name w:val="footer"/>
    <w:basedOn w:val="a"/>
    <w:link w:val="a6"/>
    <w:uiPriority w:val="99"/>
    <w:unhideWhenUsed/>
    <w:rsid w:val="00281AEB"/>
    <w:pPr>
      <w:tabs>
        <w:tab w:val="center" w:pos="4513"/>
        <w:tab w:val="right" w:pos="9026"/>
      </w:tabs>
      <w:spacing w:after="0" w:line="240" w:lineRule="auto"/>
    </w:pPr>
  </w:style>
  <w:style w:type="character" w:customStyle="1" w:styleId="a6">
    <w:name w:val="Нижний колонтитул Знак"/>
    <w:basedOn w:val="a0"/>
    <w:link w:val="a5"/>
    <w:uiPriority w:val="99"/>
    <w:rsid w:val="00281AEB"/>
    <w:rPr>
      <w:rFonts w:eastAsiaTheme="minorEastAsia"/>
      <w:lang w:eastAsia="az-Latn-AZ"/>
    </w:rPr>
  </w:style>
  <w:style w:type="paragraph" w:styleId="a7">
    <w:name w:val="Normal (Web)"/>
    <w:basedOn w:val="a"/>
    <w:uiPriority w:val="99"/>
    <w:unhideWhenUsed/>
    <w:rsid w:val="00281A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81AEB"/>
    <w:rPr>
      <w:b/>
      <w:bCs/>
    </w:rPr>
  </w:style>
  <w:style w:type="paragraph" w:styleId="a9">
    <w:name w:val="List Paragraph"/>
    <w:basedOn w:val="a"/>
    <w:uiPriority w:val="34"/>
    <w:qFormat/>
    <w:rsid w:val="000F0F8A"/>
    <w:pPr>
      <w:ind w:left="720"/>
      <w:contextualSpacing/>
    </w:pPr>
  </w:style>
  <w:style w:type="paragraph" w:styleId="21">
    <w:name w:val="Body Text Indent 2"/>
    <w:basedOn w:val="a"/>
    <w:link w:val="22"/>
    <w:uiPriority w:val="99"/>
    <w:semiHidden/>
    <w:unhideWhenUsed/>
    <w:rsid w:val="00AF6F83"/>
    <w:pPr>
      <w:spacing w:after="120" w:line="480" w:lineRule="auto"/>
      <w:ind w:left="283"/>
    </w:pPr>
  </w:style>
  <w:style w:type="character" w:customStyle="1" w:styleId="22">
    <w:name w:val="Основной текст с отступом 2 Знак"/>
    <w:basedOn w:val="a0"/>
    <w:link w:val="21"/>
    <w:uiPriority w:val="99"/>
    <w:semiHidden/>
    <w:rsid w:val="00AF6F83"/>
    <w:rPr>
      <w:rFonts w:eastAsiaTheme="minorEastAsia"/>
      <w:lang w:eastAsia="az-Latn-AZ"/>
    </w:rPr>
  </w:style>
  <w:style w:type="character" w:customStyle="1" w:styleId="20">
    <w:name w:val="Заголовок 2 Знак"/>
    <w:basedOn w:val="a0"/>
    <w:link w:val="2"/>
    <w:uiPriority w:val="9"/>
    <w:semiHidden/>
    <w:rsid w:val="003B30E1"/>
    <w:rPr>
      <w:rFonts w:asciiTheme="majorHAnsi" w:eastAsiaTheme="majorEastAsia" w:hAnsiTheme="majorHAnsi" w:cstheme="majorBidi"/>
      <w:b/>
      <w:bCs/>
      <w:color w:val="4F81BD" w:themeColor="accent1"/>
      <w:sz w:val="26"/>
      <w:szCs w:val="26"/>
      <w:lang w:eastAsia="az-Latn-AZ"/>
    </w:rPr>
  </w:style>
  <w:style w:type="character" w:styleId="aa">
    <w:name w:val="Hyperlink"/>
    <w:basedOn w:val="a0"/>
    <w:uiPriority w:val="99"/>
    <w:semiHidden/>
    <w:unhideWhenUsed/>
    <w:rsid w:val="003B30E1"/>
    <w:rPr>
      <w:rFonts w:ascii="Roboto Condensed" w:hAnsi="Roboto Condensed" w:hint="default"/>
      <w:strike w:val="0"/>
      <w:dstrike w:val="0"/>
      <w:color w:val="222222"/>
      <w:u w:val="none"/>
      <w:effect w:val="none"/>
      <w:shd w:val="clear" w:color="auto" w:fill="auto"/>
    </w:rPr>
  </w:style>
  <w:style w:type="paragraph" w:customStyle="1" w:styleId="italic">
    <w:name w:val="italic"/>
    <w:basedOn w:val="a"/>
    <w:rsid w:val="003B30E1"/>
    <w:pPr>
      <w:spacing w:after="100" w:afterAutospacing="1" w:line="240" w:lineRule="auto"/>
    </w:pPr>
    <w:rPr>
      <w:rFonts w:ascii="Roboto Condensed" w:eastAsia="Times New Roman" w:hAnsi="Roboto Condensed" w:cs="Times New Roman"/>
      <w:i/>
      <w:iCs/>
      <w:sz w:val="24"/>
      <w:szCs w:val="24"/>
      <w:lang w:val="ru-RU" w:eastAsia="ru-RU"/>
    </w:rPr>
  </w:style>
  <w:style w:type="paragraph" w:styleId="ab">
    <w:name w:val="Balloon Text"/>
    <w:basedOn w:val="a"/>
    <w:link w:val="ac"/>
    <w:uiPriority w:val="99"/>
    <w:semiHidden/>
    <w:unhideWhenUsed/>
    <w:rsid w:val="003B30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30E1"/>
    <w:rPr>
      <w:rFonts w:ascii="Tahoma" w:eastAsiaTheme="minorEastAsia" w:hAnsi="Tahoma" w:cs="Tahoma"/>
      <w:sz w:val="16"/>
      <w:szCs w:val="16"/>
      <w:lang w:eastAsia="az-Latn-AZ"/>
    </w:rPr>
  </w:style>
  <w:style w:type="paragraph" w:styleId="HTML">
    <w:name w:val="HTML Preformatted"/>
    <w:basedOn w:val="a"/>
    <w:link w:val="HTML0"/>
    <w:uiPriority w:val="99"/>
    <w:semiHidden/>
    <w:unhideWhenUsed/>
    <w:rsid w:val="00E9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E92F12"/>
    <w:rPr>
      <w:rFonts w:ascii="Courier New" w:eastAsia="Times New Roman" w:hAnsi="Courier New" w:cs="Courier New"/>
      <w:sz w:val="20"/>
      <w:szCs w:val="20"/>
      <w:lang w:val="en-US"/>
    </w:rPr>
  </w:style>
  <w:style w:type="character" w:customStyle="1" w:styleId="y2iqfc">
    <w:name w:val="y2iqfc"/>
    <w:basedOn w:val="a0"/>
    <w:rsid w:val="00E92F12"/>
  </w:style>
  <w:style w:type="paragraph" w:styleId="ad">
    <w:name w:val="header"/>
    <w:basedOn w:val="a"/>
    <w:link w:val="ae"/>
    <w:uiPriority w:val="99"/>
    <w:unhideWhenUsed/>
    <w:rsid w:val="00715561"/>
    <w:pPr>
      <w:tabs>
        <w:tab w:val="center" w:pos="4536"/>
        <w:tab w:val="right" w:pos="9072"/>
      </w:tabs>
      <w:spacing w:after="0" w:line="240" w:lineRule="auto"/>
    </w:pPr>
  </w:style>
  <w:style w:type="character" w:customStyle="1" w:styleId="ae">
    <w:name w:val="Верхний колонтитул Знак"/>
    <w:basedOn w:val="a0"/>
    <w:link w:val="ad"/>
    <w:uiPriority w:val="99"/>
    <w:rsid w:val="00715561"/>
    <w:rPr>
      <w:rFonts w:eastAsiaTheme="minorEastAsia"/>
      <w:lang w:eastAsia="az-Latn-AZ"/>
    </w:rPr>
  </w:style>
  <w:style w:type="character" w:customStyle="1" w:styleId="s29100277">
    <w:name w:val="s29100277"/>
    <w:basedOn w:val="a0"/>
    <w:rsid w:val="0085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39359">
      <w:bodyDiv w:val="1"/>
      <w:marLeft w:val="0"/>
      <w:marRight w:val="0"/>
      <w:marTop w:val="0"/>
      <w:marBottom w:val="0"/>
      <w:divBdr>
        <w:top w:val="none" w:sz="0" w:space="0" w:color="auto"/>
        <w:left w:val="none" w:sz="0" w:space="0" w:color="auto"/>
        <w:bottom w:val="none" w:sz="0" w:space="0" w:color="auto"/>
        <w:right w:val="none" w:sz="0" w:space="0" w:color="auto"/>
      </w:divBdr>
    </w:div>
    <w:div w:id="261762049">
      <w:bodyDiv w:val="1"/>
      <w:marLeft w:val="0"/>
      <w:marRight w:val="0"/>
      <w:marTop w:val="0"/>
      <w:marBottom w:val="0"/>
      <w:divBdr>
        <w:top w:val="none" w:sz="0" w:space="0" w:color="auto"/>
        <w:left w:val="none" w:sz="0" w:space="0" w:color="auto"/>
        <w:bottom w:val="none" w:sz="0" w:space="0" w:color="auto"/>
        <w:right w:val="none" w:sz="0" w:space="0" w:color="auto"/>
      </w:divBdr>
    </w:div>
    <w:div w:id="287973395">
      <w:bodyDiv w:val="1"/>
      <w:marLeft w:val="0"/>
      <w:marRight w:val="0"/>
      <w:marTop w:val="0"/>
      <w:marBottom w:val="0"/>
      <w:divBdr>
        <w:top w:val="none" w:sz="0" w:space="0" w:color="auto"/>
        <w:left w:val="none" w:sz="0" w:space="0" w:color="auto"/>
        <w:bottom w:val="none" w:sz="0" w:space="0" w:color="auto"/>
        <w:right w:val="none" w:sz="0" w:space="0" w:color="auto"/>
      </w:divBdr>
    </w:div>
    <w:div w:id="354506517">
      <w:bodyDiv w:val="1"/>
      <w:marLeft w:val="0"/>
      <w:marRight w:val="0"/>
      <w:marTop w:val="0"/>
      <w:marBottom w:val="0"/>
      <w:divBdr>
        <w:top w:val="none" w:sz="0" w:space="0" w:color="auto"/>
        <w:left w:val="none" w:sz="0" w:space="0" w:color="auto"/>
        <w:bottom w:val="none" w:sz="0" w:space="0" w:color="auto"/>
        <w:right w:val="none" w:sz="0" w:space="0" w:color="auto"/>
      </w:divBdr>
    </w:div>
    <w:div w:id="886990550">
      <w:bodyDiv w:val="1"/>
      <w:marLeft w:val="0"/>
      <w:marRight w:val="0"/>
      <w:marTop w:val="0"/>
      <w:marBottom w:val="0"/>
      <w:divBdr>
        <w:top w:val="none" w:sz="0" w:space="0" w:color="auto"/>
        <w:left w:val="none" w:sz="0" w:space="0" w:color="auto"/>
        <w:bottom w:val="none" w:sz="0" w:space="0" w:color="auto"/>
        <w:right w:val="none" w:sz="0" w:space="0" w:color="auto"/>
      </w:divBdr>
      <w:divsChild>
        <w:div w:id="1173834813">
          <w:marLeft w:val="0"/>
          <w:marRight w:val="0"/>
          <w:marTop w:val="0"/>
          <w:marBottom w:val="0"/>
          <w:divBdr>
            <w:top w:val="none" w:sz="0" w:space="0" w:color="auto"/>
            <w:left w:val="none" w:sz="0" w:space="0" w:color="auto"/>
            <w:bottom w:val="none" w:sz="0" w:space="0" w:color="auto"/>
            <w:right w:val="none" w:sz="0" w:space="0" w:color="auto"/>
          </w:divBdr>
          <w:divsChild>
            <w:div w:id="1998725184">
              <w:marLeft w:val="0"/>
              <w:marRight w:val="0"/>
              <w:marTop w:val="0"/>
              <w:marBottom w:val="0"/>
              <w:divBdr>
                <w:top w:val="none" w:sz="0" w:space="0" w:color="auto"/>
                <w:left w:val="none" w:sz="0" w:space="0" w:color="auto"/>
                <w:bottom w:val="none" w:sz="0" w:space="0" w:color="auto"/>
                <w:right w:val="none" w:sz="0" w:space="0" w:color="auto"/>
              </w:divBdr>
              <w:divsChild>
                <w:div w:id="611086787">
                  <w:marLeft w:val="-182"/>
                  <w:marRight w:val="-182"/>
                  <w:marTop w:val="0"/>
                  <w:marBottom w:val="0"/>
                  <w:divBdr>
                    <w:top w:val="none" w:sz="0" w:space="0" w:color="auto"/>
                    <w:left w:val="none" w:sz="0" w:space="0" w:color="auto"/>
                    <w:bottom w:val="none" w:sz="0" w:space="0" w:color="auto"/>
                    <w:right w:val="none" w:sz="0" w:space="0" w:color="auto"/>
                  </w:divBdr>
                  <w:divsChild>
                    <w:div w:id="936867566">
                      <w:marLeft w:val="0"/>
                      <w:marRight w:val="0"/>
                      <w:marTop w:val="0"/>
                      <w:marBottom w:val="0"/>
                      <w:divBdr>
                        <w:top w:val="none" w:sz="0" w:space="0" w:color="auto"/>
                        <w:left w:val="none" w:sz="0" w:space="0" w:color="auto"/>
                        <w:bottom w:val="none" w:sz="0" w:space="0" w:color="auto"/>
                        <w:right w:val="none" w:sz="0" w:space="0" w:color="auto"/>
                      </w:divBdr>
                      <w:divsChild>
                        <w:div w:id="1321426455">
                          <w:marLeft w:val="0"/>
                          <w:marRight w:val="0"/>
                          <w:marTop w:val="0"/>
                          <w:marBottom w:val="0"/>
                          <w:divBdr>
                            <w:top w:val="none" w:sz="0" w:space="0" w:color="auto"/>
                            <w:left w:val="none" w:sz="0" w:space="0" w:color="auto"/>
                            <w:bottom w:val="none" w:sz="0" w:space="0" w:color="auto"/>
                            <w:right w:val="none" w:sz="0" w:space="0" w:color="auto"/>
                          </w:divBdr>
                          <w:divsChild>
                            <w:div w:id="9623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348343">
          <w:marLeft w:val="0"/>
          <w:marRight w:val="0"/>
          <w:marTop w:val="0"/>
          <w:marBottom w:val="0"/>
          <w:divBdr>
            <w:top w:val="none" w:sz="0" w:space="0" w:color="auto"/>
            <w:left w:val="none" w:sz="0" w:space="0" w:color="auto"/>
            <w:bottom w:val="none" w:sz="0" w:space="0" w:color="auto"/>
            <w:right w:val="none" w:sz="0" w:space="0" w:color="auto"/>
          </w:divBdr>
          <w:divsChild>
            <w:div w:id="58285480">
              <w:marLeft w:val="0"/>
              <w:marRight w:val="0"/>
              <w:marTop w:val="0"/>
              <w:marBottom w:val="0"/>
              <w:divBdr>
                <w:top w:val="none" w:sz="0" w:space="0" w:color="auto"/>
                <w:left w:val="none" w:sz="0" w:space="0" w:color="auto"/>
                <w:bottom w:val="none" w:sz="0" w:space="0" w:color="auto"/>
                <w:right w:val="none" w:sz="0" w:space="0" w:color="auto"/>
              </w:divBdr>
              <w:divsChild>
                <w:div w:id="1720856923">
                  <w:marLeft w:val="0"/>
                  <w:marRight w:val="0"/>
                  <w:marTop w:val="0"/>
                  <w:marBottom w:val="0"/>
                  <w:divBdr>
                    <w:top w:val="none" w:sz="0" w:space="0" w:color="auto"/>
                    <w:left w:val="none" w:sz="0" w:space="0" w:color="auto"/>
                    <w:bottom w:val="none" w:sz="0" w:space="0" w:color="auto"/>
                    <w:right w:val="none" w:sz="0" w:space="0" w:color="auto"/>
                  </w:divBdr>
                  <w:divsChild>
                    <w:div w:id="851261089">
                      <w:marLeft w:val="-182"/>
                      <w:marRight w:val="-182"/>
                      <w:marTop w:val="0"/>
                      <w:marBottom w:val="0"/>
                      <w:divBdr>
                        <w:top w:val="none" w:sz="0" w:space="0" w:color="auto"/>
                        <w:left w:val="none" w:sz="0" w:space="0" w:color="auto"/>
                        <w:bottom w:val="none" w:sz="0" w:space="0" w:color="auto"/>
                        <w:right w:val="none" w:sz="0" w:space="0" w:color="auto"/>
                      </w:divBdr>
                      <w:divsChild>
                        <w:div w:id="788090753">
                          <w:marLeft w:val="0"/>
                          <w:marRight w:val="0"/>
                          <w:marTop w:val="0"/>
                          <w:marBottom w:val="0"/>
                          <w:divBdr>
                            <w:top w:val="none" w:sz="0" w:space="0" w:color="auto"/>
                            <w:left w:val="none" w:sz="0" w:space="0" w:color="auto"/>
                            <w:bottom w:val="none" w:sz="0" w:space="0" w:color="auto"/>
                            <w:right w:val="none" w:sz="0" w:space="0" w:color="auto"/>
                          </w:divBdr>
                          <w:divsChild>
                            <w:div w:id="18685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88">
              <w:marLeft w:val="0"/>
              <w:marRight w:val="0"/>
              <w:marTop w:val="0"/>
              <w:marBottom w:val="0"/>
              <w:divBdr>
                <w:top w:val="none" w:sz="0" w:space="0" w:color="auto"/>
                <w:left w:val="none" w:sz="0" w:space="0" w:color="auto"/>
                <w:bottom w:val="none" w:sz="0" w:space="0" w:color="auto"/>
                <w:right w:val="none" w:sz="0" w:space="0" w:color="auto"/>
              </w:divBdr>
              <w:divsChild>
                <w:div w:id="1817141799">
                  <w:marLeft w:val="-182"/>
                  <w:marRight w:val="-182"/>
                  <w:marTop w:val="0"/>
                  <w:marBottom w:val="0"/>
                  <w:divBdr>
                    <w:top w:val="none" w:sz="0" w:space="0" w:color="auto"/>
                    <w:left w:val="none" w:sz="0" w:space="0" w:color="auto"/>
                    <w:bottom w:val="none" w:sz="0" w:space="0" w:color="auto"/>
                    <w:right w:val="none" w:sz="0" w:space="0" w:color="auto"/>
                  </w:divBdr>
                  <w:divsChild>
                    <w:div w:id="1114057764">
                      <w:marLeft w:val="0"/>
                      <w:marRight w:val="0"/>
                      <w:marTop w:val="0"/>
                      <w:marBottom w:val="0"/>
                      <w:divBdr>
                        <w:top w:val="none" w:sz="0" w:space="0" w:color="auto"/>
                        <w:left w:val="none" w:sz="0" w:space="0" w:color="auto"/>
                        <w:bottom w:val="none" w:sz="0" w:space="0" w:color="auto"/>
                        <w:right w:val="none" w:sz="0" w:space="0" w:color="auto"/>
                      </w:divBdr>
                      <w:divsChild>
                        <w:div w:id="1912109063">
                          <w:marLeft w:val="0"/>
                          <w:marRight w:val="0"/>
                          <w:marTop w:val="0"/>
                          <w:marBottom w:val="0"/>
                          <w:divBdr>
                            <w:top w:val="none" w:sz="0" w:space="0" w:color="auto"/>
                            <w:left w:val="none" w:sz="0" w:space="0" w:color="auto"/>
                            <w:bottom w:val="none" w:sz="0" w:space="0" w:color="auto"/>
                            <w:right w:val="none" w:sz="0" w:space="0" w:color="auto"/>
                          </w:divBdr>
                          <w:divsChild>
                            <w:div w:id="3667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103">
      <w:bodyDiv w:val="1"/>
      <w:marLeft w:val="0"/>
      <w:marRight w:val="0"/>
      <w:marTop w:val="0"/>
      <w:marBottom w:val="0"/>
      <w:divBdr>
        <w:top w:val="none" w:sz="0" w:space="0" w:color="auto"/>
        <w:left w:val="none" w:sz="0" w:space="0" w:color="auto"/>
        <w:bottom w:val="none" w:sz="0" w:space="0" w:color="auto"/>
        <w:right w:val="none" w:sz="0" w:space="0" w:color="auto"/>
      </w:divBdr>
    </w:div>
    <w:div w:id="1345128587">
      <w:bodyDiv w:val="1"/>
      <w:marLeft w:val="0"/>
      <w:marRight w:val="0"/>
      <w:marTop w:val="0"/>
      <w:marBottom w:val="0"/>
      <w:divBdr>
        <w:top w:val="none" w:sz="0" w:space="0" w:color="auto"/>
        <w:left w:val="none" w:sz="0" w:space="0" w:color="auto"/>
        <w:bottom w:val="none" w:sz="0" w:space="0" w:color="auto"/>
        <w:right w:val="none" w:sz="0" w:space="0" w:color="auto"/>
      </w:divBdr>
    </w:div>
    <w:div w:id="1371569830">
      <w:bodyDiv w:val="1"/>
      <w:marLeft w:val="0"/>
      <w:marRight w:val="0"/>
      <w:marTop w:val="0"/>
      <w:marBottom w:val="0"/>
      <w:divBdr>
        <w:top w:val="none" w:sz="0" w:space="0" w:color="auto"/>
        <w:left w:val="none" w:sz="0" w:space="0" w:color="auto"/>
        <w:bottom w:val="none" w:sz="0" w:space="0" w:color="auto"/>
        <w:right w:val="none" w:sz="0" w:space="0" w:color="auto"/>
      </w:divBdr>
    </w:div>
    <w:div w:id="1392461374">
      <w:bodyDiv w:val="1"/>
      <w:marLeft w:val="0"/>
      <w:marRight w:val="0"/>
      <w:marTop w:val="0"/>
      <w:marBottom w:val="0"/>
      <w:divBdr>
        <w:top w:val="none" w:sz="0" w:space="0" w:color="auto"/>
        <w:left w:val="none" w:sz="0" w:space="0" w:color="auto"/>
        <w:bottom w:val="none" w:sz="0" w:space="0" w:color="auto"/>
        <w:right w:val="none" w:sz="0" w:space="0" w:color="auto"/>
      </w:divBdr>
    </w:div>
    <w:div w:id="1844466864">
      <w:bodyDiv w:val="1"/>
      <w:marLeft w:val="0"/>
      <w:marRight w:val="0"/>
      <w:marTop w:val="0"/>
      <w:marBottom w:val="0"/>
      <w:divBdr>
        <w:top w:val="none" w:sz="0" w:space="0" w:color="auto"/>
        <w:left w:val="none" w:sz="0" w:space="0" w:color="auto"/>
        <w:bottom w:val="none" w:sz="0" w:space="0" w:color="auto"/>
        <w:right w:val="none" w:sz="0" w:space="0" w:color="auto"/>
      </w:divBdr>
    </w:div>
    <w:div w:id="2003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4182-EF35-47E4-B5D2-4A5B9FEF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9</Pages>
  <Words>4337</Words>
  <Characters>24727</Characters>
  <Application>Microsoft Office Word</Application>
  <DocSecurity>0</DocSecurity>
  <Lines>206</Lines>
  <Paragraphs>58</Paragraphs>
  <ScaleCrop>false</ScaleCrop>
  <HeadingPairs>
    <vt:vector size="6" baseType="variant">
      <vt:variant>
        <vt:lpstr>Название</vt:lpstr>
      </vt:variant>
      <vt:variant>
        <vt:i4>1</vt:i4>
      </vt:variant>
      <vt:variant>
        <vt:lpstr>Title</vt:lpstr>
      </vt:variant>
      <vt:variant>
        <vt:i4>1</vt:i4>
      </vt:variant>
      <vt:variant>
        <vt:lpstr>Başlıq</vt:lpstr>
      </vt:variant>
      <vt:variant>
        <vt:i4>1</vt:i4>
      </vt:variant>
    </vt:vector>
  </HeadingPairs>
  <TitlesOfParts>
    <vt:vector size="3" baseType="lpstr">
      <vt:lpstr/>
      <vt:lpstr/>
      <vt:lpstr/>
    </vt:vector>
  </TitlesOfParts>
  <Company>SPecialiST RePack</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Anar Babayev</cp:lastModifiedBy>
  <cp:revision>284</cp:revision>
  <cp:lastPrinted>2023-10-09T06:45:00Z</cp:lastPrinted>
  <dcterms:created xsi:type="dcterms:W3CDTF">2023-08-04T07:34:00Z</dcterms:created>
  <dcterms:modified xsi:type="dcterms:W3CDTF">2023-10-09T10:22:00Z</dcterms:modified>
</cp:coreProperties>
</file>