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EE07" w14:textId="2BDB393E" w:rsidR="008D67FE" w:rsidRDefault="008D67FE" w:rsidP="005677C7">
      <w:pPr>
        <w:spacing w:after="0" w:line="240" w:lineRule="auto"/>
        <w:ind w:firstLine="567"/>
        <w:jc w:val="center"/>
        <w:rPr>
          <w:rFonts w:ascii="Arial" w:eastAsia="Times New Roman" w:hAnsi="Arial" w:cs="Arial"/>
          <w:b/>
          <w:bCs/>
          <w:sz w:val="24"/>
          <w:szCs w:val="24"/>
          <w:lang w:val="az-Latn-AZ" w:eastAsia="az-Latn-AZ"/>
        </w:rPr>
      </w:pPr>
    </w:p>
    <w:p w14:paraId="4A5367FB" w14:textId="3E05FAC0" w:rsidR="005F65DE" w:rsidRPr="005677C7" w:rsidRDefault="005F65DE" w:rsidP="008D67FE">
      <w:pPr>
        <w:spacing w:after="0" w:line="240" w:lineRule="auto"/>
        <w:jc w:val="center"/>
        <w:rPr>
          <w:rFonts w:ascii="Arial" w:eastAsia="Times New Roman" w:hAnsi="Arial" w:cs="Arial"/>
          <w:b/>
          <w:bCs/>
          <w:sz w:val="24"/>
          <w:szCs w:val="24"/>
          <w:lang w:val="az-Latn-AZ" w:eastAsia="az-Latn-AZ"/>
        </w:rPr>
      </w:pPr>
      <w:r w:rsidRPr="005677C7">
        <w:rPr>
          <w:rFonts w:ascii="Arial" w:eastAsia="Times New Roman" w:hAnsi="Arial" w:cs="Arial"/>
          <w:b/>
          <w:bCs/>
          <w:sz w:val="24"/>
          <w:szCs w:val="24"/>
          <w:lang w:val="az-Latn-AZ" w:eastAsia="az-Latn-AZ"/>
        </w:rPr>
        <w:t>AZƏRBAYCAN RESPUBLİKASI ADINDAN</w:t>
      </w:r>
    </w:p>
    <w:p w14:paraId="7CC8D5A8" w14:textId="77777777" w:rsidR="005F65DE" w:rsidRPr="005677C7" w:rsidRDefault="005F65DE" w:rsidP="008D67FE">
      <w:pPr>
        <w:spacing w:after="0" w:line="240" w:lineRule="auto"/>
        <w:jc w:val="center"/>
        <w:rPr>
          <w:rFonts w:ascii="Arial" w:eastAsia="Times New Roman" w:hAnsi="Arial" w:cs="Arial"/>
          <w:sz w:val="24"/>
          <w:szCs w:val="24"/>
          <w:lang w:val="az-Latn-AZ" w:eastAsia="az-Latn-AZ"/>
        </w:rPr>
      </w:pPr>
      <w:r w:rsidRPr="005677C7">
        <w:rPr>
          <w:rFonts w:ascii="Arial" w:eastAsia="Times New Roman" w:hAnsi="Arial" w:cs="Arial"/>
          <w:b/>
          <w:bCs/>
          <w:sz w:val="24"/>
          <w:szCs w:val="24"/>
          <w:lang w:val="az-Latn-AZ" w:eastAsia="az-Latn-AZ"/>
        </w:rPr>
        <w:t> </w:t>
      </w:r>
    </w:p>
    <w:p w14:paraId="3FB98731" w14:textId="77777777" w:rsidR="005F65DE" w:rsidRPr="005677C7" w:rsidRDefault="005F65DE" w:rsidP="008D67FE">
      <w:pPr>
        <w:spacing w:after="0" w:line="240" w:lineRule="auto"/>
        <w:jc w:val="center"/>
        <w:rPr>
          <w:rFonts w:ascii="Arial" w:eastAsia="Times New Roman" w:hAnsi="Arial" w:cs="Arial"/>
          <w:sz w:val="24"/>
          <w:szCs w:val="24"/>
          <w:lang w:val="az-Latn-AZ" w:eastAsia="az-Latn-AZ"/>
        </w:rPr>
      </w:pPr>
      <w:r w:rsidRPr="005677C7">
        <w:rPr>
          <w:rFonts w:ascii="Arial" w:eastAsia="Times New Roman" w:hAnsi="Arial" w:cs="Arial"/>
          <w:b/>
          <w:bCs/>
          <w:sz w:val="24"/>
          <w:szCs w:val="24"/>
          <w:lang w:val="az-Latn-AZ" w:eastAsia="az-Latn-AZ"/>
        </w:rPr>
        <w:t>Azərbaycan Respublikası</w:t>
      </w:r>
    </w:p>
    <w:p w14:paraId="4B8431B3" w14:textId="77777777" w:rsidR="005F65DE" w:rsidRPr="005677C7" w:rsidRDefault="005F65DE" w:rsidP="008D67FE">
      <w:pPr>
        <w:spacing w:after="0" w:line="240" w:lineRule="auto"/>
        <w:jc w:val="center"/>
        <w:rPr>
          <w:rFonts w:ascii="Arial" w:eastAsia="Times New Roman" w:hAnsi="Arial" w:cs="Arial"/>
          <w:sz w:val="24"/>
          <w:szCs w:val="24"/>
          <w:lang w:val="az-Latn-AZ" w:eastAsia="az-Latn-AZ"/>
        </w:rPr>
      </w:pPr>
      <w:r w:rsidRPr="005677C7">
        <w:rPr>
          <w:rFonts w:ascii="Arial" w:eastAsia="Times New Roman" w:hAnsi="Arial" w:cs="Arial"/>
          <w:b/>
          <w:bCs/>
          <w:sz w:val="24"/>
          <w:szCs w:val="24"/>
          <w:lang w:val="az-Latn-AZ" w:eastAsia="az-Latn-AZ"/>
        </w:rPr>
        <w:t>Konstitusiya Məhkəməsi Plenumunun</w:t>
      </w:r>
    </w:p>
    <w:p w14:paraId="29738422" w14:textId="77777777" w:rsidR="005F65DE" w:rsidRPr="008D67FE" w:rsidRDefault="005F65DE" w:rsidP="008D67FE">
      <w:pPr>
        <w:spacing w:after="0" w:line="240" w:lineRule="auto"/>
        <w:jc w:val="center"/>
        <w:rPr>
          <w:rFonts w:ascii="Arial" w:eastAsia="Times New Roman" w:hAnsi="Arial" w:cs="Arial"/>
          <w:sz w:val="24"/>
          <w:szCs w:val="24"/>
          <w:lang w:val="az-Latn-AZ" w:eastAsia="az-Latn-AZ"/>
        </w:rPr>
      </w:pPr>
      <w:r w:rsidRPr="005677C7">
        <w:rPr>
          <w:rFonts w:ascii="Arial" w:eastAsia="Times New Roman" w:hAnsi="Arial" w:cs="Arial"/>
          <w:b/>
          <w:bCs/>
          <w:sz w:val="24"/>
          <w:szCs w:val="24"/>
          <w:lang w:val="az-Latn-AZ" w:eastAsia="az-Latn-AZ"/>
        </w:rPr>
        <w:t> </w:t>
      </w:r>
    </w:p>
    <w:p w14:paraId="681FCC5E" w14:textId="77777777" w:rsidR="005677C7" w:rsidRDefault="005F65DE" w:rsidP="008D67FE">
      <w:pPr>
        <w:spacing w:after="0" w:line="240" w:lineRule="auto"/>
        <w:jc w:val="center"/>
        <w:rPr>
          <w:rFonts w:ascii="Arial" w:eastAsia="Times New Roman" w:hAnsi="Arial" w:cs="Arial"/>
          <w:b/>
          <w:bCs/>
          <w:sz w:val="24"/>
          <w:szCs w:val="24"/>
          <w:lang w:val="az-Latn-AZ" w:eastAsia="az-Latn-AZ"/>
        </w:rPr>
      </w:pPr>
      <w:r w:rsidRPr="005677C7">
        <w:rPr>
          <w:rFonts w:ascii="Arial" w:eastAsia="Times New Roman" w:hAnsi="Arial" w:cs="Arial"/>
          <w:b/>
          <w:bCs/>
          <w:sz w:val="24"/>
          <w:szCs w:val="24"/>
          <w:lang w:val="az-Latn-AZ" w:eastAsia="az-Latn-AZ"/>
        </w:rPr>
        <w:t>Q Ə R A R I</w:t>
      </w:r>
    </w:p>
    <w:p w14:paraId="679D5A4E" w14:textId="77777777" w:rsidR="005677C7" w:rsidRDefault="005677C7" w:rsidP="008D67FE">
      <w:pPr>
        <w:spacing w:after="0" w:line="240" w:lineRule="auto"/>
        <w:jc w:val="center"/>
        <w:rPr>
          <w:rFonts w:ascii="Arial" w:eastAsia="Times New Roman" w:hAnsi="Arial" w:cs="Arial"/>
          <w:b/>
          <w:bCs/>
          <w:sz w:val="24"/>
          <w:szCs w:val="24"/>
          <w:lang w:val="az-Latn-AZ" w:eastAsia="az-Latn-AZ"/>
        </w:rPr>
      </w:pPr>
    </w:p>
    <w:p w14:paraId="68C8CD32" w14:textId="26F0313B" w:rsidR="005F65DE" w:rsidRPr="005677C7" w:rsidRDefault="005F65DE" w:rsidP="008D67FE">
      <w:pPr>
        <w:spacing w:after="0" w:line="240" w:lineRule="auto"/>
        <w:jc w:val="center"/>
        <w:rPr>
          <w:rFonts w:ascii="Arial" w:eastAsia="Times New Roman" w:hAnsi="Arial" w:cs="Arial"/>
          <w:sz w:val="24"/>
          <w:szCs w:val="24"/>
          <w:lang w:val="az-Latn-AZ" w:eastAsia="az-Latn-AZ"/>
        </w:rPr>
      </w:pPr>
      <w:r w:rsidRPr="005677C7">
        <w:rPr>
          <w:rFonts w:ascii="Arial" w:eastAsia="Times New Roman" w:hAnsi="Arial" w:cs="Arial"/>
          <w:b/>
          <w:bCs/>
          <w:sz w:val="24"/>
          <w:szCs w:val="24"/>
          <w:lang w:val="az-Latn-AZ" w:eastAsia="az-Latn-AZ"/>
        </w:rPr>
        <w:t> </w:t>
      </w:r>
    </w:p>
    <w:p w14:paraId="46E9D451" w14:textId="29F1C894" w:rsidR="005677C7" w:rsidRPr="00CC3702" w:rsidRDefault="005F65DE" w:rsidP="008D67FE">
      <w:pPr>
        <w:spacing w:after="0" w:line="240" w:lineRule="auto"/>
        <w:jc w:val="center"/>
        <w:rPr>
          <w:rFonts w:ascii="Arial" w:eastAsia="Times New Roman" w:hAnsi="Arial" w:cs="Arial"/>
          <w:i/>
          <w:iCs/>
          <w:sz w:val="24"/>
          <w:szCs w:val="24"/>
          <w:lang w:val="az-Latn-AZ" w:eastAsia="az-Latn-AZ"/>
        </w:rPr>
      </w:pPr>
      <w:bookmarkStart w:id="0" w:name="_Hlk119313851"/>
      <w:bookmarkStart w:id="1" w:name="_Hlk129076249"/>
      <w:r w:rsidRPr="00CC3702">
        <w:rPr>
          <w:rFonts w:ascii="Arial" w:eastAsia="Times New Roman" w:hAnsi="Arial" w:cs="Arial"/>
          <w:i/>
          <w:iCs/>
          <w:sz w:val="24"/>
          <w:szCs w:val="24"/>
          <w:lang w:val="az-Latn-AZ" w:eastAsia="az-Latn-AZ"/>
        </w:rPr>
        <w:t xml:space="preserve">Azərbaycan Respublikası </w:t>
      </w:r>
      <w:r w:rsidR="00F132D4" w:rsidRPr="00CC3702">
        <w:rPr>
          <w:rFonts w:ascii="Arial" w:eastAsia="Times New Roman" w:hAnsi="Arial" w:cs="Arial"/>
          <w:i/>
          <w:iCs/>
          <w:sz w:val="24"/>
          <w:szCs w:val="24"/>
          <w:lang w:val="az-Latn-AZ" w:eastAsia="az-Latn-AZ"/>
        </w:rPr>
        <w:t>Cinayət</w:t>
      </w:r>
      <w:r w:rsidR="004038F8" w:rsidRPr="00CC3702">
        <w:rPr>
          <w:rFonts w:ascii="Arial" w:eastAsia="Times New Roman" w:hAnsi="Arial" w:cs="Arial"/>
          <w:i/>
          <w:iCs/>
          <w:sz w:val="24"/>
          <w:szCs w:val="24"/>
          <w:lang w:val="az-Latn-AZ" w:eastAsia="az-Latn-AZ"/>
        </w:rPr>
        <w:t>-</w:t>
      </w:r>
      <w:r w:rsidR="0035572F" w:rsidRPr="00CC3702">
        <w:rPr>
          <w:rFonts w:ascii="Arial" w:eastAsia="Times New Roman" w:hAnsi="Arial" w:cs="Arial"/>
          <w:i/>
          <w:iCs/>
          <w:sz w:val="24"/>
          <w:szCs w:val="24"/>
          <w:lang w:val="az-Latn-AZ" w:eastAsia="az-Latn-AZ"/>
        </w:rPr>
        <w:t>P</w:t>
      </w:r>
      <w:r w:rsidR="004038F8" w:rsidRPr="00CC3702">
        <w:rPr>
          <w:rFonts w:ascii="Arial" w:eastAsia="Times New Roman" w:hAnsi="Arial" w:cs="Arial"/>
          <w:i/>
          <w:iCs/>
          <w:sz w:val="24"/>
          <w:szCs w:val="24"/>
          <w:lang w:val="az-Latn-AZ" w:eastAsia="az-Latn-AZ"/>
        </w:rPr>
        <w:t>rosessual</w:t>
      </w:r>
      <w:r w:rsidR="00F132D4" w:rsidRPr="00CC3702">
        <w:rPr>
          <w:rFonts w:ascii="Arial" w:eastAsia="Times New Roman" w:hAnsi="Arial" w:cs="Arial"/>
          <w:i/>
          <w:iCs/>
          <w:sz w:val="24"/>
          <w:szCs w:val="24"/>
          <w:lang w:val="az-Latn-AZ" w:eastAsia="az-Latn-AZ"/>
        </w:rPr>
        <w:t xml:space="preserve"> </w:t>
      </w:r>
      <w:r w:rsidRPr="00CC3702">
        <w:rPr>
          <w:rFonts w:ascii="Arial" w:eastAsia="Times New Roman" w:hAnsi="Arial" w:cs="Arial"/>
          <w:i/>
          <w:iCs/>
          <w:sz w:val="24"/>
          <w:szCs w:val="24"/>
          <w:lang w:val="az-Latn-AZ" w:eastAsia="az-Latn-AZ"/>
        </w:rPr>
        <w:t xml:space="preserve">Məcəlləsinin </w:t>
      </w:r>
      <w:r w:rsidR="004038F8" w:rsidRPr="00CC3702">
        <w:rPr>
          <w:rFonts w:ascii="Arial" w:eastAsia="Times New Roman" w:hAnsi="Arial" w:cs="Arial"/>
          <w:i/>
          <w:iCs/>
          <w:sz w:val="24"/>
          <w:szCs w:val="24"/>
          <w:lang w:val="az-Latn-AZ" w:eastAsia="az-Latn-AZ"/>
        </w:rPr>
        <w:t>49.4.2</w:t>
      </w:r>
      <w:r w:rsidR="009401FA" w:rsidRPr="00CC3702">
        <w:rPr>
          <w:rFonts w:ascii="Arial" w:eastAsia="Times New Roman" w:hAnsi="Arial" w:cs="Arial"/>
          <w:i/>
          <w:iCs/>
          <w:sz w:val="24"/>
          <w:szCs w:val="24"/>
          <w:lang w:val="az-Latn-AZ" w:eastAsia="az-Latn-AZ"/>
        </w:rPr>
        <w:t>-ci maddəsin</w:t>
      </w:r>
      <w:r w:rsidR="008D67FE" w:rsidRPr="00CC3702">
        <w:rPr>
          <w:rFonts w:ascii="Arial" w:eastAsia="Times New Roman" w:hAnsi="Arial" w:cs="Arial"/>
          <w:i/>
          <w:iCs/>
          <w:sz w:val="24"/>
          <w:szCs w:val="24"/>
          <w:lang w:val="az-Latn-AZ" w:eastAsia="az-Latn-AZ"/>
        </w:rPr>
        <w:t>in</w:t>
      </w:r>
      <w:r w:rsidR="004038F8" w:rsidRPr="00CC3702">
        <w:rPr>
          <w:rFonts w:ascii="Arial" w:eastAsia="Times New Roman" w:hAnsi="Arial" w:cs="Arial"/>
          <w:i/>
          <w:iCs/>
          <w:sz w:val="24"/>
          <w:szCs w:val="24"/>
          <w:lang w:val="az-Latn-AZ" w:eastAsia="az-Latn-AZ"/>
        </w:rPr>
        <w:t xml:space="preserve"> həmin Məcəllənin 8.0.3, 8.0.4</w:t>
      </w:r>
      <w:r w:rsidR="003A4A65" w:rsidRPr="00CC3702">
        <w:rPr>
          <w:rFonts w:ascii="Arial" w:eastAsia="Times New Roman" w:hAnsi="Arial" w:cs="Arial"/>
          <w:i/>
          <w:iCs/>
          <w:sz w:val="24"/>
          <w:szCs w:val="24"/>
          <w:lang w:val="az-Latn-AZ" w:eastAsia="az-Latn-AZ"/>
        </w:rPr>
        <w:t xml:space="preserve"> və</w:t>
      </w:r>
      <w:r w:rsidR="004038F8" w:rsidRPr="00CC3702">
        <w:rPr>
          <w:rFonts w:ascii="Arial" w:eastAsia="Times New Roman" w:hAnsi="Arial" w:cs="Arial"/>
          <w:i/>
          <w:iCs/>
          <w:sz w:val="24"/>
          <w:szCs w:val="24"/>
          <w:lang w:val="az-Latn-AZ" w:eastAsia="az-Latn-AZ"/>
        </w:rPr>
        <w:t xml:space="preserve"> 48.1</w:t>
      </w:r>
      <w:r w:rsidR="006D2788" w:rsidRPr="00CC3702">
        <w:rPr>
          <w:rFonts w:ascii="Arial" w:eastAsia="Times New Roman" w:hAnsi="Arial" w:cs="Arial"/>
          <w:i/>
          <w:iCs/>
          <w:sz w:val="24"/>
          <w:szCs w:val="24"/>
          <w:lang w:val="az-Latn-AZ" w:eastAsia="az-Latn-AZ"/>
        </w:rPr>
        <w:t>-ci</w:t>
      </w:r>
      <w:r w:rsidR="00D06DDB" w:rsidRPr="00CC3702">
        <w:rPr>
          <w:rFonts w:ascii="Arial" w:eastAsia="Times New Roman" w:hAnsi="Arial" w:cs="Arial"/>
          <w:i/>
          <w:iCs/>
          <w:sz w:val="24"/>
          <w:szCs w:val="24"/>
          <w:lang w:val="az-Latn-AZ" w:eastAsia="az-Latn-AZ"/>
        </w:rPr>
        <w:t xml:space="preserve"> </w:t>
      </w:r>
      <w:r w:rsidR="004038F8" w:rsidRPr="00CC3702">
        <w:rPr>
          <w:rFonts w:ascii="Arial" w:eastAsia="Times New Roman" w:hAnsi="Arial" w:cs="Arial"/>
          <w:i/>
          <w:iCs/>
          <w:sz w:val="24"/>
          <w:szCs w:val="24"/>
          <w:lang w:val="az-Latn-AZ" w:eastAsia="az-Latn-AZ"/>
        </w:rPr>
        <w:t>maddələri və Azərbaycan Respublikası Cinayət Məcəlləsinin 307-ci maddəsi ilə əlaqəli şəkildə</w:t>
      </w:r>
      <w:r w:rsidR="003372E3" w:rsidRPr="00CC3702">
        <w:rPr>
          <w:rFonts w:ascii="Arial" w:eastAsia="Times New Roman" w:hAnsi="Arial" w:cs="Arial"/>
          <w:i/>
          <w:iCs/>
          <w:sz w:val="24"/>
          <w:szCs w:val="24"/>
          <w:lang w:val="az-Latn-AZ" w:eastAsia="az-Latn-AZ"/>
        </w:rPr>
        <w:t xml:space="preserve"> </w:t>
      </w:r>
      <w:bookmarkEnd w:id="0"/>
      <w:r w:rsidR="00F132D4" w:rsidRPr="00CC3702">
        <w:rPr>
          <w:rFonts w:ascii="Arial" w:eastAsia="Times New Roman" w:hAnsi="Arial" w:cs="Arial"/>
          <w:i/>
          <w:iCs/>
          <w:sz w:val="24"/>
          <w:szCs w:val="24"/>
          <w:lang w:val="az-Latn-AZ" w:eastAsia="az-Latn-AZ"/>
        </w:rPr>
        <w:t>şərh edilməsi</w:t>
      </w:r>
      <w:bookmarkEnd w:id="1"/>
      <w:r w:rsidR="00F132D4" w:rsidRPr="00CC3702">
        <w:rPr>
          <w:rFonts w:ascii="Arial" w:eastAsia="Times New Roman" w:hAnsi="Arial" w:cs="Arial"/>
          <w:i/>
          <w:iCs/>
          <w:sz w:val="24"/>
          <w:szCs w:val="24"/>
          <w:lang w:val="az-Latn-AZ" w:eastAsia="az-Latn-AZ"/>
        </w:rPr>
        <w:t>nə dair</w:t>
      </w:r>
    </w:p>
    <w:p w14:paraId="7A74F8B6" w14:textId="1A9E532E" w:rsidR="005F65DE" w:rsidRPr="005677C7" w:rsidRDefault="005F65DE" w:rsidP="008D67FE">
      <w:pPr>
        <w:spacing w:after="0" w:line="240" w:lineRule="auto"/>
        <w:jc w:val="center"/>
        <w:rPr>
          <w:rFonts w:ascii="Arial" w:eastAsia="Times New Roman" w:hAnsi="Arial" w:cs="Arial"/>
          <w:b/>
          <w:bCs/>
          <w:sz w:val="24"/>
          <w:szCs w:val="24"/>
          <w:lang w:val="az-Latn-AZ" w:eastAsia="az-Latn-AZ"/>
        </w:rPr>
      </w:pPr>
      <w:r w:rsidRPr="005677C7">
        <w:rPr>
          <w:rFonts w:ascii="Arial" w:eastAsia="Times New Roman" w:hAnsi="Arial" w:cs="Arial"/>
          <w:b/>
          <w:bCs/>
          <w:sz w:val="24"/>
          <w:szCs w:val="24"/>
          <w:lang w:val="az-Latn-AZ" w:eastAsia="az-Latn-AZ"/>
        </w:rPr>
        <w:t xml:space="preserve"> </w:t>
      </w:r>
    </w:p>
    <w:p w14:paraId="23E2BEBB" w14:textId="77777777" w:rsidR="005677C7" w:rsidRDefault="005677C7" w:rsidP="005677C7">
      <w:pPr>
        <w:spacing w:after="0" w:line="240" w:lineRule="auto"/>
        <w:ind w:firstLine="567"/>
        <w:rPr>
          <w:rFonts w:ascii="Arial" w:eastAsia="Times New Roman" w:hAnsi="Arial" w:cs="Arial"/>
          <w:b/>
          <w:bCs/>
          <w:sz w:val="24"/>
          <w:szCs w:val="24"/>
          <w:lang w:val="az-Latn-AZ" w:eastAsia="az-Latn-AZ"/>
        </w:rPr>
      </w:pPr>
    </w:p>
    <w:p w14:paraId="218F242A" w14:textId="5101E65A" w:rsidR="005F65DE" w:rsidRDefault="00496359" w:rsidP="005677C7">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8</w:t>
      </w:r>
      <w:r w:rsidR="00155F56">
        <w:rPr>
          <w:rFonts w:ascii="Arial" w:eastAsia="Times New Roman" w:hAnsi="Arial" w:cs="Arial"/>
          <w:b/>
          <w:bCs/>
          <w:sz w:val="24"/>
          <w:szCs w:val="24"/>
          <w:lang w:val="az-Latn-AZ" w:eastAsia="az-Latn-AZ"/>
        </w:rPr>
        <w:t xml:space="preserve"> </w:t>
      </w:r>
      <w:r>
        <w:rPr>
          <w:rFonts w:ascii="Arial" w:eastAsia="Times New Roman" w:hAnsi="Arial" w:cs="Arial"/>
          <w:b/>
          <w:bCs/>
          <w:sz w:val="24"/>
          <w:szCs w:val="24"/>
          <w:lang w:val="az-Latn-AZ" w:eastAsia="az-Latn-AZ"/>
        </w:rPr>
        <w:t>may</w:t>
      </w:r>
      <w:r w:rsidR="005677C7">
        <w:rPr>
          <w:rFonts w:ascii="Arial" w:eastAsia="Times New Roman" w:hAnsi="Arial" w:cs="Arial"/>
          <w:b/>
          <w:bCs/>
          <w:sz w:val="24"/>
          <w:szCs w:val="24"/>
          <w:lang w:val="az-Latn-AZ" w:eastAsia="az-Latn-AZ"/>
        </w:rPr>
        <w:t xml:space="preserve"> </w:t>
      </w:r>
      <w:r w:rsidR="005F65DE" w:rsidRPr="005677C7">
        <w:rPr>
          <w:rFonts w:ascii="Arial" w:eastAsia="Times New Roman" w:hAnsi="Arial" w:cs="Arial"/>
          <w:b/>
          <w:bCs/>
          <w:sz w:val="24"/>
          <w:szCs w:val="24"/>
          <w:lang w:val="az-Latn-AZ" w:eastAsia="az-Latn-AZ"/>
        </w:rPr>
        <w:t>202</w:t>
      </w:r>
      <w:r w:rsidR="004038F8" w:rsidRPr="005677C7">
        <w:rPr>
          <w:rFonts w:ascii="Arial" w:eastAsia="Times New Roman" w:hAnsi="Arial" w:cs="Arial"/>
          <w:b/>
          <w:bCs/>
          <w:sz w:val="24"/>
          <w:szCs w:val="24"/>
          <w:lang w:val="az-Latn-AZ" w:eastAsia="az-Latn-AZ"/>
        </w:rPr>
        <w:t>3</w:t>
      </w:r>
      <w:r w:rsidR="005F65DE" w:rsidRPr="005677C7">
        <w:rPr>
          <w:rFonts w:ascii="Arial" w:eastAsia="Times New Roman" w:hAnsi="Arial" w:cs="Arial"/>
          <w:b/>
          <w:bCs/>
          <w:sz w:val="24"/>
          <w:szCs w:val="24"/>
          <w:lang w:val="az-Latn-AZ" w:eastAsia="az-Latn-AZ"/>
        </w:rPr>
        <w:t>-c</w:t>
      </w:r>
      <w:r w:rsidR="004038F8" w:rsidRPr="005677C7">
        <w:rPr>
          <w:rFonts w:ascii="Arial" w:eastAsia="Times New Roman" w:hAnsi="Arial" w:cs="Arial"/>
          <w:b/>
          <w:bCs/>
          <w:sz w:val="24"/>
          <w:szCs w:val="24"/>
          <w:lang w:val="az-Latn-AZ" w:eastAsia="az-Latn-AZ"/>
        </w:rPr>
        <w:t>ü</w:t>
      </w:r>
      <w:r w:rsidR="005F65DE" w:rsidRPr="005677C7">
        <w:rPr>
          <w:rFonts w:ascii="Arial" w:eastAsia="Times New Roman" w:hAnsi="Arial" w:cs="Arial"/>
          <w:b/>
          <w:bCs/>
          <w:sz w:val="24"/>
          <w:szCs w:val="24"/>
          <w:lang w:val="az-Latn-AZ" w:eastAsia="az-Latn-AZ"/>
        </w:rPr>
        <w:t xml:space="preserve"> il </w:t>
      </w:r>
      <w:r w:rsidR="005677C7">
        <w:rPr>
          <w:rFonts w:ascii="Arial" w:eastAsia="Times New Roman" w:hAnsi="Arial" w:cs="Arial"/>
          <w:b/>
          <w:bCs/>
          <w:sz w:val="24"/>
          <w:szCs w:val="24"/>
          <w:lang w:val="az-Latn-AZ" w:eastAsia="az-Latn-AZ"/>
        </w:rPr>
        <w:t xml:space="preserve">                                </w:t>
      </w:r>
      <w:r w:rsidR="005F65DE" w:rsidRPr="005677C7">
        <w:rPr>
          <w:rFonts w:ascii="Arial" w:eastAsia="Times New Roman" w:hAnsi="Arial" w:cs="Arial"/>
          <w:b/>
          <w:bCs/>
          <w:sz w:val="24"/>
          <w:szCs w:val="24"/>
          <w:lang w:val="az-Latn-AZ" w:eastAsia="az-Latn-AZ"/>
        </w:rPr>
        <w:t>                                                          Bakı şəhəri</w:t>
      </w:r>
    </w:p>
    <w:p w14:paraId="0B4EA6E8" w14:textId="77777777" w:rsidR="005677C7" w:rsidRPr="005677C7" w:rsidRDefault="005677C7" w:rsidP="005677C7">
      <w:pPr>
        <w:spacing w:after="0" w:line="240" w:lineRule="auto"/>
        <w:ind w:firstLine="567"/>
        <w:rPr>
          <w:rFonts w:ascii="Arial" w:eastAsia="Times New Roman" w:hAnsi="Arial" w:cs="Arial"/>
          <w:sz w:val="24"/>
          <w:szCs w:val="24"/>
          <w:lang w:val="az-Latn-AZ" w:eastAsia="az-Latn-AZ"/>
        </w:rPr>
      </w:pPr>
    </w:p>
    <w:p w14:paraId="0B6B1908" w14:textId="2940DDCB" w:rsidR="005F65DE" w:rsidRPr="005677C7" w:rsidRDefault="005F65DE" w:rsidP="005677C7">
      <w:pPr>
        <w:spacing w:after="0" w:line="240" w:lineRule="auto"/>
        <w:ind w:firstLine="567"/>
        <w:jc w:val="both"/>
        <w:rPr>
          <w:rFonts w:ascii="Arial" w:eastAsia="Times New Roman" w:hAnsi="Arial" w:cs="Arial"/>
          <w:sz w:val="24"/>
          <w:szCs w:val="24"/>
          <w:lang w:val="az-Latn-AZ" w:eastAsia="az-Latn-AZ"/>
        </w:rPr>
      </w:pPr>
      <w:r w:rsidRPr="005677C7">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Rafael Qvaladze,</w:t>
      </w:r>
      <w:r w:rsidR="009401FA" w:rsidRPr="005677C7">
        <w:rPr>
          <w:rFonts w:ascii="Arial" w:eastAsia="Times New Roman" w:hAnsi="Arial" w:cs="Arial"/>
          <w:sz w:val="24"/>
          <w:szCs w:val="24"/>
          <w:lang w:val="az-Latn-AZ" w:eastAsia="az-Latn-AZ"/>
        </w:rPr>
        <w:t xml:space="preserve"> </w:t>
      </w:r>
      <w:r w:rsidRPr="005677C7">
        <w:rPr>
          <w:rFonts w:ascii="Arial" w:eastAsia="Times New Roman" w:hAnsi="Arial" w:cs="Arial"/>
          <w:sz w:val="24"/>
          <w:szCs w:val="24"/>
          <w:lang w:val="az-Latn-AZ" w:eastAsia="az-Latn-AZ"/>
        </w:rPr>
        <w:t xml:space="preserve">İsa Nəcəfov </w:t>
      </w:r>
      <w:r w:rsidR="009401FA" w:rsidRPr="005677C7">
        <w:rPr>
          <w:rFonts w:ascii="Arial" w:eastAsia="Times New Roman" w:hAnsi="Arial" w:cs="Arial"/>
          <w:sz w:val="24"/>
          <w:szCs w:val="24"/>
          <w:lang w:val="az-Latn-AZ" w:eastAsia="az-Latn-AZ"/>
        </w:rPr>
        <w:t xml:space="preserve">(məruzəçi-hakim) </w:t>
      </w:r>
      <w:r w:rsidRPr="005677C7">
        <w:rPr>
          <w:rFonts w:ascii="Arial" w:eastAsia="Times New Roman" w:hAnsi="Arial" w:cs="Arial"/>
          <w:sz w:val="24"/>
          <w:szCs w:val="24"/>
          <w:lang w:val="az-Latn-AZ" w:eastAsia="az-Latn-AZ"/>
        </w:rPr>
        <w:t>və Kamran Şəfiyevdən ibarət tərkibdə,</w:t>
      </w:r>
    </w:p>
    <w:p w14:paraId="26ABFD1B" w14:textId="2C149165" w:rsidR="005F65DE" w:rsidRPr="005677C7" w:rsidRDefault="005F65DE" w:rsidP="005677C7">
      <w:pPr>
        <w:spacing w:after="0" w:line="240" w:lineRule="auto"/>
        <w:ind w:firstLine="567"/>
        <w:jc w:val="both"/>
        <w:rPr>
          <w:rFonts w:ascii="Arial" w:eastAsia="Times New Roman" w:hAnsi="Arial" w:cs="Arial"/>
          <w:sz w:val="24"/>
          <w:szCs w:val="24"/>
          <w:lang w:val="az-Latn-AZ" w:eastAsia="az-Latn-AZ"/>
        </w:rPr>
      </w:pPr>
      <w:r w:rsidRPr="005677C7">
        <w:rPr>
          <w:rFonts w:ascii="Arial" w:eastAsia="Times New Roman" w:hAnsi="Arial" w:cs="Arial"/>
          <w:sz w:val="24"/>
          <w:szCs w:val="24"/>
          <w:lang w:val="az-Latn-AZ" w:eastAsia="az-Latn-AZ"/>
        </w:rPr>
        <w:t xml:space="preserve">məhkəmə katibi </w:t>
      </w:r>
      <w:r w:rsidR="005677C7">
        <w:rPr>
          <w:rFonts w:ascii="Arial" w:eastAsia="Times New Roman" w:hAnsi="Arial" w:cs="Arial"/>
          <w:sz w:val="24"/>
          <w:szCs w:val="24"/>
          <w:lang w:val="az-Latn-AZ" w:eastAsia="az-Latn-AZ"/>
        </w:rPr>
        <w:t>Fəraid Əliyevin</w:t>
      </w:r>
      <w:r w:rsidRPr="005677C7">
        <w:rPr>
          <w:rFonts w:ascii="Arial" w:eastAsia="Times New Roman" w:hAnsi="Arial" w:cs="Arial"/>
          <w:sz w:val="24"/>
          <w:szCs w:val="24"/>
          <w:lang w:val="az-Latn-AZ" w:eastAsia="az-Latn-AZ"/>
        </w:rPr>
        <w:t xml:space="preserve"> iştirakı ilə,</w:t>
      </w:r>
    </w:p>
    <w:p w14:paraId="22E9C470" w14:textId="2F6D7EC3" w:rsidR="0054440A" w:rsidRPr="005677C7" w:rsidRDefault="0054440A" w:rsidP="005677C7">
      <w:pPr>
        <w:spacing w:after="0" w:line="240" w:lineRule="auto"/>
        <w:ind w:firstLine="567"/>
        <w:contextualSpacing/>
        <w:jc w:val="both"/>
        <w:rPr>
          <w:rFonts w:ascii="Arial" w:eastAsia="Arial" w:hAnsi="Arial" w:cs="Arial"/>
          <w:sz w:val="24"/>
          <w:szCs w:val="24"/>
          <w:lang w:val="az-Latn-AZ" w:eastAsia="ru-RU"/>
        </w:rPr>
      </w:pPr>
      <w:r w:rsidRPr="005677C7">
        <w:rPr>
          <w:rFonts w:ascii="Arial" w:eastAsia="Arial" w:hAnsi="Arial" w:cs="Arial"/>
          <w:sz w:val="24"/>
          <w:szCs w:val="24"/>
          <w:lang w:val="az-Latn-AZ" w:eastAsia="ru-RU"/>
        </w:rPr>
        <w:t xml:space="preserve">Azərbaycan Respublikası Konstitusiyasının 130-cu maddəsinin </w:t>
      </w:r>
      <w:r w:rsidR="008B017C" w:rsidRPr="005677C7">
        <w:rPr>
          <w:rFonts w:ascii="Arial" w:eastAsia="Arial" w:hAnsi="Arial" w:cs="Arial"/>
          <w:sz w:val="24"/>
          <w:szCs w:val="24"/>
          <w:lang w:val="az-Latn-AZ" w:eastAsia="ru-RU"/>
        </w:rPr>
        <w:t>IV</w:t>
      </w:r>
      <w:r w:rsidRPr="005677C7">
        <w:rPr>
          <w:rFonts w:ascii="Arial" w:eastAsia="Arial" w:hAnsi="Arial" w:cs="Arial"/>
          <w:sz w:val="24"/>
          <w:szCs w:val="24"/>
          <w:lang w:val="az-Latn-AZ" w:eastAsia="ru-RU"/>
        </w:rPr>
        <w:t xml:space="preserve"> hissəsinə, “Konstitusiya Məhkəməsi haqqında” Azərbaycan Respublikası Qanununun 27.2 və 3</w:t>
      </w:r>
      <w:r w:rsidR="004038F8" w:rsidRPr="005677C7">
        <w:rPr>
          <w:rFonts w:ascii="Arial" w:eastAsia="Arial" w:hAnsi="Arial" w:cs="Arial"/>
          <w:sz w:val="24"/>
          <w:szCs w:val="24"/>
          <w:lang w:val="az-Latn-AZ" w:eastAsia="ru-RU"/>
        </w:rPr>
        <w:t>2</w:t>
      </w:r>
      <w:r w:rsidRPr="005677C7">
        <w:rPr>
          <w:rFonts w:ascii="Arial" w:eastAsia="Arial" w:hAnsi="Arial" w:cs="Arial"/>
          <w:sz w:val="24"/>
          <w:szCs w:val="24"/>
          <w:lang w:val="az-Latn-AZ" w:eastAsia="ru-RU"/>
        </w:rPr>
        <w:t>-c</w:t>
      </w:r>
      <w:r w:rsidR="004038F8" w:rsidRPr="005677C7">
        <w:rPr>
          <w:rFonts w:ascii="Arial" w:eastAsia="Arial" w:hAnsi="Arial" w:cs="Arial"/>
          <w:sz w:val="24"/>
          <w:szCs w:val="24"/>
          <w:lang w:val="az-Latn-AZ" w:eastAsia="ru-RU"/>
        </w:rPr>
        <w:t>i</w:t>
      </w:r>
      <w:r w:rsidRPr="005677C7">
        <w:rPr>
          <w:rFonts w:ascii="Arial" w:eastAsia="Arial" w:hAnsi="Arial" w:cs="Arial"/>
          <w:sz w:val="24"/>
          <w:szCs w:val="24"/>
          <w:lang w:val="az-Latn-AZ" w:eastAsia="ru-RU"/>
        </w:rPr>
        <w:t xml:space="preserve"> maddələrinə və Azərbaycan Respublikası Konstitusiya Məhkəməsinin Daxili Nizamnaməsinin 39-cu maddəsinə müvafiq olaraq, xüsusi konstitusiya icraatının yazılı prosedur qaydasında keçirilən məhkəmə iclasında </w:t>
      </w:r>
      <w:r w:rsidR="008B017C" w:rsidRPr="005677C7">
        <w:rPr>
          <w:rFonts w:ascii="Arial" w:eastAsia="Arial" w:hAnsi="Arial" w:cs="Arial"/>
          <w:sz w:val="24"/>
          <w:szCs w:val="24"/>
          <w:lang w:val="az-Latn-AZ" w:eastAsia="ru-RU"/>
        </w:rPr>
        <w:t xml:space="preserve">Azərbaycan Respublikası Prokurorluğunun </w:t>
      </w:r>
      <w:r w:rsidR="004038F8" w:rsidRPr="005677C7">
        <w:rPr>
          <w:rFonts w:ascii="Arial" w:eastAsia="Arial" w:hAnsi="Arial" w:cs="Arial"/>
          <w:sz w:val="24"/>
          <w:szCs w:val="24"/>
          <w:lang w:val="az-Latn-AZ" w:eastAsia="ru-RU"/>
        </w:rPr>
        <w:t xml:space="preserve">sorğusu </w:t>
      </w:r>
      <w:r w:rsidRPr="005677C7">
        <w:rPr>
          <w:rFonts w:ascii="Arial" w:eastAsia="Arial" w:hAnsi="Arial" w:cs="Arial"/>
          <w:sz w:val="24"/>
          <w:szCs w:val="24"/>
          <w:lang w:val="az-Latn-AZ" w:eastAsia="ru-RU"/>
        </w:rPr>
        <w:t xml:space="preserve">əsasında </w:t>
      </w:r>
      <w:r w:rsidR="004038F8" w:rsidRPr="005677C7">
        <w:rPr>
          <w:rFonts w:ascii="Arial" w:eastAsia="Times New Roman" w:hAnsi="Arial" w:cs="Arial"/>
          <w:sz w:val="24"/>
          <w:szCs w:val="24"/>
          <w:lang w:val="az-Latn-AZ" w:eastAsia="ru-RU"/>
        </w:rPr>
        <w:t>Azərbaycan Respublikası Cinayət-</w:t>
      </w:r>
      <w:r w:rsidR="0035572F" w:rsidRPr="005677C7">
        <w:rPr>
          <w:rFonts w:ascii="Arial" w:eastAsia="Times New Roman" w:hAnsi="Arial" w:cs="Arial"/>
          <w:sz w:val="24"/>
          <w:szCs w:val="24"/>
          <w:lang w:val="az-Latn-AZ" w:eastAsia="ru-RU"/>
        </w:rPr>
        <w:t>P</w:t>
      </w:r>
      <w:r w:rsidR="004038F8" w:rsidRPr="005677C7">
        <w:rPr>
          <w:rFonts w:ascii="Arial" w:eastAsia="Times New Roman" w:hAnsi="Arial" w:cs="Arial"/>
          <w:sz w:val="24"/>
          <w:szCs w:val="24"/>
          <w:lang w:val="az-Latn-AZ" w:eastAsia="ru-RU"/>
        </w:rPr>
        <w:t>rosessual Məcəlləsinin 49.4.2-ci maddəsin</w:t>
      </w:r>
      <w:r w:rsidR="008D67FE">
        <w:rPr>
          <w:rFonts w:ascii="Arial" w:eastAsia="Times New Roman" w:hAnsi="Arial" w:cs="Arial"/>
          <w:sz w:val="24"/>
          <w:szCs w:val="24"/>
          <w:lang w:val="az-Latn-AZ" w:eastAsia="ru-RU"/>
        </w:rPr>
        <w:t>in</w:t>
      </w:r>
      <w:r w:rsidR="004038F8" w:rsidRPr="005677C7">
        <w:rPr>
          <w:rFonts w:ascii="Arial" w:eastAsia="Times New Roman" w:hAnsi="Arial" w:cs="Arial"/>
          <w:sz w:val="24"/>
          <w:szCs w:val="24"/>
          <w:lang w:val="az-Latn-AZ" w:eastAsia="ru-RU"/>
        </w:rPr>
        <w:t xml:space="preserve"> həmin Məcəllənin 8.0.3, 8.0.4</w:t>
      </w:r>
      <w:r w:rsidR="003A4A65">
        <w:rPr>
          <w:rFonts w:ascii="Arial" w:eastAsia="Times New Roman" w:hAnsi="Arial" w:cs="Arial"/>
          <w:sz w:val="24"/>
          <w:szCs w:val="24"/>
          <w:lang w:val="az-Latn-AZ" w:eastAsia="ru-RU"/>
        </w:rPr>
        <w:t xml:space="preserve"> və</w:t>
      </w:r>
      <w:r w:rsidR="004038F8" w:rsidRPr="005677C7">
        <w:rPr>
          <w:rFonts w:ascii="Arial" w:eastAsia="Times New Roman" w:hAnsi="Arial" w:cs="Arial"/>
          <w:sz w:val="24"/>
          <w:szCs w:val="24"/>
          <w:lang w:val="az-Latn-AZ" w:eastAsia="ru-RU"/>
        </w:rPr>
        <w:t xml:space="preserve"> 48.1</w:t>
      </w:r>
      <w:r w:rsidR="006D2788">
        <w:rPr>
          <w:rFonts w:ascii="Arial" w:eastAsia="Times New Roman" w:hAnsi="Arial" w:cs="Arial"/>
          <w:sz w:val="24"/>
          <w:szCs w:val="24"/>
          <w:lang w:val="az-Latn-AZ" w:eastAsia="ru-RU"/>
        </w:rPr>
        <w:t>-ci</w:t>
      </w:r>
      <w:r w:rsidR="00F3665B" w:rsidRPr="005677C7">
        <w:rPr>
          <w:rFonts w:ascii="Arial" w:eastAsia="Times New Roman" w:hAnsi="Arial" w:cs="Arial"/>
          <w:sz w:val="24"/>
          <w:szCs w:val="24"/>
          <w:lang w:val="az-Latn-AZ" w:eastAsia="ru-RU"/>
        </w:rPr>
        <w:t xml:space="preserve"> </w:t>
      </w:r>
      <w:r w:rsidR="004038F8" w:rsidRPr="005677C7">
        <w:rPr>
          <w:rFonts w:ascii="Arial" w:eastAsia="Times New Roman" w:hAnsi="Arial" w:cs="Arial"/>
          <w:sz w:val="24"/>
          <w:szCs w:val="24"/>
          <w:lang w:val="az-Latn-AZ" w:eastAsia="ru-RU"/>
        </w:rPr>
        <w:t>maddələri və Azərbaycan Respublikası Cinayət Məcəlləsinin 307-ci maddəsi ilə əlaqəli şəkildə şərh edilməs</w:t>
      </w:r>
      <w:r w:rsidR="00AF7FC6" w:rsidRPr="005677C7">
        <w:rPr>
          <w:rFonts w:ascii="Arial" w:eastAsia="Times New Roman" w:hAnsi="Arial" w:cs="Arial"/>
          <w:sz w:val="24"/>
          <w:szCs w:val="24"/>
          <w:lang w:val="az-Latn-AZ" w:eastAsia="ru-RU"/>
        </w:rPr>
        <w:t xml:space="preserve">inə dair </w:t>
      </w:r>
      <w:r w:rsidRPr="005677C7">
        <w:rPr>
          <w:rFonts w:ascii="Arial" w:eastAsia="Arial" w:hAnsi="Arial" w:cs="Arial"/>
          <w:sz w:val="24"/>
          <w:szCs w:val="24"/>
          <w:lang w:val="az-Latn-AZ" w:eastAsia="ru-RU"/>
        </w:rPr>
        <w:t xml:space="preserve">konstitusiya işinə baxdı. </w:t>
      </w:r>
    </w:p>
    <w:p w14:paraId="4A077942" w14:textId="646B6E26" w:rsidR="005D3A18" w:rsidRDefault="005D3A18" w:rsidP="005D3A18">
      <w:pPr>
        <w:spacing w:line="240" w:lineRule="auto"/>
        <w:ind w:firstLine="567"/>
        <w:contextualSpacing/>
        <w:jc w:val="both"/>
        <w:rPr>
          <w:rFonts w:ascii="Arial" w:hAnsi="Arial" w:cs="Arial"/>
          <w:sz w:val="24"/>
          <w:szCs w:val="24"/>
          <w:lang w:val="az-Latn-AZ"/>
        </w:rPr>
      </w:pPr>
      <w:r w:rsidRPr="005D3A18">
        <w:rPr>
          <w:rFonts w:ascii="Arial" w:hAnsi="Arial" w:cs="Arial"/>
          <w:sz w:val="24"/>
          <w:szCs w:val="24"/>
          <w:lang w:val="az-Latn-AZ"/>
        </w:rPr>
        <w:t xml:space="preserve">İş üzrə hakim </w:t>
      </w:r>
      <w:r>
        <w:rPr>
          <w:rFonts w:ascii="Arial" w:hAnsi="Arial" w:cs="Arial"/>
          <w:sz w:val="24"/>
          <w:szCs w:val="24"/>
          <w:lang w:val="az-Latn-AZ"/>
        </w:rPr>
        <w:t>İ.Nəcəfovun</w:t>
      </w:r>
      <w:r w:rsidRPr="005D3A18">
        <w:rPr>
          <w:rFonts w:ascii="Arial" w:hAnsi="Arial" w:cs="Arial"/>
          <w:sz w:val="24"/>
          <w:szCs w:val="24"/>
          <w:lang w:val="az-Latn-AZ"/>
        </w:rPr>
        <w:t xml:space="preserve"> məruzəsini, maraqlı subyektlər </w:t>
      </w:r>
      <w:r>
        <w:rPr>
          <w:rFonts w:ascii="Arial" w:hAnsi="Arial" w:cs="Arial"/>
          <w:sz w:val="24"/>
          <w:szCs w:val="24"/>
          <w:lang w:val="az-Latn-AZ"/>
        </w:rPr>
        <w:t>Azərbaycan Respublikası Baş Prokurorluğunun</w:t>
      </w:r>
      <w:r w:rsidRPr="005D3A18">
        <w:rPr>
          <w:rFonts w:ascii="Arial" w:hAnsi="Arial" w:cs="Arial"/>
          <w:sz w:val="24"/>
          <w:szCs w:val="24"/>
          <w:lang w:val="az-Latn-AZ"/>
        </w:rPr>
        <w:t xml:space="preserve"> və Azərbaycan Respublikası Milli Məclisi Aparatının mülahizələrini, Azərbaycan Respublikası Ali Məhkəməsi, </w:t>
      </w:r>
      <w:r>
        <w:rPr>
          <w:rFonts w:ascii="Arial" w:hAnsi="Arial" w:cs="Arial"/>
          <w:sz w:val="24"/>
          <w:szCs w:val="24"/>
          <w:lang w:val="az-Latn-AZ"/>
        </w:rPr>
        <w:t xml:space="preserve">Bakı Apellyasiya Məhkəməsi, </w:t>
      </w:r>
      <w:r w:rsidRPr="005D3A18">
        <w:rPr>
          <w:rFonts w:ascii="Arial" w:hAnsi="Arial" w:cs="Arial"/>
          <w:sz w:val="24"/>
          <w:szCs w:val="24"/>
          <w:lang w:val="az-Latn-AZ"/>
        </w:rPr>
        <w:t>Azərbaycan Respublikası Ədliyyə Nazirliyi, Azərbaycan Respublikası Daxili İşlər Nazirliyi və Azərbaycan Respublikası Vəkillər Kollegiyasının mütəxəssis mülahizələrini və iş materiallarını araşdırıb müzakirə edərək, Azərbaycan Respublikası Konstitusiya Məhkəməsinin Plenumu</w:t>
      </w:r>
    </w:p>
    <w:p w14:paraId="086D99A0" w14:textId="77777777" w:rsidR="00D42675" w:rsidRPr="005D3A18" w:rsidRDefault="00D42675" w:rsidP="005D3A18">
      <w:pPr>
        <w:spacing w:line="240" w:lineRule="auto"/>
        <w:ind w:firstLine="567"/>
        <w:contextualSpacing/>
        <w:jc w:val="both"/>
        <w:rPr>
          <w:rFonts w:ascii="Arial" w:hAnsi="Arial" w:cs="Arial"/>
          <w:sz w:val="24"/>
          <w:szCs w:val="24"/>
          <w:lang w:val="az-Latn-AZ"/>
        </w:rPr>
      </w:pPr>
    </w:p>
    <w:p w14:paraId="4E8591DD" w14:textId="29CD0027" w:rsidR="0054440A" w:rsidRPr="005677C7" w:rsidRDefault="0054440A" w:rsidP="005677C7">
      <w:pPr>
        <w:spacing w:after="0" w:line="240" w:lineRule="auto"/>
        <w:ind w:firstLine="567"/>
        <w:jc w:val="center"/>
        <w:rPr>
          <w:rFonts w:ascii="Arial" w:eastAsia="Times New Roman" w:hAnsi="Arial" w:cs="Arial"/>
          <w:bCs/>
          <w:sz w:val="24"/>
          <w:szCs w:val="24"/>
          <w:lang w:val="az-Latn-AZ" w:eastAsia="ru-RU"/>
        </w:rPr>
      </w:pPr>
      <w:r w:rsidRPr="005677C7">
        <w:rPr>
          <w:rFonts w:ascii="Arial" w:eastAsia="Times New Roman" w:hAnsi="Arial" w:cs="Arial"/>
          <w:b/>
          <w:bCs/>
          <w:sz w:val="24"/>
          <w:szCs w:val="24"/>
          <w:lang w:val="az-Latn-AZ" w:eastAsia="ru-RU"/>
        </w:rPr>
        <w:t>MÜƏYYƏN  ETDİ:</w:t>
      </w:r>
    </w:p>
    <w:p w14:paraId="0D98C226" w14:textId="69B7F9BA" w:rsidR="0035572F" w:rsidRDefault="0035572F" w:rsidP="005677C7">
      <w:pPr>
        <w:spacing w:after="0" w:line="240" w:lineRule="auto"/>
        <w:ind w:firstLine="567"/>
        <w:jc w:val="both"/>
        <w:rPr>
          <w:rFonts w:ascii="Arial" w:eastAsia="Times New Roman" w:hAnsi="Arial" w:cs="Arial"/>
          <w:sz w:val="24"/>
          <w:szCs w:val="24"/>
          <w:lang w:val="az-Latn-AZ" w:eastAsia="ru-RU"/>
        </w:rPr>
      </w:pPr>
    </w:p>
    <w:p w14:paraId="0D734E16" w14:textId="1EC4380C"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Azərbaycan Respublikasının Prokurorluğu</w:t>
      </w:r>
      <w:r w:rsidR="005D3A18">
        <w:rPr>
          <w:rFonts w:ascii="Arial" w:eastAsia="Times New Roman" w:hAnsi="Arial" w:cs="Arial"/>
          <w:sz w:val="24"/>
          <w:szCs w:val="24"/>
          <w:lang w:val="az-Latn-AZ" w:eastAsia="ru-RU"/>
        </w:rPr>
        <w:t xml:space="preserve"> (bundan sonra – Prokurorluq)</w:t>
      </w:r>
      <w:r w:rsidRPr="005677C7">
        <w:rPr>
          <w:rFonts w:ascii="Arial" w:eastAsia="Times New Roman" w:hAnsi="Arial" w:cs="Arial"/>
          <w:sz w:val="24"/>
          <w:szCs w:val="24"/>
          <w:lang w:val="az-Latn-AZ" w:eastAsia="ru-RU"/>
        </w:rPr>
        <w:t xml:space="preserve"> Azərbaycan Respublikasının Konstitusiya Məhkəməsinə (bundan sonra – Konstitusiya Məhkəməsi) </w:t>
      </w:r>
      <w:r w:rsidR="005D3A18">
        <w:rPr>
          <w:rFonts w:ascii="Arial" w:eastAsia="Times New Roman" w:hAnsi="Arial" w:cs="Arial"/>
          <w:sz w:val="24"/>
          <w:szCs w:val="24"/>
          <w:lang w:val="az-Latn-AZ" w:eastAsia="ru-RU"/>
        </w:rPr>
        <w:t>sorğu verərək</w:t>
      </w:r>
      <w:r w:rsidRPr="005677C7">
        <w:rPr>
          <w:rFonts w:ascii="Arial" w:eastAsia="Times New Roman" w:hAnsi="Arial" w:cs="Arial"/>
          <w:sz w:val="24"/>
          <w:szCs w:val="24"/>
          <w:lang w:val="az-Latn-AZ" w:eastAsia="ru-RU"/>
        </w:rPr>
        <w:t xml:space="preserve"> Azərbaycan Respublikası Cinayət-Prosessual Məcəlləsinin (bundan sonra – Cinayət- Prosessual Məcəlləsi) 49.4.2-ci maddəsində nəzərdə tutulan “cinayətin törədilməsi ilə onun gizlədilməsi və ya xəbər verilməməsinə dair ittihamlar bir icraatda birləşdirilə bilməz” müddəasının həmin Məcəllənin 8.0.3, 8.0.4, 48.1, 50.1 və 211.3-cü maddələri və Azərbaycan Respublikası Cinayət Məcəlləsinin (bundan sonra – Cinayət Məcəlləsi) 307-ci maddəsi ilə əlaqəli şəkildə şərh edilməsini xahiş etmişdir.</w:t>
      </w:r>
    </w:p>
    <w:p w14:paraId="776D6810" w14:textId="39CCA627"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lastRenderedPageBreak/>
        <w:t xml:space="preserve">Sorğuda </w:t>
      </w:r>
      <w:r w:rsidR="005D3A18">
        <w:rPr>
          <w:rFonts w:ascii="Arial" w:eastAsia="Times New Roman" w:hAnsi="Arial" w:cs="Arial"/>
          <w:sz w:val="24"/>
          <w:szCs w:val="24"/>
          <w:lang w:val="az-Latn-AZ" w:eastAsia="ru-RU"/>
        </w:rPr>
        <w:t>göstərilmişdir ki,</w:t>
      </w:r>
      <w:r w:rsidRPr="005677C7">
        <w:rPr>
          <w:rFonts w:ascii="Arial" w:eastAsia="Times New Roman" w:hAnsi="Arial" w:cs="Arial"/>
          <w:sz w:val="24"/>
          <w:szCs w:val="24"/>
          <w:lang w:val="az-Latn-AZ" w:eastAsia="ru-RU"/>
        </w:rPr>
        <w:t xml:space="preserve"> Cinayət Məcəlləsinin 307.1-ci maddəsi ilə ağır və</w:t>
      </w:r>
      <w:r w:rsidR="005D3A18">
        <w:rPr>
          <w:rFonts w:ascii="Arial" w:eastAsia="Times New Roman" w:hAnsi="Arial" w:cs="Arial"/>
          <w:sz w:val="24"/>
          <w:szCs w:val="24"/>
          <w:lang w:val="az-Latn-AZ" w:eastAsia="ru-RU"/>
        </w:rPr>
        <w:t xml:space="preserve"> ya</w:t>
      </w:r>
      <w:r w:rsidRPr="005677C7">
        <w:rPr>
          <w:rFonts w:ascii="Arial" w:eastAsia="Times New Roman" w:hAnsi="Arial" w:cs="Arial"/>
          <w:sz w:val="24"/>
          <w:szCs w:val="24"/>
          <w:lang w:val="az-Latn-AZ" w:eastAsia="ru-RU"/>
        </w:rPr>
        <w:t xml:space="preserve"> xüsusilə ağır cinayətin hazırlanmasını və ya törədilməsini bilərək həmin cinayət barəsində xəbər verməməyə görə, həmin Məcəllənin 307.2-ci maddəsi ilə qabaqcadan vəd etmədən ağır cinayəti gizlətməyə görə, 307.3-cü maddəsi ilə</w:t>
      </w:r>
      <w:r w:rsidR="003A4A65">
        <w:rPr>
          <w:rFonts w:ascii="Arial" w:eastAsia="Times New Roman" w:hAnsi="Arial" w:cs="Arial"/>
          <w:sz w:val="24"/>
          <w:szCs w:val="24"/>
          <w:lang w:val="az-Latn-AZ" w:eastAsia="ru-RU"/>
        </w:rPr>
        <w:t xml:space="preserve"> isə</w:t>
      </w:r>
      <w:r w:rsidRPr="005677C7">
        <w:rPr>
          <w:rFonts w:ascii="Arial" w:eastAsia="Times New Roman" w:hAnsi="Arial" w:cs="Arial"/>
          <w:sz w:val="24"/>
          <w:szCs w:val="24"/>
          <w:lang w:val="az-Latn-AZ" w:eastAsia="ru-RU"/>
        </w:rPr>
        <w:t xml:space="preserve"> qabaqcadan vəd etmədən xüsusilə ağır cinayəti gizlətməyə görə cinayət məsuliyyəti müəyyən edilmişdir.</w:t>
      </w:r>
    </w:p>
    <w:p w14:paraId="3B3E349C" w14:textId="2F8DACF5" w:rsidR="00D06DDB" w:rsidRPr="005677C7" w:rsidRDefault="005D3A18"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Cinayət-Prosessual Məcəlləsinin </w:t>
      </w:r>
      <w:r>
        <w:rPr>
          <w:rFonts w:ascii="Arial" w:eastAsia="Times New Roman" w:hAnsi="Arial" w:cs="Arial"/>
          <w:sz w:val="24"/>
          <w:szCs w:val="24"/>
          <w:lang w:val="az-Latn-AZ" w:eastAsia="ru-RU"/>
        </w:rPr>
        <w:t>c</w:t>
      </w:r>
      <w:r w:rsidR="00D06DDB" w:rsidRPr="005677C7">
        <w:rPr>
          <w:rFonts w:ascii="Arial" w:eastAsia="Times New Roman" w:hAnsi="Arial" w:cs="Arial"/>
          <w:sz w:val="24"/>
          <w:szCs w:val="24"/>
          <w:lang w:val="az-Latn-AZ" w:eastAsia="ru-RU"/>
        </w:rPr>
        <w:t>inayət təqibi üzrə icraatın birləşdirilməsi qaydalar</w:t>
      </w:r>
      <w:r>
        <w:rPr>
          <w:rFonts w:ascii="Arial" w:eastAsia="Times New Roman" w:hAnsi="Arial" w:cs="Arial"/>
          <w:sz w:val="24"/>
          <w:szCs w:val="24"/>
          <w:lang w:val="az-Latn-AZ" w:eastAsia="ru-RU"/>
        </w:rPr>
        <w:t>ını tənzimləyən</w:t>
      </w:r>
      <w:r w:rsidR="00D06DDB" w:rsidRPr="005677C7">
        <w:rPr>
          <w:rFonts w:ascii="Arial" w:eastAsia="Times New Roman" w:hAnsi="Arial" w:cs="Arial"/>
          <w:sz w:val="24"/>
          <w:szCs w:val="24"/>
          <w:lang w:val="az-Latn-AZ" w:eastAsia="ru-RU"/>
        </w:rPr>
        <w:t xml:space="preserve"> 49.4.2-ci maddəsinə əsasən</w:t>
      </w:r>
      <w:r>
        <w:rPr>
          <w:rFonts w:ascii="Arial" w:eastAsia="Times New Roman" w:hAnsi="Arial" w:cs="Arial"/>
          <w:sz w:val="24"/>
          <w:szCs w:val="24"/>
          <w:lang w:val="az-Latn-AZ" w:eastAsia="ru-RU"/>
        </w:rPr>
        <w:t>,</w:t>
      </w:r>
      <w:r w:rsidR="00D06DDB" w:rsidRPr="005677C7">
        <w:rPr>
          <w:rFonts w:ascii="Arial" w:eastAsia="Times New Roman" w:hAnsi="Arial" w:cs="Arial"/>
          <w:sz w:val="24"/>
          <w:szCs w:val="24"/>
          <w:lang w:val="az-Latn-AZ" w:eastAsia="ru-RU"/>
        </w:rPr>
        <w:t xml:space="preserve"> cinayətin törədilməsi ilə onun gizlədilməsi və ya xəbər verilməməsinə dair ittihamlar bir icraatda birləşdirilə bilməz.</w:t>
      </w:r>
    </w:p>
    <w:p w14:paraId="5C7515D1" w14:textId="7B0EECF9"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Sorğudan göründüyü kimi</w:t>
      </w:r>
      <w:r w:rsidR="003A4A65">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istintaq təcrübəsində Cinayət-Prosessual Məcəlləsinin 49.4.2-ci maddəsinin tələbinə müvafiq olaraq ağır və ya xüsusilə ağır cinayətlərə dair işlər məhkəmə</w:t>
      </w:r>
      <w:r w:rsidR="005D3A18">
        <w:rPr>
          <w:rFonts w:ascii="Arial" w:eastAsia="Times New Roman" w:hAnsi="Arial" w:cs="Arial"/>
          <w:sz w:val="24"/>
          <w:szCs w:val="24"/>
          <w:lang w:val="az-Latn-AZ" w:eastAsia="ru-RU"/>
        </w:rPr>
        <w:t>yə</w:t>
      </w:r>
      <w:r w:rsidRPr="005677C7">
        <w:rPr>
          <w:rFonts w:ascii="Arial" w:eastAsia="Times New Roman" w:hAnsi="Arial" w:cs="Arial"/>
          <w:sz w:val="24"/>
          <w:szCs w:val="24"/>
          <w:lang w:val="az-Latn-AZ" w:eastAsia="ru-RU"/>
        </w:rPr>
        <w:t xml:space="preserve"> göndərilməzdən əvvəl</w:t>
      </w:r>
      <w:r w:rsidR="005D3A18">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həmin cinayət barədə xəbər verməyən və ya həmin cinayətləri gizlədən şəxslər barəsində Cinayət Məcəlləsinin 307-ci maddəsi ilə cinayət təqibi ayrı icraata ayrılır və məhkəməyə göndərilən ağır və ya xüsusilə ağır cinayət üzrə hökm qanuni qüvvəyə minənədək ayrılmış iş ibtidai istintaqda dayandırılır.</w:t>
      </w:r>
    </w:p>
    <w:p w14:paraId="1DB63B58" w14:textId="78033B84"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Lakin belə işlərin dayandırılmasına görə Cinayət-Prosessual Məcəllə</w:t>
      </w:r>
      <w:r w:rsidR="00507B4F">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nin 53-cü maddəsi ilə müvafiq əsas müəyyən edilmədiyindən, həmin işlər Məcəllənin 53.1.1-ci maddəsinə istinad etməklə, yəni təqsirləndirilən şəxs qismində cəlb edilməli olan şəxsin müəyyən olunmaması əsası ilə dayandırılır.</w:t>
      </w:r>
    </w:p>
    <w:p w14:paraId="730F6267" w14:textId="59D495EB" w:rsidR="00D06DDB" w:rsidRPr="005677C7" w:rsidRDefault="003A4A65"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Prokurorluğun</w:t>
      </w:r>
      <w:r w:rsidR="00D06DDB" w:rsidRPr="005677C7">
        <w:rPr>
          <w:rFonts w:ascii="Arial" w:eastAsia="Times New Roman" w:hAnsi="Arial" w:cs="Arial"/>
          <w:sz w:val="24"/>
          <w:szCs w:val="24"/>
          <w:lang w:val="az-Latn-AZ" w:eastAsia="ru-RU"/>
        </w:rPr>
        <w:t xml:space="preserve"> qənaətinə görə</w:t>
      </w:r>
      <w:r>
        <w:rPr>
          <w:rFonts w:ascii="Arial" w:eastAsia="Times New Roman" w:hAnsi="Arial" w:cs="Arial"/>
          <w:sz w:val="24"/>
          <w:szCs w:val="24"/>
          <w:lang w:val="az-Latn-AZ" w:eastAsia="ru-RU"/>
        </w:rPr>
        <w:t>,</w:t>
      </w:r>
      <w:r w:rsidR="00D06DDB" w:rsidRPr="005677C7">
        <w:rPr>
          <w:rFonts w:ascii="Arial" w:eastAsia="Times New Roman" w:hAnsi="Arial" w:cs="Arial"/>
          <w:sz w:val="24"/>
          <w:szCs w:val="24"/>
          <w:lang w:val="az-Latn-AZ" w:eastAsia="ru-RU"/>
        </w:rPr>
        <w:t xml:space="preserve"> ağır və ya xüsusilə ağır cinayətin hazırlanması və ya törədilməsi qanuni qüvvəyə minmiş məhkəmə hökmü ilə müəyyən edilmədiyi</w:t>
      </w:r>
      <w:r w:rsidR="00507B4F">
        <w:rPr>
          <w:rFonts w:ascii="Arial" w:eastAsia="Times New Roman" w:hAnsi="Arial" w:cs="Arial"/>
          <w:sz w:val="24"/>
          <w:szCs w:val="24"/>
          <w:lang w:val="az-Latn-AZ" w:eastAsia="ru-RU"/>
        </w:rPr>
        <w:t xml:space="preserve"> halda, şəxsin</w:t>
      </w:r>
      <w:r w:rsidR="00D06DDB" w:rsidRPr="005677C7">
        <w:rPr>
          <w:rFonts w:ascii="Arial" w:eastAsia="Times New Roman" w:hAnsi="Arial" w:cs="Arial"/>
          <w:sz w:val="24"/>
          <w:szCs w:val="24"/>
          <w:lang w:val="az-Latn-AZ" w:eastAsia="ru-RU"/>
        </w:rPr>
        <w:t xml:space="preserve"> </w:t>
      </w:r>
      <w:r w:rsidR="00507B4F">
        <w:rPr>
          <w:rFonts w:ascii="Arial" w:eastAsia="Times New Roman" w:hAnsi="Arial" w:cs="Arial"/>
          <w:sz w:val="24"/>
          <w:szCs w:val="24"/>
          <w:lang w:val="az-Latn-AZ" w:eastAsia="ru-RU"/>
        </w:rPr>
        <w:t xml:space="preserve">Cinayət Məcəlləsinin 307-ci maddəsi ilə </w:t>
      </w:r>
      <w:r w:rsidR="00D06DDB" w:rsidRPr="005677C7">
        <w:rPr>
          <w:rFonts w:ascii="Arial" w:eastAsia="Times New Roman" w:hAnsi="Arial" w:cs="Arial"/>
          <w:sz w:val="24"/>
          <w:szCs w:val="24"/>
          <w:lang w:val="az-Latn-AZ" w:eastAsia="ru-RU"/>
        </w:rPr>
        <w:t>məsuliyyətə cəlb edilərək məhkum olunması qanuni və əsaslı hesab edilə bilməz. Qanunvericilikdə isə ağır və ya xüsusilə ağır cinayətə dair işlər üzrə məhkəmənin qanuni qüvvəyə minmiş hökmü olmadan həmin işdən ayrılmış cinayətin törədilməsi</w:t>
      </w:r>
      <w:r w:rsidR="00F01145">
        <w:rPr>
          <w:rFonts w:ascii="Arial" w:eastAsia="Times New Roman" w:hAnsi="Arial" w:cs="Arial"/>
          <w:sz w:val="24"/>
          <w:szCs w:val="24"/>
          <w:lang w:val="az-Latn-AZ" w:eastAsia="ru-RU"/>
        </w:rPr>
        <w:t>nin</w:t>
      </w:r>
      <w:r w:rsidR="00D06DDB" w:rsidRPr="005677C7">
        <w:rPr>
          <w:rFonts w:ascii="Arial" w:eastAsia="Times New Roman" w:hAnsi="Arial" w:cs="Arial"/>
          <w:sz w:val="24"/>
          <w:szCs w:val="24"/>
          <w:lang w:val="az-Latn-AZ" w:eastAsia="ru-RU"/>
        </w:rPr>
        <w:t xml:space="preserve"> gizlədilməsi və ya xəbər verilməməsinə dair cinayət işinin məhkəməyə göndərilə bilməməsi və ya şəxsin məhkum oluna bilməyəcəyinə dair hər hansı müddəa müəyyən edilməmişdir. </w:t>
      </w:r>
    </w:p>
    <w:p w14:paraId="3C8D15C3" w14:textId="74187E3C"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Qeyd olunan işlərin ibtidai istintaqda  dayandırılması təcrübəsi </w:t>
      </w:r>
      <w:r w:rsidR="00E8338E">
        <w:rPr>
          <w:rFonts w:ascii="Arial" w:eastAsia="Times New Roman" w:hAnsi="Arial" w:cs="Arial"/>
          <w:sz w:val="24"/>
          <w:szCs w:val="24"/>
          <w:lang w:val="az-Latn-AZ" w:eastAsia="ru-RU"/>
        </w:rPr>
        <w:t xml:space="preserve">Cinayət Məcəlləsinin 307.1-ci maddəsində nəzərdə tutulmuş </w:t>
      </w:r>
      <w:r w:rsidRPr="005677C7">
        <w:rPr>
          <w:rFonts w:ascii="Arial" w:eastAsia="Times New Roman" w:hAnsi="Arial" w:cs="Arial"/>
          <w:sz w:val="24"/>
          <w:szCs w:val="24"/>
          <w:lang w:val="az-Latn-AZ" w:eastAsia="ru-RU"/>
        </w:rPr>
        <w:t xml:space="preserve">cinayətlərin xəbər verilməməsinə dair cinayət işləri üzrə təqsirləndirilən şəxs qismində cəlb edilməli olan şəxslərin əksər hallarda cinayət məsuliyyətinə cəlb etmə müddətinin keçməsi əsası ilə cinayət məsuliyyətindən kənarda qalması ilə nəticələnir. </w:t>
      </w:r>
    </w:p>
    <w:p w14:paraId="19BA47E3" w14:textId="7FD33606" w:rsidR="001C3A4C" w:rsidRDefault="00C85056"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Sorğuverən hesab edir ki, Cinayət-Prosessual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nin 49.4.2-ci maddəsində təsbit olunmuş tələb</w:t>
      </w:r>
      <w:r w:rsidR="00C9600F" w:rsidRPr="005677C7">
        <w:rPr>
          <w:rFonts w:ascii="Arial" w:eastAsia="Times New Roman" w:hAnsi="Arial" w:cs="Arial"/>
          <w:sz w:val="24"/>
          <w:szCs w:val="24"/>
          <w:lang w:val="az-Latn-AZ" w:eastAsia="ru-RU"/>
        </w:rPr>
        <w:t>in</w:t>
      </w:r>
      <w:r w:rsidRPr="005677C7">
        <w:rPr>
          <w:rFonts w:ascii="Arial" w:eastAsia="Times New Roman" w:hAnsi="Arial" w:cs="Arial"/>
          <w:sz w:val="24"/>
          <w:szCs w:val="24"/>
          <w:lang w:val="az-Latn-AZ" w:eastAsia="ru-RU"/>
        </w:rPr>
        <w:t xml:space="preserve"> istisnasız müəyyən olun</w:t>
      </w:r>
      <w:r w:rsidR="00C9600F" w:rsidRPr="005677C7">
        <w:rPr>
          <w:rFonts w:ascii="Arial" w:eastAsia="Times New Roman" w:hAnsi="Arial" w:cs="Arial"/>
          <w:sz w:val="24"/>
          <w:szCs w:val="24"/>
          <w:lang w:val="az-Latn-AZ" w:eastAsia="ru-RU"/>
        </w:rPr>
        <w:t>ması</w:t>
      </w:r>
      <w:r w:rsidRPr="005677C7">
        <w:rPr>
          <w:rFonts w:ascii="Arial" w:eastAsia="Times New Roman" w:hAnsi="Arial" w:cs="Arial"/>
          <w:sz w:val="24"/>
          <w:szCs w:val="24"/>
          <w:lang w:val="az-Latn-AZ" w:eastAsia="ru-RU"/>
        </w:rPr>
        <w:t xml:space="preserve"> cinayət təqibi ilə bağlı bütün halların hərtərəfli, tam, obyektiv və vaxtında araşdırılmasına, baxılmasına, cinayət törətmiş şəxsin vaxtında cinayət məsuliyyətinə cəlb olunmasına maneə olmaqla</w:t>
      </w:r>
      <w:r w:rsidR="00591E81">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Cinayət-Prosessual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nin 8.0.3, 8.0.4, 48.1, 50.1</w:t>
      </w:r>
      <w:r w:rsidR="00591E81">
        <w:rPr>
          <w:rFonts w:ascii="Arial" w:eastAsia="Times New Roman" w:hAnsi="Arial" w:cs="Arial"/>
          <w:sz w:val="24"/>
          <w:szCs w:val="24"/>
          <w:lang w:val="az-Latn-AZ" w:eastAsia="ru-RU"/>
        </w:rPr>
        <w:t xml:space="preserve"> və</w:t>
      </w:r>
      <w:r w:rsidRPr="005677C7">
        <w:rPr>
          <w:rFonts w:ascii="Arial" w:eastAsia="Times New Roman" w:hAnsi="Arial" w:cs="Arial"/>
          <w:sz w:val="24"/>
          <w:szCs w:val="24"/>
          <w:lang w:val="az-Latn-AZ" w:eastAsia="ru-RU"/>
        </w:rPr>
        <w:t xml:space="preserve"> 211.3-cü maddələrin</w:t>
      </w:r>
      <w:r w:rsidR="00591E81">
        <w:rPr>
          <w:rFonts w:ascii="Arial" w:eastAsia="Times New Roman" w:hAnsi="Arial" w:cs="Arial"/>
          <w:sz w:val="24"/>
          <w:szCs w:val="24"/>
          <w:lang w:val="az-Latn-AZ" w:eastAsia="ru-RU"/>
        </w:rPr>
        <w:t>in</w:t>
      </w:r>
      <w:r w:rsidRPr="005677C7">
        <w:rPr>
          <w:rFonts w:ascii="Arial" w:eastAsia="Times New Roman" w:hAnsi="Arial" w:cs="Arial"/>
          <w:sz w:val="24"/>
          <w:szCs w:val="24"/>
          <w:lang w:val="az-Latn-AZ" w:eastAsia="ru-RU"/>
        </w:rPr>
        <w:t xml:space="preserve"> tələbləri ilə </w:t>
      </w:r>
      <w:r w:rsidR="00591E81">
        <w:rPr>
          <w:rFonts w:ascii="Arial" w:eastAsia="Times New Roman" w:hAnsi="Arial" w:cs="Arial"/>
          <w:sz w:val="24"/>
          <w:szCs w:val="24"/>
          <w:lang w:val="az-Latn-AZ" w:eastAsia="ru-RU"/>
        </w:rPr>
        <w:t>uzlaşmır</w:t>
      </w:r>
      <w:r w:rsidRPr="005677C7">
        <w:rPr>
          <w:rFonts w:ascii="Arial" w:eastAsia="Times New Roman" w:hAnsi="Arial" w:cs="Arial"/>
          <w:sz w:val="24"/>
          <w:szCs w:val="24"/>
          <w:lang w:val="az-Latn-AZ" w:eastAsia="ru-RU"/>
        </w:rPr>
        <w:t>.</w:t>
      </w:r>
    </w:p>
    <w:p w14:paraId="136A27A9" w14:textId="193C191C" w:rsidR="00591E81" w:rsidRPr="00591E81" w:rsidRDefault="00591E81" w:rsidP="00591E81">
      <w:pPr>
        <w:spacing w:after="0" w:line="240" w:lineRule="auto"/>
        <w:ind w:firstLine="567"/>
        <w:jc w:val="both"/>
        <w:rPr>
          <w:rFonts w:ascii="Arial" w:eastAsia="Times New Roman" w:hAnsi="Arial" w:cs="Arial"/>
          <w:sz w:val="24"/>
          <w:szCs w:val="24"/>
          <w:lang w:val="az-Latn-AZ" w:eastAsia="ru-RU"/>
        </w:rPr>
      </w:pPr>
      <w:r w:rsidRPr="00591E81">
        <w:rPr>
          <w:rFonts w:ascii="Arial" w:eastAsia="Times New Roman" w:hAnsi="Arial" w:cs="Arial"/>
          <w:sz w:val="24"/>
          <w:szCs w:val="24"/>
          <w:lang w:val="az-Latn-AZ" w:eastAsia="ru-RU"/>
        </w:rPr>
        <w:t xml:space="preserve">Göstərilənlərə əsasən </w:t>
      </w:r>
      <w:r w:rsidR="003A4A65">
        <w:rPr>
          <w:rFonts w:ascii="Arial" w:eastAsia="Times New Roman" w:hAnsi="Arial" w:cs="Arial"/>
          <w:sz w:val="24"/>
          <w:szCs w:val="24"/>
          <w:lang w:val="az-Latn-AZ" w:eastAsia="ru-RU"/>
        </w:rPr>
        <w:t>Prokurorluq</w:t>
      </w:r>
      <w:r w:rsidRPr="00591E81">
        <w:rPr>
          <w:rFonts w:ascii="Arial" w:eastAsia="Times New Roman" w:hAnsi="Arial" w:cs="Arial"/>
          <w:sz w:val="24"/>
          <w:szCs w:val="24"/>
          <w:lang w:val="az-Latn-AZ" w:eastAsia="ru-RU"/>
        </w:rPr>
        <w:t xml:space="preserve"> hüquq tətbiqetmə təcrübəsindəki qeyri-müəyyənliyin aradan qaldırılması, vahid istintaq və məhkəmə təcrübəsinin formalaşdırılması, cinayət</w:t>
      </w:r>
      <w:r>
        <w:rPr>
          <w:rFonts w:ascii="Arial" w:eastAsia="Times New Roman" w:hAnsi="Arial" w:cs="Arial"/>
          <w:sz w:val="24"/>
          <w:szCs w:val="24"/>
          <w:lang w:val="az-Latn-AZ" w:eastAsia="ru-RU"/>
        </w:rPr>
        <w:t xml:space="preserve"> və cinayət-prosessual </w:t>
      </w:r>
      <w:r w:rsidRPr="00591E81">
        <w:rPr>
          <w:rFonts w:ascii="Arial" w:eastAsia="Times New Roman" w:hAnsi="Arial" w:cs="Arial"/>
          <w:sz w:val="24"/>
          <w:szCs w:val="24"/>
          <w:lang w:val="az-Latn-AZ" w:eastAsia="ru-RU"/>
        </w:rPr>
        <w:t>qanunvericil</w:t>
      </w:r>
      <w:r w:rsidR="00F01145">
        <w:rPr>
          <w:rFonts w:ascii="Arial" w:eastAsia="Times New Roman" w:hAnsi="Arial" w:cs="Arial"/>
          <w:sz w:val="24"/>
          <w:szCs w:val="24"/>
          <w:lang w:val="az-Latn-AZ" w:eastAsia="ru-RU"/>
        </w:rPr>
        <w:t>iyi</w:t>
      </w:r>
      <w:r w:rsidRPr="00591E81">
        <w:rPr>
          <w:rFonts w:ascii="Arial" w:eastAsia="Times New Roman" w:hAnsi="Arial" w:cs="Arial"/>
          <w:sz w:val="24"/>
          <w:szCs w:val="24"/>
          <w:lang w:val="az-Latn-AZ" w:eastAsia="ru-RU"/>
        </w:rPr>
        <w:t xml:space="preserve"> normalarının eyni qaydada tətbiqinin və bununla da hüquqi müəyyənlik prinsipinin təmin edilməsi məqsədilə Konstitusiya Məhkəməsinə </w:t>
      </w:r>
      <w:r w:rsidR="00097111">
        <w:rPr>
          <w:rFonts w:ascii="Arial" w:eastAsia="Times New Roman" w:hAnsi="Arial" w:cs="Arial"/>
          <w:sz w:val="24"/>
          <w:szCs w:val="24"/>
          <w:lang w:val="az-Latn-AZ" w:eastAsia="ru-RU"/>
        </w:rPr>
        <w:t>sorğu verilməsinin</w:t>
      </w:r>
      <w:r w:rsidRPr="00591E81">
        <w:rPr>
          <w:rFonts w:ascii="Arial" w:eastAsia="Times New Roman" w:hAnsi="Arial" w:cs="Arial"/>
          <w:sz w:val="24"/>
          <w:szCs w:val="24"/>
          <w:lang w:val="az-Latn-AZ" w:eastAsia="ru-RU"/>
        </w:rPr>
        <w:t xml:space="preserve"> zəruriliyi qənaətinə gəlmişdir.  </w:t>
      </w:r>
    </w:p>
    <w:p w14:paraId="00893AF5" w14:textId="1409BD6F" w:rsidR="005F65DE" w:rsidRPr="005677C7" w:rsidRDefault="001C3A4C" w:rsidP="005677C7">
      <w:pPr>
        <w:spacing w:after="0" w:line="240" w:lineRule="auto"/>
        <w:ind w:firstLine="567"/>
        <w:jc w:val="both"/>
        <w:rPr>
          <w:rFonts w:ascii="Arial" w:eastAsia="MS Mincho" w:hAnsi="Arial" w:cs="Arial"/>
          <w:sz w:val="24"/>
          <w:szCs w:val="24"/>
          <w:lang w:val="az-Latn-AZ"/>
        </w:rPr>
      </w:pPr>
      <w:r w:rsidRPr="005677C7">
        <w:rPr>
          <w:rFonts w:ascii="Arial" w:eastAsia="MS Mincho" w:hAnsi="Arial" w:cs="Arial"/>
          <w:sz w:val="24"/>
          <w:szCs w:val="24"/>
          <w:lang w:val="az-Latn-AZ"/>
        </w:rPr>
        <w:t>Sorğuda</w:t>
      </w:r>
      <w:r w:rsidR="00633096" w:rsidRPr="005677C7">
        <w:rPr>
          <w:rFonts w:ascii="Arial" w:eastAsia="MS Mincho" w:hAnsi="Arial" w:cs="Arial"/>
          <w:sz w:val="24"/>
          <w:szCs w:val="24"/>
          <w:lang w:val="az-Latn-AZ"/>
        </w:rPr>
        <w:t xml:space="preserve"> qaldırılan məsələlər</w:t>
      </w:r>
      <w:r w:rsidR="003671F7" w:rsidRPr="005677C7">
        <w:rPr>
          <w:rFonts w:ascii="Arial" w:eastAsia="MS Mincho" w:hAnsi="Arial" w:cs="Arial"/>
          <w:sz w:val="24"/>
          <w:szCs w:val="24"/>
          <w:lang w:val="az-Latn-AZ"/>
        </w:rPr>
        <w:t xml:space="preserve">in həlli ilə </w:t>
      </w:r>
      <w:r w:rsidR="00633096" w:rsidRPr="005677C7">
        <w:rPr>
          <w:rFonts w:ascii="Arial" w:eastAsia="MS Mincho" w:hAnsi="Arial" w:cs="Arial"/>
          <w:sz w:val="24"/>
          <w:szCs w:val="24"/>
          <w:lang w:val="az-Latn-AZ"/>
        </w:rPr>
        <w:t xml:space="preserve">əlaqədar </w:t>
      </w:r>
      <w:r w:rsidR="005F65DE" w:rsidRPr="005677C7">
        <w:rPr>
          <w:rFonts w:ascii="Arial" w:eastAsia="MS Mincho" w:hAnsi="Arial" w:cs="Arial"/>
          <w:sz w:val="24"/>
          <w:szCs w:val="24"/>
          <w:lang w:val="az-Latn-AZ"/>
        </w:rPr>
        <w:t>Konstitusiya Məhkəməsinin Plenumu</w:t>
      </w:r>
      <w:r w:rsidR="003A4A65">
        <w:rPr>
          <w:rFonts w:ascii="Arial" w:eastAsia="MS Mincho" w:hAnsi="Arial" w:cs="Arial"/>
          <w:sz w:val="24"/>
          <w:szCs w:val="24"/>
          <w:lang w:val="az-Latn-AZ"/>
        </w:rPr>
        <w:t>,</w:t>
      </w:r>
      <w:r w:rsidR="005F65DE" w:rsidRPr="005677C7">
        <w:rPr>
          <w:rFonts w:ascii="Arial" w:eastAsia="MS Mincho" w:hAnsi="Arial" w:cs="Arial"/>
          <w:sz w:val="24"/>
          <w:szCs w:val="24"/>
          <w:lang w:val="az-Latn-AZ"/>
        </w:rPr>
        <w:t xml:space="preserve"> </w:t>
      </w:r>
      <w:r w:rsidR="003A4A65">
        <w:rPr>
          <w:rFonts w:ascii="Arial" w:eastAsia="MS Mincho" w:hAnsi="Arial" w:cs="Arial"/>
          <w:sz w:val="24"/>
          <w:szCs w:val="24"/>
          <w:lang w:val="az-Latn-AZ"/>
        </w:rPr>
        <w:t>ilk növbədə, cinayət təqibi üzrə icraatın birləşdirilməsi və ayrılmasının hüquqi məqsədinin, əsasları və qaydaları ilə bağlı qanunvericilik normalarının nəzərdən keçirilməsini</w:t>
      </w:r>
      <w:r w:rsidR="005F65DE" w:rsidRPr="005677C7">
        <w:rPr>
          <w:rFonts w:ascii="Arial" w:eastAsia="MS Mincho" w:hAnsi="Arial" w:cs="Arial"/>
          <w:sz w:val="24"/>
          <w:szCs w:val="24"/>
          <w:lang w:val="az-Latn-AZ"/>
        </w:rPr>
        <w:t xml:space="preserve"> </w:t>
      </w:r>
      <w:r w:rsidR="003A4A65">
        <w:rPr>
          <w:rFonts w:ascii="Arial" w:eastAsia="MS Mincho" w:hAnsi="Arial" w:cs="Arial"/>
          <w:sz w:val="24"/>
          <w:szCs w:val="24"/>
          <w:lang w:val="az-Latn-AZ"/>
        </w:rPr>
        <w:t>vacib</w:t>
      </w:r>
      <w:r w:rsidR="005F65DE" w:rsidRPr="005677C7">
        <w:rPr>
          <w:rFonts w:ascii="Arial" w:eastAsia="MS Mincho" w:hAnsi="Arial" w:cs="Arial"/>
          <w:sz w:val="24"/>
          <w:szCs w:val="24"/>
          <w:lang w:val="az-Latn-AZ"/>
        </w:rPr>
        <w:t xml:space="preserve"> hesab edir. </w:t>
      </w:r>
    </w:p>
    <w:p w14:paraId="5F99D6EC" w14:textId="6A06BF85" w:rsidR="00305E20" w:rsidRPr="005677C7" w:rsidRDefault="00A244B7"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lastRenderedPageBreak/>
        <w:t xml:space="preserve">Azərbaycan Respublikası </w:t>
      </w:r>
      <w:r w:rsidR="00947C53" w:rsidRPr="005677C7">
        <w:rPr>
          <w:rFonts w:ascii="Arial" w:eastAsia="Times New Roman" w:hAnsi="Arial" w:cs="Arial"/>
          <w:sz w:val="24"/>
          <w:szCs w:val="24"/>
          <w:lang w:val="az-Latn-AZ" w:eastAsia="ru-RU"/>
        </w:rPr>
        <w:t>Konstitusiya</w:t>
      </w:r>
      <w:r w:rsidRPr="005677C7">
        <w:rPr>
          <w:rFonts w:ascii="Arial" w:eastAsia="Times New Roman" w:hAnsi="Arial" w:cs="Arial"/>
          <w:sz w:val="24"/>
          <w:szCs w:val="24"/>
          <w:lang w:val="az-Latn-AZ" w:eastAsia="ru-RU"/>
        </w:rPr>
        <w:t>sı</w:t>
      </w:r>
      <w:r w:rsidR="00947C53" w:rsidRPr="005677C7">
        <w:rPr>
          <w:rFonts w:ascii="Arial" w:eastAsia="Times New Roman" w:hAnsi="Arial" w:cs="Arial"/>
          <w:sz w:val="24"/>
          <w:szCs w:val="24"/>
          <w:lang w:val="az-Latn-AZ" w:eastAsia="ru-RU"/>
        </w:rPr>
        <w:t xml:space="preserve">nın </w:t>
      </w:r>
      <w:r w:rsidRPr="005677C7">
        <w:rPr>
          <w:rFonts w:ascii="Arial" w:eastAsia="Times New Roman" w:hAnsi="Arial" w:cs="Arial"/>
          <w:sz w:val="24"/>
          <w:szCs w:val="24"/>
          <w:lang w:val="az-Latn-AZ" w:eastAsia="ru-RU"/>
        </w:rPr>
        <w:t xml:space="preserve">(bundan sonra – Konstitusiya) </w:t>
      </w:r>
      <w:r w:rsidR="00305E20" w:rsidRPr="005677C7">
        <w:rPr>
          <w:rFonts w:ascii="Arial" w:eastAsia="Times New Roman" w:hAnsi="Arial" w:cs="Arial"/>
          <w:sz w:val="24"/>
          <w:szCs w:val="24"/>
          <w:lang w:val="az-Latn-AZ" w:eastAsia="ru-RU"/>
        </w:rPr>
        <w:t>60-cı maddəsinin I və II hissələrinə müvafiq olaraq</w:t>
      </w:r>
      <w:r w:rsidR="003858A1">
        <w:rPr>
          <w:rFonts w:ascii="Arial" w:eastAsia="Times New Roman" w:hAnsi="Arial" w:cs="Arial"/>
          <w:sz w:val="24"/>
          <w:szCs w:val="24"/>
          <w:lang w:val="az-Latn-AZ" w:eastAsia="ru-RU"/>
        </w:rPr>
        <w:t>,</w:t>
      </w:r>
      <w:r w:rsidR="00305E20" w:rsidRPr="005677C7">
        <w:rPr>
          <w:rFonts w:ascii="Arial" w:eastAsia="Times New Roman" w:hAnsi="Arial" w:cs="Arial"/>
          <w:sz w:val="24"/>
          <w:szCs w:val="24"/>
          <w:lang w:val="az-Latn-AZ" w:eastAsia="ru-RU"/>
        </w:rPr>
        <w:t xml:space="preserve"> hər kəsin hüquq və azadlıqlarının inzibati qaydada və məhkəmədə müdafiəsinə təminat verilir. Hər kəsin hüququ var ki, onun işinə qərəzsiz yanaşılsın və həmin işə inzibati icraat və məhkəmə prosesində ağlabatan müddətdə baxılsın.</w:t>
      </w:r>
    </w:p>
    <w:p w14:paraId="19CACF18" w14:textId="2702C26B" w:rsidR="00305E20" w:rsidRPr="005677C7" w:rsidRDefault="00305E20"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Bu mənada, qanunla nəzərdə tutulmuş hallarda cinayət təqibi üzrə icraatın birləşdirilməsi və ayrılması institutları da hüquq və azadlıqların məhkəmə təminatı hüququnun tərkib hissəsi kimi qəbul olunmalıdır.</w:t>
      </w:r>
    </w:p>
    <w:p w14:paraId="7E8C9F85" w14:textId="1FEE4396" w:rsidR="00947C53" w:rsidRPr="005677C7" w:rsidRDefault="00947C53"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nin</w:t>
      </w:r>
      <w:r w:rsidR="000A75E8" w:rsidRPr="005677C7">
        <w:rPr>
          <w:rFonts w:ascii="Arial" w:eastAsia="Times New Roman" w:hAnsi="Arial" w:cs="Arial"/>
          <w:sz w:val="24"/>
          <w:szCs w:val="24"/>
          <w:lang w:val="az-Latn-AZ" w:eastAsia="ru-RU"/>
        </w:rPr>
        <w:t xml:space="preserve"> </w:t>
      </w:r>
      <w:r w:rsidR="00A244B7" w:rsidRPr="005677C7">
        <w:rPr>
          <w:rFonts w:ascii="Arial" w:eastAsia="Times New Roman" w:hAnsi="Arial" w:cs="Arial"/>
          <w:sz w:val="24"/>
          <w:szCs w:val="24"/>
          <w:lang w:val="az-Latn-AZ" w:eastAsia="ru-RU"/>
        </w:rPr>
        <w:t>cinayət-prosessual qanunvericiliyinin təyinatı</w:t>
      </w:r>
      <w:r w:rsidR="00AF4F46" w:rsidRPr="005677C7">
        <w:rPr>
          <w:rFonts w:ascii="Arial" w:eastAsia="Times New Roman" w:hAnsi="Arial" w:cs="Arial"/>
          <w:sz w:val="24"/>
          <w:szCs w:val="24"/>
          <w:lang w:val="az-Latn-AZ" w:eastAsia="ru-RU"/>
        </w:rPr>
        <w:t>nı</w:t>
      </w:r>
      <w:r w:rsidR="00A244B7" w:rsidRPr="005677C7">
        <w:rPr>
          <w:rFonts w:ascii="Arial" w:eastAsia="Times New Roman" w:hAnsi="Arial" w:cs="Arial"/>
          <w:sz w:val="24"/>
          <w:szCs w:val="24"/>
          <w:lang w:val="az-Latn-AZ" w:eastAsia="ru-RU"/>
        </w:rPr>
        <w:t xml:space="preserve"> müəyyən edən</w:t>
      </w:r>
      <w:r w:rsidR="00AF4F46"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1.2-ci maddəsinə əsasən</w:t>
      </w:r>
      <w:r w:rsidR="003858A1">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Azərbaycan Respublikasının cinayət-prosessual qanunvericiliyi ona yönəlmişdir ki, qanunla cinayət hesab olunan əməli törətmiş hər bir şəxsi ifşa etmək və cinayət məsuliyyətinə cəlb etmək mümkün olsun</w:t>
      </w:r>
      <w:r w:rsidR="00C16797"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cinayət törətməkdə təqsiri olmayan heç kəsi cinayət prosesini həyata keçirən orqanların vəzifəli şəxslərinin və ya hakimlərin özbaşına hərəkətləri ilə qanunsuz şübhə altına almaq, ittiham və ya məhkum etmək mümkün olmasın</w:t>
      </w:r>
      <w:r w:rsidR="00C16797"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heç kəs qanunsuz və ya zərurət olmadan prosessual məcburiyyət tədbirlərinə, insan və vətəndaş hüquq və azadlıqlarının digər məhdudiyyətlərinə məruz qalmasın.</w:t>
      </w:r>
    </w:p>
    <w:p w14:paraId="3F3CF64A" w14:textId="5138E71E" w:rsidR="00460AEC" w:rsidRPr="005677C7" w:rsidRDefault="00460AEC"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Cinayətləri tezliklə açmaq, cinayət təqibi ilə bağlı bütün halları hərtərəfli, tam və obyektiv araşdırmaq və cinayət törətmiş şəxsləri ifşa və cinayət məsuliyyətinə cəlb etmək </w:t>
      </w:r>
      <w:r w:rsidR="00F903C2" w:rsidRPr="005677C7">
        <w:rPr>
          <w:rFonts w:ascii="Arial" w:eastAsia="Times New Roman" w:hAnsi="Arial" w:cs="Arial"/>
          <w:sz w:val="24"/>
          <w:szCs w:val="24"/>
          <w:lang w:val="az-Latn-AZ" w:eastAsia="ru-RU"/>
        </w:rPr>
        <w:t>c</w:t>
      </w:r>
      <w:r w:rsidRPr="005677C7">
        <w:rPr>
          <w:rFonts w:ascii="Arial" w:eastAsia="Times New Roman" w:hAnsi="Arial" w:cs="Arial"/>
          <w:sz w:val="24"/>
          <w:szCs w:val="24"/>
          <w:lang w:val="az-Latn-AZ" w:eastAsia="ru-RU"/>
        </w:rPr>
        <w:t>inayət mühakimə icraatının vəzifələri sırasında müəyyən edilmişdir</w:t>
      </w:r>
      <w:r w:rsidR="00F903C2" w:rsidRPr="005677C7">
        <w:rPr>
          <w:rFonts w:ascii="Arial" w:eastAsia="Times New Roman" w:hAnsi="Arial" w:cs="Arial"/>
          <w:sz w:val="24"/>
          <w:szCs w:val="24"/>
          <w:lang w:val="az-Latn-AZ" w:eastAsia="ru-RU"/>
        </w:rPr>
        <w:t xml:space="preserve"> (Cinayət-Prosessual Məcəlləsinin 8.0.3 və 8.0.4-cü maddələri).</w:t>
      </w:r>
    </w:p>
    <w:p w14:paraId="0F073B93" w14:textId="72FE6DB3" w:rsidR="00F903C2" w:rsidRPr="005677C7" w:rsidRDefault="007F2245"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Cinayət-prosessual qanunvericiliyinin təyinatı</w:t>
      </w:r>
      <w:r w:rsidR="00127AB4" w:rsidRPr="005677C7">
        <w:rPr>
          <w:rFonts w:ascii="Arial" w:eastAsia="Times New Roman" w:hAnsi="Arial" w:cs="Arial"/>
          <w:sz w:val="24"/>
          <w:szCs w:val="24"/>
          <w:lang w:val="az-Latn-AZ" w:eastAsia="ru-RU"/>
        </w:rPr>
        <w:t>na</w:t>
      </w:r>
      <w:r w:rsidR="00C665B9" w:rsidRPr="005677C7">
        <w:rPr>
          <w:rFonts w:ascii="Arial" w:eastAsia="Times New Roman" w:hAnsi="Arial" w:cs="Arial"/>
          <w:sz w:val="24"/>
          <w:szCs w:val="24"/>
          <w:lang w:val="az-Latn-AZ" w:eastAsia="ru-RU"/>
        </w:rPr>
        <w:t xml:space="preserve"> müvafiq olaraq</w:t>
      </w:r>
      <w:r w:rsidR="00127AB4"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və </w:t>
      </w:r>
      <w:r w:rsidR="00665E10" w:rsidRPr="005677C7">
        <w:rPr>
          <w:rFonts w:ascii="Arial" w:eastAsia="Times New Roman" w:hAnsi="Arial" w:cs="Arial"/>
          <w:sz w:val="24"/>
          <w:szCs w:val="24"/>
          <w:lang w:val="az-Latn-AZ" w:eastAsia="ru-RU"/>
        </w:rPr>
        <w:t>c</w:t>
      </w:r>
      <w:r w:rsidRPr="005677C7">
        <w:rPr>
          <w:rFonts w:ascii="Arial" w:eastAsia="Times New Roman" w:hAnsi="Arial" w:cs="Arial"/>
          <w:sz w:val="24"/>
          <w:szCs w:val="24"/>
          <w:lang w:val="az-Latn-AZ" w:eastAsia="ru-RU"/>
        </w:rPr>
        <w:t>inayət mühakimə icraatının vəzifə</w:t>
      </w:r>
      <w:r w:rsidR="00665E10" w:rsidRPr="005677C7">
        <w:rPr>
          <w:rFonts w:ascii="Arial" w:eastAsia="Times New Roman" w:hAnsi="Arial" w:cs="Arial"/>
          <w:sz w:val="24"/>
          <w:szCs w:val="24"/>
          <w:lang w:val="az-Latn-AZ" w:eastAsia="ru-RU"/>
        </w:rPr>
        <w:t>lər</w:t>
      </w:r>
      <w:r w:rsidRPr="005677C7">
        <w:rPr>
          <w:rFonts w:ascii="Arial" w:eastAsia="Times New Roman" w:hAnsi="Arial" w:cs="Arial"/>
          <w:sz w:val="24"/>
          <w:szCs w:val="24"/>
          <w:lang w:val="az-Latn-AZ" w:eastAsia="ru-RU"/>
        </w:rPr>
        <w:t>in</w:t>
      </w:r>
      <w:r w:rsidR="00C665B9" w:rsidRPr="005677C7">
        <w:rPr>
          <w:rFonts w:ascii="Arial" w:eastAsia="Times New Roman" w:hAnsi="Arial" w:cs="Arial"/>
          <w:sz w:val="24"/>
          <w:szCs w:val="24"/>
          <w:lang w:val="az-Latn-AZ" w:eastAsia="ru-RU"/>
        </w:rPr>
        <w:t>i</w:t>
      </w:r>
      <w:r w:rsidR="003858A1">
        <w:rPr>
          <w:rFonts w:ascii="Arial" w:eastAsia="Times New Roman" w:hAnsi="Arial" w:cs="Arial"/>
          <w:sz w:val="24"/>
          <w:szCs w:val="24"/>
          <w:lang w:val="az-Latn-AZ" w:eastAsia="ru-RU"/>
        </w:rPr>
        <w:t>n icrasına nail olunması</w:t>
      </w:r>
      <w:r w:rsidR="00C665B9" w:rsidRPr="005677C7">
        <w:rPr>
          <w:rFonts w:ascii="Arial" w:eastAsia="Times New Roman" w:hAnsi="Arial" w:cs="Arial"/>
          <w:sz w:val="24"/>
          <w:szCs w:val="24"/>
          <w:lang w:val="az-Latn-AZ" w:eastAsia="ru-RU"/>
        </w:rPr>
        <w:t xml:space="preserve"> məqsədilə </w:t>
      </w:r>
      <w:r w:rsidRPr="005677C7">
        <w:rPr>
          <w:rFonts w:ascii="Arial" w:eastAsia="Times New Roman" w:hAnsi="Arial" w:cs="Arial"/>
          <w:sz w:val="24"/>
          <w:szCs w:val="24"/>
          <w:lang w:val="az-Latn-AZ" w:eastAsia="ru-RU"/>
        </w:rPr>
        <w:t>qanunvericilikdə cinayət təqibi üzrə icraatın birləşdirilməsi və cinayət təqibi üzrə icraatın ayrılması ilə bağlı müddəalar nəzərdə tutulmuşdur.</w:t>
      </w:r>
    </w:p>
    <w:p w14:paraId="34B2E901" w14:textId="75284243" w:rsidR="00311F9F" w:rsidRPr="005677C7" w:rsidRDefault="00D814AD"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Ümumiyyətlə</w:t>
      </w:r>
      <w:r w:rsidR="00A244B7"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c</w:t>
      </w:r>
      <w:r w:rsidR="00127AB4" w:rsidRPr="005677C7">
        <w:rPr>
          <w:rFonts w:ascii="Arial" w:eastAsia="Times New Roman" w:hAnsi="Arial" w:cs="Arial"/>
          <w:sz w:val="24"/>
          <w:szCs w:val="24"/>
          <w:lang w:val="az-Latn-AZ" w:eastAsia="ru-RU"/>
        </w:rPr>
        <w:t>inayət</w:t>
      </w:r>
      <w:r w:rsidR="00D07D57">
        <w:rPr>
          <w:rFonts w:ascii="Arial" w:eastAsia="Times New Roman" w:hAnsi="Arial" w:cs="Arial"/>
          <w:sz w:val="24"/>
          <w:szCs w:val="24"/>
          <w:lang w:val="az-Latn-AZ" w:eastAsia="ru-RU"/>
        </w:rPr>
        <w:t>-</w:t>
      </w:r>
      <w:r w:rsidR="00127AB4" w:rsidRPr="005677C7">
        <w:rPr>
          <w:rFonts w:ascii="Arial" w:eastAsia="Times New Roman" w:hAnsi="Arial" w:cs="Arial"/>
          <w:sz w:val="24"/>
          <w:szCs w:val="24"/>
          <w:lang w:val="az-Latn-AZ" w:eastAsia="ru-RU"/>
        </w:rPr>
        <w:t>prosessual qanunvericili</w:t>
      </w:r>
      <w:r w:rsidR="00D07D57">
        <w:rPr>
          <w:rFonts w:ascii="Arial" w:eastAsia="Times New Roman" w:hAnsi="Arial" w:cs="Arial"/>
          <w:sz w:val="24"/>
          <w:szCs w:val="24"/>
          <w:lang w:val="az-Latn-AZ" w:eastAsia="ru-RU"/>
        </w:rPr>
        <w:t>yin</w:t>
      </w:r>
      <w:r w:rsidRPr="005677C7">
        <w:rPr>
          <w:rFonts w:ascii="Arial" w:eastAsia="Times New Roman" w:hAnsi="Arial" w:cs="Arial"/>
          <w:sz w:val="24"/>
          <w:szCs w:val="24"/>
          <w:lang w:val="az-Latn-AZ" w:eastAsia="ru-RU"/>
        </w:rPr>
        <w:t xml:space="preserve">də </w:t>
      </w:r>
      <w:r w:rsidR="00EA4B57" w:rsidRPr="005677C7">
        <w:rPr>
          <w:rFonts w:ascii="Arial" w:eastAsia="Times New Roman" w:hAnsi="Arial" w:cs="Arial"/>
          <w:sz w:val="24"/>
          <w:szCs w:val="24"/>
          <w:lang w:val="az-Latn-AZ" w:eastAsia="ru-RU"/>
        </w:rPr>
        <w:t xml:space="preserve">təsbit olunmuş </w:t>
      </w:r>
      <w:r w:rsidR="00665E10" w:rsidRPr="005677C7">
        <w:rPr>
          <w:rFonts w:ascii="Arial" w:eastAsia="Times New Roman" w:hAnsi="Arial" w:cs="Arial"/>
          <w:sz w:val="24"/>
          <w:szCs w:val="24"/>
          <w:lang w:val="az-Latn-AZ" w:eastAsia="ru-RU"/>
        </w:rPr>
        <w:t>cinayət təqibi üzrə icraatın birləşdirilməsi</w:t>
      </w:r>
      <w:r w:rsidRPr="005677C7">
        <w:rPr>
          <w:rFonts w:ascii="Arial" w:eastAsia="Times New Roman" w:hAnsi="Arial" w:cs="Arial"/>
          <w:sz w:val="24"/>
          <w:szCs w:val="24"/>
          <w:lang w:val="az-Latn-AZ" w:eastAsia="ru-RU"/>
        </w:rPr>
        <w:t xml:space="preserve"> və</w:t>
      </w:r>
      <w:r w:rsidR="00665E10" w:rsidRPr="005677C7">
        <w:rPr>
          <w:rFonts w:ascii="Arial" w:eastAsia="Times New Roman" w:hAnsi="Arial" w:cs="Arial"/>
          <w:sz w:val="24"/>
          <w:szCs w:val="24"/>
          <w:lang w:val="az-Latn-AZ" w:eastAsia="ru-RU"/>
        </w:rPr>
        <w:t xml:space="preserve"> ayrılması</w:t>
      </w:r>
      <w:r w:rsidRPr="005677C7">
        <w:rPr>
          <w:rFonts w:ascii="Arial" w:eastAsia="Times New Roman" w:hAnsi="Arial" w:cs="Arial"/>
          <w:sz w:val="24"/>
          <w:szCs w:val="24"/>
          <w:lang w:val="az-Latn-AZ" w:eastAsia="ru-RU"/>
        </w:rPr>
        <w:t xml:space="preserve"> ilə bağlı</w:t>
      </w:r>
      <w:r w:rsidR="00311F9F" w:rsidRPr="005677C7">
        <w:rPr>
          <w:rFonts w:ascii="Arial" w:eastAsia="Times New Roman" w:hAnsi="Arial" w:cs="Arial"/>
          <w:sz w:val="24"/>
          <w:szCs w:val="24"/>
          <w:lang w:val="az-Latn-AZ" w:eastAsia="ru-RU"/>
        </w:rPr>
        <w:t xml:space="preserve"> münasibətləri tənzimləyən </w:t>
      </w:r>
      <w:r w:rsidRPr="005677C7">
        <w:rPr>
          <w:rFonts w:ascii="Arial" w:eastAsia="Times New Roman" w:hAnsi="Arial" w:cs="Arial"/>
          <w:sz w:val="24"/>
          <w:szCs w:val="24"/>
          <w:lang w:val="az-Latn-AZ" w:eastAsia="ru-RU"/>
        </w:rPr>
        <w:t>normalar</w:t>
      </w:r>
      <w:r w:rsidR="00311F9F" w:rsidRPr="005677C7">
        <w:rPr>
          <w:rFonts w:ascii="Arial" w:eastAsia="Times New Roman" w:hAnsi="Arial" w:cs="Arial"/>
          <w:sz w:val="24"/>
          <w:szCs w:val="24"/>
          <w:lang w:val="az-Latn-AZ" w:eastAsia="ru-RU"/>
        </w:rPr>
        <w:t xml:space="preserve"> iki</w:t>
      </w:r>
      <w:r w:rsidR="00665E10" w:rsidRPr="005677C7">
        <w:rPr>
          <w:rFonts w:ascii="Arial" w:eastAsia="Times New Roman" w:hAnsi="Arial" w:cs="Arial"/>
          <w:sz w:val="24"/>
          <w:szCs w:val="24"/>
          <w:lang w:val="az-Latn-AZ" w:eastAsia="ru-RU"/>
        </w:rPr>
        <w:t xml:space="preserve"> </w:t>
      </w:r>
      <w:r w:rsidR="00311F9F" w:rsidRPr="005677C7">
        <w:rPr>
          <w:rFonts w:ascii="Arial" w:eastAsia="Times New Roman" w:hAnsi="Arial" w:cs="Arial"/>
          <w:sz w:val="24"/>
          <w:szCs w:val="24"/>
          <w:lang w:val="az-Latn-AZ" w:eastAsia="ru-RU"/>
        </w:rPr>
        <w:t>başlıca</w:t>
      </w:r>
      <w:r w:rsidR="00665E10" w:rsidRPr="005677C7">
        <w:rPr>
          <w:rFonts w:ascii="Arial" w:eastAsia="Times New Roman" w:hAnsi="Arial" w:cs="Arial"/>
          <w:sz w:val="24"/>
          <w:szCs w:val="24"/>
          <w:lang w:val="az-Latn-AZ" w:eastAsia="ru-RU"/>
        </w:rPr>
        <w:t xml:space="preserve"> məqsəd</w:t>
      </w:r>
      <w:r w:rsidRPr="005677C7">
        <w:rPr>
          <w:rFonts w:ascii="Arial" w:eastAsia="Times New Roman" w:hAnsi="Arial" w:cs="Arial"/>
          <w:sz w:val="24"/>
          <w:szCs w:val="24"/>
          <w:lang w:val="az-Latn-AZ" w:eastAsia="ru-RU"/>
        </w:rPr>
        <w:t>i</w:t>
      </w:r>
      <w:r w:rsidR="00A244B7" w:rsidRPr="005677C7">
        <w:rPr>
          <w:rFonts w:ascii="Arial" w:eastAsia="Times New Roman" w:hAnsi="Arial" w:cs="Arial"/>
          <w:sz w:val="24"/>
          <w:szCs w:val="24"/>
          <w:lang w:val="az-Latn-AZ" w:eastAsia="ru-RU"/>
        </w:rPr>
        <w:t>n təmin edilməsinə istiqamətlənmişdir</w:t>
      </w:r>
      <w:r w:rsidR="00311F9F" w:rsidRPr="005677C7">
        <w:rPr>
          <w:rFonts w:ascii="Arial" w:eastAsia="Times New Roman" w:hAnsi="Arial" w:cs="Arial"/>
          <w:sz w:val="24"/>
          <w:szCs w:val="24"/>
          <w:lang w:val="az-Latn-AZ" w:eastAsia="ru-RU"/>
        </w:rPr>
        <w:t>:</w:t>
      </w:r>
    </w:p>
    <w:p w14:paraId="7CC96ECE" w14:textId="1036EB69" w:rsidR="00311F9F" w:rsidRPr="005677C7" w:rsidRDefault="00665E10" w:rsidP="005677C7">
      <w:pPr>
        <w:pStyle w:val="a3"/>
        <w:numPr>
          <w:ilvl w:val="0"/>
          <w:numId w:val="14"/>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prosessual qənaət prinsipinin gözlənilməsi</w:t>
      </w:r>
      <w:r w:rsidR="00311F9F" w:rsidRPr="005677C7">
        <w:rPr>
          <w:rFonts w:ascii="Arial" w:eastAsia="Times New Roman" w:hAnsi="Arial" w:cs="Arial"/>
          <w:sz w:val="24"/>
          <w:szCs w:val="24"/>
          <w:lang w:val="az-Latn-AZ" w:eastAsia="ru-RU"/>
        </w:rPr>
        <w:t>;</w:t>
      </w:r>
    </w:p>
    <w:p w14:paraId="51FC8F58" w14:textId="613A2DE9" w:rsidR="00127AB4" w:rsidRPr="005677C7" w:rsidRDefault="00127AB4" w:rsidP="005677C7">
      <w:pPr>
        <w:pStyle w:val="a3"/>
        <w:numPr>
          <w:ilvl w:val="0"/>
          <w:numId w:val="14"/>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 təqibi ilə bağlı bütün halların hərtərəfli, tam və obyektiv araşdırılması</w:t>
      </w:r>
      <w:r w:rsidR="00311F9F"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w:t>
      </w:r>
    </w:p>
    <w:p w14:paraId="48AD39E1" w14:textId="004C25FD" w:rsidR="00311F9F" w:rsidRPr="005677C7" w:rsidRDefault="00FE3DCE"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Məhz bu məqsədlərə uyğun olaraq qanunverici cinayət təqibi üzrə icraatın birləşdirilə bildiyi,</w:t>
      </w:r>
      <w:r w:rsidR="00B07853"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 xml:space="preserve">icraatın birləşdirilməsinin qadağan olunduğu, </w:t>
      </w:r>
      <w:r w:rsidR="00EF7A94" w:rsidRPr="005677C7">
        <w:rPr>
          <w:rFonts w:ascii="Arial" w:eastAsia="Times New Roman" w:hAnsi="Arial" w:cs="Arial"/>
          <w:sz w:val="24"/>
          <w:szCs w:val="24"/>
          <w:lang w:val="az-Latn-AZ" w:eastAsia="ru-RU"/>
        </w:rPr>
        <w:t>cinayət təqibi üzrə icraatın ayrılmasına yol verildiyi</w:t>
      </w:r>
      <w:r w:rsidR="006D50BB" w:rsidRPr="005677C7">
        <w:rPr>
          <w:rFonts w:ascii="Arial" w:eastAsia="Times New Roman" w:hAnsi="Arial" w:cs="Arial"/>
          <w:sz w:val="24"/>
          <w:szCs w:val="24"/>
          <w:lang w:val="az-Latn-AZ" w:eastAsia="ru-RU"/>
        </w:rPr>
        <w:t>, həmçinin</w:t>
      </w:r>
      <w:r w:rsidR="00EF7A94" w:rsidRPr="005677C7">
        <w:rPr>
          <w:rFonts w:ascii="Arial" w:eastAsia="Times New Roman" w:hAnsi="Arial" w:cs="Arial"/>
          <w:sz w:val="24"/>
          <w:szCs w:val="24"/>
          <w:lang w:val="az-Latn-AZ" w:eastAsia="ru-RU"/>
        </w:rPr>
        <w:t xml:space="preserve"> cinayət işinin materiallarından başqa cinayət işini</w:t>
      </w:r>
      <w:r w:rsidR="006D50BB" w:rsidRPr="005677C7">
        <w:rPr>
          <w:rFonts w:ascii="Arial" w:eastAsia="Times New Roman" w:hAnsi="Arial" w:cs="Arial"/>
          <w:sz w:val="24"/>
          <w:szCs w:val="24"/>
          <w:lang w:val="az-Latn-AZ" w:eastAsia="ru-RU"/>
        </w:rPr>
        <w:t>n</w:t>
      </w:r>
      <w:r w:rsidR="00EF7A94" w:rsidRPr="005677C7">
        <w:rPr>
          <w:rFonts w:ascii="Arial" w:eastAsia="Times New Roman" w:hAnsi="Arial" w:cs="Arial"/>
          <w:sz w:val="24"/>
          <w:szCs w:val="24"/>
          <w:lang w:val="az-Latn-AZ" w:eastAsia="ru-RU"/>
        </w:rPr>
        <w:t xml:space="preserve"> ayrıca icraata ayrılmalı olduğu halları müəyyən etmişdir.</w:t>
      </w:r>
    </w:p>
    <w:p w14:paraId="42DEEFEB" w14:textId="10001F23" w:rsidR="00291547" w:rsidRPr="005677C7" w:rsidRDefault="00291547" w:rsidP="005677C7">
      <w:pPr>
        <w:spacing w:after="0" w:line="240" w:lineRule="auto"/>
        <w:ind w:firstLine="567"/>
        <w:jc w:val="both"/>
        <w:rPr>
          <w:rFonts w:ascii="Arial" w:eastAsia="Times New Roman" w:hAnsi="Arial" w:cs="Arial"/>
          <w:sz w:val="24"/>
          <w:szCs w:val="24"/>
          <w:lang w:val="az-Latn-AZ"/>
        </w:rPr>
      </w:pPr>
      <w:r w:rsidRPr="005677C7">
        <w:rPr>
          <w:rFonts w:ascii="Arial" w:eastAsia="Times New Roman" w:hAnsi="Arial" w:cs="Arial"/>
          <w:sz w:val="24"/>
          <w:szCs w:val="24"/>
          <w:lang w:val="az-Latn-AZ" w:eastAsia="ru-RU"/>
        </w:rPr>
        <w:t>Belə ki</w:t>
      </w:r>
      <w:r w:rsidR="003858A1">
        <w:rPr>
          <w:rFonts w:ascii="Arial" w:eastAsia="Times New Roman" w:hAnsi="Arial" w:cs="Arial"/>
          <w:sz w:val="24"/>
          <w:szCs w:val="24"/>
          <w:lang w:val="az-Latn-AZ" w:eastAsia="ru-RU"/>
        </w:rPr>
        <w:t>,</w:t>
      </w:r>
      <w:r w:rsidRPr="005677C7">
        <w:rPr>
          <w:rFonts w:ascii="Arial" w:eastAsia="Times New Roman" w:hAnsi="Arial" w:cs="Arial"/>
          <w:sz w:val="24"/>
          <w:szCs w:val="24"/>
          <w:lang w:val="az-Latn-AZ"/>
        </w:rPr>
        <w:t xml:space="preserve">  Cinayət</w:t>
      </w:r>
      <w:r w:rsidR="00351927" w:rsidRPr="005677C7">
        <w:rPr>
          <w:rFonts w:ascii="Arial" w:eastAsia="Times New Roman" w:hAnsi="Arial" w:cs="Arial"/>
          <w:sz w:val="24"/>
          <w:szCs w:val="24"/>
          <w:lang w:val="az-Latn-AZ"/>
        </w:rPr>
        <w:t>-</w:t>
      </w:r>
      <w:r w:rsidR="009507C0" w:rsidRPr="005677C7">
        <w:rPr>
          <w:rFonts w:ascii="Arial" w:eastAsia="Times New Roman" w:hAnsi="Arial" w:cs="Arial"/>
          <w:sz w:val="24"/>
          <w:szCs w:val="24"/>
          <w:lang w:val="az-Latn-AZ"/>
        </w:rPr>
        <w:t>P</w:t>
      </w:r>
      <w:r w:rsidRPr="005677C7">
        <w:rPr>
          <w:rFonts w:ascii="Arial" w:eastAsia="Times New Roman" w:hAnsi="Arial" w:cs="Arial"/>
          <w:sz w:val="24"/>
          <w:szCs w:val="24"/>
          <w:lang w:val="az-Latn-AZ"/>
        </w:rPr>
        <w:t xml:space="preserve">rosessual </w:t>
      </w:r>
      <w:r w:rsidR="009507C0" w:rsidRPr="005677C7">
        <w:rPr>
          <w:rFonts w:ascii="Arial" w:eastAsia="Times New Roman" w:hAnsi="Arial" w:cs="Arial"/>
          <w:sz w:val="24"/>
          <w:szCs w:val="24"/>
          <w:lang w:val="az-Latn-AZ"/>
        </w:rPr>
        <w:t>M</w:t>
      </w:r>
      <w:r w:rsidRPr="005677C7">
        <w:rPr>
          <w:rFonts w:ascii="Arial" w:eastAsia="Times New Roman" w:hAnsi="Arial" w:cs="Arial"/>
          <w:sz w:val="24"/>
          <w:szCs w:val="24"/>
          <w:lang w:val="az-Latn-AZ"/>
        </w:rPr>
        <w:t>əcəllə</w:t>
      </w:r>
      <w:r w:rsidR="00351927" w:rsidRPr="005677C7">
        <w:rPr>
          <w:rFonts w:ascii="Arial" w:eastAsia="Times New Roman" w:hAnsi="Arial" w:cs="Arial"/>
          <w:sz w:val="24"/>
          <w:szCs w:val="24"/>
          <w:lang w:val="az-Latn-AZ"/>
        </w:rPr>
        <w:t>si</w:t>
      </w:r>
      <w:r w:rsidRPr="005677C7">
        <w:rPr>
          <w:rFonts w:ascii="Arial" w:eastAsia="Times New Roman" w:hAnsi="Arial" w:cs="Arial"/>
          <w:sz w:val="24"/>
          <w:szCs w:val="24"/>
          <w:lang w:val="az-Latn-AZ"/>
        </w:rPr>
        <w:t>nin 49.1-ci maddəsi</w:t>
      </w:r>
      <w:r w:rsidR="00A244B7" w:rsidRPr="005677C7">
        <w:rPr>
          <w:rFonts w:ascii="Arial" w:eastAsia="Times New Roman" w:hAnsi="Arial" w:cs="Arial"/>
          <w:sz w:val="24"/>
          <w:szCs w:val="24"/>
          <w:lang w:val="az-Latn-AZ"/>
        </w:rPr>
        <w:t xml:space="preserve">ndə </w:t>
      </w:r>
      <w:r w:rsidRPr="005677C7">
        <w:rPr>
          <w:rFonts w:ascii="Arial" w:eastAsia="Times New Roman" w:hAnsi="Arial" w:cs="Arial"/>
          <w:sz w:val="24"/>
          <w:szCs w:val="24"/>
          <w:lang w:val="az-Latn-AZ"/>
        </w:rPr>
        <w:t>cinayət təqibi üzrə icraatın birləşdirilə bildiyi iki hal</w:t>
      </w:r>
      <w:r w:rsidR="00A244B7" w:rsidRPr="005677C7">
        <w:rPr>
          <w:rFonts w:ascii="Arial" w:eastAsia="Times New Roman" w:hAnsi="Arial" w:cs="Arial"/>
          <w:sz w:val="24"/>
          <w:szCs w:val="24"/>
          <w:lang w:val="az-Latn-AZ"/>
        </w:rPr>
        <w:t xml:space="preserve"> təsbit edilmişdir</w:t>
      </w:r>
      <w:r w:rsidRPr="005677C7">
        <w:rPr>
          <w:rFonts w:ascii="Arial" w:eastAsia="Times New Roman" w:hAnsi="Arial" w:cs="Arial"/>
          <w:sz w:val="24"/>
          <w:szCs w:val="24"/>
          <w:lang w:val="az-Latn-AZ"/>
        </w:rPr>
        <w:t>:</w:t>
      </w:r>
    </w:p>
    <w:p w14:paraId="6B765A52" w14:textId="69743847" w:rsidR="00291547" w:rsidRPr="005677C7" w:rsidRDefault="00291547" w:rsidP="005677C7">
      <w:pPr>
        <w:pStyle w:val="a3"/>
        <w:numPr>
          <w:ilvl w:val="0"/>
          <w:numId w:val="10"/>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bir neçə şəxsin bir cinayəti birlikdə törətməkdə ittiham olunmaları üzrə cinayət təqibi</w:t>
      </w:r>
      <w:r w:rsidR="00841A5A" w:rsidRPr="005677C7">
        <w:rPr>
          <w:rFonts w:ascii="Arial" w:eastAsia="Times New Roman" w:hAnsi="Arial" w:cs="Arial"/>
          <w:sz w:val="24"/>
          <w:szCs w:val="24"/>
          <w:lang w:val="az-Latn-AZ" w:eastAsia="ru-RU"/>
        </w:rPr>
        <w:t>;</w:t>
      </w:r>
    </w:p>
    <w:p w14:paraId="064A7D43" w14:textId="3D457B28" w:rsidR="00291547" w:rsidRPr="005677C7" w:rsidRDefault="00291547" w:rsidP="005677C7">
      <w:pPr>
        <w:pStyle w:val="a3"/>
        <w:numPr>
          <w:ilvl w:val="0"/>
          <w:numId w:val="10"/>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bir şəxsin bir neçə cinayəti törətməsi barədə cinayət təqibi</w:t>
      </w:r>
      <w:r w:rsidR="00841A5A" w:rsidRPr="005677C7">
        <w:rPr>
          <w:rFonts w:ascii="Arial" w:eastAsia="Times New Roman" w:hAnsi="Arial" w:cs="Arial"/>
          <w:sz w:val="24"/>
          <w:szCs w:val="24"/>
          <w:lang w:val="az-Latn-AZ" w:eastAsia="ru-RU"/>
        </w:rPr>
        <w:t>.</w:t>
      </w:r>
    </w:p>
    <w:p w14:paraId="18963DAB" w14:textId="6FB743E0" w:rsidR="005047C6" w:rsidRPr="005677C7" w:rsidRDefault="005047C6" w:rsidP="005677C7">
      <w:pPr>
        <w:pStyle w:val="a3"/>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Həmin Məcəllənin 49.2-ci maddəsinə əs</w:t>
      </w:r>
      <w:r w:rsidR="00AF4F46" w:rsidRPr="005677C7">
        <w:rPr>
          <w:rFonts w:ascii="Arial" w:eastAsia="Times New Roman" w:hAnsi="Arial" w:cs="Arial"/>
          <w:sz w:val="24"/>
          <w:szCs w:val="24"/>
          <w:lang w:val="az-Latn-AZ" w:eastAsia="ru-RU"/>
        </w:rPr>
        <w:t>a</w:t>
      </w:r>
      <w:r w:rsidRPr="005677C7">
        <w:rPr>
          <w:rFonts w:ascii="Arial" w:eastAsia="Times New Roman" w:hAnsi="Arial" w:cs="Arial"/>
          <w:sz w:val="24"/>
          <w:szCs w:val="24"/>
          <w:lang w:val="az-Latn-AZ" w:eastAsia="ru-RU"/>
        </w:rPr>
        <w:t>sən</w:t>
      </w:r>
      <w:r w:rsidR="003858A1">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müxtəlif cinayətlər törətmiş şəxslərin hər hansı cinayəti birgə və ya mütəşəkkil dəstənin tərkibində törətməsi halları istisna olunmaqla, həmin şəxslərə qarşı ittihamın bir cinayət işində birləşdirilməsi yolverilməzdir.</w:t>
      </w:r>
    </w:p>
    <w:p w14:paraId="599AC4BC" w14:textId="384250B1" w:rsidR="00181129" w:rsidRPr="005677C7" w:rsidRDefault="006D50BB" w:rsidP="005677C7">
      <w:pPr>
        <w:pStyle w:val="a3"/>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Normanın məzmunundan da göründüyü kimi</w:t>
      </w:r>
      <w:r w:rsidR="00D07D5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w:t>
      </w:r>
      <w:r w:rsidR="005047C6" w:rsidRPr="005677C7">
        <w:rPr>
          <w:rFonts w:ascii="Arial" w:eastAsia="Times New Roman" w:hAnsi="Arial" w:cs="Arial"/>
          <w:sz w:val="24"/>
          <w:szCs w:val="24"/>
          <w:lang w:val="az-Latn-AZ" w:eastAsia="ru-RU"/>
        </w:rPr>
        <w:t>c</w:t>
      </w:r>
      <w:r w:rsidR="006D425E" w:rsidRPr="005677C7">
        <w:rPr>
          <w:rFonts w:ascii="Arial" w:eastAsia="Times New Roman" w:hAnsi="Arial" w:cs="Arial"/>
          <w:sz w:val="24"/>
          <w:szCs w:val="24"/>
          <w:lang w:val="az-Latn-AZ" w:eastAsia="ru-RU"/>
        </w:rPr>
        <w:t>inayət-prosessual qanunvericil</w:t>
      </w:r>
      <w:r w:rsidR="00D07D57">
        <w:rPr>
          <w:rFonts w:ascii="Arial" w:eastAsia="Times New Roman" w:hAnsi="Arial" w:cs="Arial"/>
          <w:sz w:val="24"/>
          <w:szCs w:val="24"/>
          <w:lang w:val="az-Latn-AZ" w:eastAsia="ru-RU"/>
        </w:rPr>
        <w:t>iyi</w:t>
      </w:r>
      <w:r w:rsidR="006D425E"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c</w:t>
      </w:r>
      <w:r w:rsidR="00181129" w:rsidRPr="005677C7">
        <w:rPr>
          <w:rFonts w:ascii="Arial" w:eastAsia="Times New Roman" w:hAnsi="Arial" w:cs="Arial"/>
          <w:sz w:val="24"/>
          <w:szCs w:val="24"/>
          <w:lang w:val="az-Latn-AZ" w:eastAsia="ru-RU"/>
        </w:rPr>
        <w:t xml:space="preserve">inayət </w:t>
      </w:r>
      <w:r w:rsidR="00A244B7" w:rsidRPr="005677C7">
        <w:rPr>
          <w:rFonts w:ascii="Arial" w:eastAsia="Times New Roman" w:hAnsi="Arial" w:cs="Arial"/>
          <w:sz w:val="24"/>
          <w:szCs w:val="24"/>
          <w:lang w:val="az-Latn-AZ" w:eastAsia="ru-RU"/>
        </w:rPr>
        <w:t xml:space="preserve">təqibi üzrə icraatların </w:t>
      </w:r>
      <w:r w:rsidR="00181129" w:rsidRPr="005677C7">
        <w:rPr>
          <w:rFonts w:ascii="Arial" w:eastAsia="Times New Roman" w:hAnsi="Arial" w:cs="Arial"/>
          <w:sz w:val="24"/>
          <w:szCs w:val="24"/>
          <w:lang w:val="az-Latn-AZ" w:eastAsia="ru-RU"/>
        </w:rPr>
        <w:t xml:space="preserve">birləşdirilməsi üçün </w:t>
      </w:r>
      <w:r w:rsidR="006D425E" w:rsidRPr="005677C7">
        <w:rPr>
          <w:rFonts w:ascii="Arial" w:eastAsia="Times New Roman" w:hAnsi="Arial" w:cs="Arial"/>
          <w:sz w:val="24"/>
          <w:szCs w:val="24"/>
          <w:lang w:val="az-Latn-AZ" w:eastAsia="ru-RU"/>
        </w:rPr>
        <w:t xml:space="preserve">cinayət işləri arasında dolayı əlaqənin mövcudluğunu qəbul etməyərək, birbaşa </w:t>
      </w:r>
      <w:r w:rsidR="00181129" w:rsidRPr="005677C7">
        <w:rPr>
          <w:rFonts w:ascii="Arial" w:eastAsia="Times New Roman" w:hAnsi="Arial" w:cs="Arial"/>
          <w:sz w:val="24"/>
          <w:szCs w:val="24"/>
          <w:lang w:val="az-Latn-AZ" w:eastAsia="ru-RU"/>
        </w:rPr>
        <w:t>əlaqə</w:t>
      </w:r>
      <w:r w:rsidRPr="005677C7">
        <w:rPr>
          <w:rFonts w:ascii="Arial" w:eastAsia="Times New Roman" w:hAnsi="Arial" w:cs="Arial"/>
          <w:sz w:val="24"/>
          <w:szCs w:val="24"/>
          <w:lang w:val="az-Latn-AZ" w:eastAsia="ru-RU"/>
        </w:rPr>
        <w:t>nin</w:t>
      </w:r>
      <w:r w:rsidR="00181129" w:rsidRPr="005677C7">
        <w:rPr>
          <w:rFonts w:ascii="Arial" w:eastAsia="Times New Roman" w:hAnsi="Arial" w:cs="Arial"/>
          <w:sz w:val="24"/>
          <w:szCs w:val="24"/>
          <w:lang w:val="az-Latn-AZ" w:eastAsia="ru-RU"/>
        </w:rPr>
        <w:t xml:space="preserve"> olma</w:t>
      </w:r>
      <w:r w:rsidRPr="005677C7">
        <w:rPr>
          <w:rFonts w:ascii="Arial" w:eastAsia="Times New Roman" w:hAnsi="Arial" w:cs="Arial"/>
          <w:sz w:val="24"/>
          <w:szCs w:val="24"/>
          <w:lang w:val="az-Latn-AZ" w:eastAsia="ru-RU"/>
        </w:rPr>
        <w:t xml:space="preserve">sını tələb edir. </w:t>
      </w:r>
      <w:r w:rsidR="00C82718" w:rsidRPr="005677C7">
        <w:rPr>
          <w:rFonts w:ascii="Arial" w:eastAsia="Times New Roman" w:hAnsi="Arial" w:cs="Arial"/>
          <w:sz w:val="24"/>
          <w:szCs w:val="24"/>
          <w:lang w:val="az-Latn-AZ" w:eastAsia="ru-RU"/>
        </w:rPr>
        <w:t xml:space="preserve">Cinayət işləri arasında </w:t>
      </w:r>
      <w:r w:rsidR="006D425E" w:rsidRPr="005677C7">
        <w:rPr>
          <w:rFonts w:ascii="Arial" w:eastAsia="Times New Roman" w:hAnsi="Arial" w:cs="Arial"/>
          <w:sz w:val="24"/>
          <w:szCs w:val="24"/>
          <w:lang w:val="az-Latn-AZ" w:eastAsia="ru-RU"/>
        </w:rPr>
        <w:t xml:space="preserve">bu </w:t>
      </w:r>
      <w:r w:rsidR="00C82718" w:rsidRPr="005677C7">
        <w:rPr>
          <w:rFonts w:ascii="Arial" w:eastAsia="Times New Roman" w:hAnsi="Arial" w:cs="Arial"/>
          <w:sz w:val="24"/>
          <w:szCs w:val="24"/>
          <w:lang w:val="az-Latn-AZ" w:eastAsia="ru-RU"/>
        </w:rPr>
        <w:t>əlaqə isə</w:t>
      </w:r>
      <w:r w:rsidR="00181129" w:rsidRPr="005677C7">
        <w:rPr>
          <w:rFonts w:ascii="Arial" w:eastAsia="Times New Roman" w:hAnsi="Arial" w:cs="Arial"/>
          <w:sz w:val="24"/>
          <w:szCs w:val="24"/>
          <w:lang w:val="az-Latn-AZ" w:eastAsia="ru-RU"/>
        </w:rPr>
        <w:t xml:space="preserve"> ya subyektlər</w:t>
      </w:r>
      <w:r w:rsidR="00C82718" w:rsidRPr="005677C7">
        <w:rPr>
          <w:rFonts w:ascii="Arial" w:eastAsia="Times New Roman" w:hAnsi="Arial" w:cs="Arial"/>
          <w:sz w:val="24"/>
          <w:szCs w:val="24"/>
          <w:lang w:val="az-Latn-AZ" w:eastAsia="ru-RU"/>
        </w:rPr>
        <w:t xml:space="preserve"> arasında</w:t>
      </w:r>
      <w:r w:rsidRPr="005677C7">
        <w:rPr>
          <w:rFonts w:ascii="Arial" w:eastAsia="Times New Roman" w:hAnsi="Arial" w:cs="Arial"/>
          <w:sz w:val="24"/>
          <w:szCs w:val="24"/>
          <w:lang w:val="az-Latn-AZ" w:eastAsia="ru-RU"/>
        </w:rPr>
        <w:t>kı</w:t>
      </w:r>
      <w:r w:rsidR="00C82718" w:rsidRPr="005677C7">
        <w:rPr>
          <w:rFonts w:ascii="Arial" w:eastAsia="Times New Roman" w:hAnsi="Arial" w:cs="Arial"/>
          <w:sz w:val="24"/>
          <w:szCs w:val="24"/>
          <w:lang w:val="az-Latn-AZ" w:eastAsia="ru-RU"/>
        </w:rPr>
        <w:t xml:space="preserve"> (bir neçə şəxsin bir cinayəti birlikdə törətməsi) əlaqədən</w:t>
      </w:r>
      <w:r w:rsidR="00181129" w:rsidRPr="005677C7">
        <w:rPr>
          <w:rFonts w:ascii="Arial" w:eastAsia="Times New Roman" w:hAnsi="Arial" w:cs="Arial"/>
          <w:sz w:val="24"/>
          <w:szCs w:val="24"/>
          <w:lang w:val="az-Latn-AZ" w:eastAsia="ru-RU"/>
        </w:rPr>
        <w:t>, ya da</w:t>
      </w:r>
      <w:r w:rsidR="00C82718" w:rsidRPr="005677C7">
        <w:rPr>
          <w:rFonts w:ascii="Arial" w:eastAsia="Times New Roman" w:hAnsi="Arial" w:cs="Arial"/>
          <w:sz w:val="24"/>
          <w:szCs w:val="24"/>
          <w:lang w:val="az-Latn-AZ" w:eastAsia="ru-RU"/>
        </w:rPr>
        <w:t xml:space="preserve"> cinayət</w:t>
      </w:r>
      <w:r w:rsidR="00181129" w:rsidRPr="005677C7">
        <w:rPr>
          <w:rFonts w:ascii="Arial" w:eastAsia="Times New Roman" w:hAnsi="Arial" w:cs="Arial"/>
          <w:sz w:val="24"/>
          <w:szCs w:val="24"/>
          <w:lang w:val="az-Latn-AZ" w:eastAsia="ru-RU"/>
        </w:rPr>
        <w:t xml:space="preserve"> </w:t>
      </w:r>
      <w:r w:rsidR="00C82718" w:rsidRPr="005677C7">
        <w:rPr>
          <w:rFonts w:ascii="Arial" w:eastAsia="Times New Roman" w:hAnsi="Arial" w:cs="Arial"/>
          <w:sz w:val="24"/>
          <w:szCs w:val="24"/>
          <w:lang w:val="az-Latn-AZ" w:eastAsia="ru-RU"/>
        </w:rPr>
        <w:t>əməlləri</w:t>
      </w:r>
      <w:r w:rsidR="003858A1">
        <w:rPr>
          <w:rFonts w:ascii="Arial" w:eastAsia="Times New Roman" w:hAnsi="Arial" w:cs="Arial"/>
          <w:sz w:val="24"/>
          <w:szCs w:val="24"/>
          <w:lang w:val="az-Latn-AZ" w:eastAsia="ru-RU"/>
        </w:rPr>
        <w:t xml:space="preserve"> ilə</w:t>
      </w:r>
      <w:r w:rsidR="00C82718" w:rsidRPr="005677C7">
        <w:rPr>
          <w:rFonts w:ascii="Arial" w:eastAsia="Times New Roman" w:hAnsi="Arial" w:cs="Arial"/>
          <w:sz w:val="24"/>
          <w:szCs w:val="24"/>
          <w:lang w:val="az-Latn-AZ" w:eastAsia="ru-RU"/>
        </w:rPr>
        <w:t xml:space="preserve"> subyektin əlaqəsindən (bir şəxsin bir neçə cinayəti törətməsi) əmələ gəlir. </w:t>
      </w:r>
      <w:r w:rsidR="006D425E" w:rsidRPr="005677C7">
        <w:rPr>
          <w:rFonts w:ascii="Arial" w:eastAsia="Times New Roman" w:hAnsi="Arial" w:cs="Arial"/>
          <w:sz w:val="24"/>
          <w:szCs w:val="24"/>
          <w:lang w:val="az-Latn-AZ" w:eastAsia="ru-RU"/>
        </w:rPr>
        <w:t xml:space="preserve"> </w:t>
      </w:r>
    </w:p>
    <w:p w14:paraId="29DEE182" w14:textId="7FB2D62D" w:rsidR="00A04AE9" w:rsidRPr="005677C7" w:rsidRDefault="00A04AE9" w:rsidP="005677C7">
      <w:pPr>
        <w:pStyle w:val="a3"/>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lastRenderedPageBreak/>
        <w:t>Belə əlaqələrin mövcud olduğu halda</w:t>
      </w:r>
      <w:r w:rsidR="003858A1">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cinayət işlərinin birləşdirilməsi</w:t>
      </w:r>
      <w:r w:rsidR="002221ED" w:rsidRPr="005677C7">
        <w:rPr>
          <w:rFonts w:ascii="Arial" w:eastAsia="Times New Roman" w:hAnsi="Arial" w:cs="Arial"/>
          <w:sz w:val="24"/>
          <w:szCs w:val="24"/>
          <w:lang w:val="az-Latn-AZ" w:eastAsia="ru-RU"/>
        </w:rPr>
        <w:t xml:space="preserve"> </w:t>
      </w:r>
      <w:r w:rsidR="005541C1" w:rsidRPr="005677C7">
        <w:rPr>
          <w:rFonts w:ascii="Arial" w:eastAsia="Times New Roman" w:hAnsi="Arial" w:cs="Arial"/>
          <w:sz w:val="24"/>
          <w:szCs w:val="24"/>
          <w:lang w:val="az-Latn-AZ" w:eastAsia="ru-RU"/>
        </w:rPr>
        <w:t xml:space="preserve">bir tərəfdən </w:t>
      </w:r>
      <w:r w:rsidR="0019783E" w:rsidRPr="005677C7">
        <w:rPr>
          <w:rFonts w:ascii="Arial" w:eastAsia="Times New Roman" w:hAnsi="Arial" w:cs="Arial"/>
          <w:sz w:val="24"/>
          <w:szCs w:val="24"/>
          <w:lang w:val="az-Latn-AZ" w:eastAsia="ru-RU"/>
        </w:rPr>
        <w:t>icraatın sürətli şəkildə davam etdirilməsinə</w:t>
      </w:r>
      <w:r w:rsidR="002221ED" w:rsidRPr="005677C7">
        <w:rPr>
          <w:rFonts w:ascii="Arial" w:eastAsia="Times New Roman" w:hAnsi="Arial" w:cs="Arial"/>
          <w:sz w:val="24"/>
          <w:szCs w:val="24"/>
          <w:lang w:val="az-Latn-AZ" w:eastAsia="ru-RU"/>
        </w:rPr>
        <w:t>,</w:t>
      </w:r>
      <w:r w:rsidR="0019783E" w:rsidRPr="005677C7">
        <w:rPr>
          <w:rFonts w:ascii="Arial" w:eastAsia="Times New Roman" w:hAnsi="Arial" w:cs="Arial"/>
          <w:sz w:val="24"/>
          <w:szCs w:val="24"/>
          <w:lang w:val="az-Latn-AZ" w:eastAsia="ru-RU"/>
        </w:rPr>
        <w:t xml:space="preserve"> </w:t>
      </w:r>
      <w:r w:rsidR="002221ED" w:rsidRPr="005677C7">
        <w:rPr>
          <w:rFonts w:ascii="Arial" w:eastAsia="Times New Roman" w:hAnsi="Arial" w:cs="Arial"/>
          <w:sz w:val="24"/>
          <w:szCs w:val="24"/>
          <w:lang w:val="az-Latn-AZ" w:eastAsia="ru-RU"/>
        </w:rPr>
        <w:t xml:space="preserve">məhkəmə proseslərinin uzadılmasını aradan qaldırmaqla işlərə vaxtında baxılmasına </w:t>
      </w:r>
      <w:r w:rsidR="005541C1" w:rsidRPr="005677C7">
        <w:rPr>
          <w:rFonts w:ascii="Arial" w:eastAsia="Times New Roman" w:hAnsi="Arial" w:cs="Arial"/>
          <w:sz w:val="24"/>
          <w:szCs w:val="24"/>
          <w:lang w:val="az-Latn-AZ" w:eastAsia="ru-RU"/>
        </w:rPr>
        <w:t xml:space="preserve">şərait yaratmış olur, digər tərəfdən isə iştirakçılıqla törədilən cinayətlərdə cinayətin iştirakçılarının əməlləri bir-biri ilə əlaqəli olduğundan </w:t>
      </w:r>
      <w:r w:rsidR="0019783E" w:rsidRPr="005677C7">
        <w:rPr>
          <w:rFonts w:ascii="Arial" w:eastAsia="Times New Roman" w:hAnsi="Arial" w:cs="Arial"/>
          <w:sz w:val="24"/>
          <w:szCs w:val="24"/>
          <w:lang w:val="az-Latn-AZ" w:eastAsia="ru-RU"/>
        </w:rPr>
        <w:t>icraatda lüzumsuz təkrar</w:t>
      </w:r>
      <w:r w:rsidR="003858A1">
        <w:rPr>
          <w:rFonts w:ascii="Arial" w:eastAsia="Times New Roman" w:hAnsi="Arial" w:cs="Arial"/>
          <w:sz w:val="24"/>
          <w:szCs w:val="24"/>
          <w:lang w:val="az-Latn-AZ" w:eastAsia="ru-RU"/>
        </w:rPr>
        <w:t>lığın</w:t>
      </w:r>
      <w:r w:rsidR="0019783E" w:rsidRPr="005677C7">
        <w:rPr>
          <w:rFonts w:ascii="Arial" w:eastAsia="Times New Roman" w:hAnsi="Arial" w:cs="Arial"/>
          <w:sz w:val="24"/>
          <w:szCs w:val="24"/>
          <w:lang w:val="az-Latn-AZ" w:eastAsia="ru-RU"/>
        </w:rPr>
        <w:t xml:space="preserve"> qarşısının alınmasına, </w:t>
      </w:r>
      <w:r w:rsidR="005541C1" w:rsidRPr="005677C7">
        <w:rPr>
          <w:rFonts w:ascii="Arial" w:eastAsia="Times New Roman" w:hAnsi="Arial" w:cs="Arial"/>
          <w:sz w:val="24"/>
          <w:szCs w:val="24"/>
          <w:lang w:val="az-Latn-AZ" w:eastAsia="ru-RU"/>
        </w:rPr>
        <w:t>işin daha hərtərəfli və obyektiv araşdırılmasına</w:t>
      </w:r>
      <w:r w:rsidR="00D06DDB" w:rsidRPr="005677C7">
        <w:rPr>
          <w:rFonts w:ascii="Arial" w:eastAsia="Times New Roman" w:hAnsi="Arial" w:cs="Arial"/>
          <w:sz w:val="24"/>
          <w:szCs w:val="24"/>
          <w:lang w:val="az-Latn-AZ" w:eastAsia="ru-RU"/>
        </w:rPr>
        <w:t xml:space="preserve"> </w:t>
      </w:r>
      <w:r w:rsidR="005541C1" w:rsidRPr="005677C7">
        <w:rPr>
          <w:rFonts w:ascii="Arial" w:eastAsia="Times New Roman" w:hAnsi="Arial" w:cs="Arial"/>
          <w:sz w:val="24"/>
          <w:szCs w:val="24"/>
          <w:lang w:val="az-Latn-AZ" w:eastAsia="ru-RU"/>
        </w:rPr>
        <w:t>kömək etmiş olur.</w:t>
      </w:r>
    </w:p>
    <w:p w14:paraId="15706FDF" w14:textId="485952BA" w:rsidR="00F228C5" w:rsidRPr="005677C7" w:rsidRDefault="005541C1" w:rsidP="005677C7">
      <w:pPr>
        <w:pStyle w:val="a3"/>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Lakin </w:t>
      </w:r>
      <w:r w:rsidR="009962CD" w:rsidRPr="005677C7">
        <w:rPr>
          <w:rFonts w:ascii="Arial" w:eastAsia="Times New Roman" w:hAnsi="Arial" w:cs="Arial"/>
          <w:sz w:val="24"/>
          <w:szCs w:val="24"/>
          <w:lang w:val="az-Latn-AZ" w:eastAsia="ru-RU"/>
        </w:rPr>
        <w:t xml:space="preserve">nəzərə alınmalıdır ki, </w:t>
      </w:r>
      <w:r w:rsidRPr="005677C7">
        <w:rPr>
          <w:rFonts w:ascii="Arial" w:eastAsia="Times New Roman" w:hAnsi="Arial" w:cs="Arial"/>
          <w:sz w:val="24"/>
          <w:szCs w:val="24"/>
          <w:lang w:val="az-Latn-AZ" w:eastAsia="ru-RU"/>
        </w:rPr>
        <w:t xml:space="preserve">qanunverici </w:t>
      </w:r>
      <w:r w:rsidR="00AB5487" w:rsidRPr="005677C7">
        <w:rPr>
          <w:rFonts w:ascii="Arial" w:eastAsia="Times New Roman" w:hAnsi="Arial" w:cs="Arial"/>
          <w:sz w:val="24"/>
          <w:szCs w:val="24"/>
          <w:lang w:val="az-Latn-AZ" w:eastAsia="ru-RU"/>
        </w:rPr>
        <w:t>cinayət təqibinin (cinayət işlərinin) bir icraatda birləşdirilməli olmasını imper</w:t>
      </w:r>
      <w:r w:rsidR="00790194" w:rsidRPr="005677C7">
        <w:rPr>
          <w:rFonts w:ascii="Arial" w:eastAsia="Times New Roman" w:hAnsi="Arial" w:cs="Arial"/>
          <w:sz w:val="24"/>
          <w:szCs w:val="24"/>
          <w:lang w:val="az-Latn-AZ" w:eastAsia="ru-RU"/>
        </w:rPr>
        <w:t>a</w:t>
      </w:r>
      <w:r w:rsidR="00AB5487" w:rsidRPr="005677C7">
        <w:rPr>
          <w:rFonts w:ascii="Arial" w:eastAsia="Times New Roman" w:hAnsi="Arial" w:cs="Arial"/>
          <w:sz w:val="24"/>
          <w:szCs w:val="24"/>
          <w:lang w:val="az-Latn-AZ" w:eastAsia="ru-RU"/>
        </w:rPr>
        <w:t xml:space="preserve">tiv norma kimi müəyyən etməmişdir. </w:t>
      </w:r>
      <w:r w:rsidR="00D0339A" w:rsidRPr="005677C7">
        <w:rPr>
          <w:rFonts w:ascii="Arial" w:eastAsia="Times New Roman" w:hAnsi="Arial" w:cs="Arial"/>
          <w:sz w:val="24"/>
          <w:szCs w:val="24"/>
          <w:lang w:val="az-Latn-AZ" w:eastAsia="ru-RU"/>
        </w:rPr>
        <w:t>B</w:t>
      </w:r>
      <w:r w:rsidR="00F228C5" w:rsidRPr="005677C7">
        <w:rPr>
          <w:rFonts w:ascii="Arial" w:eastAsia="Times New Roman" w:hAnsi="Arial" w:cs="Arial"/>
          <w:sz w:val="24"/>
          <w:szCs w:val="24"/>
          <w:lang w:val="az-Latn-AZ" w:eastAsia="ru-RU"/>
        </w:rPr>
        <w:t>u səbəbdən cinayət</w:t>
      </w:r>
      <w:r w:rsidR="003858A1">
        <w:rPr>
          <w:rFonts w:ascii="Arial" w:eastAsia="Times New Roman" w:hAnsi="Arial" w:cs="Arial"/>
          <w:sz w:val="24"/>
          <w:szCs w:val="24"/>
          <w:lang w:val="az-Latn-AZ" w:eastAsia="ru-RU"/>
        </w:rPr>
        <w:t>-</w:t>
      </w:r>
      <w:r w:rsidR="00F228C5" w:rsidRPr="005677C7">
        <w:rPr>
          <w:rFonts w:ascii="Arial" w:eastAsia="Times New Roman" w:hAnsi="Arial" w:cs="Arial"/>
          <w:sz w:val="24"/>
          <w:szCs w:val="24"/>
          <w:lang w:val="az-Latn-AZ" w:eastAsia="ru-RU"/>
        </w:rPr>
        <w:t xml:space="preserve">prosessual qanunvericiliyi ilə </w:t>
      </w:r>
      <w:r w:rsidR="00BD0FE0">
        <w:rPr>
          <w:rFonts w:ascii="Arial" w:eastAsia="Times New Roman" w:hAnsi="Arial" w:cs="Arial"/>
          <w:sz w:val="24"/>
          <w:szCs w:val="24"/>
          <w:lang w:val="az-Latn-AZ" w:eastAsia="ru-RU"/>
        </w:rPr>
        <w:t>nəzərdə tutulmuşdur</w:t>
      </w:r>
      <w:r w:rsidR="00F228C5" w:rsidRPr="005677C7">
        <w:rPr>
          <w:rFonts w:ascii="Arial" w:eastAsia="Times New Roman" w:hAnsi="Arial" w:cs="Arial"/>
          <w:sz w:val="24"/>
          <w:szCs w:val="24"/>
          <w:lang w:val="az-Latn-AZ" w:eastAsia="ru-RU"/>
        </w:rPr>
        <w:t xml:space="preserve"> ki, cinayət təqibi ilə bağlı bütün halların hərtərəfli, tam, obyektiv və vaxtında baxılmasına mane olmayan və onun xarakterinə görə ayrıca baxılması mümkün olan bütün hallarda cinayət təqibi üzrə icraatın ayrılmasına yol verilir (Cinayət</w:t>
      </w:r>
      <w:r w:rsidR="00AF4F46" w:rsidRPr="005677C7">
        <w:rPr>
          <w:rFonts w:ascii="Arial" w:eastAsia="Times New Roman" w:hAnsi="Arial" w:cs="Arial"/>
          <w:sz w:val="24"/>
          <w:szCs w:val="24"/>
          <w:lang w:val="az-Latn-AZ" w:eastAsia="ru-RU"/>
        </w:rPr>
        <w:t>-</w:t>
      </w:r>
      <w:r w:rsidR="00F228C5" w:rsidRPr="005677C7">
        <w:rPr>
          <w:rFonts w:ascii="Arial" w:eastAsia="Times New Roman" w:hAnsi="Arial" w:cs="Arial"/>
          <w:sz w:val="24"/>
          <w:szCs w:val="24"/>
          <w:lang w:val="az-Latn-AZ" w:eastAsia="ru-RU"/>
        </w:rPr>
        <w:t>Prosessual Məcəllə</w:t>
      </w:r>
      <w:r w:rsidR="00351927" w:rsidRPr="005677C7">
        <w:rPr>
          <w:rFonts w:ascii="Arial" w:eastAsia="Times New Roman" w:hAnsi="Arial" w:cs="Arial"/>
          <w:sz w:val="24"/>
          <w:szCs w:val="24"/>
          <w:lang w:val="az-Latn-AZ" w:eastAsia="ru-RU"/>
        </w:rPr>
        <w:t>si</w:t>
      </w:r>
      <w:r w:rsidR="00F228C5" w:rsidRPr="005677C7">
        <w:rPr>
          <w:rFonts w:ascii="Arial" w:eastAsia="Times New Roman" w:hAnsi="Arial" w:cs="Arial"/>
          <w:sz w:val="24"/>
          <w:szCs w:val="24"/>
          <w:lang w:val="az-Latn-AZ" w:eastAsia="ru-RU"/>
        </w:rPr>
        <w:t>nin 50.1-ci maddəsi).</w:t>
      </w:r>
      <w:r w:rsidR="00D0339A" w:rsidRPr="005677C7">
        <w:rPr>
          <w:rFonts w:ascii="Arial" w:eastAsia="Times New Roman" w:hAnsi="Arial" w:cs="Arial"/>
          <w:sz w:val="24"/>
          <w:szCs w:val="24"/>
          <w:lang w:val="az-Latn-AZ" w:eastAsia="ru-RU"/>
        </w:rPr>
        <w:t xml:space="preserve"> Cinayət işinin ayrıca baxılmasının mümkünlüyü dedikdə</w:t>
      </w:r>
      <w:r w:rsidR="003858A1">
        <w:rPr>
          <w:rFonts w:ascii="Arial" w:eastAsia="Times New Roman" w:hAnsi="Arial" w:cs="Arial"/>
          <w:sz w:val="24"/>
          <w:szCs w:val="24"/>
          <w:lang w:val="az-Latn-AZ" w:eastAsia="ru-RU"/>
        </w:rPr>
        <w:t>,</w:t>
      </w:r>
      <w:r w:rsidR="00D0339A" w:rsidRPr="005677C7">
        <w:rPr>
          <w:rFonts w:ascii="Arial" w:eastAsia="Times New Roman" w:hAnsi="Arial" w:cs="Arial"/>
          <w:sz w:val="24"/>
          <w:szCs w:val="24"/>
          <w:lang w:val="az-Latn-AZ" w:eastAsia="ru-RU"/>
        </w:rPr>
        <w:t xml:space="preserve"> həm ilkin, həm də ayrılmış cinayət təqibi üzrə bütün halların müəyyən edilməsi üçün istintaqın, zəruri prosessual hərəkətlərin, o cümlədən məhkəmə baxışının müstəqil surətdə həyata keçirilə bilməsi başa düşülür. </w:t>
      </w:r>
    </w:p>
    <w:p w14:paraId="702BE059" w14:textId="32235840" w:rsidR="0068561E" w:rsidRPr="005677C7" w:rsidRDefault="0068561E" w:rsidP="005677C7">
      <w:pPr>
        <w:pStyle w:val="a3"/>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Bununla yanaşı qanunvericilikdə elə hallar müəyyən edilmişdir ki, bu halların mövcudluğu müstəntiqin və ya prokurorun mülahizəsindən asılı olmayaraq</w:t>
      </w:r>
      <w:r w:rsidR="00D07D5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cinayət təqibinin bir icraatda birləşdirilməsini birbaşa olaraq qadağan edir. Cinayət</w:t>
      </w:r>
      <w:r w:rsidR="00AF4F46"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Prosessu</w:t>
      </w:r>
      <w:r w:rsidR="00D3046A" w:rsidRPr="005677C7">
        <w:rPr>
          <w:rFonts w:ascii="Arial" w:eastAsia="Times New Roman" w:hAnsi="Arial" w:cs="Arial"/>
          <w:sz w:val="24"/>
          <w:szCs w:val="24"/>
          <w:lang w:val="az-Latn-AZ" w:eastAsia="ru-RU"/>
        </w:rPr>
        <w:t>al Məcəllə</w:t>
      </w:r>
      <w:r w:rsidR="00351927" w:rsidRPr="005677C7">
        <w:rPr>
          <w:rFonts w:ascii="Arial" w:eastAsia="Times New Roman" w:hAnsi="Arial" w:cs="Arial"/>
          <w:sz w:val="24"/>
          <w:szCs w:val="24"/>
          <w:lang w:val="az-Latn-AZ" w:eastAsia="ru-RU"/>
        </w:rPr>
        <w:t>si</w:t>
      </w:r>
      <w:r w:rsidR="00D3046A" w:rsidRPr="005677C7">
        <w:rPr>
          <w:rFonts w:ascii="Arial" w:eastAsia="Times New Roman" w:hAnsi="Arial" w:cs="Arial"/>
          <w:sz w:val="24"/>
          <w:szCs w:val="24"/>
          <w:lang w:val="az-Latn-AZ" w:eastAsia="ru-RU"/>
        </w:rPr>
        <w:t>nin 49.4-cü maddəsini</w:t>
      </w:r>
      <w:r w:rsidR="00841A5A" w:rsidRPr="005677C7">
        <w:rPr>
          <w:rFonts w:ascii="Arial" w:eastAsia="Times New Roman" w:hAnsi="Arial" w:cs="Arial"/>
          <w:sz w:val="24"/>
          <w:szCs w:val="24"/>
          <w:lang w:val="az-Latn-AZ" w:eastAsia="ru-RU"/>
        </w:rPr>
        <w:t>n</w:t>
      </w:r>
      <w:r w:rsidR="00D3046A" w:rsidRPr="005677C7">
        <w:rPr>
          <w:rFonts w:ascii="Arial" w:eastAsia="Times New Roman" w:hAnsi="Arial" w:cs="Arial"/>
          <w:sz w:val="24"/>
          <w:szCs w:val="24"/>
          <w:lang w:val="az-Latn-AZ" w:eastAsia="ru-RU"/>
        </w:rPr>
        <w:t xml:space="preserve"> imperativ tələbinə </w:t>
      </w:r>
      <w:r w:rsidRPr="005677C7">
        <w:rPr>
          <w:rFonts w:ascii="Arial" w:eastAsia="Times New Roman" w:hAnsi="Arial" w:cs="Arial"/>
          <w:sz w:val="24"/>
          <w:szCs w:val="24"/>
          <w:lang w:val="az-Latn-AZ" w:eastAsia="ru-RU"/>
        </w:rPr>
        <w:t>əsasən bu hallara aşağıdakılar aiddir:</w:t>
      </w:r>
    </w:p>
    <w:p w14:paraId="6D99E230" w14:textId="77777777" w:rsidR="0068561E" w:rsidRPr="005677C7" w:rsidRDefault="0068561E" w:rsidP="005677C7">
      <w:pPr>
        <w:pStyle w:val="a3"/>
        <w:numPr>
          <w:ilvl w:val="0"/>
          <w:numId w:val="13"/>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cinayətin törədilməsi ilə onun gizlədilməsi və ya xəbər verilməməsinə dair ittihamlar üzrə;</w:t>
      </w:r>
    </w:p>
    <w:p w14:paraId="43874EF0" w14:textId="1C2A5681" w:rsidR="0068561E" w:rsidRPr="005677C7" w:rsidRDefault="0068561E" w:rsidP="005677C7">
      <w:pPr>
        <w:pStyle w:val="a3"/>
        <w:numPr>
          <w:ilvl w:val="0"/>
          <w:numId w:val="13"/>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 təqibi bir əmələ görə xüsusi ittiham qaydasında, digəri ictimai və ya ictimai-xüsusi ittiham qaydasında həyata keçirilən ittihamlar üzrə;</w:t>
      </w:r>
    </w:p>
    <w:p w14:paraId="38EC1EA3" w14:textId="1351FD7A" w:rsidR="0068561E" w:rsidRPr="005677C7" w:rsidRDefault="0068561E" w:rsidP="005677C7">
      <w:pPr>
        <w:pStyle w:val="a3"/>
        <w:numPr>
          <w:ilvl w:val="0"/>
          <w:numId w:val="13"/>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birgə baxılması obyektiv araşdırılmasına mane ola bilən digər bütün ittihamlar üzrə</w:t>
      </w:r>
      <w:r w:rsidR="00841A5A" w:rsidRPr="005677C7">
        <w:rPr>
          <w:rFonts w:ascii="Arial" w:eastAsia="Times New Roman" w:hAnsi="Arial" w:cs="Arial"/>
          <w:sz w:val="24"/>
          <w:szCs w:val="24"/>
          <w:lang w:val="az-Latn-AZ" w:eastAsia="ru-RU"/>
        </w:rPr>
        <w:t xml:space="preserve"> cinayət təqibi.</w:t>
      </w:r>
    </w:p>
    <w:p w14:paraId="489267A4" w14:textId="10FD706F" w:rsidR="00F926A9" w:rsidRPr="005677C7" w:rsidRDefault="00E26C3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Qanunverici</w:t>
      </w:r>
      <w:r w:rsidR="00ED06B2">
        <w:rPr>
          <w:rFonts w:ascii="Arial" w:eastAsia="Times New Roman" w:hAnsi="Arial" w:cs="Arial"/>
          <w:sz w:val="24"/>
          <w:szCs w:val="24"/>
          <w:lang w:val="az-Latn-AZ" w:eastAsia="ru-RU"/>
        </w:rPr>
        <w:t xml:space="preserve"> təqsirsizlik prezumpsiyasını, xüsusi ittiham növündə cinayət təqibinin həyata keçirilməsinin prosessual qaydalarını</w:t>
      </w:r>
      <w:r w:rsidR="00D07D57">
        <w:rPr>
          <w:rFonts w:ascii="Arial" w:eastAsia="Times New Roman" w:hAnsi="Arial" w:cs="Arial"/>
          <w:sz w:val="24"/>
          <w:szCs w:val="24"/>
          <w:lang w:val="az-Latn-AZ" w:eastAsia="ru-RU"/>
        </w:rPr>
        <w:t>n</w:t>
      </w:r>
      <w:r w:rsidR="00ED06B2">
        <w:rPr>
          <w:rFonts w:ascii="Arial" w:eastAsia="Times New Roman" w:hAnsi="Arial" w:cs="Arial"/>
          <w:sz w:val="24"/>
          <w:szCs w:val="24"/>
          <w:lang w:val="az-Latn-AZ" w:eastAsia="ru-RU"/>
        </w:rPr>
        <w:t xml:space="preserve"> əhəmiyyətli dərəcədə fərqləndiyini və birgə baxılması</w:t>
      </w:r>
      <w:r w:rsidRPr="005677C7">
        <w:rPr>
          <w:rFonts w:ascii="Arial" w:eastAsia="Times New Roman" w:hAnsi="Arial" w:cs="Arial"/>
          <w:sz w:val="24"/>
          <w:szCs w:val="24"/>
          <w:lang w:val="az-Latn-AZ" w:eastAsia="ru-RU"/>
        </w:rPr>
        <w:t xml:space="preserve"> </w:t>
      </w:r>
      <w:r w:rsidR="00ED06B2">
        <w:rPr>
          <w:rFonts w:ascii="Arial" w:eastAsia="Times New Roman" w:hAnsi="Arial" w:cs="Arial"/>
          <w:sz w:val="24"/>
          <w:szCs w:val="24"/>
          <w:lang w:val="az-Latn-AZ" w:eastAsia="ru-RU"/>
        </w:rPr>
        <w:t xml:space="preserve">hər bir halda </w:t>
      </w:r>
      <w:r w:rsidR="007E3D14" w:rsidRPr="005677C7">
        <w:rPr>
          <w:rFonts w:ascii="Arial" w:eastAsia="Times New Roman" w:hAnsi="Arial" w:cs="Arial"/>
          <w:sz w:val="24"/>
          <w:szCs w:val="24"/>
          <w:lang w:val="az-Latn-AZ" w:eastAsia="ru-RU"/>
        </w:rPr>
        <w:t>cinayət işinin obyektiv, hərtərəfli, tam və</w:t>
      </w:r>
      <w:r w:rsidR="00841A5A" w:rsidRPr="005677C7">
        <w:rPr>
          <w:rFonts w:ascii="Arial" w:eastAsia="Times New Roman" w:hAnsi="Arial" w:cs="Arial"/>
          <w:sz w:val="24"/>
          <w:szCs w:val="24"/>
          <w:lang w:val="az-Latn-AZ" w:eastAsia="ru-RU"/>
        </w:rPr>
        <w:t xml:space="preserve"> ya</w:t>
      </w:r>
      <w:r w:rsidR="007E3D14" w:rsidRPr="005677C7">
        <w:rPr>
          <w:rFonts w:ascii="Arial" w:eastAsia="Times New Roman" w:hAnsi="Arial" w:cs="Arial"/>
          <w:sz w:val="24"/>
          <w:szCs w:val="24"/>
          <w:lang w:val="az-Latn-AZ" w:eastAsia="ru-RU"/>
        </w:rPr>
        <w:t xml:space="preserve"> vaxtında araşdırılmasına maneə olduğun</w:t>
      </w:r>
      <w:r w:rsidR="00ED06B2">
        <w:rPr>
          <w:rFonts w:ascii="Arial" w:eastAsia="Times New Roman" w:hAnsi="Arial" w:cs="Arial"/>
          <w:sz w:val="24"/>
          <w:szCs w:val="24"/>
          <w:lang w:val="az-Latn-AZ" w:eastAsia="ru-RU"/>
        </w:rPr>
        <w:t>u nəzərə alaraq</w:t>
      </w:r>
      <w:r w:rsidR="007E3D14" w:rsidRPr="005677C7">
        <w:rPr>
          <w:rFonts w:ascii="Arial" w:eastAsia="Times New Roman" w:hAnsi="Arial" w:cs="Arial"/>
          <w:sz w:val="24"/>
          <w:szCs w:val="24"/>
          <w:lang w:val="az-Latn-AZ" w:eastAsia="ru-RU"/>
        </w:rPr>
        <w:t xml:space="preserve"> </w:t>
      </w:r>
      <w:r w:rsidR="00ED06B2">
        <w:rPr>
          <w:rFonts w:ascii="Arial" w:eastAsia="Times New Roman" w:hAnsi="Arial" w:cs="Arial"/>
          <w:sz w:val="24"/>
          <w:szCs w:val="24"/>
          <w:lang w:val="az-Latn-AZ" w:eastAsia="ru-RU"/>
        </w:rPr>
        <w:t xml:space="preserve">müvafiq hallarda </w:t>
      </w:r>
      <w:r w:rsidR="007E3D14" w:rsidRPr="005677C7">
        <w:rPr>
          <w:rFonts w:ascii="Arial" w:eastAsia="Times New Roman" w:hAnsi="Arial" w:cs="Arial"/>
          <w:sz w:val="24"/>
          <w:szCs w:val="24"/>
          <w:lang w:val="az-Latn-AZ" w:eastAsia="ru-RU"/>
        </w:rPr>
        <w:t>cinayət təqibi üzrə icraatın birləşdirilməsi</w:t>
      </w:r>
      <w:r w:rsidR="00ED06B2">
        <w:rPr>
          <w:rFonts w:ascii="Arial" w:eastAsia="Times New Roman" w:hAnsi="Arial" w:cs="Arial"/>
          <w:sz w:val="24"/>
          <w:szCs w:val="24"/>
          <w:lang w:val="az-Latn-AZ" w:eastAsia="ru-RU"/>
        </w:rPr>
        <w:t>ni mümkün hesab etməmişdir</w:t>
      </w:r>
      <w:r w:rsidR="007E3D14" w:rsidRPr="005677C7">
        <w:rPr>
          <w:rFonts w:ascii="Arial" w:eastAsia="Times New Roman" w:hAnsi="Arial" w:cs="Arial"/>
          <w:sz w:val="24"/>
          <w:szCs w:val="24"/>
          <w:lang w:val="az-Latn-AZ" w:eastAsia="ru-RU"/>
        </w:rPr>
        <w:t>.</w:t>
      </w:r>
    </w:p>
    <w:p w14:paraId="09A64BA3" w14:textId="4EBCB396" w:rsidR="00F103A5" w:rsidRPr="005677C7" w:rsidRDefault="0019783E"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Göstərilə</w:t>
      </w:r>
      <w:r w:rsidR="00ED06B2">
        <w:rPr>
          <w:rFonts w:ascii="Arial" w:eastAsia="Times New Roman" w:hAnsi="Arial" w:cs="Arial"/>
          <w:sz w:val="24"/>
          <w:szCs w:val="24"/>
          <w:lang w:val="az-Latn-AZ" w:eastAsia="ru-RU"/>
        </w:rPr>
        <w:t>nlərə</w:t>
      </w:r>
      <w:r w:rsidRPr="005677C7">
        <w:rPr>
          <w:rFonts w:ascii="Arial" w:eastAsia="Times New Roman" w:hAnsi="Arial" w:cs="Arial"/>
          <w:sz w:val="24"/>
          <w:szCs w:val="24"/>
          <w:lang w:val="az-Latn-AZ" w:eastAsia="ru-RU"/>
        </w:rPr>
        <w:t xml:space="preserve"> əsas</w:t>
      </w:r>
      <w:r w:rsidR="00ED06B2">
        <w:rPr>
          <w:rFonts w:ascii="Arial" w:eastAsia="Times New Roman" w:hAnsi="Arial" w:cs="Arial"/>
          <w:sz w:val="24"/>
          <w:szCs w:val="24"/>
          <w:lang w:val="az-Latn-AZ" w:eastAsia="ru-RU"/>
        </w:rPr>
        <w:t>ən</w:t>
      </w:r>
      <w:r w:rsidRPr="005677C7">
        <w:rPr>
          <w:rFonts w:ascii="Arial" w:eastAsia="Times New Roman" w:hAnsi="Arial" w:cs="Arial"/>
          <w:sz w:val="24"/>
          <w:szCs w:val="24"/>
          <w:lang w:val="az-Latn-AZ" w:eastAsia="ru-RU"/>
        </w:rPr>
        <w:t xml:space="preserve"> </w:t>
      </w:r>
      <w:r w:rsidR="00F103A5" w:rsidRPr="005677C7">
        <w:rPr>
          <w:rFonts w:ascii="Arial" w:eastAsia="Times New Roman" w:hAnsi="Arial" w:cs="Arial"/>
          <w:sz w:val="24"/>
          <w:szCs w:val="24"/>
          <w:lang w:val="az-Latn-AZ" w:eastAsia="ru-RU"/>
        </w:rPr>
        <w:t xml:space="preserve">Konstitusiya Məhkəməsinin Plenumu qeyd etməyi </w:t>
      </w:r>
      <w:r w:rsidR="00D07D57">
        <w:rPr>
          <w:rFonts w:ascii="Arial" w:eastAsia="Times New Roman" w:hAnsi="Arial" w:cs="Arial"/>
          <w:sz w:val="24"/>
          <w:szCs w:val="24"/>
          <w:lang w:val="az-Latn-AZ" w:eastAsia="ru-RU"/>
        </w:rPr>
        <w:t>zəruri</w:t>
      </w:r>
      <w:r w:rsidR="00F103A5" w:rsidRPr="005677C7">
        <w:rPr>
          <w:rFonts w:ascii="Arial" w:eastAsia="Times New Roman" w:hAnsi="Arial" w:cs="Arial"/>
          <w:sz w:val="24"/>
          <w:szCs w:val="24"/>
          <w:lang w:val="az-Latn-AZ" w:eastAsia="ru-RU"/>
        </w:rPr>
        <w:t xml:space="preserve"> hesab edir ki, </w:t>
      </w:r>
      <w:r w:rsidR="00841A5A" w:rsidRPr="005677C7">
        <w:rPr>
          <w:rFonts w:ascii="Arial" w:eastAsia="Times New Roman" w:hAnsi="Arial" w:cs="Arial"/>
          <w:sz w:val="24"/>
          <w:szCs w:val="24"/>
          <w:lang w:val="az-Latn-AZ" w:eastAsia="ru-RU"/>
        </w:rPr>
        <w:t>cinayət</w:t>
      </w:r>
      <w:r w:rsidR="00D07D57">
        <w:rPr>
          <w:rFonts w:ascii="Arial" w:eastAsia="Times New Roman" w:hAnsi="Arial" w:cs="Arial"/>
          <w:sz w:val="24"/>
          <w:szCs w:val="24"/>
          <w:lang w:val="az-Latn-AZ" w:eastAsia="ru-RU"/>
        </w:rPr>
        <w:t>-</w:t>
      </w:r>
      <w:r w:rsidR="00841A5A" w:rsidRPr="005677C7">
        <w:rPr>
          <w:rFonts w:ascii="Arial" w:eastAsia="Times New Roman" w:hAnsi="Arial" w:cs="Arial"/>
          <w:sz w:val="24"/>
          <w:szCs w:val="24"/>
          <w:lang w:val="az-Latn-AZ" w:eastAsia="ru-RU"/>
        </w:rPr>
        <w:t>prosessual qanunvericiliyin</w:t>
      </w:r>
      <w:r w:rsidR="00D07D57">
        <w:rPr>
          <w:rFonts w:ascii="Arial" w:eastAsia="Times New Roman" w:hAnsi="Arial" w:cs="Arial"/>
          <w:sz w:val="24"/>
          <w:szCs w:val="24"/>
          <w:lang w:val="az-Latn-AZ" w:eastAsia="ru-RU"/>
        </w:rPr>
        <w:t>in</w:t>
      </w:r>
      <w:r w:rsidR="00841A5A" w:rsidRPr="005677C7">
        <w:rPr>
          <w:rFonts w:ascii="Arial" w:eastAsia="Times New Roman" w:hAnsi="Arial" w:cs="Arial"/>
          <w:sz w:val="24"/>
          <w:szCs w:val="24"/>
          <w:lang w:val="az-Latn-AZ" w:eastAsia="ru-RU"/>
        </w:rPr>
        <w:t xml:space="preserve"> tələbləri nəzərə alınmaqla </w:t>
      </w:r>
      <w:r w:rsidR="00F103A5" w:rsidRPr="005677C7">
        <w:rPr>
          <w:rFonts w:ascii="Arial" w:eastAsia="Times New Roman" w:hAnsi="Arial" w:cs="Arial"/>
          <w:sz w:val="24"/>
          <w:szCs w:val="24"/>
          <w:lang w:val="az-Latn-AZ" w:eastAsia="ru-RU"/>
        </w:rPr>
        <w:t>cinayət təqibi üzrə icraatların birləşdirilməsi barədə qərar qəbul etmək üçün aşağıdakı</w:t>
      </w:r>
      <w:r w:rsidR="00841A5A" w:rsidRPr="005677C7">
        <w:rPr>
          <w:rFonts w:ascii="Arial" w:eastAsia="Times New Roman" w:hAnsi="Arial" w:cs="Arial"/>
          <w:sz w:val="24"/>
          <w:szCs w:val="24"/>
          <w:lang w:val="az-Latn-AZ" w:eastAsia="ru-RU"/>
        </w:rPr>
        <w:t xml:space="preserve"> şərtlər </w:t>
      </w:r>
      <w:r w:rsidR="00F103A5" w:rsidRPr="005677C7">
        <w:rPr>
          <w:rFonts w:ascii="Arial" w:eastAsia="Times New Roman" w:hAnsi="Arial" w:cs="Arial"/>
          <w:sz w:val="24"/>
          <w:szCs w:val="24"/>
          <w:lang w:val="az-Latn-AZ" w:eastAsia="ru-RU"/>
        </w:rPr>
        <w:t>gözlənilməlidir:</w:t>
      </w:r>
    </w:p>
    <w:p w14:paraId="7091B9AA" w14:textId="3EC8D130" w:rsidR="00F103A5" w:rsidRPr="005677C7" w:rsidRDefault="00D06DDB" w:rsidP="005677C7">
      <w:pPr>
        <w:pStyle w:val="a3"/>
        <w:numPr>
          <w:ilvl w:val="0"/>
          <w:numId w:val="15"/>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w:t>
      </w:r>
      <w:r w:rsidR="00D0339A" w:rsidRPr="005677C7">
        <w:rPr>
          <w:rFonts w:ascii="Arial" w:eastAsia="Times New Roman" w:hAnsi="Arial" w:cs="Arial"/>
          <w:sz w:val="24"/>
          <w:szCs w:val="24"/>
          <w:lang w:val="az-Latn-AZ" w:eastAsia="ru-RU"/>
        </w:rPr>
        <w:t xml:space="preserve">inayət işləri </w:t>
      </w:r>
      <w:r w:rsidR="00F103A5" w:rsidRPr="005677C7">
        <w:rPr>
          <w:rFonts w:ascii="Arial" w:eastAsia="Times New Roman" w:hAnsi="Arial" w:cs="Arial"/>
          <w:sz w:val="24"/>
          <w:szCs w:val="24"/>
          <w:lang w:val="az-Latn-AZ" w:eastAsia="ru-RU"/>
        </w:rPr>
        <w:t xml:space="preserve">arasında </w:t>
      </w:r>
      <w:r w:rsidR="00B001D2" w:rsidRPr="005677C7">
        <w:rPr>
          <w:rFonts w:ascii="Arial" w:eastAsia="Times New Roman" w:hAnsi="Arial" w:cs="Arial"/>
          <w:sz w:val="24"/>
          <w:szCs w:val="24"/>
          <w:lang w:val="az-Latn-AZ" w:eastAsia="ru-RU"/>
        </w:rPr>
        <w:t xml:space="preserve">birbaşa </w:t>
      </w:r>
      <w:r w:rsidR="00F103A5" w:rsidRPr="005677C7">
        <w:rPr>
          <w:rFonts w:ascii="Arial" w:eastAsia="Times New Roman" w:hAnsi="Arial" w:cs="Arial"/>
          <w:sz w:val="24"/>
          <w:szCs w:val="24"/>
          <w:lang w:val="az-Latn-AZ" w:eastAsia="ru-RU"/>
        </w:rPr>
        <w:t>əlaqə olmalıdır</w:t>
      </w:r>
      <w:r w:rsidR="00841A5A" w:rsidRPr="005677C7">
        <w:rPr>
          <w:rFonts w:ascii="Arial" w:eastAsia="Times New Roman" w:hAnsi="Arial" w:cs="Arial"/>
          <w:sz w:val="24"/>
          <w:szCs w:val="24"/>
          <w:lang w:val="az-Latn-AZ" w:eastAsia="ru-RU"/>
        </w:rPr>
        <w:t>;</w:t>
      </w:r>
    </w:p>
    <w:p w14:paraId="2784EFE4" w14:textId="510511F6" w:rsidR="00F103A5" w:rsidRPr="005677C7" w:rsidRDefault="00D06DDB" w:rsidP="005677C7">
      <w:pPr>
        <w:pStyle w:val="a3"/>
        <w:numPr>
          <w:ilvl w:val="0"/>
          <w:numId w:val="15"/>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w:t>
      </w:r>
      <w:r w:rsidR="00D0339A" w:rsidRPr="005677C7">
        <w:rPr>
          <w:rFonts w:ascii="Arial" w:eastAsia="Times New Roman" w:hAnsi="Arial" w:cs="Arial"/>
          <w:sz w:val="24"/>
          <w:szCs w:val="24"/>
          <w:lang w:val="az-Latn-AZ" w:eastAsia="ru-RU"/>
        </w:rPr>
        <w:t>inayət işlərinin</w:t>
      </w:r>
      <w:r w:rsidR="005D2EA0" w:rsidRPr="005677C7">
        <w:rPr>
          <w:rFonts w:ascii="Arial" w:eastAsia="Times New Roman" w:hAnsi="Arial" w:cs="Arial"/>
          <w:sz w:val="24"/>
          <w:szCs w:val="24"/>
          <w:lang w:val="az-Latn-AZ" w:eastAsia="ru-RU"/>
        </w:rPr>
        <w:t xml:space="preserve"> </w:t>
      </w:r>
      <w:r w:rsidR="00F103A5" w:rsidRPr="005677C7">
        <w:rPr>
          <w:rFonts w:ascii="Arial" w:eastAsia="Times New Roman" w:hAnsi="Arial" w:cs="Arial"/>
          <w:sz w:val="24"/>
          <w:szCs w:val="24"/>
          <w:lang w:val="az-Latn-AZ" w:eastAsia="ru-RU"/>
        </w:rPr>
        <w:t>birləşdirilməsi faydalı olmalıdır (yəni, prosessual qənaət prinsipinin gözlənilməsinə və cinayət təqibi ilə bağlı bütün halların hərtərəfli, tam və obyektiv araşdırılmasının təmin edilməsinə yönəlməlidir)</w:t>
      </w:r>
      <w:r w:rsidR="00ED06B2">
        <w:rPr>
          <w:rFonts w:ascii="Arial" w:eastAsia="Times New Roman" w:hAnsi="Arial" w:cs="Arial"/>
          <w:sz w:val="24"/>
          <w:szCs w:val="24"/>
          <w:lang w:val="az-Latn-AZ" w:eastAsia="ru-RU"/>
        </w:rPr>
        <w:t>;</w:t>
      </w:r>
    </w:p>
    <w:p w14:paraId="4A341ECC" w14:textId="3C645C53" w:rsidR="00F103A5" w:rsidRPr="005677C7" w:rsidRDefault="00D06DDB" w:rsidP="005677C7">
      <w:pPr>
        <w:pStyle w:val="a3"/>
        <w:numPr>
          <w:ilvl w:val="0"/>
          <w:numId w:val="15"/>
        </w:numPr>
        <w:spacing w:after="0" w:line="240" w:lineRule="auto"/>
        <w:ind w:left="0"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w:t>
      </w:r>
      <w:r w:rsidR="00D0339A" w:rsidRPr="005677C7">
        <w:rPr>
          <w:rFonts w:ascii="Arial" w:eastAsia="Times New Roman" w:hAnsi="Arial" w:cs="Arial"/>
          <w:sz w:val="24"/>
          <w:szCs w:val="24"/>
          <w:lang w:val="az-Latn-AZ" w:eastAsia="ru-RU"/>
        </w:rPr>
        <w:t>inayət işlərinin</w:t>
      </w:r>
      <w:r w:rsidR="00F103A5" w:rsidRPr="005677C7">
        <w:rPr>
          <w:rFonts w:ascii="Arial" w:eastAsia="Times New Roman" w:hAnsi="Arial" w:cs="Arial"/>
          <w:sz w:val="24"/>
          <w:szCs w:val="24"/>
          <w:lang w:val="az-Latn-AZ" w:eastAsia="ru-RU"/>
        </w:rPr>
        <w:t xml:space="preserve"> birləşdirilməsinə qanunvericiliklə birbaşa qadağa qoyulmamalıdır.</w:t>
      </w:r>
    </w:p>
    <w:p w14:paraId="0E2E5001" w14:textId="765144C3" w:rsidR="001C4F1A" w:rsidRPr="005677C7" w:rsidRDefault="00ED06B2"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Q</w:t>
      </w:r>
      <w:r w:rsidR="00D06DDB" w:rsidRPr="005677C7">
        <w:rPr>
          <w:rFonts w:ascii="Arial" w:eastAsia="Times New Roman" w:hAnsi="Arial" w:cs="Arial"/>
          <w:sz w:val="24"/>
          <w:szCs w:val="24"/>
          <w:lang w:val="az-Latn-AZ" w:eastAsia="ru-RU"/>
        </w:rPr>
        <w:t>eyd edildiyi kimi</w:t>
      </w:r>
      <w:r>
        <w:rPr>
          <w:rFonts w:ascii="Arial" w:eastAsia="Times New Roman" w:hAnsi="Arial" w:cs="Arial"/>
          <w:sz w:val="24"/>
          <w:szCs w:val="24"/>
          <w:lang w:val="az-Latn-AZ" w:eastAsia="ru-RU"/>
        </w:rPr>
        <w:t>,</w:t>
      </w:r>
      <w:r w:rsidR="00841A5A" w:rsidRPr="005677C7">
        <w:rPr>
          <w:rFonts w:ascii="Arial" w:eastAsia="Times New Roman" w:hAnsi="Arial" w:cs="Arial"/>
          <w:sz w:val="24"/>
          <w:szCs w:val="24"/>
          <w:lang w:val="az-Latn-AZ" w:eastAsia="ru-RU"/>
        </w:rPr>
        <w:t xml:space="preserve"> </w:t>
      </w:r>
      <w:r w:rsidR="00A45F86" w:rsidRPr="005677C7">
        <w:rPr>
          <w:rFonts w:ascii="Arial" w:eastAsia="Times New Roman" w:hAnsi="Arial" w:cs="Arial"/>
          <w:sz w:val="24"/>
          <w:szCs w:val="24"/>
          <w:lang w:val="az-Latn-AZ" w:eastAsia="ru-RU"/>
        </w:rPr>
        <w:t>cinayət təqibi üzrə icraatın birləşdirilməsinə yol verilməyən hallardan biri də cinayətin törədilməsi ilə onun gizlədilməsi və ya xəbər verilməməsinə dair ittihamlar üzrə cinayət təqibidir (C</w:t>
      </w:r>
      <w:r>
        <w:rPr>
          <w:rFonts w:ascii="Arial" w:eastAsia="Times New Roman" w:hAnsi="Arial" w:cs="Arial"/>
          <w:sz w:val="24"/>
          <w:szCs w:val="24"/>
          <w:lang w:val="az-Latn-AZ" w:eastAsia="ru-RU"/>
        </w:rPr>
        <w:t>inayət-</w:t>
      </w:r>
      <w:r w:rsidR="00A45F86" w:rsidRPr="005677C7">
        <w:rPr>
          <w:rFonts w:ascii="Arial" w:eastAsia="Times New Roman" w:hAnsi="Arial" w:cs="Arial"/>
          <w:sz w:val="24"/>
          <w:szCs w:val="24"/>
          <w:lang w:val="az-Latn-AZ" w:eastAsia="ru-RU"/>
        </w:rPr>
        <w:t>P</w:t>
      </w:r>
      <w:r>
        <w:rPr>
          <w:rFonts w:ascii="Arial" w:eastAsia="Times New Roman" w:hAnsi="Arial" w:cs="Arial"/>
          <w:sz w:val="24"/>
          <w:szCs w:val="24"/>
          <w:lang w:val="az-Latn-AZ" w:eastAsia="ru-RU"/>
        </w:rPr>
        <w:t xml:space="preserve">rosessual </w:t>
      </w:r>
      <w:r w:rsidR="00A45F86" w:rsidRPr="005677C7">
        <w:rPr>
          <w:rFonts w:ascii="Arial" w:eastAsia="Times New Roman" w:hAnsi="Arial" w:cs="Arial"/>
          <w:sz w:val="24"/>
          <w:szCs w:val="24"/>
          <w:lang w:val="az-Latn-AZ" w:eastAsia="ru-RU"/>
        </w:rPr>
        <w:t>M</w:t>
      </w:r>
      <w:r>
        <w:rPr>
          <w:rFonts w:ascii="Arial" w:eastAsia="Times New Roman" w:hAnsi="Arial" w:cs="Arial"/>
          <w:sz w:val="24"/>
          <w:szCs w:val="24"/>
          <w:lang w:val="az-Latn-AZ" w:eastAsia="ru-RU"/>
        </w:rPr>
        <w:t>əcəlləsinin</w:t>
      </w:r>
      <w:r w:rsidR="00A45F86" w:rsidRPr="005677C7">
        <w:rPr>
          <w:rFonts w:ascii="Arial" w:eastAsia="Times New Roman" w:hAnsi="Arial" w:cs="Arial"/>
          <w:sz w:val="24"/>
          <w:szCs w:val="24"/>
          <w:lang w:val="az-Latn-AZ" w:eastAsia="ru-RU"/>
        </w:rPr>
        <w:t xml:space="preserve"> 49.4.2-ci maddəsi). </w:t>
      </w:r>
    </w:p>
    <w:p w14:paraId="380E42BA" w14:textId="052BB289" w:rsidR="00D06DDB" w:rsidRPr="005677C7" w:rsidRDefault="003C3EB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 Məcəlləsinin 307-ci</w:t>
      </w:r>
      <w:r>
        <w:rPr>
          <w:rFonts w:ascii="Arial" w:eastAsia="Times New Roman" w:hAnsi="Arial" w:cs="Arial"/>
          <w:sz w:val="24"/>
          <w:szCs w:val="24"/>
          <w:lang w:val="az-Latn-AZ" w:eastAsia="ru-RU"/>
        </w:rPr>
        <w:t xml:space="preserve"> maddəsində təsbit olunmuş</w:t>
      </w:r>
      <w:r w:rsidRPr="005677C7">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c</w:t>
      </w:r>
      <w:r w:rsidR="008F5F38" w:rsidRPr="005677C7">
        <w:rPr>
          <w:rFonts w:ascii="Arial" w:eastAsia="Times New Roman" w:hAnsi="Arial" w:cs="Arial"/>
          <w:sz w:val="24"/>
          <w:szCs w:val="24"/>
          <w:lang w:val="az-Latn-AZ" w:eastAsia="ru-RU"/>
        </w:rPr>
        <w:t>inayət barəsində xəbər verməmə və ya qabaqcadan vəd etmədən cinayəti gizlətmə əməl</w:t>
      </w:r>
      <w:r>
        <w:rPr>
          <w:rFonts w:ascii="Arial" w:eastAsia="Times New Roman" w:hAnsi="Arial" w:cs="Arial"/>
          <w:sz w:val="24"/>
          <w:szCs w:val="24"/>
          <w:lang w:val="az-Latn-AZ" w:eastAsia="ru-RU"/>
        </w:rPr>
        <w:t>lərinin</w:t>
      </w:r>
      <w:r w:rsidR="008F5F38" w:rsidRPr="005677C7">
        <w:rPr>
          <w:rFonts w:ascii="Arial" w:eastAsia="Times New Roman" w:hAnsi="Arial" w:cs="Arial"/>
          <w:sz w:val="24"/>
          <w:szCs w:val="24"/>
          <w:lang w:val="az-Latn-AZ" w:eastAsia="ru-RU"/>
        </w:rPr>
        <w:t xml:space="preserve"> </w:t>
      </w:r>
      <w:r w:rsidR="00D06DDB" w:rsidRPr="005677C7">
        <w:rPr>
          <w:rFonts w:ascii="Arial" w:eastAsia="Times New Roman" w:hAnsi="Arial" w:cs="Arial"/>
          <w:sz w:val="24"/>
          <w:szCs w:val="24"/>
          <w:lang w:val="az-Latn-AZ" w:eastAsia="ru-RU"/>
        </w:rPr>
        <w:t xml:space="preserve">ictimai təhlükəliliyi onunla </w:t>
      </w:r>
      <w:r w:rsidR="003D32FA">
        <w:rPr>
          <w:rFonts w:ascii="Arial" w:eastAsia="Times New Roman" w:hAnsi="Arial" w:cs="Arial"/>
          <w:sz w:val="24"/>
          <w:szCs w:val="24"/>
          <w:lang w:val="az-Latn-AZ" w:eastAsia="ru-RU"/>
        </w:rPr>
        <w:t>səciyyələnir</w:t>
      </w:r>
      <w:r w:rsidR="00D06DDB" w:rsidRPr="005677C7">
        <w:rPr>
          <w:rFonts w:ascii="Arial" w:eastAsia="Times New Roman" w:hAnsi="Arial" w:cs="Arial"/>
          <w:sz w:val="24"/>
          <w:szCs w:val="24"/>
          <w:lang w:val="az-Latn-AZ" w:eastAsia="ru-RU"/>
        </w:rPr>
        <w:t xml:space="preserve"> ki, həmin əməllər hazırlanan cinayətlərin qarşısının vaxtında alınmasına, törədilmiş cinayətlərə münasibətdə isə cinayətin açılmasına, cinayət törətmiş şəxsin yaxalanmasına və ifşa olunmasına maneə yaradır.</w:t>
      </w:r>
    </w:p>
    <w:p w14:paraId="2DF893AB" w14:textId="05887BE4" w:rsidR="008F5F38" w:rsidRPr="005677C7" w:rsidRDefault="008F5F38"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lastRenderedPageBreak/>
        <w:t>Ağır və ya xüsusilə ağır cinayətin hazırlanmasını və ya törədilməsini bilərək həmin cinayət barəsində xəbər verməmə hərəkətsizlik şəklində törədilməklə, şəxsin hazırlanan və ya törədilmiş cinayət haqqında məlumatlı olmasına baxmayaraq</w:t>
      </w:r>
      <w:r w:rsidR="00D10142">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bu barədə hakimiyyət orqanlarına və ya onların səlahiyyətli </w:t>
      </w:r>
      <w:r w:rsidR="003D32FA">
        <w:rPr>
          <w:rFonts w:ascii="Arial" w:eastAsia="Times New Roman" w:hAnsi="Arial" w:cs="Arial"/>
          <w:sz w:val="24"/>
          <w:szCs w:val="24"/>
          <w:lang w:val="az-Latn-AZ" w:eastAsia="ru-RU"/>
        </w:rPr>
        <w:t>nümayəndələrinə</w:t>
      </w:r>
      <w:r w:rsidRPr="005677C7">
        <w:rPr>
          <w:rFonts w:ascii="Arial" w:eastAsia="Times New Roman" w:hAnsi="Arial" w:cs="Arial"/>
          <w:sz w:val="24"/>
          <w:szCs w:val="24"/>
          <w:lang w:val="az-Latn-AZ" w:eastAsia="ru-RU"/>
        </w:rPr>
        <w:t xml:space="preserve"> məlumat verməmə</w:t>
      </w:r>
      <w:r w:rsidR="00F01145">
        <w:rPr>
          <w:rFonts w:ascii="Arial" w:eastAsia="Times New Roman" w:hAnsi="Arial" w:cs="Arial"/>
          <w:sz w:val="24"/>
          <w:szCs w:val="24"/>
          <w:lang w:val="az-Latn-AZ" w:eastAsia="ru-RU"/>
        </w:rPr>
        <w:t>sin</w:t>
      </w:r>
      <w:r w:rsidRPr="005677C7">
        <w:rPr>
          <w:rFonts w:ascii="Arial" w:eastAsia="Times New Roman" w:hAnsi="Arial" w:cs="Arial"/>
          <w:sz w:val="24"/>
          <w:szCs w:val="24"/>
          <w:lang w:val="az-Latn-AZ" w:eastAsia="ru-RU"/>
        </w:rPr>
        <w:t>də ifadə olunur.</w:t>
      </w:r>
    </w:p>
    <w:p w14:paraId="3445D559" w14:textId="27E84105" w:rsidR="008F5F38" w:rsidRPr="005677C7" w:rsidRDefault="008F5F38"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Ağır və ya xüsusilə ağır cinayəti qabaqcadan vəd etmədən gizlətmə cinayəti isə obyektiv cəhətdən aktiv hərəkətlərlə müşa</w:t>
      </w:r>
      <w:r w:rsidR="00155F56">
        <w:rPr>
          <w:rFonts w:ascii="Arial" w:eastAsia="Times New Roman" w:hAnsi="Arial" w:cs="Arial"/>
          <w:sz w:val="24"/>
          <w:szCs w:val="24"/>
          <w:lang w:val="az-Latn-AZ" w:eastAsia="ru-RU"/>
        </w:rPr>
        <w:t>yiət</w:t>
      </w:r>
      <w:r w:rsidRPr="005677C7">
        <w:rPr>
          <w:rFonts w:ascii="Arial" w:eastAsia="Times New Roman" w:hAnsi="Arial" w:cs="Arial"/>
          <w:sz w:val="24"/>
          <w:szCs w:val="24"/>
          <w:lang w:val="az-Latn-AZ" w:eastAsia="ru-RU"/>
        </w:rPr>
        <w:t xml:space="preserve"> olunmaqla</w:t>
      </w:r>
      <w:r w:rsidR="003C3EBB">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qabaqcadan heç bir vəd verilmədən cinayət törətmiş şəxsin, cinayət törətmək üçün alət və vasitələrin, cinayətin izlərinin və cinayət yolu ilə əldə edilmiş əşyaların gizlədilməsi şəklində törədilir. </w:t>
      </w:r>
    </w:p>
    <w:p w14:paraId="0508951D" w14:textId="1B7E9F27" w:rsidR="008F5F38" w:rsidRPr="005677C7" w:rsidRDefault="003C3EBB"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C</w:t>
      </w:r>
      <w:r w:rsidR="00BF737D" w:rsidRPr="005677C7">
        <w:rPr>
          <w:rFonts w:ascii="Arial" w:eastAsia="Times New Roman" w:hAnsi="Arial" w:cs="Arial"/>
          <w:sz w:val="24"/>
          <w:szCs w:val="24"/>
          <w:lang w:val="az-Latn-AZ" w:eastAsia="ru-RU"/>
        </w:rPr>
        <w:t>inayət barəsində xəbər verməmə və</w:t>
      </w:r>
      <w:r w:rsidR="00F01145">
        <w:rPr>
          <w:rFonts w:ascii="Arial" w:eastAsia="Times New Roman" w:hAnsi="Arial" w:cs="Arial"/>
          <w:sz w:val="24"/>
          <w:szCs w:val="24"/>
          <w:lang w:val="az-Latn-AZ" w:eastAsia="ru-RU"/>
        </w:rPr>
        <w:t xml:space="preserve"> ya</w:t>
      </w:r>
      <w:r w:rsidR="00BF737D" w:rsidRPr="005677C7">
        <w:rPr>
          <w:rFonts w:ascii="Arial" w:eastAsia="Times New Roman" w:hAnsi="Arial" w:cs="Arial"/>
          <w:sz w:val="24"/>
          <w:szCs w:val="24"/>
          <w:lang w:val="az-Latn-AZ" w:eastAsia="ru-RU"/>
        </w:rPr>
        <w:t xml:space="preserve"> qabaqcadan vəd etmədən</w:t>
      </w:r>
      <w:r>
        <w:rPr>
          <w:rFonts w:ascii="Arial" w:eastAsia="Times New Roman" w:hAnsi="Arial" w:cs="Arial"/>
          <w:sz w:val="24"/>
          <w:szCs w:val="24"/>
          <w:lang w:val="az-Latn-AZ" w:eastAsia="ru-RU"/>
        </w:rPr>
        <w:t xml:space="preserve"> cinayəti</w:t>
      </w:r>
      <w:r w:rsidR="00BF737D" w:rsidRPr="005677C7">
        <w:rPr>
          <w:rFonts w:ascii="Arial" w:eastAsia="Times New Roman" w:hAnsi="Arial" w:cs="Arial"/>
          <w:sz w:val="24"/>
          <w:szCs w:val="24"/>
          <w:lang w:val="az-Latn-AZ" w:eastAsia="ru-RU"/>
        </w:rPr>
        <w:t xml:space="preserve"> gizlətmə </w:t>
      </w:r>
      <w:r w:rsidR="00D95A58" w:rsidRPr="005677C7">
        <w:rPr>
          <w:rFonts w:ascii="Arial" w:eastAsia="Times New Roman" w:hAnsi="Arial" w:cs="Arial"/>
          <w:sz w:val="24"/>
          <w:szCs w:val="24"/>
          <w:lang w:val="az-Latn-AZ" w:eastAsia="ru-RU"/>
        </w:rPr>
        <w:t>əməlləri</w:t>
      </w:r>
      <w:r w:rsidR="002221ED" w:rsidRPr="005677C7">
        <w:rPr>
          <w:rFonts w:ascii="Arial" w:eastAsia="Times New Roman" w:hAnsi="Arial" w:cs="Arial"/>
          <w:sz w:val="24"/>
          <w:szCs w:val="24"/>
          <w:lang w:val="az-Latn-AZ" w:eastAsia="ru-RU"/>
        </w:rPr>
        <w:t>,</w:t>
      </w:r>
      <w:r w:rsidR="00D95A58" w:rsidRPr="005677C7">
        <w:rPr>
          <w:rFonts w:ascii="Arial" w:eastAsia="Times New Roman" w:hAnsi="Arial" w:cs="Arial"/>
          <w:sz w:val="24"/>
          <w:szCs w:val="24"/>
          <w:lang w:val="az-Latn-AZ" w:eastAsia="ru-RU"/>
        </w:rPr>
        <w:t xml:space="preserve"> gizlədilə</w:t>
      </w:r>
      <w:r w:rsidR="005D2EA0" w:rsidRPr="005677C7">
        <w:rPr>
          <w:rFonts w:ascii="Arial" w:eastAsia="Times New Roman" w:hAnsi="Arial" w:cs="Arial"/>
          <w:sz w:val="24"/>
          <w:szCs w:val="24"/>
          <w:lang w:val="az-Latn-AZ" w:eastAsia="ru-RU"/>
        </w:rPr>
        <w:t>n</w:t>
      </w:r>
      <w:r w:rsidR="00D95A58" w:rsidRPr="005677C7">
        <w:rPr>
          <w:rFonts w:ascii="Arial" w:eastAsia="Times New Roman" w:hAnsi="Arial" w:cs="Arial"/>
          <w:sz w:val="24"/>
          <w:szCs w:val="24"/>
          <w:lang w:val="az-Latn-AZ" w:eastAsia="ru-RU"/>
        </w:rPr>
        <w:t xml:space="preserve"> və ya barəsində xəbər verilməyən cinayət</w:t>
      </w:r>
      <w:r w:rsidR="002221ED" w:rsidRPr="005677C7">
        <w:rPr>
          <w:rFonts w:ascii="Arial" w:eastAsia="Times New Roman" w:hAnsi="Arial" w:cs="Arial"/>
          <w:sz w:val="24"/>
          <w:szCs w:val="24"/>
          <w:lang w:val="az-Latn-AZ" w:eastAsia="ru-RU"/>
        </w:rPr>
        <w:t xml:space="preserve">lə </w:t>
      </w:r>
      <w:r w:rsidR="005D2EA0" w:rsidRPr="005677C7">
        <w:rPr>
          <w:rFonts w:ascii="Arial" w:eastAsia="Times New Roman" w:hAnsi="Arial" w:cs="Arial"/>
          <w:sz w:val="24"/>
          <w:szCs w:val="24"/>
          <w:lang w:val="az-Latn-AZ" w:eastAsia="ru-RU"/>
        </w:rPr>
        <w:t xml:space="preserve">ayrı-ayrı əməllər olmaqla və </w:t>
      </w:r>
      <w:r>
        <w:rPr>
          <w:rFonts w:ascii="Arial" w:eastAsia="Times New Roman" w:hAnsi="Arial" w:cs="Arial"/>
          <w:sz w:val="24"/>
          <w:szCs w:val="24"/>
          <w:lang w:val="az-Latn-AZ" w:eastAsia="ru-RU"/>
        </w:rPr>
        <w:t>fərqli</w:t>
      </w:r>
      <w:r w:rsidR="005D2EA0" w:rsidRPr="005677C7">
        <w:rPr>
          <w:rFonts w:ascii="Arial" w:eastAsia="Times New Roman" w:hAnsi="Arial" w:cs="Arial"/>
          <w:sz w:val="24"/>
          <w:szCs w:val="24"/>
          <w:lang w:val="az-Latn-AZ" w:eastAsia="ru-RU"/>
        </w:rPr>
        <w:t xml:space="preserve"> </w:t>
      </w:r>
      <w:r w:rsidR="00142976" w:rsidRPr="005677C7">
        <w:rPr>
          <w:rFonts w:ascii="Arial" w:eastAsia="Times New Roman" w:hAnsi="Arial" w:cs="Arial"/>
          <w:sz w:val="24"/>
          <w:szCs w:val="24"/>
          <w:lang w:val="az-Latn-AZ" w:eastAsia="ru-RU"/>
        </w:rPr>
        <w:t>subyektlər tərəfindən törədilməklə aralarında birbaşa əlaqə mövcud deyildir.</w:t>
      </w:r>
    </w:p>
    <w:p w14:paraId="051ADC46" w14:textId="7362154B" w:rsidR="00D06DDB" w:rsidRPr="005677C7" w:rsidRDefault="00D06DD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w:t>
      </w:r>
      <w:r w:rsidR="001B56AD" w:rsidRPr="005677C7">
        <w:rPr>
          <w:rFonts w:ascii="Arial" w:eastAsia="Times New Roman" w:hAnsi="Arial" w:cs="Arial"/>
          <w:sz w:val="24"/>
          <w:szCs w:val="24"/>
          <w:lang w:val="az-Latn-AZ" w:eastAsia="ru-RU"/>
        </w:rPr>
        <w:t xml:space="preserve">inayətin törədilməsi ilə onun qabaqcadan vəd edilmədən gizlədilməsi və ya </w:t>
      </w:r>
      <w:r w:rsidR="003C3EBB">
        <w:rPr>
          <w:rFonts w:ascii="Arial" w:eastAsia="Times New Roman" w:hAnsi="Arial" w:cs="Arial"/>
          <w:sz w:val="24"/>
          <w:szCs w:val="24"/>
          <w:lang w:val="az-Latn-AZ" w:eastAsia="ru-RU"/>
        </w:rPr>
        <w:t xml:space="preserve">barəsində </w:t>
      </w:r>
      <w:r w:rsidR="001B56AD" w:rsidRPr="005677C7">
        <w:rPr>
          <w:rFonts w:ascii="Arial" w:eastAsia="Times New Roman" w:hAnsi="Arial" w:cs="Arial"/>
          <w:sz w:val="24"/>
          <w:szCs w:val="24"/>
          <w:lang w:val="az-Latn-AZ" w:eastAsia="ru-RU"/>
        </w:rPr>
        <w:t>xəbər verilməməsinə dair ittihamlar bir icraatda birləşdirildiyi halda</w:t>
      </w:r>
      <w:r w:rsidR="00AF4F46" w:rsidRPr="005677C7">
        <w:rPr>
          <w:rFonts w:ascii="Arial" w:eastAsia="Times New Roman" w:hAnsi="Arial" w:cs="Arial"/>
          <w:sz w:val="24"/>
          <w:szCs w:val="24"/>
          <w:lang w:val="az-Latn-AZ" w:eastAsia="ru-RU"/>
        </w:rPr>
        <w:t>,</w:t>
      </w:r>
      <w:r w:rsidR="001B56AD" w:rsidRPr="005677C7">
        <w:rPr>
          <w:rFonts w:ascii="Arial" w:eastAsia="Times New Roman" w:hAnsi="Arial" w:cs="Arial"/>
          <w:sz w:val="24"/>
          <w:szCs w:val="24"/>
          <w:lang w:val="az-Latn-AZ" w:eastAsia="ru-RU"/>
        </w:rPr>
        <w:t xml:space="preserve"> bu cinayətlərdən biri digərini şərtləndirdiyi üçün ağır və ya xüsusilə ağır cinayət işi üzrə yekun nəticə əldə edilməmiş, yəni cinayət hadisəsinin mövcudluğu, əməldə cinayət tərkibinin olması, əməlin ağır və ya xüsusilə ağır cinayət olması və iş ü</w:t>
      </w:r>
      <w:r w:rsidR="003C3EBB">
        <w:rPr>
          <w:rFonts w:ascii="Arial" w:eastAsia="Times New Roman" w:hAnsi="Arial" w:cs="Arial"/>
          <w:sz w:val="24"/>
          <w:szCs w:val="24"/>
          <w:lang w:val="az-Latn-AZ" w:eastAsia="ru-RU"/>
        </w:rPr>
        <w:t>ç</w:t>
      </w:r>
      <w:r w:rsidR="001B56AD" w:rsidRPr="005677C7">
        <w:rPr>
          <w:rFonts w:ascii="Arial" w:eastAsia="Times New Roman" w:hAnsi="Arial" w:cs="Arial"/>
          <w:sz w:val="24"/>
          <w:szCs w:val="24"/>
          <w:lang w:val="az-Latn-AZ" w:eastAsia="ru-RU"/>
        </w:rPr>
        <w:t>ün əhəmiyyət kəsb edən digər hallar tam və hərtərəfli araşdırılmadan və sübut edilmədən</w:t>
      </w:r>
      <w:r w:rsidR="003C3EBB">
        <w:rPr>
          <w:rFonts w:ascii="Arial" w:eastAsia="Times New Roman" w:hAnsi="Arial" w:cs="Arial"/>
          <w:sz w:val="24"/>
          <w:szCs w:val="24"/>
          <w:lang w:val="az-Latn-AZ" w:eastAsia="ru-RU"/>
        </w:rPr>
        <w:t>,</w:t>
      </w:r>
      <w:r w:rsidR="001B56AD" w:rsidRPr="005677C7">
        <w:rPr>
          <w:rFonts w:ascii="Arial" w:eastAsia="Times New Roman" w:hAnsi="Arial" w:cs="Arial"/>
          <w:sz w:val="24"/>
          <w:szCs w:val="24"/>
          <w:lang w:val="az-Latn-AZ" w:eastAsia="ru-RU"/>
        </w:rPr>
        <w:t xml:space="preserve"> cinayətin qabaqcadan vəd edilmədən  gizlədilməsi və ya xəbər verilməməsi </w:t>
      </w:r>
      <w:r w:rsidR="003C3EBB">
        <w:rPr>
          <w:rFonts w:ascii="Arial" w:eastAsia="Times New Roman" w:hAnsi="Arial" w:cs="Arial"/>
          <w:sz w:val="24"/>
          <w:szCs w:val="24"/>
          <w:lang w:val="az-Latn-AZ" w:eastAsia="ru-RU"/>
        </w:rPr>
        <w:t>kimi bir cinayət əməlinin mövcudluğu nəticəsinə gəlinməsi, eləcə də</w:t>
      </w:r>
      <w:r w:rsidR="001B56AD" w:rsidRPr="005677C7">
        <w:rPr>
          <w:rFonts w:ascii="Arial" w:eastAsia="Times New Roman" w:hAnsi="Arial" w:cs="Arial"/>
          <w:sz w:val="24"/>
          <w:szCs w:val="24"/>
          <w:lang w:val="az-Latn-AZ" w:eastAsia="ru-RU"/>
        </w:rPr>
        <w:t xml:space="preserve"> </w:t>
      </w:r>
      <w:r w:rsidR="003C3EBB">
        <w:rPr>
          <w:rFonts w:ascii="Arial" w:eastAsia="Times New Roman" w:hAnsi="Arial" w:cs="Arial"/>
          <w:sz w:val="24"/>
          <w:szCs w:val="24"/>
          <w:lang w:val="az-Latn-AZ" w:eastAsia="ru-RU"/>
        </w:rPr>
        <w:t xml:space="preserve">bununla </w:t>
      </w:r>
      <w:r w:rsidR="001B56AD" w:rsidRPr="005677C7">
        <w:rPr>
          <w:rFonts w:ascii="Arial" w:eastAsia="Times New Roman" w:hAnsi="Arial" w:cs="Arial"/>
          <w:sz w:val="24"/>
          <w:szCs w:val="24"/>
          <w:lang w:val="az-Latn-AZ" w:eastAsia="ru-RU"/>
        </w:rPr>
        <w:t xml:space="preserve">bağlı cinayət işinin obyektiv şəkildə </w:t>
      </w:r>
      <w:r w:rsidRPr="005677C7">
        <w:rPr>
          <w:rFonts w:ascii="Arial" w:eastAsia="Times New Roman" w:hAnsi="Arial" w:cs="Arial"/>
          <w:sz w:val="24"/>
          <w:szCs w:val="24"/>
          <w:lang w:val="az-Latn-AZ" w:eastAsia="ru-RU"/>
        </w:rPr>
        <w:t>araşdırılması</w:t>
      </w:r>
      <w:r w:rsidR="003C3EBB">
        <w:rPr>
          <w:rFonts w:ascii="Arial" w:eastAsia="Times New Roman" w:hAnsi="Arial" w:cs="Arial"/>
          <w:sz w:val="24"/>
          <w:szCs w:val="24"/>
          <w:lang w:val="az-Latn-AZ" w:eastAsia="ru-RU"/>
        </w:rPr>
        <w:t xml:space="preserve"> mümkünsüzdür.</w:t>
      </w:r>
    </w:p>
    <w:p w14:paraId="468D3A8D" w14:textId="3AE61E31" w:rsidR="001B56AD" w:rsidRPr="005677C7" w:rsidRDefault="001B56AD"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Belə ki</w:t>
      </w:r>
      <w:r w:rsidR="002A6B2E"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məhkəmə baxışı nəticəsində məhkəmə təqsirləndirilən şəxsin əməlini ağır cinayətdən daha yüngül cinayət əməlinə tövsif edə, habelə ona qarşı irəli sürülmüş ittihamdan ayrı-ayrı bəndləri çıxara (Cinayət</w:t>
      </w:r>
      <w:r w:rsidR="002A6B2E"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 xml:space="preserve">nin 318.1-ci maddəsi), eləcə də </w:t>
      </w:r>
      <w:r w:rsidR="002A6B2E" w:rsidRPr="005677C7">
        <w:rPr>
          <w:rFonts w:ascii="Arial" w:eastAsia="Times New Roman" w:hAnsi="Arial" w:cs="Arial"/>
          <w:sz w:val="24"/>
          <w:szCs w:val="24"/>
          <w:lang w:val="az-Latn-AZ" w:eastAsia="ru-RU"/>
        </w:rPr>
        <w:t>cinayət hadisəsinin</w:t>
      </w:r>
      <w:r w:rsidR="007358C2">
        <w:rPr>
          <w:rFonts w:ascii="Arial" w:eastAsia="Times New Roman" w:hAnsi="Arial" w:cs="Arial"/>
          <w:sz w:val="24"/>
          <w:szCs w:val="24"/>
          <w:lang w:val="az-Latn-AZ" w:eastAsia="ru-RU"/>
        </w:rPr>
        <w:t xml:space="preserve"> və ya</w:t>
      </w:r>
      <w:r w:rsidR="002A6B2E" w:rsidRPr="005677C7">
        <w:rPr>
          <w:rFonts w:ascii="Arial" w:eastAsia="Times New Roman" w:hAnsi="Arial" w:cs="Arial"/>
          <w:sz w:val="24"/>
          <w:szCs w:val="24"/>
          <w:lang w:val="az-Latn-AZ" w:eastAsia="ru-RU"/>
        </w:rPr>
        <w:t xml:space="preserve"> əməldə cinayət tərkibinin olmaması</w:t>
      </w:r>
      <w:r w:rsidR="007358C2">
        <w:rPr>
          <w:rFonts w:ascii="Arial" w:eastAsia="Times New Roman" w:hAnsi="Arial" w:cs="Arial"/>
          <w:sz w:val="24"/>
          <w:szCs w:val="24"/>
          <w:lang w:val="az-Latn-AZ" w:eastAsia="ru-RU"/>
        </w:rPr>
        <w:t>,</w:t>
      </w:r>
      <w:r w:rsidR="002A6B2E" w:rsidRPr="005677C7">
        <w:rPr>
          <w:rFonts w:ascii="Arial" w:eastAsia="Times New Roman" w:hAnsi="Arial" w:cs="Arial"/>
          <w:sz w:val="24"/>
          <w:szCs w:val="24"/>
          <w:lang w:val="az-Latn-AZ" w:eastAsia="ru-RU"/>
        </w:rPr>
        <w:t xml:space="preserve"> </w:t>
      </w:r>
      <w:r w:rsidR="007358C2">
        <w:rPr>
          <w:rFonts w:ascii="Arial" w:eastAsia="Times New Roman" w:hAnsi="Arial" w:cs="Arial"/>
          <w:sz w:val="24"/>
          <w:szCs w:val="24"/>
          <w:lang w:val="az-Latn-AZ" w:eastAsia="ru-RU"/>
        </w:rPr>
        <w:t>habelə</w:t>
      </w:r>
      <w:r w:rsidR="002A6B2E" w:rsidRPr="005677C7">
        <w:rPr>
          <w:rFonts w:ascii="Arial" w:eastAsia="Times New Roman" w:hAnsi="Arial" w:cs="Arial"/>
          <w:sz w:val="24"/>
          <w:szCs w:val="24"/>
          <w:lang w:val="az-Latn-AZ" w:eastAsia="ru-RU"/>
        </w:rPr>
        <w:t xml:space="preserve"> qanunvericilikdə nəzərdə tutulan digər əsaslarla</w:t>
      </w:r>
      <w:r w:rsidR="006379D3"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bəraət hökmü çıxar</w:t>
      </w:r>
      <w:r w:rsidR="00E269E6">
        <w:rPr>
          <w:rFonts w:ascii="Arial" w:eastAsia="Times New Roman" w:hAnsi="Arial" w:cs="Arial"/>
          <w:sz w:val="24"/>
          <w:szCs w:val="24"/>
          <w:lang w:val="az-Latn-AZ" w:eastAsia="ru-RU"/>
        </w:rPr>
        <w:t>a</w:t>
      </w:r>
      <w:r w:rsidRPr="005677C7">
        <w:rPr>
          <w:rFonts w:ascii="Arial" w:eastAsia="Times New Roman" w:hAnsi="Arial" w:cs="Arial"/>
          <w:sz w:val="24"/>
          <w:szCs w:val="24"/>
          <w:lang w:val="az-Latn-AZ" w:eastAsia="ru-RU"/>
        </w:rPr>
        <w:t xml:space="preserve"> bilər. </w:t>
      </w:r>
      <w:r w:rsidR="002A6B2E" w:rsidRPr="005677C7">
        <w:rPr>
          <w:rFonts w:ascii="Arial" w:eastAsia="Times New Roman" w:hAnsi="Arial" w:cs="Arial"/>
          <w:sz w:val="24"/>
          <w:szCs w:val="24"/>
          <w:lang w:val="az-Latn-AZ" w:eastAsia="ru-RU"/>
        </w:rPr>
        <w:t xml:space="preserve">Bu səbəbdən qabaqcadan vəd etmədən gizlədilən və ya barəsində xəbər verilməyən cinayət işi üzrə </w:t>
      </w:r>
      <w:r w:rsidR="00E269E6">
        <w:rPr>
          <w:rFonts w:ascii="Arial" w:eastAsia="Times New Roman" w:hAnsi="Arial" w:cs="Arial"/>
          <w:sz w:val="24"/>
          <w:szCs w:val="24"/>
          <w:lang w:val="az-Latn-AZ" w:eastAsia="ru-RU"/>
        </w:rPr>
        <w:t>hökm qanuni qüvvəyə min</w:t>
      </w:r>
      <w:r w:rsidR="00D10142">
        <w:rPr>
          <w:rFonts w:ascii="Arial" w:eastAsia="Times New Roman" w:hAnsi="Arial" w:cs="Arial"/>
          <w:sz w:val="24"/>
          <w:szCs w:val="24"/>
          <w:lang w:val="az-Latn-AZ" w:eastAsia="ru-RU"/>
        </w:rPr>
        <w:t>məklə</w:t>
      </w:r>
      <w:r w:rsidR="00E269E6">
        <w:rPr>
          <w:rFonts w:ascii="Arial" w:eastAsia="Times New Roman" w:hAnsi="Arial" w:cs="Arial"/>
          <w:sz w:val="24"/>
          <w:szCs w:val="24"/>
          <w:lang w:val="az-Latn-AZ" w:eastAsia="ru-RU"/>
        </w:rPr>
        <w:t xml:space="preserve"> əməlin ağır və ya xüsusilə ağır cinayət olması faktı təsdiqlənmədən</w:t>
      </w:r>
      <w:r w:rsidR="00D10142">
        <w:rPr>
          <w:rFonts w:ascii="Arial" w:eastAsia="Times New Roman" w:hAnsi="Arial" w:cs="Arial"/>
          <w:sz w:val="24"/>
          <w:szCs w:val="24"/>
          <w:lang w:val="az-Latn-AZ" w:eastAsia="ru-RU"/>
        </w:rPr>
        <w:t>,</w:t>
      </w:r>
      <w:r w:rsidR="002A6B2E" w:rsidRPr="005677C7">
        <w:rPr>
          <w:rFonts w:ascii="Arial" w:eastAsia="Times New Roman" w:hAnsi="Arial" w:cs="Arial"/>
          <w:sz w:val="24"/>
          <w:szCs w:val="24"/>
          <w:lang w:val="az-Latn-AZ" w:eastAsia="ru-RU"/>
        </w:rPr>
        <w:t xml:space="preserve"> Cinayət Məcəlləsinin 307-ci maddəsində nəzərdə tutulmuş əməl</w:t>
      </w:r>
      <w:r w:rsidR="00E269E6">
        <w:rPr>
          <w:rFonts w:ascii="Arial" w:eastAsia="Times New Roman" w:hAnsi="Arial" w:cs="Arial"/>
          <w:sz w:val="24"/>
          <w:szCs w:val="24"/>
          <w:lang w:val="az-Latn-AZ" w:eastAsia="ru-RU"/>
        </w:rPr>
        <w:t xml:space="preserve"> üzrə şəxs barəsində</w:t>
      </w:r>
      <w:r w:rsidR="002A6B2E" w:rsidRPr="005677C7">
        <w:rPr>
          <w:rFonts w:ascii="Arial" w:eastAsia="Times New Roman" w:hAnsi="Arial" w:cs="Arial"/>
          <w:sz w:val="24"/>
          <w:szCs w:val="24"/>
          <w:lang w:val="az-Latn-AZ" w:eastAsia="ru-RU"/>
        </w:rPr>
        <w:t xml:space="preserve"> </w:t>
      </w:r>
      <w:r w:rsidR="00E269E6">
        <w:rPr>
          <w:rFonts w:ascii="Arial" w:eastAsia="Times New Roman" w:hAnsi="Arial" w:cs="Arial"/>
          <w:sz w:val="24"/>
          <w:szCs w:val="24"/>
          <w:lang w:val="az-Latn-AZ" w:eastAsia="ru-RU"/>
        </w:rPr>
        <w:t>cinayət təqibinin həyata keçirilməsi cinayət mühakimə icraatının vəzifələrinə</w:t>
      </w:r>
      <w:r w:rsidR="00D10142">
        <w:rPr>
          <w:rFonts w:ascii="Arial" w:eastAsia="Times New Roman" w:hAnsi="Arial" w:cs="Arial"/>
          <w:sz w:val="24"/>
          <w:szCs w:val="24"/>
          <w:lang w:val="az-Latn-AZ" w:eastAsia="ru-RU"/>
        </w:rPr>
        <w:t>,</w:t>
      </w:r>
      <w:r w:rsidR="00E269E6">
        <w:rPr>
          <w:rFonts w:ascii="Arial" w:eastAsia="Times New Roman" w:hAnsi="Arial" w:cs="Arial"/>
          <w:sz w:val="24"/>
          <w:szCs w:val="24"/>
          <w:lang w:val="az-Latn-AZ" w:eastAsia="ru-RU"/>
        </w:rPr>
        <w:t xml:space="preserve"> əsas prinsip və şərtlərinə uyğun olmamaqla</w:t>
      </w:r>
      <w:r w:rsidR="00D10142">
        <w:rPr>
          <w:rFonts w:ascii="Arial" w:eastAsia="Times New Roman" w:hAnsi="Arial" w:cs="Arial"/>
          <w:sz w:val="24"/>
          <w:szCs w:val="24"/>
          <w:lang w:val="az-Latn-AZ" w:eastAsia="ru-RU"/>
        </w:rPr>
        <w:t>,</w:t>
      </w:r>
      <w:r w:rsidR="00E269E6">
        <w:rPr>
          <w:rFonts w:ascii="Arial" w:eastAsia="Times New Roman" w:hAnsi="Arial" w:cs="Arial"/>
          <w:sz w:val="24"/>
          <w:szCs w:val="24"/>
          <w:lang w:val="az-Latn-AZ" w:eastAsia="ru-RU"/>
        </w:rPr>
        <w:t xml:space="preserve"> onun qanunsuz olaraq uzun müddət prosessual məcburiyyət tədbirlərinə məruz qalmasına</w:t>
      </w:r>
      <w:r w:rsidR="0044401F">
        <w:rPr>
          <w:rFonts w:ascii="Arial" w:eastAsia="Times New Roman" w:hAnsi="Arial" w:cs="Arial"/>
          <w:sz w:val="24"/>
          <w:szCs w:val="24"/>
          <w:lang w:val="az-Latn-AZ" w:eastAsia="ru-RU"/>
        </w:rPr>
        <w:t>,</w:t>
      </w:r>
      <w:r w:rsidR="00E269E6">
        <w:rPr>
          <w:rFonts w:ascii="Arial" w:eastAsia="Times New Roman" w:hAnsi="Arial" w:cs="Arial"/>
          <w:sz w:val="24"/>
          <w:szCs w:val="24"/>
          <w:lang w:val="az-Latn-AZ" w:eastAsia="ru-RU"/>
        </w:rPr>
        <w:t xml:space="preserve"> nəticədə hüquq və azadlıqlarının əsassız şəkildə məhdudlaşdırılmasına səbəb ola bilər.</w:t>
      </w:r>
      <w:r w:rsidR="002A6B2E" w:rsidRPr="005677C7">
        <w:rPr>
          <w:rFonts w:ascii="Arial" w:eastAsia="Times New Roman" w:hAnsi="Arial" w:cs="Arial"/>
          <w:sz w:val="24"/>
          <w:szCs w:val="24"/>
          <w:lang w:val="az-Latn-AZ" w:eastAsia="ru-RU"/>
        </w:rPr>
        <w:t xml:space="preserve"> </w:t>
      </w:r>
    </w:p>
    <w:p w14:paraId="12783864" w14:textId="77E734EE" w:rsidR="00480AA9" w:rsidRDefault="00CF73A7"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Cinayət</w:t>
      </w:r>
      <w:r w:rsidR="00E269E6">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nin tələbi</w:t>
      </w:r>
      <w:r w:rsidR="00790194" w:rsidRPr="005677C7">
        <w:rPr>
          <w:rFonts w:ascii="Arial" w:eastAsia="Times New Roman" w:hAnsi="Arial" w:cs="Arial"/>
          <w:sz w:val="24"/>
          <w:szCs w:val="24"/>
          <w:lang w:val="az-Latn-AZ" w:eastAsia="ru-RU"/>
        </w:rPr>
        <w:t>nə əsasən</w:t>
      </w:r>
      <w:r w:rsidR="00E269E6">
        <w:rPr>
          <w:rFonts w:ascii="Arial" w:eastAsia="Times New Roman" w:hAnsi="Arial" w:cs="Arial"/>
          <w:sz w:val="24"/>
          <w:szCs w:val="24"/>
          <w:lang w:val="az-Latn-AZ" w:eastAsia="ru-RU"/>
        </w:rPr>
        <w:t>,</w:t>
      </w:r>
      <w:r w:rsidR="00790194"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cinayət təqibi üzrə icraat təhqiqatçı, müstəntiq, prokuror və ya məhkəmə tərəfindən həmin Məcəllədə nəzərdə tutulmuş müddətlərdə elə başlanmalı və qurtarmalıdır ki, şəxslər onlara ittiham elan olunmasını, işlərinə baxılmasını və pozulmuş hüquqlarının bərpasını həddən artıq uzun müddət gözləməsinlər. Cinayət prosesini həyata keçirən orqan hər hansı cinayət işi başlandığı andan həmin Məcəllənin 218-ci maddəsində nəzərdə tutulmuş müddətlərdə ittiham aktı ilə məhkəməyə göndəril</w:t>
      </w:r>
      <w:r w:rsidR="006D5679" w:rsidRPr="005677C7">
        <w:rPr>
          <w:rFonts w:ascii="Arial" w:eastAsia="Times New Roman" w:hAnsi="Arial" w:cs="Arial"/>
          <w:sz w:val="24"/>
          <w:szCs w:val="24"/>
          <w:lang w:val="az-Latn-AZ" w:eastAsia="ru-RU"/>
        </w:rPr>
        <w:t>məsini</w:t>
      </w:r>
      <w:r w:rsidRPr="005677C7">
        <w:rPr>
          <w:rFonts w:ascii="Arial" w:eastAsia="Times New Roman" w:hAnsi="Arial" w:cs="Arial"/>
          <w:sz w:val="24"/>
          <w:szCs w:val="24"/>
          <w:lang w:val="az-Latn-AZ" w:eastAsia="ru-RU"/>
        </w:rPr>
        <w:t xml:space="preserve"> və ya </w:t>
      </w:r>
      <w:r w:rsidR="002843F1" w:rsidRPr="005677C7">
        <w:rPr>
          <w:rFonts w:ascii="Arial" w:eastAsia="Times New Roman" w:hAnsi="Arial" w:cs="Arial"/>
          <w:sz w:val="24"/>
          <w:szCs w:val="24"/>
          <w:lang w:val="az-Latn-AZ" w:eastAsia="ru-RU"/>
        </w:rPr>
        <w:t>cinayət təqibinə xitam veril</w:t>
      </w:r>
      <w:r w:rsidR="006D5679" w:rsidRPr="005677C7">
        <w:rPr>
          <w:rFonts w:ascii="Arial" w:eastAsia="Times New Roman" w:hAnsi="Arial" w:cs="Arial"/>
          <w:sz w:val="24"/>
          <w:szCs w:val="24"/>
          <w:lang w:val="az-Latn-AZ" w:eastAsia="ru-RU"/>
        </w:rPr>
        <w:t>məsini</w:t>
      </w:r>
      <w:r w:rsidR="002843F1" w:rsidRPr="005677C7">
        <w:rPr>
          <w:rFonts w:ascii="Arial" w:eastAsia="Times New Roman" w:hAnsi="Arial" w:cs="Arial"/>
          <w:sz w:val="24"/>
          <w:szCs w:val="24"/>
          <w:lang w:val="az-Latn-AZ" w:eastAsia="ru-RU"/>
        </w:rPr>
        <w:t xml:space="preserve"> </w:t>
      </w:r>
      <w:r w:rsidR="006D5679" w:rsidRPr="005677C7">
        <w:rPr>
          <w:rFonts w:ascii="Arial" w:eastAsia="Times New Roman" w:hAnsi="Arial" w:cs="Arial"/>
          <w:sz w:val="24"/>
          <w:szCs w:val="24"/>
          <w:lang w:val="az-Latn-AZ" w:eastAsia="ru-RU"/>
        </w:rPr>
        <w:t xml:space="preserve">hər bir halda təmin etməlidir </w:t>
      </w:r>
      <w:r w:rsidR="002843F1" w:rsidRPr="005677C7">
        <w:rPr>
          <w:rFonts w:ascii="Arial" w:eastAsia="Times New Roman" w:hAnsi="Arial" w:cs="Arial"/>
          <w:sz w:val="24"/>
          <w:szCs w:val="24"/>
          <w:lang w:val="az-Latn-AZ" w:eastAsia="ru-RU"/>
        </w:rPr>
        <w:t>(C</w:t>
      </w:r>
      <w:r w:rsidR="00E269E6">
        <w:rPr>
          <w:rFonts w:ascii="Arial" w:eastAsia="Times New Roman" w:hAnsi="Arial" w:cs="Arial"/>
          <w:sz w:val="24"/>
          <w:szCs w:val="24"/>
          <w:lang w:val="az-Latn-AZ" w:eastAsia="ru-RU"/>
        </w:rPr>
        <w:t>inayət</w:t>
      </w:r>
      <w:r w:rsidR="00F01145">
        <w:rPr>
          <w:rFonts w:ascii="Arial" w:eastAsia="Times New Roman" w:hAnsi="Arial" w:cs="Arial"/>
          <w:sz w:val="24"/>
          <w:szCs w:val="24"/>
          <w:lang w:val="az-Latn-AZ" w:eastAsia="ru-RU"/>
        </w:rPr>
        <w:t>-</w:t>
      </w:r>
      <w:r w:rsidR="002843F1" w:rsidRPr="005677C7">
        <w:rPr>
          <w:rFonts w:ascii="Arial" w:eastAsia="Times New Roman" w:hAnsi="Arial" w:cs="Arial"/>
          <w:sz w:val="24"/>
          <w:szCs w:val="24"/>
          <w:lang w:val="az-Latn-AZ" w:eastAsia="ru-RU"/>
        </w:rPr>
        <w:t>P</w:t>
      </w:r>
      <w:r w:rsidR="00E269E6">
        <w:rPr>
          <w:rFonts w:ascii="Arial" w:eastAsia="Times New Roman" w:hAnsi="Arial" w:cs="Arial"/>
          <w:sz w:val="24"/>
          <w:szCs w:val="24"/>
          <w:lang w:val="az-Latn-AZ" w:eastAsia="ru-RU"/>
        </w:rPr>
        <w:t xml:space="preserve">rosessual </w:t>
      </w:r>
      <w:r w:rsidR="002843F1" w:rsidRPr="005677C7">
        <w:rPr>
          <w:rFonts w:ascii="Arial" w:eastAsia="Times New Roman" w:hAnsi="Arial" w:cs="Arial"/>
          <w:sz w:val="24"/>
          <w:szCs w:val="24"/>
          <w:lang w:val="az-Latn-AZ" w:eastAsia="ru-RU"/>
        </w:rPr>
        <w:t>M</w:t>
      </w:r>
      <w:r w:rsidR="00E269E6">
        <w:rPr>
          <w:rFonts w:ascii="Arial" w:eastAsia="Times New Roman" w:hAnsi="Arial" w:cs="Arial"/>
          <w:sz w:val="24"/>
          <w:szCs w:val="24"/>
          <w:lang w:val="az-Latn-AZ" w:eastAsia="ru-RU"/>
        </w:rPr>
        <w:t>əcəlləsinin</w:t>
      </w:r>
      <w:r w:rsidR="002843F1" w:rsidRPr="005677C7">
        <w:rPr>
          <w:rFonts w:ascii="Arial" w:eastAsia="Times New Roman" w:hAnsi="Arial" w:cs="Arial"/>
          <w:sz w:val="24"/>
          <w:szCs w:val="24"/>
          <w:lang w:val="az-Latn-AZ" w:eastAsia="ru-RU"/>
        </w:rPr>
        <w:t xml:space="preserve"> 48.1.</w:t>
      </w:r>
      <w:r w:rsidR="00F01145">
        <w:rPr>
          <w:rFonts w:ascii="Arial" w:eastAsia="Times New Roman" w:hAnsi="Arial" w:cs="Arial"/>
          <w:sz w:val="24"/>
          <w:szCs w:val="24"/>
          <w:lang w:val="az-Latn-AZ" w:eastAsia="ru-RU"/>
        </w:rPr>
        <w:t>2</w:t>
      </w:r>
      <w:r w:rsidR="002843F1" w:rsidRPr="005677C7">
        <w:rPr>
          <w:rFonts w:ascii="Arial" w:eastAsia="Times New Roman" w:hAnsi="Arial" w:cs="Arial"/>
          <w:sz w:val="24"/>
          <w:szCs w:val="24"/>
          <w:lang w:val="az-Latn-AZ" w:eastAsia="ru-RU"/>
        </w:rPr>
        <w:t xml:space="preserve"> və 48.2.2-ci maddələri).</w:t>
      </w:r>
    </w:p>
    <w:p w14:paraId="192D0A3E" w14:textId="40554229" w:rsidR="00B7183E" w:rsidRPr="005677C7" w:rsidRDefault="00381167"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Xüsusilə vurğulanmalıdır ki, </w:t>
      </w:r>
      <w:r w:rsidR="00AD514E" w:rsidRPr="005677C7">
        <w:rPr>
          <w:rFonts w:ascii="Arial" w:eastAsia="Times New Roman" w:hAnsi="Arial" w:cs="Arial"/>
          <w:sz w:val="24"/>
          <w:szCs w:val="24"/>
          <w:lang w:val="az-Latn-AZ" w:eastAsia="ru-RU"/>
        </w:rPr>
        <w:t>Cinayət Məcəlləsi</w:t>
      </w:r>
      <w:r w:rsidR="00B7183E" w:rsidRPr="005677C7">
        <w:rPr>
          <w:rFonts w:ascii="Arial" w:eastAsia="Times New Roman" w:hAnsi="Arial" w:cs="Arial"/>
          <w:sz w:val="24"/>
          <w:szCs w:val="24"/>
          <w:lang w:val="az-Latn-AZ" w:eastAsia="ru-RU"/>
        </w:rPr>
        <w:t>nin 3-cü maddəsinə uyğun olaraq</w:t>
      </w:r>
      <w:r w:rsidR="00BD0FE0">
        <w:rPr>
          <w:rFonts w:ascii="Arial" w:eastAsia="Times New Roman" w:hAnsi="Arial" w:cs="Arial"/>
          <w:sz w:val="24"/>
          <w:szCs w:val="24"/>
          <w:lang w:val="az-Latn-AZ" w:eastAsia="ru-RU"/>
        </w:rPr>
        <w:t>,</w:t>
      </w:r>
      <w:r w:rsidR="00AD514E" w:rsidRPr="005677C7">
        <w:rPr>
          <w:rFonts w:ascii="Arial" w:eastAsia="Times New Roman" w:hAnsi="Arial" w:cs="Arial"/>
          <w:sz w:val="24"/>
          <w:szCs w:val="24"/>
          <w:lang w:val="az-Latn-AZ" w:eastAsia="ru-RU"/>
        </w:rPr>
        <w:t xml:space="preserve"> yalnız bu Məcəllə ilə nəzərdə tutulmuş cinayət tərkibinin bütün əlamətlərinin mövcud olduğu əməlin (hərəkət və ya hərəkətsizliyin) törədilməsi cinayət məsuliyyəti yaradır.</w:t>
      </w:r>
    </w:p>
    <w:p w14:paraId="3996455B" w14:textId="00586B28" w:rsidR="005F4AC6" w:rsidRPr="005677C7" w:rsidRDefault="00970783"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Bu səbəbdən təqsirləndirilən şəxs barəsində Cinayət Məcəlləsinin 307-ci maddəsi ilə ittiham </w:t>
      </w:r>
      <w:r w:rsidR="003778DA" w:rsidRPr="005677C7">
        <w:rPr>
          <w:rFonts w:ascii="Arial" w:eastAsia="Times New Roman" w:hAnsi="Arial" w:cs="Arial"/>
          <w:sz w:val="24"/>
          <w:szCs w:val="24"/>
          <w:lang w:val="az-Latn-AZ" w:eastAsia="ru-RU"/>
        </w:rPr>
        <w:t>aktı tərtib</w:t>
      </w:r>
      <w:r w:rsidRPr="005677C7">
        <w:rPr>
          <w:rFonts w:ascii="Arial" w:eastAsia="Times New Roman" w:hAnsi="Arial" w:cs="Arial"/>
          <w:sz w:val="24"/>
          <w:szCs w:val="24"/>
          <w:lang w:val="az-Latn-AZ" w:eastAsia="ru-RU"/>
        </w:rPr>
        <w:t xml:space="preserve"> olunub məhkəməyə göndərilsə belə</w:t>
      </w:r>
      <w:r w:rsidR="007001AC"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barəsində xəbər verilməyən və ya qabaqcadan vəd edilmədən gizlədilən ağır və ya xüsusilə ağır cinayət </w:t>
      </w:r>
      <w:r w:rsidR="007457BB" w:rsidRPr="005677C7">
        <w:rPr>
          <w:rFonts w:ascii="Arial" w:eastAsia="Times New Roman" w:hAnsi="Arial" w:cs="Arial"/>
          <w:sz w:val="24"/>
          <w:szCs w:val="24"/>
          <w:lang w:val="az-Latn-AZ" w:eastAsia="ru-RU"/>
        </w:rPr>
        <w:t>işi üzrə</w:t>
      </w:r>
      <w:r w:rsidRPr="005677C7">
        <w:rPr>
          <w:rFonts w:ascii="Arial" w:eastAsia="Times New Roman" w:hAnsi="Arial" w:cs="Arial"/>
          <w:sz w:val="24"/>
          <w:szCs w:val="24"/>
          <w:lang w:val="az-Latn-AZ" w:eastAsia="ru-RU"/>
        </w:rPr>
        <w:t xml:space="preserve"> qanuni q</w:t>
      </w:r>
      <w:r w:rsidR="007001AC" w:rsidRPr="005677C7">
        <w:rPr>
          <w:rFonts w:ascii="Arial" w:eastAsia="Times New Roman" w:hAnsi="Arial" w:cs="Arial"/>
          <w:sz w:val="24"/>
          <w:szCs w:val="24"/>
          <w:lang w:val="az-Latn-AZ" w:eastAsia="ru-RU"/>
        </w:rPr>
        <w:t>ü</w:t>
      </w:r>
      <w:r w:rsidRPr="005677C7">
        <w:rPr>
          <w:rFonts w:ascii="Arial" w:eastAsia="Times New Roman" w:hAnsi="Arial" w:cs="Arial"/>
          <w:sz w:val="24"/>
          <w:szCs w:val="24"/>
          <w:lang w:val="az-Latn-AZ" w:eastAsia="ru-RU"/>
        </w:rPr>
        <w:t>vvəyə minmiş məhkəmə qərarı olmadan şəxsin Cinayət Məcəlləsinin 307-ci maddəsində təsbit olunmuş əməlin törədilməsində təqsirli bilinməsi</w:t>
      </w:r>
      <w:r w:rsidR="007358C2">
        <w:rPr>
          <w:rFonts w:ascii="Arial" w:eastAsia="Times New Roman" w:hAnsi="Arial" w:cs="Arial"/>
          <w:sz w:val="24"/>
          <w:szCs w:val="24"/>
          <w:lang w:val="az-Latn-AZ" w:eastAsia="ru-RU"/>
        </w:rPr>
        <w:t xml:space="preserve"> qəbuledilməzdir</w:t>
      </w:r>
      <w:r w:rsidRPr="005677C7">
        <w:rPr>
          <w:rFonts w:ascii="Arial" w:eastAsia="Times New Roman" w:hAnsi="Arial" w:cs="Arial"/>
          <w:sz w:val="24"/>
          <w:szCs w:val="24"/>
          <w:lang w:val="az-Latn-AZ" w:eastAsia="ru-RU"/>
        </w:rPr>
        <w:t>.</w:t>
      </w:r>
      <w:r w:rsidR="007001AC" w:rsidRPr="005677C7">
        <w:rPr>
          <w:rFonts w:ascii="Arial" w:eastAsia="Times New Roman" w:hAnsi="Arial" w:cs="Arial"/>
          <w:sz w:val="24"/>
          <w:szCs w:val="24"/>
          <w:lang w:val="az-Latn-AZ" w:eastAsia="ru-RU"/>
        </w:rPr>
        <w:t xml:space="preserve"> </w:t>
      </w:r>
    </w:p>
    <w:p w14:paraId="36DFF228" w14:textId="56FA9F97" w:rsidR="00434827" w:rsidRPr="005677C7" w:rsidRDefault="00434827"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lastRenderedPageBreak/>
        <w:t xml:space="preserve">Əks yanaşma cinayət hüququnun mühüm prinsiplərindən olan qanunçuluq prinsipinin, eləcə də cinayət mühakimə icraatının təqsirsizlik prezumpsiyası prinsipinin pozulmasına səbəb ola bilər. </w:t>
      </w:r>
    </w:p>
    <w:p w14:paraId="199FAD06" w14:textId="2E1CE9AA" w:rsidR="005F4AC6" w:rsidRPr="005677C7" w:rsidRDefault="005F4AC6"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Konstitusiya Məhkəməsi Plenumunun formalaşdırdığı hüquqi mövqeyə </w:t>
      </w:r>
      <w:bookmarkStart w:id="2" w:name="_Hlk131063740"/>
      <w:r w:rsidRPr="005677C7">
        <w:rPr>
          <w:rFonts w:ascii="Arial" w:eastAsia="Times New Roman" w:hAnsi="Arial" w:cs="Arial"/>
          <w:sz w:val="24"/>
          <w:szCs w:val="24"/>
          <w:lang w:val="az-Latn-AZ" w:eastAsia="ru-RU"/>
        </w:rPr>
        <w:t>əsasən</w:t>
      </w:r>
      <w:r w:rsidR="002C0AD5">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qanunçuluq prinsipinin mahiyyəti cinayət qanununun tətbiqi ilə bağlı hüquq</w:t>
      </w:r>
      <w:r w:rsidR="001B2BED">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 xml:space="preserve">tətbiqedən orqanın fəaliyyətinin yalnız qanuna əsaslanmasından və qanun əsasında həyata keçirilməsindən, eləcə də əməlin cinayət sayılması və belə əməli törədən şəxsin təqsirli hesab edilməsi və onun barəsində cəzanın tətbiqinə yalnız cinayət qanunu əsasında yol verilməsindən ibarətdir </w:t>
      </w:r>
      <w:bookmarkEnd w:id="2"/>
      <w:r w:rsidRPr="005677C7">
        <w:rPr>
          <w:rFonts w:ascii="Arial" w:eastAsia="Times New Roman" w:hAnsi="Arial" w:cs="Arial"/>
          <w:sz w:val="24"/>
          <w:szCs w:val="24"/>
          <w:lang w:val="az-Latn-AZ" w:eastAsia="ru-RU"/>
        </w:rPr>
        <w:t xml:space="preserve">(“Azərbaycan Respublikası Cinayət Məcəlləsinin 182.2.4-cü maddəsinin şərh edilməsinə dair” </w:t>
      </w:r>
      <w:r w:rsidR="002C0AD5" w:rsidRPr="005677C7">
        <w:rPr>
          <w:rFonts w:ascii="Arial" w:eastAsia="Times New Roman" w:hAnsi="Arial" w:cs="Arial"/>
          <w:sz w:val="24"/>
          <w:szCs w:val="24"/>
          <w:lang w:val="az-Latn-AZ" w:eastAsia="ru-RU"/>
        </w:rPr>
        <w:t xml:space="preserve">2011-ci il </w:t>
      </w:r>
      <w:r w:rsidRPr="005677C7">
        <w:rPr>
          <w:rFonts w:ascii="Arial" w:eastAsia="Times New Roman" w:hAnsi="Arial" w:cs="Arial"/>
          <w:sz w:val="24"/>
          <w:szCs w:val="24"/>
          <w:lang w:val="az-Latn-AZ" w:eastAsia="ru-RU"/>
        </w:rPr>
        <w:t>21 oktyabr tarixli Qərar).</w:t>
      </w:r>
    </w:p>
    <w:p w14:paraId="15F133BB" w14:textId="77777777" w:rsidR="000054BB" w:rsidRPr="005677C7" w:rsidRDefault="000054B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Konstitusiyanın 63-cü maddəsinə əsasən, hər kəsin təqsirsizlik prezumpsiyası hüququ vardır. Cinayətin törədilməsində təqsirləndirilən hər bir şəxs, onun təqsiri qanunla nəzərdə tutulan qaydada sübuta yetirilməyibsə və bu barədə məhkəmənin qanuni qüvvəyə minmiş hökmü yoxdursa, təqsirsiz sayılır. Məhkəmənin hökmü olmasa, kimsə cinayətdə təqsirli sayıla bilməz.</w:t>
      </w:r>
    </w:p>
    <w:p w14:paraId="1295BFF1" w14:textId="21D7FC1C" w:rsidR="000054BB" w:rsidRPr="005677C7" w:rsidRDefault="000054BB"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Təqsirsizlik prezumpsiyası</w:t>
      </w:r>
      <w:r w:rsidR="00BD0FE0">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 xml:space="preserve"> həmçinin Cinayət-Prosessual Məcəlləsinin 21-ci maddəsində öz əksini tapmışdır. </w:t>
      </w:r>
      <w:r w:rsidR="00F01145">
        <w:rPr>
          <w:rFonts w:ascii="Arial" w:eastAsia="Times New Roman" w:hAnsi="Arial" w:cs="Arial"/>
          <w:sz w:val="24"/>
          <w:szCs w:val="24"/>
          <w:lang w:val="az-Latn-AZ" w:eastAsia="ru-RU"/>
        </w:rPr>
        <w:t>H</w:t>
      </w:r>
      <w:r w:rsidRPr="005677C7">
        <w:rPr>
          <w:rFonts w:ascii="Arial" w:eastAsia="Times New Roman" w:hAnsi="Arial" w:cs="Arial"/>
          <w:sz w:val="24"/>
          <w:szCs w:val="24"/>
          <w:lang w:val="az-Latn-AZ" w:eastAsia="ru-RU"/>
        </w:rPr>
        <w:t>əmin maddəyə əsasən, cinayətin törədilməsində təqsirləndirilən hər bir şəxs onun təqsiri bu Məcəllədə nəzərdə tutulmuş qaydada sübuta yetirilməyibsə və bu barədə qanuni qüvvəyə minmiş məhkəmənin hökmü yoxdursa, təqsirsiz sayılır. Şəxsin təqsirli olduğuna əsaslı şübhələr varsa da onun təqsirli bilinməsinə yol verilmir.</w:t>
      </w:r>
    </w:p>
    <w:p w14:paraId="2A0275A2" w14:textId="7E56F984" w:rsidR="00413B51" w:rsidRPr="005677C7" w:rsidRDefault="00A204AA"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Qeyd olunan</w:t>
      </w:r>
      <w:r w:rsidR="007001AC" w:rsidRPr="005677C7">
        <w:rPr>
          <w:rFonts w:ascii="Arial" w:eastAsia="Times New Roman" w:hAnsi="Arial" w:cs="Arial"/>
          <w:sz w:val="24"/>
          <w:szCs w:val="24"/>
          <w:lang w:val="az-Latn-AZ" w:eastAsia="ru-RU"/>
        </w:rPr>
        <w:t>lar Cinayət Məcəlləsinin 307-ci maddəsi üzrə aparılan cinayət təqibi</w:t>
      </w:r>
      <w:r w:rsidR="00413B51" w:rsidRPr="005677C7">
        <w:rPr>
          <w:rFonts w:ascii="Arial" w:eastAsia="Times New Roman" w:hAnsi="Arial" w:cs="Arial"/>
          <w:sz w:val="24"/>
          <w:szCs w:val="24"/>
          <w:lang w:val="az-Latn-AZ" w:eastAsia="ru-RU"/>
        </w:rPr>
        <w:t xml:space="preserve"> üzrə icraatın</w:t>
      </w:r>
      <w:r w:rsidR="007001AC" w:rsidRPr="005677C7">
        <w:rPr>
          <w:rFonts w:ascii="Arial" w:eastAsia="Times New Roman" w:hAnsi="Arial" w:cs="Arial"/>
          <w:sz w:val="24"/>
          <w:szCs w:val="24"/>
          <w:lang w:val="az-Latn-AZ" w:eastAsia="ru-RU"/>
        </w:rPr>
        <w:t xml:space="preserve"> ağır və ya xüsusilə ağır cinayət işi üzrə yekun məhkəmə qərarı qanuni qüvvəyə minənədək dayandırılmasını zəruri edir. </w:t>
      </w:r>
    </w:p>
    <w:p w14:paraId="5F6DFD17" w14:textId="465A8738" w:rsidR="007001AC" w:rsidRPr="005677C7" w:rsidRDefault="007001AC"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Lakin nəzərə alınmalıdır ki, Cinayət</w:t>
      </w:r>
      <w:r w:rsidR="00620431" w:rsidRPr="005677C7">
        <w:rPr>
          <w:rFonts w:ascii="Arial" w:eastAsia="Times New Roman" w:hAnsi="Arial" w:cs="Arial"/>
          <w:sz w:val="24"/>
          <w:szCs w:val="24"/>
          <w:lang w:val="az-Latn-AZ" w:eastAsia="ru-RU"/>
        </w:rPr>
        <w:t>-</w:t>
      </w:r>
      <w:r w:rsidRPr="005677C7">
        <w:rPr>
          <w:rFonts w:ascii="Arial" w:eastAsia="Times New Roman" w:hAnsi="Arial" w:cs="Arial"/>
          <w:sz w:val="24"/>
          <w:szCs w:val="24"/>
          <w:lang w:val="az-Latn-AZ" w:eastAsia="ru-RU"/>
        </w:rPr>
        <w:t>Prosessual Məcəllə</w:t>
      </w:r>
      <w:r w:rsidR="00351927" w:rsidRPr="005677C7">
        <w:rPr>
          <w:rFonts w:ascii="Arial" w:eastAsia="Times New Roman" w:hAnsi="Arial" w:cs="Arial"/>
          <w:sz w:val="24"/>
          <w:szCs w:val="24"/>
          <w:lang w:val="az-Latn-AZ" w:eastAsia="ru-RU"/>
        </w:rPr>
        <w:t>si</w:t>
      </w:r>
      <w:r w:rsidRPr="005677C7">
        <w:rPr>
          <w:rFonts w:ascii="Arial" w:eastAsia="Times New Roman" w:hAnsi="Arial" w:cs="Arial"/>
          <w:sz w:val="24"/>
          <w:szCs w:val="24"/>
          <w:lang w:val="az-Latn-AZ" w:eastAsia="ru-RU"/>
        </w:rPr>
        <w:t xml:space="preserve">nin cinayət təqibi üzrə icraatın dayandırılması əsaslarını </w:t>
      </w:r>
      <w:r w:rsidR="005C3210">
        <w:rPr>
          <w:rFonts w:ascii="Arial" w:eastAsia="Times New Roman" w:hAnsi="Arial" w:cs="Arial"/>
          <w:sz w:val="24"/>
          <w:szCs w:val="24"/>
          <w:lang w:val="az-Latn-AZ" w:eastAsia="ru-RU"/>
        </w:rPr>
        <w:t>təsbit</w:t>
      </w:r>
      <w:r w:rsidRPr="005677C7">
        <w:rPr>
          <w:rFonts w:ascii="Arial" w:eastAsia="Times New Roman" w:hAnsi="Arial" w:cs="Arial"/>
          <w:sz w:val="24"/>
          <w:szCs w:val="24"/>
          <w:lang w:val="az-Latn-AZ" w:eastAsia="ru-RU"/>
        </w:rPr>
        <w:t xml:space="preserve"> edən 53-cü maddəsində </w:t>
      </w:r>
      <w:r w:rsidR="005C3210">
        <w:rPr>
          <w:rFonts w:ascii="Arial" w:eastAsia="Times New Roman" w:hAnsi="Arial" w:cs="Arial"/>
          <w:sz w:val="24"/>
          <w:szCs w:val="24"/>
          <w:lang w:val="az-Latn-AZ" w:eastAsia="ru-RU"/>
        </w:rPr>
        <w:t xml:space="preserve">Cinayət Məcəlləsinin 307-ci maddəsi üzrə </w:t>
      </w:r>
      <w:r w:rsidR="008B2410" w:rsidRPr="005677C7">
        <w:rPr>
          <w:rFonts w:ascii="Arial" w:eastAsia="Times New Roman" w:hAnsi="Arial" w:cs="Arial"/>
          <w:sz w:val="24"/>
          <w:szCs w:val="24"/>
          <w:lang w:val="az-Latn-AZ" w:eastAsia="ru-RU"/>
        </w:rPr>
        <w:t xml:space="preserve">icraatın dayandırılmasına </w:t>
      </w:r>
      <w:r w:rsidR="005C3210">
        <w:rPr>
          <w:rFonts w:ascii="Arial" w:eastAsia="Times New Roman" w:hAnsi="Arial" w:cs="Arial"/>
          <w:sz w:val="24"/>
          <w:szCs w:val="24"/>
          <w:lang w:val="az-Latn-AZ" w:eastAsia="ru-RU"/>
        </w:rPr>
        <w:t>imkan</w:t>
      </w:r>
      <w:r w:rsidR="008B2410" w:rsidRPr="005677C7">
        <w:rPr>
          <w:rFonts w:ascii="Arial" w:eastAsia="Times New Roman" w:hAnsi="Arial" w:cs="Arial"/>
          <w:sz w:val="24"/>
          <w:szCs w:val="24"/>
          <w:lang w:val="az-Latn-AZ" w:eastAsia="ru-RU"/>
        </w:rPr>
        <w:t xml:space="preserve"> verən </w:t>
      </w:r>
      <w:r w:rsidR="00863CDD" w:rsidRPr="005677C7">
        <w:rPr>
          <w:rFonts w:ascii="Arial" w:eastAsia="Times New Roman" w:hAnsi="Arial" w:cs="Arial"/>
          <w:sz w:val="24"/>
          <w:szCs w:val="24"/>
          <w:lang w:val="az-Latn-AZ" w:eastAsia="ru-RU"/>
        </w:rPr>
        <w:t xml:space="preserve">belə </w:t>
      </w:r>
      <w:r w:rsidR="005C3210">
        <w:rPr>
          <w:rFonts w:ascii="Arial" w:eastAsia="Times New Roman" w:hAnsi="Arial" w:cs="Arial"/>
          <w:sz w:val="24"/>
          <w:szCs w:val="24"/>
          <w:lang w:val="az-Latn-AZ" w:eastAsia="ru-RU"/>
        </w:rPr>
        <w:t xml:space="preserve">bir əsas </w:t>
      </w:r>
      <w:r w:rsidR="00434827" w:rsidRPr="005677C7">
        <w:rPr>
          <w:rFonts w:ascii="Arial" w:eastAsia="Times New Roman" w:hAnsi="Arial" w:cs="Arial"/>
          <w:sz w:val="24"/>
          <w:szCs w:val="24"/>
          <w:lang w:val="az-Latn-AZ" w:eastAsia="ru-RU"/>
        </w:rPr>
        <w:t>müəyyən edilməmişdir</w:t>
      </w:r>
      <w:r w:rsidR="00863CDD"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 xml:space="preserve">Bu baxımdan Konstitusiya Məhkəməsinin Plenumu hesab edir ki, </w:t>
      </w:r>
      <w:r w:rsidR="007358C2" w:rsidRPr="005677C7">
        <w:rPr>
          <w:rFonts w:ascii="Arial" w:eastAsia="Times New Roman" w:hAnsi="Arial" w:cs="Arial"/>
          <w:sz w:val="24"/>
          <w:szCs w:val="24"/>
          <w:lang w:val="az-Latn-AZ" w:eastAsia="ru-RU"/>
        </w:rPr>
        <w:t xml:space="preserve">bu Qərarda əks olunmuş hüquqi mövqelər nəzərə alınmaqla </w:t>
      </w:r>
      <w:r w:rsidRPr="005677C7">
        <w:rPr>
          <w:rFonts w:ascii="Arial" w:eastAsia="Times New Roman" w:hAnsi="Arial" w:cs="Arial"/>
          <w:sz w:val="24"/>
          <w:szCs w:val="24"/>
          <w:lang w:val="az-Latn-AZ" w:eastAsia="ru-RU"/>
        </w:rPr>
        <w:t xml:space="preserve">qanunverici orqan tərəfindən </w:t>
      </w:r>
      <w:r w:rsidR="00413B51" w:rsidRPr="005677C7">
        <w:rPr>
          <w:rFonts w:ascii="Arial" w:eastAsia="Times New Roman" w:hAnsi="Arial" w:cs="Arial"/>
          <w:sz w:val="24"/>
          <w:szCs w:val="24"/>
          <w:lang w:val="az-Latn-AZ" w:eastAsia="ru-RU"/>
        </w:rPr>
        <w:t>Cinayət</w:t>
      </w:r>
      <w:r w:rsidR="00620431" w:rsidRPr="005677C7">
        <w:rPr>
          <w:rFonts w:ascii="Arial" w:eastAsia="Times New Roman" w:hAnsi="Arial" w:cs="Arial"/>
          <w:sz w:val="24"/>
          <w:szCs w:val="24"/>
          <w:lang w:val="az-Latn-AZ" w:eastAsia="ru-RU"/>
        </w:rPr>
        <w:t>-</w:t>
      </w:r>
      <w:r w:rsidR="00413B51" w:rsidRPr="005677C7">
        <w:rPr>
          <w:rFonts w:ascii="Arial" w:eastAsia="Times New Roman" w:hAnsi="Arial" w:cs="Arial"/>
          <w:sz w:val="24"/>
          <w:szCs w:val="24"/>
          <w:lang w:val="az-Latn-AZ" w:eastAsia="ru-RU"/>
        </w:rPr>
        <w:t>Prosessual Məcəllə</w:t>
      </w:r>
      <w:r w:rsidR="00351927" w:rsidRPr="005677C7">
        <w:rPr>
          <w:rFonts w:ascii="Arial" w:eastAsia="Times New Roman" w:hAnsi="Arial" w:cs="Arial"/>
          <w:sz w:val="24"/>
          <w:szCs w:val="24"/>
          <w:lang w:val="az-Latn-AZ" w:eastAsia="ru-RU"/>
        </w:rPr>
        <w:t>si</w:t>
      </w:r>
      <w:r w:rsidR="00413B51" w:rsidRPr="005677C7">
        <w:rPr>
          <w:rFonts w:ascii="Arial" w:eastAsia="Times New Roman" w:hAnsi="Arial" w:cs="Arial"/>
          <w:sz w:val="24"/>
          <w:szCs w:val="24"/>
          <w:lang w:val="az-Latn-AZ" w:eastAsia="ru-RU"/>
        </w:rPr>
        <w:t xml:space="preserve">nin 53-cü maddəsinin </w:t>
      </w:r>
      <w:r w:rsidRPr="005677C7">
        <w:rPr>
          <w:rFonts w:ascii="Arial" w:eastAsia="Times New Roman" w:hAnsi="Arial" w:cs="Arial"/>
          <w:sz w:val="24"/>
          <w:szCs w:val="24"/>
          <w:lang w:val="az-Latn-AZ" w:eastAsia="ru-RU"/>
        </w:rPr>
        <w:t>təkmilləşdirilməsi məqsədəmüvafiq olardı.</w:t>
      </w:r>
    </w:p>
    <w:p w14:paraId="0D8F237F" w14:textId="12815ECC" w:rsidR="007E739E" w:rsidRDefault="007E739E"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Konstitusiyanın 60-cı maddəsin</w:t>
      </w:r>
      <w:r w:rsidR="00F01145">
        <w:rPr>
          <w:rFonts w:ascii="Arial" w:eastAsia="Times New Roman" w:hAnsi="Arial" w:cs="Arial"/>
          <w:sz w:val="24"/>
          <w:szCs w:val="24"/>
          <w:lang w:val="az-Latn-AZ" w:eastAsia="ru-RU"/>
        </w:rPr>
        <w:t>də</w:t>
      </w:r>
      <w:r w:rsidRPr="005677C7">
        <w:rPr>
          <w:rFonts w:ascii="Arial" w:eastAsia="Times New Roman" w:hAnsi="Arial" w:cs="Arial"/>
          <w:sz w:val="24"/>
          <w:szCs w:val="24"/>
          <w:lang w:val="az-Latn-AZ" w:eastAsia="ru-RU"/>
        </w:rPr>
        <w:t xml:space="preserve"> nəzərdə tutulan </w:t>
      </w:r>
      <w:r w:rsidR="00437898" w:rsidRPr="005677C7">
        <w:rPr>
          <w:rFonts w:ascii="Arial" w:eastAsia="Times New Roman" w:hAnsi="Arial" w:cs="Arial"/>
          <w:sz w:val="24"/>
          <w:szCs w:val="24"/>
          <w:lang w:val="az-Latn-AZ" w:eastAsia="ru-RU"/>
        </w:rPr>
        <w:t xml:space="preserve">hüquq və azadlıqların məhkəmə təminatı hüququnun </w:t>
      </w:r>
      <w:r w:rsidRPr="005677C7">
        <w:rPr>
          <w:rFonts w:ascii="Arial" w:eastAsia="Times New Roman" w:hAnsi="Arial" w:cs="Arial"/>
          <w:sz w:val="24"/>
          <w:szCs w:val="24"/>
          <w:lang w:val="az-Latn-AZ" w:eastAsia="ru-RU"/>
        </w:rPr>
        <w:t>təmin edilməsi məqsədilə məsələ qanunverici</w:t>
      </w:r>
      <w:r w:rsidR="00863CDD" w:rsidRPr="005677C7">
        <w:rPr>
          <w:rFonts w:ascii="Arial" w:eastAsia="Times New Roman" w:hAnsi="Arial" w:cs="Arial"/>
          <w:sz w:val="24"/>
          <w:szCs w:val="24"/>
          <w:lang w:val="az-Latn-AZ" w:eastAsia="ru-RU"/>
        </w:rPr>
        <w:t>lik qaydasında həll edilənədək Cinayət Məcəlləsinin 307-ci maddəsində təsbit olunmuş cinayət əməl</w:t>
      </w:r>
      <w:r w:rsidR="00D57543">
        <w:rPr>
          <w:rFonts w:ascii="Arial" w:eastAsia="Times New Roman" w:hAnsi="Arial" w:cs="Arial"/>
          <w:sz w:val="24"/>
          <w:szCs w:val="24"/>
          <w:lang w:val="az-Latn-AZ" w:eastAsia="ru-RU"/>
        </w:rPr>
        <w:t>ləri</w:t>
      </w:r>
      <w:r w:rsidR="00863CDD" w:rsidRPr="005677C7">
        <w:rPr>
          <w:rFonts w:ascii="Arial" w:eastAsia="Times New Roman" w:hAnsi="Arial" w:cs="Arial"/>
          <w:sz w:val="24"/>
          <w:szCs w:val="24"/>
          <w:lang w:val="az-Latn-AZ" w:eastAsia="ru-RU"/>
        </w:rPr>
        <w:t xml:space="preserve"> ilə bağlı</w:t>
      </w:r>
      <w:r w:rsidR="00863CDD" w:rsidRPr="005677C7">
        <w:rPr>
          <w:rFonts w:ascii="Arial" w:hAnsi="Arial" w:cs="Arial"/>
          <w:sz w:val="24"/>
          <w:szCs w:val="24"/>
          <w:lang w:val="az-Latn-AZ"/>
        </w:rPr>
        <w:t xml:space="preserve"> </w:t>
      </w:r>
      <w:r w:rsidR="00863CDD" w:rsidRPr="005677C7">
        <w:rPr>
          <w:rFonts w:ascii="Arial" w:eastAsia="Times New Roman" w:hAnsi="Arial" w:cs="Arial"/>
          <w:sz w:val="24"/>
          <w:szCs w:val="24"/>
          <w:lang w:val="az-Latn-AZ" w:eastAsia="ru-RU"/>
        </w:rPr>
        <w:t>cinayət təqibi üzrə icraat</w:t>
      </w:r>
      <w:r w:rsidR="00D57543">
        <w:rPr>
          <w:rFonts w:ascii="Arial" w:eastAsia="Times New Roman" w:hAnsi="Arial" w:cs="Arial"/>
          <w:sz w:val="24"/>
          <w:szCs w:val="24"/>
          <w:lang w:val="az-Latn-AZ" w:eastAsia="ru-RU"/>
        </w:rPr>
        <w:t>,</w:t>
      </w:r>
      <w:r w:rsidR="00863CDD" w:rsidRPr="005677C7">
        <w:rPr>
          <w:rFonts w:ascii="Arial" w:eastAsia="Times New Roman" w:hAnsi="Arial" w:cs="Arial"/>
          <w:sz w:val="24"/>
          <w:szCs w:val="24"/>
          <w:lang w:val="az-Latn-AZ" w:eastAsia="ru-RU"/>
        </w:rPr>
        <w:t xml:space="preserve"> barəsində xəbər verilməyən və ya qabaqcadan vəd edilmədən gizlədilən ağır və ya xüsusilə ağır cinayət işi üzrə yekun məhkəmə qərarı qanuni qüvvəyə minənədək</w:t>
      </w:r>
      <w:r w:rsidR="00665F10" w:rsidRPr="005677C7">
        <w:rPr>
          <w:rFonts w:ascii="Arial" w:eastAsia="Times New Roman" w:hAnsi="Arial" w:cs="Arial"/>
          <w:sz w:val="24"/>
          <w:szCs w:val="24"/>
          <w:lang w:val="az-Latn-AZ" w:eastAsia="ru-RU"/>
        </w:rPr>
        <w:t xml:space="preserve"> dayandırılmalıdır.</w:t>
      </w:r>
    </w:p>
    <w:p w14:paraId="52DC0E14" w14:textId="57ADFFCE" w:rsidR="004E54B9" w:rsidRDefault="00A17A0E" w:rsidP="00A17A0E">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Bununla yanaşı vurğulanmalıdır ki, </w:t>
      </w:r>
      <w:r>
        <w:rPr>
          <w:rFonts w:ascii="Arial" w:eastAsia="Times New Roman" w:hAnsi="Arial" w:cs="Arial"/>
          <w:sz w:val="24"/>
          <w:szCs w:val="24"/>
          <w:lang w:val="az-Latn-AZ" w:eastAsia="ru-RU"/>
        </w:rPr>
        <w:t>cinayət və cinayət-prosessual qanunvericiliklərində belə</w:t>
      </w:r>
      <w:r w:rsidRPr="005677C7">
        <w:rPr>
          <w:rFonts w:ascii="Arial" w:eastAsia="Times New Roman" w:hAnsi="Arial" w:cs="Arial"/>
          <w:sz w:val="24"/>
          <w:szCs w:val="24"/>
          <w:lang w:val="az-Latn-AZ" w:eastAsia="ru-RU"/>
        </w:rPr>
        <w:t xml:space="preserve"> dayandırma</w:t>
      </w:r>
      <w:r>
        <w:rPr>
          <w:rFonts w:ascii="Arial" w:eastAsia="Times New Roman" w:hAnsi="Arial" w:cs="Arial"/>
          <w:sz w:val="24"/>
          <w:szCs w:val="24"/>
          <w:lang w:val="az-Latn-AZ" w:eastAsia="ru-RU"/>
        </w:rPr>
        <w:t>nın</w:t>
      </w:r>
      <w:r w:rsidRPr="005677C7">
        <w:rPr>
          <w:rFonts w:ascii="Arial" w:eastAsia="Times New Roman" w:hAnsi="Arial" w:cs="Arial"/>
          <w:sz w:val="24"/>
          <w:szCs w:val="24"/>
          <w:lang w:val="az-Latn-AZ" w:eastAsia="ru-RU"/>
        </w:rPr>
        <w:t xml:space="preserve"> şəxsin cinayət məsuliyyətinə cəlb edilməsi üçün müəyyən edil</w:t>
      </w:r>
      <w:r>
        <w:rPr>
          <w:rFonts w:ascii="Arial" w:eastAsia="Times New Roman" w:hAnsi="Arial" w:cs="Arial"/>
          <w:sz w:val="24"/>
          <w:szCs w:val="24"/>
          <w:lang w:val="az-Latn-AZ" w:eastAsia="ru-RU"/>
        </w:rPr>
        <w:t>miş</w:t>
      </w:r>
      <w:r w:rsidRPr="005677C7">
        <w:rPr>
          <w:rFonts w:ascii="Arial" w:eastAsia="Times New Roman" w:hAnsi="Arial" w:cs="Arial"/>
          <w:sz w:val="24"/>
          <w:szCs w:val="24"/>
          <w:lang w:val="az-Latn-AZ" w:eastAsia="ru-RU"/>
        </w:rPr>
        <w:t xml:space="preserve"> müddətin axımının dayandırılmasına səbəb olm</w:t>
      </w:r>
      <w:r w:rsidR="004E54B9">
        <w:rPr>
          <w:rFonts w:ascii="Arial" w:eastAsia="Times New Roman" w:hAnsi="Arial" w:cs="Arial"/>
          <w:sz w:val="24"/>
          <w:szCs w:val="24"/>
          <w:lang w:val="az-Latn-AZ" w:eastAsia="ru-RU"/>
        </w:rPr>
        <w:t>ası nəzərdə tu</w:t>
      </w:r>
      <w:r w:rsidR="00DD439E">
        <w:rPr>
          <w:rFonts w:ascii="Arial" w:eastAsia="Times New Roman" w:hAnsi="Arial" w:cs="Arial"/>
          <w:sz w:val="24"/>
          <w:szCs w:val="24"/>
          <w:lang w:val="az-Latn-AZ" w:eastAsia="ru-RU"/>
        </w:rPr>
        <w:t>tu</w:t>
      </w:r>
      <w:r w:rsidR="004E54B9">
        <w:rPr>
          <w:rFonts w:ascii="Arial" w:eastAsia="Times New Roman" w:hAnsi="Arial" w:cs="Arial"/>
          <w:sz w:val="24"/>
          <w:szCs w:val="24"/>
          <w:lang w:val="az-Latn-AZ" w:eastAsia="ru-RU"/>
        </w:rPr>
        <w:t>lmamışdır.</w:t>
      </w:r>
    </w:p>
    <w:p w14:paraId="0766746F" w14:textId="77777777" w:rsidR="00DD439E" w:rsidRDefault="004E54B9" w:rsidP="00A17A0E">
      <w:pPr>
        <w:spacing w:after="0" w:line="240" w:lineRule="auto"/>
        <w:ind w:firstLine="567"/>
        <w:jc w:val="both"/>
        <w:rPr>
          <w:rFonts w:ascii="Arial" w:eastAsia="Times New Roman" w:hAnsi="Arial" w:cs="Arial"/>
          <w:sz w:val="24"/>
          <w:szCs w:val="24"/>
          <w:lang w:val="az-Latn-AZ"/>
        </w:rPr>
      </w:pPr>
      <w:r w:rsidRPr="004E54B9">
        <w:rPr>
          <w:rFonts w:ascii="Arial" w:eastAsia="Times New Roman" w:hAnsi="Arial" w:cs="Arial"/>
          <w:sz w:val="24"/>
          <w:szCs w:val="24"/>
          <w:lang w:val="az-Latn-AZ"/>
        </w:rPr>
        <w:t>Cinayət-Prosessual Məcəlləsinin 53.7-ci maddəsinə görə, təqsirləndirilən şəxs qismində cəlb edilməli olan şəxsin istintaqdan və ya məhkəmədən gizlənməsi, ömürlük azadlıqdan məhrum etmə növündə cəza nəzərdə tutulan cinayətin törədilməsi, habelə sülh və insanlıq əleyhinə və müharibə cinayətləri törədilməsi halları istisna edilməklə, cinayət məsuliyyətinə cəlb etmə müddətlərinin keçməsi ilə əlaqədar cinayət törətmiş şəxslərin müəyyən edildiyi cinayət təqibi üzrə dayandırılmış icraata xitam verilir.</w:t>
      </w:r>
    </w:p>
    <w:p w14:paraId="37577FD5" w14:textId="62997700" w:rsidR="00A17A0E" w:rsidRPr="004E54B9" w:rsidRDefault="00DD439E" w:rsidP="00A17A0E">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lastRenderedPageBreak/>
        <w:t xml:space="preserve">Cinayət Məcəlləsinin müddətin keçməsi ilə bağlı cinayət məsuliyyətindən azad etməni nəzərdə tutan 75-ci maddəsinə uyğun olaraq, böyük ictimai təhlükə törətməyən cinayətin törədildiyi gündən iki il keçdikdə şəxs cinayət məsuliyyətinə cəlb edilə bilməz. </w:t>
      </w:r>
      <w:r w:rsidR="004E54B9" w:rsidRPr="004E54B9">
        <w:rPr>
          <w:rFonts w:ascii="Arial" w:eastAsia="Times New Roman" w:hAnsi="Arial" w:cs="Arial"/>
          <w:sz w:val="24"/>
          <w:szCs w:val="24"/>
          <w:lang w:val="az-Latn-AZ"/>
        </w:rPr>
        <w:t xml:space="preserve">   </w:t>
      </w:r>
    </w:p>
    <w:p w14:paraId="108FF22C" w14:textId="29EED5CF" w:rsidR="00925AC8" w:rsidRDefault="004E54B9"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Odur ki, </w:t>
      </w:r>
      <w:r w:rsidR="00DD439E">
        <w:rPr>
          <w:rFonts w:ascii="Arial" w:eastAsia="Times New Roman" w:hAnsi="Arial" w:cs="Arial"/>
          <w:sz w:val="24"/>
          <w:szCs w:val="24"/>
          <w:lang w:val="az-Latn-AZ" w:eastAsia="ru-RU"/>
        </w:rPr>
        <w:t>barəsində</w:t>
      </w:r>
      <w:r w:rsidR="00DD439E" w:rsidRPr="00DD439E">
        <w:rPr>
          <w:rFonts w:ascii="Arial" w:eastAsia="Times New Roman" w:hAnsi="Arial" w:cs="Arial"/>
          <w:sz w:val="24"/>
          <w:szCs w:val="24"/>
          <w:lang w:val="az-Latn-AZ" w:eastAsia="ru-RU"/>
        </w:rPr>
        <w:t xml:space="preserve"> xəbər ver</w:t>
      </w:r>
      <w:r w:rsidR="00DD439E">
        <w:rPr>
          <w:rFonts w:ascii="Arial" w:eastAsia="Times New Roman" w:hAnsi="Arial" w:cs="Arial"/>
          <w:sz w:val="24"/>
          <w:szCs w:val="24"/>
          <w:lang w:val="az-Latn-AZ" w:eastAsia="ru-RU"/>
        </w:rPr>
        <w:t>ilməyən</w:t>
      </w:r>
      <w:r w:rsidR="00DD439E" w:rsidRPr="00DD439E">
        <w:rPr>
          <w:rFonts w:ascii="Arial" w:eastAsia="Times New Roman" w:hAnsi="Arial" w:cs="Arial"/>
          <w:sz w:val="24"/>
          <w:szCs w:val="24"/>
          <w:lang w:val="az-Latn-AZ" w:eastAsia="ru-RU"/>
        </w:rPr>
        <w:t xml:space="preserve"> </w:t>
      </w:r>
      <w:r w:rsidR="006C0C18">
        <w:rPr>
          <w:rFonts w:ascii="Arial" w:eastAsia="Times New Roman" w:hAnsi="Arial" w:cs="Arial"/>
          <w:sz w:val="24"/>
          <w:szCs w:val="24"/>
          <w:lang w:val="az-Latn-AZ" w:eastAsia="ru-RU"/>
        </w:rPr>
        <w:t xml:space="preserve">ağır və ya xüsusilə ağır </w:t>
      </w:r>
      <w:r w:rsidR="00DD439E" w:rsidRPr="00DD439E">
        <w:rPr>
          <w:rFonts w:ascii="Arial" w:eastAsia="Times New Roman" w:hAnsi="Arial" w:cs="Arial"/>
          <w:sz w:val="24"/>
          <w:szCs w:val="24"/>
          <w:lang w:val="az-Latn-AZ" w:eastAsia="ru-RU"/>
        </w:rPr>
        <w:t>cinayət</w:t>
      </w:r>
      <w:r w:rsidR="006C0C18">
        <w:rPr>
          <w:rFonts w:ascii="Arial" w:eastAsia="Times New Roman" w:hAnsi="Arial" w:cs="Arial"/>
          <w:sz w:val="24"/>
          <w:szCs w:val="24"/>
          <w:lang w:val="az-Latn-AZ" w:eastAsia="ru-RU"/>
        </w:rPr>
        <w:t xml:space="preserve"> əməlləri üzrə icraatın iki ildən </w:t>
      </w:r>
      <w:r w:rsidR="00F01145">
        <w:rPr>
          <w:rFonts w:ascii="Arial" w:eastAsia="Times New Roman" w:hAnsi="Arial" w:cs="Arial"/>
          <w:sz w:val="24"/>
          <w:szCs w:val="24"/>
          <w:lang w:val="az-Latn-AZ" w:eastAsia="ru-RU"/>
        </w:rPr>
        <w:t>ç</w:t>
      </w:r>
      <w:r w:rsidR="006C0C18">
        <w:rPr>
          <w:rFonts w:ascii="Arial" w:eastAsia="Times New Roman" w:hAnsi="Arial" w:cs="Arial"/>
          <w:sz w:val="24"/>
          <w:szCs w:val="24"/>
          <w:lang w:val="az-Latn-AZ" w:eastAsia="ru-RU"/>
        </w:rPr>
        <w:t xml:space="preserve">ox müddətə davam etməsinin mümkünlüyü nəzərə alınaraq və </w:t>
      </w:r>
      <w:r>
        <w:rPr>
          <w:rFonts w:ascii="Arial" w:eastAsia="Times New Roman" w:hAnsi="Arial" w:cs="Arial"/>
          <w:sz w:val="24"/>
          <w:szCs w:val="24"/>
          <w:lang w:val="az-Latn-AZ" w:eastAsia="ru-RU"/>
        </w:rPr>
        <w:t xml:space="preserve">cinayət-prosessual qanunvericiliyinin təyinatına uyğun olaraq </w:t>
      </w:r>
      <w:r w:rsidR="00BD0FE0">
        <w:rPr>
          <w:rFonts w:ascii="Arial" w:eastAsia="Times New Roman" w:hAnsi="Arial" w:cs="Arial"/>
          <w:sz w:val="24"/>
          <w:szCs w:val="24"/>
          <w:lang w:val="az-Latn-AZ" w:eastAsia="ru-RU"/>
        </w:rPr>
        <w:t>Cinayət Məcəlləsinin 307.1-ci maddəsində nəzərdə tutulmuş</w:t>
      </w:r>
      <w:r w:rsidR="000C2A94">
        <w:rPr>
          <w:rFonts w:ascii="Arial" w:eastAsia="Times New Roman" w:hAnsi="Arial" w:cs="Arial"/>
          <w:sz w:val="24"/>
          <w:szCs w:val="24"/>
          <w:lang w:val="az-Latn-AZ" w:eastAsia="ru-RU"/>
        </w:rPr>
        <w:t xml:space="preserve"> </w:t>
      </w:r>
      <w:r w:rsidR="00F01145">
        <w:rPr>
          <w:rFonts w:ascii="Arial" w:eastAsia="Times New Roman" w:hAnsi="Arial" w:cs="Arial"/>
          <w:sz w:val="24"/>
          <w:szCs w:val="24"/>
          <w:lang w:val="az-Latn-AZ" w:eastAsia="ru-RU"/>
        </w:rPr>
        <w:t>əmələ</w:t>
      </w:r>
      <w:r>
        <w:rPr>
          <w:rFonts w:ascii="Arial" w:eastAsia="Times New Roman" w:hAnsi="Arial" w:cs="Arial"/>
          <w:sz w:val="24"/>
          <w:szCs w:val="24"/>
          <w:lang w:val="az-Latn-AZ" w:eastAsia="ru-RU"/>
        </w:rPr>
        <w:t xml:space="preserve"> görə cinayət məsuliyyətinə cəlb etmə müddəti ilə bağlı ayrıca qaydanın müəyyənləşdirilməsi zəruridir.</w:t>
      </w:r>
    </w:p>
    <w:p w14:paraId="53F9F5CC" w14:textId="5184ACA1" w:rsidR="00A17A0E" w:rsidRPr="005677C7" w:rsidRDefault="00925AC8"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Bu baxımdan Konstitusiya Məhkəməsinin Plenumu hesab edir ki, ağır və ya xüsusilə ağır cinayət barəsində xəbər verməmə cinayəti ilə bağlı cinayət məsuliyyətinə cəlb etmə müddətinin axımını</w:t>
      </w:r>
      <w:r w:rsidR="002B19D5">
        <w:rPr>
          <w:rFonts w:ascii="Arial" w:eastAsia="Times New Roman" w:hAnsi="Arial" w:cs="Arial"/>
          <w:sz w:val="24"/>
          <w:szCs w:val="24"/>
          <w:lang w:val="az-Latn-AZ" w:eastAsia="ru-RU"/>
        </w:rPr>
        <w:t>n</w:t>
      </w:r>
      <w:r>
        <w:rPr>
          <w:rFonts w:ascii="Arial" w:eastAsia="Times New Roman" w:hAnsi="Arial" w:cs="Arial"/>
          <w:sz w:val="24"/>
          <w:szCs w:val="24"/>
          <w:lang w:val="az-Latn-AZ" w:eastAsia="ru-RU"/>
        </w:rPr>
        <w:t xml:space="preserve"> əsas cinayət işi üzrə yekun məhkəmə qərarının qanuni qüvvəyə mindiyi gündən hesablanması məqsədəmüvafiq</w:t>
      </w:r>
      <w:r w:rsidR="00BD0FE0">
        <w:rPr>
          <w:rFonts w:ascii="Arial" w:eastAsia="Times New Roman" w:hAnsi="Arial" w:cs="Arial"/>
          <w:sz w:val="24"/>
          <w:szCs w:val="24"/>
          <w:lang w:val="az-Latn-AZ" w:eastAsia="ru-RU"/>
        </w:rPr>
        <w:t xml:space="preserve"> olardı</w:t>
      </w:r>
      <w:r>
        <w:rPr>
          <w:rFonts w:ascii="Arial" w:eastAsia="Times New Roman" w:hAnsi="Arial" w:cs="Arial"/>
          <w:sz w:val="24"/>
          <w:szCs w:val="24"/>
          <w:lang w:val="az-Latn-AZ" w:eastAsia="ru-RU"/>
        </w:rPr>
        <w:t xml:space="preserve">. </w:t>
      </w:r>
    </w:p>
    <w:p w14:paraId="371592E4" w14:textId="3FCD3CA8" w:rsidR="009B3C67" w:rsidRPr="005677C7" w:rsidRDefault="009B3C67"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Konstitusiya Məhkəməsinin Plenumu onu da qeyd etməyi zəruri hesab edir ki, Cinayət-Prosessual Məcəlləsinin 39-cu maddəsi ilə cinayət təqibinə xitam verilməli olan </w:t>
      </w:r>
      <w:r w:rsidR="00307FAF" w:rsidRPr="005677C7">
        <w:rPr>
          <w:rFonts w:ascii="Arial" w:eastAsia="Times New Roman" w:hAnsi="Arial" w:cs="Arial"/>
          <w:sz w:val="24"/>
          <w:szCs w:val="24"/>
          <w:lang w:val="az-Latn-AZ" w:eastAsia="ru-RU"/>
        </w:rPr>
        <w:t>(</w:t>
      </w:r>
      <w:r w:rsidR="00307FAF" w:rsidRPr="005677C7">
        <w:rPr>
          <w:rFonts w:ascii="Arial" w:hAnsi="Arial" w:cs="Arial"/>
          <w:sz w:val="24"/>
          <w:szCs w:val="24"/>
          <w:shd w:val="clear" w:color="auto" w:fill="FFFFFF"/>
          <w:lang w:val="az-Latn-AZ"/>
        </w:rPr>
        <w:t xml:space="preserve">cinayət təqibini istisna edən) </w:t>
      </w:r>
      <w:r w:rsidRPr="005677C7">
        <w:rPr>
          <w:rFonts w:ascii="Arial" w:eastAsia="Times New Roman" w:hAnsi="Arial" w:cs="Arial"/>
          <w:sz w:val="24"/>
          <w:szCs w:val="24"/>
          <w:lang w:val="az-Latn-AZ" w:eastAsia="ru-RU"/>
        </w:rPr>
        <w:t>hallar müəyyən edilmişdir. Həmin Məcəllənin 41 və 43-cü maddələrinə müvafiq olaraq təhqiqatçı, müstəntiq və ya prokuror, eləcə də məhkəmə baxışı gedişində məhkəmə</w:t>
      </w:r>
      <w:r w:rsidR="00307FAF" w:rsidRPr="005677C7">
        <w:rPr>
          <w:rFonts w:ascii="Arial" w:eastAsia="Times New Roman" w:hAnsi="Arial" w:cs="Arial"/>
          <w:sz w:val="24"/>
          <w:szCs w:val="24"/>
          <w:lang w:val="az-Latn-AZ" w:eastAsia="ru-RU"/>
        </w:rPr>
        <w:t xml:space="preserve"> cinayət təqibini istisna edən hallar müəyyən e</w:t>
      </w:r>
      <w:r w:rsidR="00F01145">
        <w:rPr>
          <w:rFonts w:ascii="Arial" w:eastAsia="Times New Roman" w:hAnsi="Arial" w:cs="Arial"/>
          <w:sz w:val="24"/>
          <w:szCs w:val="24"/>
          <w:lang w:val="az-Latn-AZ" w:eastAsia="ru-RU"/>
        </w:rPr>
        <w:t>td</w:t>
      </w:r>
      <w:r w:rsidR="00307FAF" w:rsidRPr="005677C7">
        <w:rPr>
          <w:rFonts w:ascii="Arial" w:eastAsia="Times New Roman" w:hAnsi="Arial" w:cs="Arial"/>
          <w:sz w:val="24"/>
          <w:szCs w:val="24"/>
          <w:lang w:val="az-Latn-AZ" w:eastAsia="ru-RU"/>
        </w:rPr>
        <w:t>ikdə</w:t>
      </w:r>
      <w:r w:rsidRPr="005677C7">
        <w:rPr>
          <w:rFonts w:ascii="Arial" w:eastAsia="Times New Roman" w:hAnsi="Arial" w:cs="Arial"/>
          <w:sz w:val="24"/>
          <w:szCs w:val="24"/>
          <w:lang w:val="az-Latn-AZ" w:eastAsia="ru-RU"/>
        </w:rPr>
        <w:t xml:space="preserve"> </w:t>
      </w:r>
      <w:r w:rsidR="00307FAF" w:rsidRPr="005677C7">
        <w:rPr>
          <w:rFonts w:ascii="Arial" w:eastAsia="Times New Roman" w:hAnsi="Arial" w:cs="Arial"/>
          <w:sz w:val="24"/>
          <w:szCs w:val="24"/>
          <w:lang w:val="az-Latn-AZ" w:eastAsia="ru-RU"/>
        </w:rPr>
        <w:t xml:space="preserve">qanunvericiliklə müəyyən edilmiş qaydalara əməl edilməklə </w:t>
      </w:r>
      <w:r w:rsidRPr="005677C7">
        <w:rPr>
          <w:rFonts w:ascii="Arial" w:eastAsia="Times New Roman" w:hAnsi="Arial" w:cs="Arial"/>
          <w:sz w:val="24"/>
          <w:szCs w:val="24"/>
          <w:lang w:val="az-Latn-AZ" w:eastAsia="ru-RU"/>
        </w:rPr>
        <w:t>cinayət təqibinə xitam verilməsi barədə (o cümlədən cinayət işi üzrə icraata xitam verilməsi barədə) qərar çıxar</w:t>
      </w:r>
      <w:r w:rsidR="00307FAF" w:rsidRPr="005677C7">
        <w:rPr>
          <w:rFonts w:ascii="Arial" w:eastAsia="Times New Roman" w:hAnsi="Arial" w:cs="Arial"/>
          <w:sz w:val="24"/>
          <w:szCs w:val="24"/>
          <w:lang w:val="az-Latn-AZ" w:eastAsia="ru-RU"/>
        </w:rPr>
        <w:t>a bilər.</w:t>
      </w:r>
    </w:p>
    <w:p w14:paraId="443603AA" w14:textId="3F10805F" w:rsidR="00307FAF" w:rsidRPr="005677C7" w:rsidRDefault="00307FAF"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Əgər cinayət təqibinə</w:t>
      </w:r>
      <w:r w:rsidR="00EC4130" w:rsidRPr="005677C7">
        <w:rPr>
          <w:rFonts w:ascii="Arial" w:eastAsia="Times New Roman" w:hAnsi="Arial" w:cs="Arial"/>
          <w:sz w:val="24"/>
          <w:szCs w:val="24"/>
          <w:lang w:val="az-Latn-AZ" w:eastAsia="ru-RU"/>
        </w:rPr>
        <w:t xml:space="preserve"> Cinayət-Prosessual Məcəlləsinin 39-cu maddəsi ilə müəyyən edilən</w:t>
      </w:r>
      <w:r w:rsidRPr="005677C7">
        <w:rPr>
          <w:rFonts w:ascii="Arial" w:eastAsia="Times New Roman" w:hAnsi="Arial" w:cs="Arial"/>
          <w:sz w:val="24"/>
          <w:szCs w:val="24"/>
          <w:lang w:val="az-Latn-AZ" w:eastAsia="ru-RU"/>
        </w:rPr>
        <w:t xml:space="preserve"> bəraətverici əsaslar olmadan xitam verilmişdirsə və belə xitam vermə haqqında qərarda cinayət hadisəsinin mövcud </w:t>
      </w:r>
      <w:r w:rsidR="00EC4130" w:rsidRPr="005677C7">
        <w:rPr>
          <w:rFonts w:ascii="Arial" w:eastAsia="Times New Roman" w:hAnsi="Arial" w:cs="Arial"/>
          <w:sz w:val="24"/>
          <w:szCs w:val="24"/>
          <w:lang w:val="az-Latn-AZ" w:eastAsia="ru-RU"/>
        </w:rPr>
        <w:t>olmasının sübuta yetirilməsi faktı öz əksini tapmışdırsa, bu halda cinayət barəsində xəbər verməyən və ya qabaqcadan vəd etmədən cinayəti gizlədən şəxs barəsində cinayət təqibinə dair icraatın məhkəməyə göndərilməsi və həmin cinayət işinə məhkəmələr tərəfindən baxılaraq təqsirləndirilən şəxsin əməlinə hüquqi qiymət verilməsi istisna edilmir.</w:t>
      </w:r>
    </w:p>
    <w:p w14:paraId="47517682" w14:textId="77777777" w:rsidR="007E739E" w:rsidRPr="005677C7" w:rsidRDefault="007E739E"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Qeyd olunanlara əsasən Konstitusiya Məhkəməsinin Plenumu aşağıdakı nəticələrə gəlir:</w:t>
      </w:r>
    </w:p>
    <w:p w14:paraId="65B4B68E" w14:textId="7B61652A" w:rsidR="00244E20" w:rsidRDefault="00665F10" w:rsidP="005677C7">
      <w:pPr>
        <w:spacing w:after="0" w:line="240" w:lineRule="auto"/>
        <w:ind w:firstLine="567"/>
        <w:jc w:val="both"/>
        <w:rPr>
          <w:rFonts w:ascii="Arial" w:eastAsia="Times New Roman" w:hAnsi="Arial" w:cs="Arial"/>
          <w:sz w:val="24"/>
          <w:szCs w:val="24"/>
          <w:lang w:val="az-Latn-AZ" w:eastAsia="ru-RU"/>
        </w:rPr>
      </w:pPr>
      <w:bookmarkStart w:id="3" w:name="_Hlk130982591"/>
      <w:r w:rsidRPr="005677C7">
        <w:rPr>
          <w:rFonts w:ascii="Arial" w:eastAsia="Times New Roman" w:hAnsi="Arial" w:cs="Arial"/>
          <w:sz w:val="24"/>
          <w:szCs w:val="24"/>
          <w:lang w:val="az-Latn-AZ" w:eastAsia="ru-RU"/>
        </w:rPr>
        <w:t>- Bu Qərarın təsviri-əsaslandırıcı hissəsində əks olunan hüquqi mövqelər nəzərə alınmaqla</w:t>
      </w:r>
      <w:r w:rsidR="00244E20">
        <w:rPr>
          <w:rFonts w:ascii="Arial" w:eastAsia="Times New Roman" w:hAnsi="Arial" w:cs="Arial"/>
          <w:sz w:val="24"/>
          <w:szCs w:val="24"/>
          <w:lang w:val="az-Latn-AZ" w:eastAsia="ru-RU"/>
        </w:rPr>
        <w:t xml:space="preserve"> </w:t>
      </w:r>
      <w:r w:rsidR="00244E20" w:rsidRPr="00244E20">
        <w:rPr>
          <w:rFonts w:ascii="Arial" w:eastAsia="Times New Roman" w:hAnsi="Arial" w:cs="Arial"/>
          <w:sz w:val="24"/>
          <w:szCs w:val="24"/>
          <w:lang w:val="az-Latn-AZ" w:eastAsia="ru-RU"/>
        </w:rPr>
        <w:t>Azərbaycan Respublikasının Milli Məclisinə</w:t>
      </w:r>
      <w:r w:rsidR="00D42675">
        <w:rPr>
          <w:rFonts w:ascii="Arial" w:eastAsia="Times New Roman" w:hAnsi="Arial" w:cs="Arial"/>
          <w:sz w:val="24"/>
          <w:szCs w:val="24"/>
          <w:lang w:val="az-Latn-AZ" w:eastAsia="ru-RU"/>
        </w:rPr>
        <w:t>:</w:t>
      </w:r>
    </w:p>
    <w:p w14:paraId="0E11EBD7" w14:textId="2EED719A" w:rsidR="003D7B91" w:rsidRPr="00D42675" w:rsidRDefault="00D42675" w:rsidP="00D42675">
      <w:pPr>
        <w:pStyle w:val="a3"/>
        <w:numPr>
          <w:ilvl w:val="0"/>
          <w:numId w:val="17"/>
        </w:numPr>
        <w:spacing w:after="0" w:line="240" w:lineRule="auto"/>
        <w:ind w:left="0"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 </w:t>
      </w:r>
      <w:r w:rsidR="00E21D08" w:rsidRPr="00D42675">
        <w:rPr>
          <w:rFonts w:ascii="Arial" w:eastAsia="Times New Roman" w:hAnsi="Arial" w:cs="Arial"/>
          <w:sz w:val="24"/>
          <w:szCs w:val="24"/>
          <w:lang w:val="az-Latn-AZ" w:eastAsia="ru-RU"/>
        </w:rPr>
        <w:t>Cinayət-Prosessu</w:t>
      </w:r>
      <w:r w:rsidR="00987CCA" w:rsidRPr="00D42675">
        <w:rPr>
          <w:rFonts w:ascii="Arial" w:eastAsia="Times New Roman" w:hAnsi="Arial" w:cs="Arial"/>
          <w:sz w:val="24"/>
          <w:szCs w:val="24"/>
          <w:lang w:val="az-Latn-AZ" w:eastAsia="ru-RU"/>
        </w:rPr>
        <w:t>a</w:t>
      </w:r>
      <w:r w:rsidR="00E21D08" w:rsidRPr="00D42675">
        <w:rPr>
          <w:rFonts w:ascii="Arial" w:eastAsia="Times New Roman" w:hAnsi="Arial" w:cs="Arial"/>
          <w:sz w:val="24"/>
          <w:szCs w:val="24"/>
          <w:lang w:val="az-Latn-AZ" w:eastAsia="ru-RU"/>
        </w:rPr>
        <w:t>l Məcəlləsinin 53-cü maddəsin</w:t>
      </w:r>
      <w:r w:rsidR="006D2788" w:rsidRPr="00D42675">
        <w:rPr>
          <w:rFonts w:ascii="Arial" w:eastAsia="Times New Roman" w:hAnsi="Arial" w:cs="Arial"/>
          <w:sz w:val="24"/>
          <w:szCs w:val="24"/>
          <w:lang w:val="az-Latn-AZ" w:eastAsia="ru-RU"/>
        </w:rPr>
        <w:t>də</w:t>
      </w:r>
      <w:r w:rsidR="00F01145" w:rsidRPr="00D42675">
        <w:rPr>
          <w:rFonts w:ascii="Arial" w:eastAsia="Times New Roman" w:hAnsi="Arial" w:cs="Arial"/>
          <w:sz w:val="24"/>
          <w:szCs w:val="24"/>
          <w:lang w:val="az-Latn-AZ" w:eastAsia="ru-RU"/>
        </w:rPr>
        <w:t xml:space="preserve"> ağır və ya xüsusilə ağır</w:t>
      </w:r>
      <w:r w:rsidR="00E21D08" w:rsidRPr="00D42675">
        <w:rPr>
          <w:rFonts w:ascii="Arial" w:eastAsia="Times New Roman" w:hAnsi="Arial" w:cs="Arial"/>
          <w:sz w:val="24"/>
          <w:szCs w:val="24"/>
          <w:lang w:val="az-Latn-AZ" w:eastAsia="ru-RU"/>
        </w:rPr>
        <w:t xml:space="preserve"> </w:t>
      </w:r>
      <w:r w:rsidR="00987CCA" w:rsidRPr="00D42675">
        <w:rPr>
          <w:rFonts w:ascii="Arial" w:eastAsia="Times New Roman" w:hAnsi="Arial" w:cs="Arial"/>
          <w:sz w:val="24"/>
          <w:szCs w:val="24"/>
          <w:lang w:val="az-Latn-AZ" w:eastAsia="ru-RU"/>
        </w:rPr>
        <w:t xml:space="preserve">cinayət barəsində xəbər verməmə və ya qabaqcadan vəd etmədən cinayəti gizlətmə </w:t>
      </w:r>
      <w:r w:rsidR="002B19D5" w:rsidRPr="00D42675">
        <w:rPr>
          <w:rFonts w:ascii="Arial" w:eastAsia="Times New Roman" w:hAnsi="Arial" w:cs="Arial"/>
          <w:sz w:val="24"/>
          <w:szCs w:val="24"/>
          <w:lang w:val="az-Latn-AZ" w:eastAsia="ru-RU"/>
        </w:rPr>
        <w:t xml:space="preserve">əməlləri </w:t>
      </w:r>
      <w:r w:rsidR="00987CCA" w:rsidRPr="00D42675">
        <w:rPr>
          <w:rFonts w:ascii="Arial" w:eastAsia="Times New Roman" w:hAnsi="Arial" w:cs="Arial"/>
          <w:sz w:val="24"/>
          <w:szCs w:val="24"/>
          <w:lang w:val="az-Latn-AZ" w:eastAsia="ru-RU"/>
        </w:rPr>
        <w:t>ilə əlaqədar</w:t>
      </w:r>
      <w:r w:rsidR="00665F10" w:rsidRPr="00D42675">
        <w:rPr>
          <w:rFonts w:ascii="Arial" w:eastAsia="Times New Roman" w:hAnsi="Arial" w:cs="Arial"/>
          <w:sz w:val="24"/>
          <w:szCs w:val="24"/>
          <w:lang w:val="az-Latn-AZ" w:eastAsia="ru-RU"/>
        </w:rPr>
        <w:t xml:space="preserve"> </w:t>
      </w:r>
      <w:r w:rsidR="00987CCA" w:rsidRPr="00D42675">
        <w:rPr>
          <w:rFonts w:ascii="Arial" w:eastAsia="Times New Roman" w:hAnsi="Arial" w:cs="Arial"/>
          <w:sz w:val="24"/>
          <w:szCs w:val="24"/>
          <w:lang w:val="az-Latn-AZ" w:eastAsia="ru-RU"/>
        </w:rPr>
        <w:t>cinayət təqibi üzrə</w:t>
      </w:r>
      <w:r w:rsidR="00665F10" w:rsidRPr="00D42675">
        <w:rPr>
          <w:rFonts w:ascii="Arial" w:eastAsia="Times New Roman" w:hAnsi="Arial" w:cs="Arial"/>
          <w:sz w:val="24"/>
          <w:szCs w:val="24"/>
          <w:lang w:val="az-Latn-AZ" w:eastAsia="ru-RU"/>
        </w:rPr>
        <w:t xml:space="preserve"> icraat</w:t>
      </w:r>
      <w:r w:rsidR="00E21D08" w:rsidRPr="00D42675">
        <w:rPr>
          <w:rFonts w:ascii="Arial" w:eastAsia="Times New Roman" w:hAnsi="Arial" w:cs="Arial"/>
          <w:sz w:val="24"/>
          <w:szCs w:val="24"/>
          <w:lang w:val="az-Latn-AZ" w:eastAsia="ru-RU"/>
        </w:rPr>
        <w:t>ın</w:t>
      </w:r>
      <w:r w:rsidR="00665F10" w:rsidRPr="00D42675">
        <w:rPr>
          <w:rFonts w:ascii="Arial" w:eastAsia="Times New Roman" w:hAnsi="Arial" w:cs="Arial"/>
          <w:sz w:val="24"/>
          <w:szCs w:val="24"/>
          <w:lang w:val="az-Latn-AZ" w:eastAsia="ru-RU"/>
        </w:rPr>
        <w:t xml:space="preserve"> </w:t>
      </w:r>
      <w:r w:rsidR="00E21D08" w:rsidRPr="00D42675">
        <w:rPr>
          <w:rFonts w:ascii="Arial" w:eastAsia="Times New Roman" w:hAnsi="Arial" w:cs="Arial"/>
          <w:sz w:val="24"/>
          <w:szCs w:val="24"/>
          <w:lang w:val="az-Latn-AZ" w:eastAsia="ru-RU"/>
        </w:rPr>
        <w:t>dayandırılması</w:t>
      </w:r>
      <w:r w:rsidR="002B19D5" w:rsidRPr="00D42675">
        <w:rPr>
          <w:rFonts w:ascii="Arial" w:eastAsia="Times New Roman" w:hAnsi="Arial" w:cs="Arial"/>
          <w:sz w:val="24"/>
          <w:szCs w:val="24"/>
          <w:lang w:val="az-Latn-AZ" w:eastAsia="ru-RU"/>
        </w:rPr>
        <w:t xml:space="preserve">nın </w:t>
      </w:r>
      <w:r w:rsidR="003D7B91" w:rsidRPr="00D42675">
        <w:rPr>
          <w:rFonts w:ascii="Arial" w:eastAsia="Times New Roman" w:hAnsi="Arial" w:cs="Arial"/>
          <w:sz w:val="24"/>
          <w:szCs w:val="24"/>
          <w:lang w:val="az-Latn-AZ" w:eastAsia="ru-RU"/>
        </w:rPr>
        <w:t>xüsusi</w:t>
      </w:r>
      <w:r w:rsidR="00E21D08" w:rsidRPr="00D42675">
        <w:rPr>
          <w:rFonts w:ascii="Arial" w:eastAsia="Times New Roman" w:hAnsi="Arial" w:cs="Arial"/>
          <w:sz w:val="24"/>
          <w:szCs w:val="24"/>
          <w:lang w:val="az-Latn-AZ" w:eastAsia="ru-RU"/>
        </w:rPr>
        <w:t xml:space="preserve"> </w:t>
      </w:r>
      <w:r w:rsidR="00987CCA" w:rsidRPr="00D42675">
        <w:rPr>
          <w:rFonts w:ascii="Arial" w:eastAsia="Times New Roman" w:hAnsi="Arial" w:cs="Arial"/>
          <w:sz w:val="24"/>
          <w:szCs w:val="24"/>
          <w:lang w:val="az-Latn-AZ" w:eastAsia="ru-RU"/>
        </w:rPr>
        <w:t>əsası</w:t>
      </w:r>
      <w:r w:rsidR="00244E20" w:rsidRPr="00D42675">
        <w:rPr>
          <w:rFonts w:ascii="Arial" w:eastAsia="Times New Roman" w:hAnsi="Arial" w:cs="Arial"/>
          <w:sz w:val="24"/>
          <w:szCs w:val="24"/>
          <w:lang w:val="az-Latn-AZ" w:eastAsia="ru-RU"/>
        </w:rPr>
        <w:t>nın</w:t>
      </w:r>
      <w:r w:rsidR="00C34570" w:rsidRPr="00D42675">
        <w:rPr>
          <w:rFonts w:ascii="Arial" w:eastAsia="Times New Roman" w:hAnsi="Arial" w:cs="Arial"/>
          <w:sz w:val="24"/>
          <w:szCs w:val="24"/>
          <w:lang w:val="az-Latn-AZ" w:eastAsia="ru-RU"/>
        </w:rPr>
        <w:t xml:space="preserve"> </w:t>
      </w:r>
      <w:r w:rsidR="00E21D08" w:rsidRPr="00D42675">
        <w:rPr>
          <w:rFonts w:ascii="Arial" w:eastAsia="Times New Roman" w:hAnsi="Arial" w:cs="Arial"/>
          <w:sz w:val="24"/>
          <w:szCs w:val="24"/>
          <w:lang w:val="az-Latn-AZ" w:eastAsia="ru-RU"/>
        </w:rPr>
        <w:t>müəyyən edilməsi</w:t>
      </w:r>
      <w:r w:rsidR="003D7B91" w:rsidRPr="00D42675">
        <w:rPr>
          <w:rFonts w:ascii="Arial" w:eastAsia="Times New Roman" w:hAnsi="Arial" w:cs="Arial"/>
          <w:sz w:val="24"/>
          <w:szCs w:val="24"/>
          <w:lang w:val="az-Latn-AZ" w:eastAsia="ru-RU"/>
        </w:rPr>
        <w:t>;</w:t>
      </w:r>
    </w:p>
    <w:p w14:paraId="052D41E9" w14:textId="7DBBAA67" w:rsidR="00665F10" w:rsidRPr="008226DE" w:rsidRDefault="00D42675" w:rsidP="008226DE">
      <w:pPr>
        <w:pStyle w:val="a3"/>
        <w:numPr>
          <w:ilvl w:val="0"/>
          <w:numId w:val="17"/>
        </w:numPr>
        <w:spacing w:after="0" w:line="240" w:lineRule="auto"/>
        <w:ind w:left="0" w:firstLine="567"/>
        <w:jc w:val="both"/>
        <w:rPr>
          <w:rFonts w:ascii="Arial" w:hAnsi="Arial" w:cs="Arial"/>
          <w:bCs/>
          <w:sz w:val="24"/>
          <w:szCs w:val="24"/>
          <w:lang w:val="az-Latn-AZ"/>
        </w:rPr>
      </w:pPr>
      <w:r>
        <w:rPr>
          <w:rFonts w:ascii="Arial" w:hAnsi="Arial" w:cs="Arial"/>
          <w:bCs/>
          <w:sz w:val="24"/>
          <w:szCs w:val="24"/>
          <w:lang w:val="az-Latn-AZ"/>
        </w:rPr>
        <w:t xml:space="preserve"> </w:t>
      </w:r>
      <w:r w:rsidR="00C34570" w:rsidRPr="00D42675">
        <w:rPr>
          <w:rFonts w:ascii="Arial" w:hAnsi="Arial" w:cs="Arial"/>
          <w:bCs/>
          <w:sz w:val="24"/>
          <w:szCs w:val="24"/>
          <w:lang w:val="az-Latn-AZ"/>
        </w:rPr>
        <w:t xml:space="preserve">Cinayət Məcəlləsinin 75-ci maddəsində </w:t>
      </w:r>
      <w:r w:rsidR="00F01145" w:rsidRPr="00D42675">
        <w:rPr>
          <w:rFonts w:ascii="Arial" w:eastAsia="Times New Roman" w:hAnsi="Arial" w:cs="Arial"/>
          <w:sz w:val="24"/>
          <w:szCs w:val="24"/>
          <w:lang w:val="az-Latn-AZ" w:eastAsia="ru-RU"/>
        </w:rPr>
        <w:t>ağır və ya xüsusilə ağır cinayət barəsində xəbər verməmə</w:t>
      </w:r>
      <w:r w:rsidR="00C34570" w:rsidRPr="00D42675">
        <w:rPr>
          <w:rFonts w:ascii="Arial" w:hAnsi="Arial" w:cs="Arial"/>
          <w:bCs/>
          <w:sz w:val="24"/>
          <w:szCs w:val="24"/>
          <w:lang w:val="az-Latn-AZ"/>
        </w:rPr>
        <w:t xml:space="preserve"> cinayət</w:t>
      </w:r>
      <w:r w:rsidR="00F01145" w:rsidRPr="00D42675">
        <w:rPr>
          <w:rFonts w:ascii="Arial" w:hAnsi="Arial" w:cs="Arial"/>
          <w:bCs/>
          <w:sz w:val="24"/>
          <w:szCs w:val="24"/>
          <w:lang w:val="az-Latn-AZ"/>
        </w:rPr>
        <w:t>i ilə bağlı cinayət</w:t>
      </w:r>
      <w:r w:rsidR="00C34570" w:rsidRPr="00D42675">
        <w:rPr>
          <w:rFonts w:ascii="Arial" w:hAnsi="Arial" w:cs="Arial"/>
          <w:bCs/>
          <w:sz w:val="24"/>
          <w:szCs w:val="24"/>
          <w:lang w:val="az-Latn-AZ"/>
        </w:rPr>
        <w:t xml:space="preserve"> məsuliyyətinə cəlb etmə müddətinin axımının</w:t>
      </w:r>
      <w:r w:rsidR="002B19D5" w:rsidRPr="00D42675">
        <w:rPr>
          <w:rFonts w:ascii="Arial" w:hAnsi="Arial" w:cs="Arial"/>
          <w:bCs/>
          <w:sz w:val="24"/>
          <w:szCs w:val="24"/>
          <w:lang w:val="az-Latn-AZ"/>
        </w:rPr>
        <w:t xml:space="preserve"> hesablanmasının fərqli qaydasının təsbit edilməsi</w:t>
      </w:r>
      <w:r w:rsidR="00987CCA" w:rsidRPr="008226DE">
        <w:rPr>
          <w:rFonts w:ascii="Arial" w:eastAsia="Times New Roman" w:hAnsi="Arial" w:cs="Arial"/>
          <w:sz w:val="24"/>
          <w:szCs w:val="24"/>
          <w:lang w:val="az-Latn-AZ" w:eastAsia="ru-RU"/>
        </w:rPr>
        <w:t xml:space="preserve"> </w:t>
      </w:r>
      <w:r w:rsidRPr="008226DE">
        <w:rPr>
          <w:rFonts w:ascii="Arial" w:eastAsia="Times New Roman" w:hAnsi="Arial" w:cs="Arial"/>
          <w:sz w:val="24"/>
          <w:szCs w:val="24"/>
          <w:lang w:val="az-Latn-AZ" w:eastAsia="ru-RU"/>
        </w:rPr>
        <w:t>tövsiyə olunmalıdır.</w:t>
      </w:r>
    </w:p>
    <w:p w14:paraId="2AC8A9E9" w14:textId="77777777" w:rsidR="002A4C6F" w:rsidRDefault="007E739E" w:rsidP="005677C7">
      <w:pPr>
        <w:spacing w:after="0" w:line="240" w:lineRule="auto"/>
        <w:ind w:firstLine="567"/>
        <w:jc w:val="both"/>
        <w:rPr>
          <w:rFonts w:ascii="Arial" w:eastAsia="Times New Roman" w:hAnsi="Arial" w:cs="Arial"/>
          <w:sz w:val="24"/>
          <w:szCs w:val="24"/>
          <w:lang w:val="az-Latn-AZ" w:eastAsia="ru-RU"/>
        </w:rPr>
      </w:pPr>
      <w:r w:rsidRPr="005677C7">
        <w:rPr>
          <w:rFonts w:ascii="Arial" w:eastAsia="Times New Roman" w:hAnsi="Arial" w:cs="Arial"/>
          <w:sz w:val="24"/>
          <w:szCs w:val="24"/>
          <w:lang w:val="az-Latn-AZ" w:eastAsia="ru-RU"/>
        </w:rPr>
        <w:t xml:space="preserve">- </w:t>
      </w:r>
      <w:r w:rsidR="00C34570">
        <w:rPr>
          <w:rFonts w:ascii="Arial" w:eastAsia="Times New Roman" w:hAnsi="Arial" w:cs="Arial"/>
          <w:sz w:val="24"/>
          <w:szCs w:val="24"/>
          <w:lang w:val="az-Latn-AZ" w:eastAsia="ru-RU"/>
        </w:rPr>
        <w:t xml:space="preserve">Cinayət və </w:t>
      </w:r>
      <w:r w:rsidR="00E21D08" w:rsidRPr="005677C7">
        <w:rPr>
          <w:rFonts w:ascii="Arial" w:eastAsia="Times New Roman" w:hAnsi="Arial" w:cs="Arial"/>
          <w:sz w:val="24"/>
          <w:szCs w:val="24"/>
          <w:lang w:val="az-Latn-AZ" w:eastAsia="ru-RU"/>
        </w:rPr>
        <w:t>Cinayət-Prosessu</w:t>
      </w:r>
      <w:r w:rsidR="00620431" w:rsidRPr="005677C7">
        <w:rPr>
          <w:rFonts w:ascii="Arial" w:eastAsia="Times New Roman" w:hAnsi="Arial" w:cs="Arial"/>
          <w:sz w:val="24"/>
          <w:szCs w:val="24"/>
          <w:lang w:val="az-Latn-AZ" w:eastAsia="ru-RU"/>
        </w:rPr>
        <w:t>a</w:t>
      </w:r>
      <w:r w:rsidR="00E21D08" w:rsidRPr="005677C7">
        <w:rPr>
          <w:rFonts w:ascii="Arial" w:eastAsia="Times New Roman" w:hAnsi="Arial" w:cs="Arial"/>
          <w:sz w:val="24"/>
          <w:szCs w:val="24"/>
          <w:lang w:val="az-Latn-AZ" w:eastAsia="ru-RU"/>
        </w:rPr>
        <w:t>l Məcəllə</w:t>
      </w:r>
      <w:r w:rsidR="00C34570">
        <w:rPr>
          <w:rFonts w:ascii="Arial" w:eastAsia="Times New Roman" w:hAnsi="Arial" w:cs="Arial"/>
          <w:sz w:val="24"/>
          <w:szCs w:val="24"/>
          <w:lang w:val="az-Latn-AZ" w:eastAsia="ru-RU"/>
        </w:rPr>
        <w:t>lərinin</w:t>
      </w:r>
      <w:r w:rsidR="00E21D08" w:rsidRPr="005677C7">
        <w:rPr>
          <w:rFonts w:ascii="Arial" w:eastAsia="Times New Roman" w:hAnsi="Arial" w:cs="Arial"/>
          <w:sz w:val="24"/>
          <w:szCs w:val="24"/>
          <w:lang w:val="az-Latn-AZ" w:eastAsia="ru-RU"/>
        </w:rPr>
        <w:t xml:space="preserve"> </w:t>
      </w:r>
      <w:r w:rsidR="00C34570">
        <w:rPr>
          <w:rFonts w:ascii="Arial" w:eastAsia="Times New Roman" w:hAnsi="Arial" w:cs="Arial"/>
          <w:sz w:val="24"/>
          <w:szCs w:val="24"/>
          <w:lang w:val="az-Latn-AZ" w:eastAsia="ru-RU"/>
        </w:rPr>
        <w:t>müvafiq normaları</w:t>
      </w:r>
      <w:r w:rsidR="00E21D08" w:rsidRPr="005677C7">
        <w:rPr>
          <w:rFonts w:ascii="Arial" w:eastAsia="Times New Roman" w:hAnsi="Arial" w:cs="Arial"/>
          <w:sz w:val="24"/>
          <w:szCs w:val="24"/>
          <w:lang w:val="az-Latn-AZ" w:eastAsia="ru-RU"/>
        </w:rPr>
        <w:t xml:space="preserve"> </w:t>
      </w:r>
      <w:r w:rsidRPr="005677C7">
        <w:rPr>
          <w:rFonts w:ascii="Arial" w:eastAsia="Times New Roman" w:hAnsi="Arial" w:cs="Arial"/>
          <w:sz w:val="24"/>
          <w:szCs w:val="24"/>
          <w:lang w:val="az-Latn-AZ" w:eastAsia="ru-RU"/>
        </w:rPr>
        <w:t xml:space="preserve">qanunverici orqan tərəfindən təkmilləşdirilənədək, </w:t>
      </w:r>
      <w:r w:rsidR="00E21D08" w:rsidRPr="005677C7">
        <w:rPr>
          <w:rFonts w:ascii="Arial" w:eastAsia="Times New Roman" w:hAnsi="Arial" w:cs="Arial"/>
          <w:sz w:val="24"/>
          <w:szCs w:val="24"/>
          <w:lang w:val="az-Latn-AZ" w:eastAsia="ru-RU"/>
        </w:rPr>
        <w:t>Cinayət Məcəlləsinin 307-ci maddəsində təsbit olunmuş cinayət əməl</w:t>
      </w:r>
      <w:r w:rsidR="00C34570">
        <w:rPr>
          <w:rFonts w:ascii="Arial" w:eastAsia="Times New Roman" w:hAnsi="Arial" w:cs="Arial"/>
          <w:sz w:val="24"/>
          <w:szCs w:val="24"/>
          <w:lang w:val="az-Latn-AZ" w:eastAsia="ru-RU"/>
        </w:rPr>
        <w:t>ləri</w:t>
      </w:r>
      <w:r w:rsidR="00E21D08" w:rsidRPr="005677C7">
        <w:rPr>
          <w:rFonts w:ascii="Arial" w:eastAsia="Times New Roman" w:hAnsi="Arial" w:cs="Arial"/>
          <w:sz w:val="24"/>
          <w:szCs w:val="24"/>
          <w:lang w:val="az-Latn-AZ" w:eastAsia="ru-RU"/>
        </w:rPr>
        <w:t xml:space="preserve"> ilə bağlı</w:t>
      </w:r>
      <w:r w:rsidR="00E21D08" w:rsidRPr="005677C7">
        <w:rPr>
          <w:rFonts w:ascii="Arial" w:hAnsi="Arial" w:cs="Arial"/>
          <w:sz w:val="24"/>
          <w:szCs w:val="24"/>
          <w:lang w:val="az-Latn-AZ"/>
        </w:rPr>
        <w:t xml:space="preserve"> </w:t>
      </w:r>
      <w:r w:rsidR="00E21D08" w:rsidRPr="005677C7">
        <w:rPr>
          <w:rFonts w:ascii="Arial" w:eastAsia="Times New Roman" w:hAnsi="Arial" w:cs="Arial"/>
          <w:sz w:val="24"/>
          <w:szCs w:val="24"/>
          <w:lang w:val="az-Latn-AZ" w:eastAsia="ru-RU"/>
        </w:rPr>
        <w:t>cinayət təqibi üzrə icraat</w:t>
      </w:r>
      <w:r w:rsidR="00987CCA" w:rsidRPr="005677C7">
        <w:rPr>
          <w:rFonts w:ascii="Arial" w:eastAsia="Times New Roman" w:hAnsi="Arial" w:cs="Arial"/>
          <w:sz w:val="24"/>
          <w:szCs w:val="24"/>
          <w:lang w:val="az-Latn-AZ" w:eastAsia="ru-RU"/>
        </w:rPr>
        <w:t>lar</w:t>
      </w:r>
      <w:r w:rsidR="00C34570">
        <w:rPr>
          <w:rFonts w:ascii="Arial" w:eastAsia="Times New Roman" w:hAnsi="Arial" w:cs="Arial"/>
          <w:sz w:val="24"/>
          <w:szCs w:val="24"/>
          <w:lang w:val="az-Latn-AZ" w:eastAsia="ru-RU"/>
        </w:rPr>
        <w:t>,</w:t>
      </w:r>
      <w:r w:rsidR="00E21D08" w:rsidRPr="005677C7">
        <w:rPr>
          <w:rFonts w:ascii="Arial" w:eastAsia="Times New Roman" w:hAnsi="Arial" w:cs="Arial"/>
          <w:sz w:val="24"/>
          <w:szCs w:val="24"/>
          <w:lang w:val="az-Latn-AZ" w:eastAsia="ru-RU"/>
        </w:rPr>
        <w:t xml:space="preserve"> barəsində xəbər verilməyən və ya qabaqcadan vəd edilmədən gizlədilən ağır və ya xüsusilə ağır cinayət iş</w:t>
      </w:r>
      <w:r w:rsidR="00C34570">
        <w:rPr>
          <w:rFonts w:ascii="Arial" w:eastAsia="Times New Roman" w:hAnsi="Arial" w:cs="Arial"/>
          <w:sz w:val="24"/>
          <w:szCs w:val="24"/>
          <w:lang w:val="az-Latn-AZ" w:eastAsia="ru-RU"/>
        </w:rPr>
        <w:t>ləri</w:t>
      </w:r>
      <w:r w:rsidR="00E21D08" w:rsidRPr="005677C7">
        <w:rPr>
          <w:rFonts w:ascii="Arial" w:eastAsia="Times New Roman" w:hAnsi="Arial" w:cs="Arial"/>
          <w:sz w:val="24"/>
          <w:szCs w:val="24"/>
          <w:lang w:val="az-Latn-AZ" w:eastAsia="ru-RU"/>
        </w:rPr>
        <w:t xml:space="preserve"> üzrə məhkəmə </w:t>
      </w:r>
      <w:r w:rsidR="00C34570">
        <w:rPr>
          <w:rFonts w:ascii="Arial" w:eastAsia="Times New Roman" w:hAnsi="Arial" w:cs="Arial"/>
          <w:sz w:val="24"/>
          <w:szCs w:val="24"/>
          <w:lang w:val="az-Latn-AZ" w:eastAsia="ru-RU"/>
        </w:rPr>
        <w:t>hökmü</w:t>
      </w:r>
      <w:r w:rsidR="00E21D08" w:rsidRPr="005677C7">
        <w:rPr>
          <w:rFonts w:ascii="Arial" w:eastAsia="Times New Roman" w:hAnsi="Arial" w:cs="Arial"/>
          <w:sz w:val="24"/>
          <w:szCs w:val="24"/>
          <w:lang w:val="az-Latn-AZ" w:eastAsia="ru-RU"/>
        </w:rPr>
        <w:t xml:space="preserve"> qanuni qüvvəyə minənədək dayandırılmalı</w:t>
      </w:r>
      <w:r w:rsidR="002A4C6F">
        <w:rPr>
          <w:rFonts w:ascii="Arial" w:eastAsia="Times New Roman" w:hAnsi="Arial" w:cs="Arial"/>
          <w:sz w:val="24"/>
          <w:szCs w:val="24"/>
          <w:lang w:val="az-Latn-AZ" w:eastAsia="ru-RU"/>
        </w:rPr>
        <w:t>dır.</w:t>
      </w:r>
      <w:r w:rsidR="00C34570">
        <w:rPr>
          <w:rFonts w:ascii="Arial" w:eastAsia="Times New Roman" w:hAnsi="Arial" w:cs="Arial"/>
          <w:sz w:val="24"/>
          <w:szCs w:val="24"/>
          <w:lang w:val="az-Latn-AZ" w:eastAsia="ru-RU"/>
        </w:rPr>
        <w:t xml:space="preserve"> </w:t>
      </w:r>
    </w:p>
    <w:p w14:paraId="75038DB3" w14:textId="3518B4FF" w:rsidR="007E739E" w:rsidRPr="005677C7" w:rsidRDefault="00805AC7" w:rsidP="005677C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Cinayət Məcəlləsinin 307.1-ci maddəsində nəzərdə tutulmuş əmələ</w:t>
      </w:r>
      <w:r w:rsidR="00C34570">
        <w:rPr>
          <w:rFonts w:ascii="Arial" w:eastAsia="Times New Roman" w:hAnsi="Arial" w:cs="Arial"/>
          <w:sz w:val="24"/>
          <w:szCs w:val="24"/>
          <w:lang w:val="az-Latn-AZ" w:eastAsia="ru-RU"/>
        </w:rPr>
        <w:t xml:space="preserve"> görə cinayət məsuliyyətinə cəlb etmə müddətinin axımı ağır və ya xüsusilə ağır cinayət işi üzrə məhkəmə hökmü qanuni qüvvəyə mindiyi gündən hesablanmalıdır.</w:t>
      </w:r>
    </w:p>
    <w:bookmarkEnd w:id="3"/>
    <w:p w14:paraId="59F56765" w14:textId="77777777" w:rsidR="00BA2408" w:rsidRPr="005677C7" w:rsidRDefault="00BA2408" w:rsidP="005677C7">
      <w:pPr>
        <w:spacing w:after="0" w:line="240" w:lineRule="auto"/>
        <w:ind w:firstLine="567"/>
        <w:jc w:val="both"/>
        <w:rPr>
          <w:rFonts w:ascii="Arial" w:hAnsi="Arial" w:cs="Arial"/>
          <w:sz w:val="24"/>
          <w:szCs w:val="24"/>
          <w:lang w:val="az-Latn-AZ"/>
        </w:rPr>
      </w:pPr>
      <w:r w:rsidRPr="005677C7">
        <w:rPr>
          <w:rFonts w:ascii="Arial" w:hAnsi="Arial" w:cs="Arial"/>
          <w:sz w:val="24"/>
          <w:szCs w:val="24"/>
          <w:lang w:val="az-Latn-AZ"/>
        </w:rPr>
        <w:t xml:space="preserve">Azərbaycan Respublikası Konstitusiyasının 130-cu maddəsinin IV hissəsini, “Konstitusiya Məhkəməsi haqqında” Azərbaycan Respublikası Qanununun 60, 62, 63, 65-67 </w:t>
      </w:r>
      <w:r w:rsidRPr="005677C7">
        <w:rPr>
          <w:rFonts w:ascii="Arial" w:hAnsi="Arial" w:cs="Arial"/>
          <w:sz w:val="24"/>
          <w:szCs w:val="24"/>
          <w:lang w:val="az-Latn-AZ"/>
        </w:rPr>
        <w:lastRenderedPageBreak/>
        <w:t>və 69-cu maddələrini rəhbər tutaraq, Azərbaycan Respublikası Konstitusiya Məhkəməsinin Plenumu</w:t>
      </w:r>
    </w:p>
    <w:p w14:paraId="368C7069" w14:textId="77777777" w:rsidR="00BA2408" w:rsidRPr="005677C7" w:rsidRDefault="00BA2408" w:rsidP="005677C7">
      <w:pPr>
        <w:spacing w:after="0" w:line="240" w:lineRule="auto"/>
        <w:ind w:firstLine="567"/>
        <w:jc w:val="both"/>
        <w:rPr>
          <w:rFonts w:ascii="Arial" w:hAnsi="Arial" w:cs="Arial"/>
          <w:sz w:val="24"/>
          <w:szCs w:val="24"/>
          <w:lang w:val="az-Latn-AZ"/>
        </w:rPr>
      </w:pPr>
    </w:p>
    <w:p w14:paraId="448FD2C3" w14:textId="35374F59" w:rsidR="00BA2408" w:rsidRPr="005677C7" w:rsidRDefault="00BA2408" w:rsidP="005677C7">
      <w:pPr>
        <w:spacing w:after="0" w:line="240" w:lineRule="auto"/>
        <w:ind w:firstLine="567"/>
        <w:jc w:val="center"/>
        <w:rPr>
          <w:rFonts w:ascii="Arial" w:hAnsi="Arial" w:cs="Arial"/>
          <w:b/>
          <w:sz w:val="24"/>
          <w:szCs w:val="24"/>
          <w:lang w:val="az-Latn-AZ"/>
        </w:rPr>
      </w:pPr>
      <w:r w:rsidRPr="005677C7">
        <w:rPr>
          <w:rFonts w:ascii="Arial" w:hAnsi="Arial" w:cs="Arial"/>
          <w:b/>
          <w:sz w:val="24"/>
          <w:szCs w:val="24"/>
          <w:lang w:val="az-Latn-AZ"/>
        </w:rPr>
        <w:t xml:space="preserve">QƏRARA </w:t>
      </w:r>
      <w:r w:rsidR="005677C7">
        <w:rPr>
          <w:rFonts w:ascii="Arial" w:hAnsi="Arial" w:cs="Arial"/>
          <w:b/>
          <w:sz w:val="24"/>
          <w:szCs w:val="24"/>
          <w:lang w:val="az-Latn-AZ"/>
        </w:rPr>
        <w:t xml:space="preserve"> </w:t>
      </w:r>
      <w:r w:rsidRPr="005677C7">
        <w:rPr>
          <w:rFonts w:ascii="Arial" w:hAnsi="Arial" w:cs="Arial"/>
          <w:b/>
          <w:sz w:val="24"/>
          <w:szCs w:val="24"/>
          <w:lang w:val="az-Latn-AZ"/>
        </w:rPr>
        <w:t>ALDI:</w:t>
      </w:r>
    </w:p>
    <w:p w14:paraId="45AFA3D9" w14:textId="77777777" w:rsidR="005677C7" w:rsidRPr="005677C7" w:rsidRDefault="005677C7" w:rsidP="005677C7">
      <w:pPr>
        <w:spacing w:after="0" w:line="240" w:lineRule="auto"/>
        <w:ind w:firstLine="567"/>
        <w:jc w:val="center"/>
        <w:rPr>
          <w:rFonts w:ascii="Arial" w:hAnsi="Arial" w:cs="Arial"/>
          <w:b/>
          <w:sz w:val="24"/>
          <w:szCs w:val="24"/>
          <w:lang w:val="az-Latn-AZ"/>
        </w:rPr>
      </w:pPr>
    </w:p>
    <w:p w14:paraId="5D4E854D" w14:textId="79E26390" w:rsidR="00244E20" w:rsidRDefault="002A4C6F" w:rsidP="00D42675">
      <w:pPr>
        <w:pStyle w:val="a3"/>
        <w:numPr>
          <w:ilvl w:val="0"/>
          <w:numId w:val="16"/>
        </w:numPr>
        <w:tabs>
          <w:tab w:val="left" w:pos="0"/>
          <w:tab w:val="left" w:pos="567"/>
        </w:tabs>
        <w:spacing w:after="0" w:line="240" w:lineRule="auto"/>
        <w:ind w:left="0" w:firstLine="567"/>
        <w:jc w:val="both"/>
        <w:rPr>
          <w:rFonts w:ascii="Arial" w:eastAsia="Times New Roman" w:hAnsi="Arial" w:cs="Arial"/>
          <w:sz w:val="24"/>
          <w:szCs w:val="24"/>
          <w:lang w:val="az-Latn-AZ" w:eastAsia="ru-RU"/>
        </w:rPr>
      </w:pPr>
      <w:r w:rsidRPr="003D7B91">
        <w:rPr>
          <w:rFonts w:ascii="Arial" w:eastAsia="Times New Roman" w:hAnsi="Arial" w:cs="Arial"/>
          <w:sz w:val="24"/>
          <w:szCs w:val="24"/>
          <w:lang w:val="az-Latn-AZ" w:eastAsia="ru-RU"/>
        </w:rPr>
        <w:t>Azərbaycan Respublikası Konstitusiya Məhkəməsi Plenumunun bu Qərarının təsviri-əsaslandırıcı hissəsində əks olunan hüquqi mövqelər nəzərə alınmaqla</w:t>
      </w:r>
      <w:r w:rsidR="00244E20">
        <w:rPr>
          <w:rFonts w:ascii="Arial" w:eastAsia="Times New Roman" w:hAnsi="Arial" w:cs="Arial"/>
          <w:sz w:val="24"/>
          <w:szCs w:val="24"/>
          <w:lang w:val="az-Latn-AZ" w:eastAsia="ru-RU"/>
        </w:rPr>
        <w:t xml:space="preserve"> </w:t>
      </w:r>
      <w:r w:rsidR="00244E20" w:rsidRPr="003D7B91">
        <w:rPr>
          <w:rFonts w:ascii="Arial" w:eastAsia="Times New Roman" w:hAnsi="Arial" w:cs="Arial"/>
          <w:sz w:val="24"/>
          <w:szCs w:val="24"/>
          <w:lang w:val="az-Latn-AZ" w:eastAsia="ru-RU"/>
        </w:rPr>
        <w:t>Azərbaycan Respublikasının Milli Məclisinə</w:t>
      </w:r>
      <w:r w:rsidR="00244E20">
        <w:rPr>
          <w:rFonts w:ascii="Arial" w:eastAsia="Times New Roman" w:hAnsi="Arial" w:cs="Arial"/>
          <w:sz w:val="24"/>
          <w:szCs w:val="24"/>
          <w:lang w:val="az-Latn-AZ" w:eastAsia="ru-RU"/>
        </w:rPr>
        <w:t>:</w:t>
      </w:r>
    </w:p>
    <w:p w14:paraId="0FCCD433" w14:textId="77777777" w:rsidR="00D42675" w:rsidRPr="00D42675" w:rsidRDefault="002A4C6F" w:rsidP="00230F71">
      <w:pPr>
        <w:pStyle w:val="a3"/>
        <w:numPr>
          <w:ilvl w:val="0"/>
          <w:numId w:val="18"/>
        </w:numPr>
        <w:tabs>
          <w:tab w:val="left" w:pos="0"/>
          <w:tab w:val="left" w:pos="1134"/>
        </w:tabs>
        <w:spacing w:after="0" w:line="240" w:lineRule="auto"/>
        <w:ind w:left="0" w:firstLine="567"/>
        <w:jc w:val="both"/>
        <w:rPr>
          <w:rFonts w:ascii="Arial" w:hAnsi="Arial" w:cs="Arial"/>
          <w:bCs/>
          <w:sz w:val="24"/>
          <w:szCs w:val="24"/>
          <w:lang w:val="az-Latn-AZ"/>
        </w:rPr>
      </w:pPr>
      <w:r w:rsidRPr="00D42675">
        <w:rPr>
          <w:rFonts w:ascii="Arial" w:eastAsia="Times New Roman" w:hAnsi="Arial" w:cs="Arial"/>
          <w:sz w:val="24"/>
          <w:szCs w:val="24"/>
          <w:lang w:val="az-Latn-AZ" w:eastAsia="ru-RU"/>
        </w:rPr>
        <w:t xml:space="preserve">Azərbaycan Respublikası Cinayət-Prosessual Məcəlləsinin 53-cü maddəsində </w:t>
      </w:r>
      <w:r w:rsidR="00805AC7" w:rsidRPr="00D42675">
        <w:rPr>
          <w:rFonts w:ascii="Arial" w:eastAsia="Times New Roman" w:hAnsi="Arial" w:cs="Arial"/>
          <w:sz w:val="24"/>
          <w:szCs w:val="24"/>
          <w:lang w:val="az-Latn-AZ" w:eastAsia="ru-RU"/>
        </w:rPr>
        <w:t xml:space="preserve">ağır və ya xüsusilə ağır </w:t>
      </w:r>
      <w:r w:rsidRPr="00D42675">
        <w:rPr>
          <w:rFonts w:ascii="Arial" w:eastAsia="Times New Roman" w:hAnsi="Arial" w:cs="Arial"/>
          <w:sz w:val="24"/>
          <w:szCs w:val="24"/>
          <w:lang w:val="az-Latn-AZ" w:eastAsia="ru-RU"/>
        </w:rPr>
        <w:t>cinayət barəsində xəbər verməmə və ya qabaqcadan vəd etmədən cinayəti gizlətmə</w:t>
      </w:r>
      <w:r w:rsidR="002B19D5" w:rsidRPr="00D42675">
        <w:rPr>
          <w:rFonts w:ascii="Arial" w:eastAsia="Times New Roman" w:hAnsi="Arial" w:cs="Arial"/>
          <w:sz w:val="24"/>
          <w:szCs w:val="24"/>
          <w:lang w:val="az-Latn-AZ" w:eastAsia="ru-RU"/>
        </w:rPr>
        <w:t xml:space="preserve"> əməlləri</w:t>
      </w:r>
      <w:r w:rsidR="003D7B91" w:rsidRPr="00D42675">
        <w:rPr>
          <w:rFonts w:ascii="Arial" w:eastAsia="Times New Roman" w:hAnsi="Arial" w:cs="Arial"/>
          <w:sz w:val="24"/>
          <w:szCs w:val="24"/>
          <w:lang w:val="az-Latn-AZ" w:eastAsia="ru-RU"/>
        </w:rPr>
        <w:t xml:space="preserve"> ilə</w:t>
      </w:r>
      <w:r w:rsidRPr="00D42675">
        <w:rPr>
          <w:rFonts w:ascii="Arial" w:eastAsia="Times New Roman" w:hAnsi="Arial" w:cs="Arial"/>
          <w:sz w:val="24"/>
          <w:szCs w:val="24"/>
          <w:lang w:val="az-Latn-AZ" w:eastAsia="ru-RU"/>
        </w:rPr>
        <w:t xml:space="preserve"> əlaqədar cinayət təqibi üzrə icraatın dayandırılması</w:t>
      </w:r>
      <w:r w:rsidR="00155F56" w:rsidRPr="00D42675">
        <w:rPr>
          <w:rFonts w:ascii="Arial" w:eastAsia="Times New Roman" w:hAnsi="Arial" w:cs="Arial"/>
          <w:sz w:val="24"/>
          <w:szCs w:val="24"/>
          <w:lang w:val="az-Latn-AZ" w:eastAsia="ru-RU"/>
        </w:rPr>
        <w:t>nın</w:t>
      </w:r>
      <w:r w:rsidRPr="00D42675">
        <w:rPr>
          <w:rFonts w:ascii="Arial" w:eastAsia="Times New Roman" w:hAnsi="Arial" w:cs="Arial"/>
          <w:sz w:val="24"/>
          <w:szCs w:val="24"/>
          <w:lang w:val="az-Latn-AZ" w:eastAsia="ru-RU"/>
        </w:rPr>
        <w:t xml:space="preserve"> </w:t>
      </w:r>
      <w:r w:rsidR="00155F56" w:rsidRPr="00D42675">
        <w:rPr>
          <w:rFonts w:ascii="Arial" w:eastAsia="Times New Roman" w:hAnsi="Arial" w:cs="Arial"/>
          <w:sz w:val="24"/>
          <w:szCs w:val="24"/>
          <w:lang w:val="az-Latn-AZ" w:eastAsia="ru-RU"/>
        </w:rPr>
        <w:t>xüsusi</w:t>
      </w:r>
      <w:r w:rsidR="002B19D5" w:rsidRPr="00D42675">
        <w:rPr>
          <w:rFonts w:ascii="Arial" w:eastAsia="Times New Roman" w:hAnsi="Arial" w:cs="Arial"/>
          <w:sz w:val="24"/>
          <w:szCs w:val="24"/>
          <w:lang w:val="az-Latn-AZ" w:eastAsia="ru-RU"/>
        </w:rPr>
        <w:t xml:space="preserve"> </w:t>
      </w:r>
      <w:r w:rsidRPr="00D42675">
        <w:rPr>
          <w:rFonts w:ascii="Arial" w:eastAsia="Times New Roman" w:hAnsi="Arial" w:cs="Arial"/>
          <w:sz w:val="24"/>
          <w:szCs w:val="24"/>
          <w:lang w:val="az-Latn-AZ" w:eastAsia="ru-RU"/>
        </w:rPr>
        <w:t>əsasın</w:t>
      </w:r>
      <w:r w:rsidR="00155F56" w:rsidRPr="00D42675">
        <w:rPr>
          <w:rFonts w:ascii="Arial" w:eastAsia="Times New Roman" w:hAnsi="Arial" w:cs="Arial"/>
          <w:sz w:val="24"/>
          <w:szCs w:val="24"/>
          <w:lang w:val="az-Latn-AZ" w:eastAsia="ru-RU"/>
        </w:rPr>
        <w:t>ı</w:t>
      </w:r>
      <w:r w:rsidR="003D7B91" w:rsidRPr="00D42675">
        <w:rPr>
          <w:rFonts w:ascii="Arial" w:eastAsia="Times New Roman" w:hAnsi="Arial" w:cs="Arial"/>
          <w:sz w:val="24"/>
          <w:szCs w:val="24"/>
          <w:lang w:val="az-Latn-AZ" w:eastAsia="ru-RU"/>
        </w:rPr>
        <w:t>n</w:t>
      </w:r>
      <w:r w:rsidRPr="00D42675">
        <w:rPr>
          <w:rFonts w:ascii="Arial" w:eastAsia="Times New Roman" w:hAnsi="Arial" w:cs="Arial"/>
          <w:sz w:val="24"/>
          <w:szCs w:val="24"/>
          <w:lang w:val="az-Latn-AZ" w:eastAsia="ru-RU"/>
        </w:rPr>
        <w:t xml:space="preserve"> müəyyən edilməsi</w:t>
      </w:r>
      <w:r w:rsidR="003D7B91" w:rsidRPr="00D42675">
        <w:rPr>
          <w:rFonts w:ascii="Arial" w:eastAsia="Times New Roman" w:hAnsi="Arial" w:cs="Arial"/>
          <w:sz w:val="24"/>
          <w:szCs w:val="24"/>
          <w:lang w:val="az-Latn-AZ" w:eastAsia="ru-RU"/>
        </w:rPr>
        <w:t>;</w:t>
      </w:r>
    </w:p>
    <w:p w14:paraId="0C1D20E2" w14:textId="2037B2AA" w:rsidR="00C3532C" w:rsidRPr="00F3327A" w:rsidRDefault="002A4C6F" w:rsidP="00F3327A">
      <w:pPr>
        <w:pStyle w:val="a3"/>
        <w:numPr>
          <w:ilvl w:val="0"/>
          <w:numId w:val="18"/>
        </w:numPr>
        <w:tabs>
          <w:tab w:val="left" w:pos="0"/>
          <w:tab w:val="left" w:pos="1134"/>
        </w:tabs>
        <w:spacing w:after="0" w:line="240" w:lineRule="auto"/>
        <w:ind w:left="0" w:firstLine="567"/>
        <w:jc w:val="both"/>
        <w:rPr>
          <w:rFonts w:ascii="Arial" w:hAnsi="Arial" w:cs="Arial"/>
          <w:bCs/>
          <w:sz w:val="24"/>
          <w:szCs w:val="24"/>
          <w:lang w:val="az-Latn-AZ"/>
        </w:rPr>
      </w:pPr>
      <w:r w:rsidRPr="00D42675">
        <w:rPr>
          <w:rFonts w:ascii="Arial" w:eastAsia="Times New Roman" w:hAnsi="Arial" w:cs="Arial"/>
          <w:sz w:val="24"/>
          <w:szCs w:val="24"/>
          <w:lang w:val="az-Latn-AZ" w:eastAsia="ru-RU"/>
        </w:rPr>
        <w:t xml:space="preserve">Azərbaycan Respublikası </w:t>
      </w:r>
      <w:r w:rsidRPr="00D42675">
        <w:rPr>
          <w:rFonts w:ascii="Arial" w:hAnsi="Arial" w:cs="Arial"/>
          <w:bCs/>
          <w:sz w:val="24"/>
          <w:szCs w:val="24"/>
          <w:lang w:val="az-Latn-AZ"/>
        </w:rPr>
        <w:t xml:space="preserve">Cinayət Məcəlləsinin 75-ci maddəsində </w:t>
      </w:r>
      <w:r w:rsidR="00805AC7" w:rsidRPr="00D42675">
        <w:rPr>
          <w:rFonts w:ascii="Arial" w:eastAsia="Times New Roman" w:hAnsi="Arial" w:cs="Arial"/>
          <w:sz w:val="24"/>
          <w:szCs w:val="24"/>
          <w:lang w:val="az-Latn-AZ" w:eastAsia="ru-RU"/>
        </w:rPr>
        <w:t>ağır və ya xüsusilə ağır cinayət barəsində xəbər verməmə</w:t>
      </w:r>
      <w:r w:rsidRPr="00D42675">
        <w:rPr>
          <w:rFonts w:ascii="Arial" w:hAnsi="Arial" w:cs="Arial"/>
          <w:bCs/>
          <w:sz w:val="24"/>
          <w:szCs w:val="24"/>
          <w:lang w:val="az-Latn-AZ"/>
        </w:rPr>
        <w:t xml:space="preserve"> cinayət</w:t>
      </w:r>
      <w:r w:rsidR="00805AC7" w:rsidRPr="00D42675">
        <w:rPr>
          <w:rFonts w:ascii="Arial" w:hAnsi="Arial" w:cs="Arial"/>
          <w:bCs/>
          <w:sz w:val="24"/>
          <w:szCs w:val="24"/>
          <w:lang w:val="az-Latn-AZ"/>
        </w:rPr>
        <w:t>i ilə</w:t>
      </w:r>
      <w:r w:rsidRPr="00D42675">
        <w:rPr>
          <w:rFonts w:ascii="Arial" w:hAnsi="Arial" w:cs="Arial"/>
          <w:bCs/>
          <w:sz w:val="24"/>
          <w:szCs w:val="24"/>
          <w:lang w:val="az-Latn-AZ"/>
        </w:rPr>
        <w:t xml:space="preserve"> bağlı cinayət məsuliyyətinə cəlb etmə müddətinin axımının</w:t>
      </w:r>
      <w:r w:rsidR="002B19D5" w:rsidRPr="00D42675">
        <w:rPr>
          <w:rFonts w:ascii="Arial" w:hAnsi="Arial" w:cs="Arial"/>
          <w:bCs/>
          <w:sz w:val="24"/>
          <w:szCs w:val="24"/>
          <w:lang w:val="az-Latn-AZ"/>
        </w:rPr>
        <w:t xml:space="preserve"> hesablanmasının fərqli qaydasının təsbit edilməsi</w:t>
      </w:r>
      <w:r w:rsidR="00F3327A">
        <w:rPr>
          <w:rFonts w:ascii="Arial" w:hAnsi="Arial" w:cs="Arial"/>
          <w:bCs/>
          <w:sz w:val="24"/>
          <w:szCs w:val="24"/>
          <w:lang w:val="az-Latn-AZ"/>
        </w:rPr>
        <w:t xml:space="preserve"> </w:t>
      </w:r>
      <w:r w:rsidR="00D42675" w:rsidRPr="00F3327A">
        <w:rPr>
          <w:rFonts w:ascii="Arial" w:hAnsi="Arial" w:cs="Arial"/>
          <w:bCs/>
          <w:sz w:val="24"/>
          <w:szCs w:val="24"/>
          <w:lang w:val="az-Latn-AZ"/>
        </w:rPr>
        <w:t>tövsiyə olunsun.</w:t>
      </w:r>
      <w:r w:rsidR="00C3532C" w:rsidRPr="00F3327A">
        <w:rPr>
          <w:rFonts w:ascii="Arial" w:hAnsi="Arial" w:cs="Arial"/>
          <w:bCs/>
          <w:sz w:val="24"/>
          <w:szCs w:val="24"/>
          <w:lang w:val="az-Latn-AZ"/>
        </w:rPr>
        <w:t xml:space="preserve"> </w:t>
      </w:r>
    </w:p>
    <w:p w14:paraId="56C9BCB6" w14:textId="5FA9879C" w:rsidR="002A4C6F" w:rsidRDefault="00FB2F8F" w:rsidP="002A4C6F">
      <w:pPr>
        <w:spacing w:after="0" w:line="240" w:lineRule="auto"/>
        <w:ind w:firstLine="567"/>
        <w:jc w:val="both"/>
        <w:rPr>
          <w:rFonts w:ascii="Arial" w:eastAsia="Times New Roman" w:hAnsi="Arial" w:cs="Arial"/>
          <w:sz w:val="24"/>
          <w:szCs w:val="24"/>
          <w:lang w:val="az-Latn-AZ" w:eastAsia="ru-RU"/>
        </w:rPr>
      </w:pPr>
      <w:r w:rsidRPr="005677C7">
        <w:rPr>
          <w:rFonts w:ascii="Arial" w:hAnsi="Arial" w:cs="Arial"/>
          <w:bCs/>
          <w:sz w:val="24"/>
          <w:szCs w:val="24"/>
          <w:lang w:val="az-Latn-AZ"/>
        </w:rPr>
        <w:t>2</w:t>
      </w:r>
      <w:r w:rsidR="00C3532C" w:rsidRPr="005677C7">
        <w:rPr>
          <w:rFonts w:ascii="Arial" w:hAnsi="Arial" w:cs="Arial"/>
          <w:bCs/>
          <w:sz w:val="24"/>
          <w:szCs w:val="24"/>
          <w:lang w:val="az-Latn-AZ"/>
        </w:rPr>
        <w:t xml:space="preserve">. </w:t>
      </w:r>
      <w:r w:rsidR="002A4C6F">
        <w:rPr>
          <w:rFonts w:ascii="Arial" w:hAnsi="Arial" w:cs="Arial"/>
          <w:bCs/>
          <w:sz w:val="24"/>
          <w:szCs w:val="24"/>
          <w:lang w:val="az-Latn-AZ"/>
        </w:rPr>
        <w:t xml:space="preserve">Azərbaycan Respublikası </w:t>
      </w:r>
      <w:r w:rsidR="002A4C6F">
        <w:rPr>
          <w:rFonts w:ascii="Arial" w:eastAsia="Times New Roman" w:hAnsi="Arial" w:cs="Arial"/>
          <w:sz w:val="24"/>
          <w:szCs w:val="24"/>
          <w:lang w:val="az-Latn-AZ" w:eastAsia="ru-RU"/>
        </w:rPr>
        <w:t xml:space="preserve">Cinayət və </w:t>
      </w:r>
      <w:r w:rsidR="002A4C6F" w:rsidRPr="005677C7">
        <w:rPr>
          <w:rFonts w:ascii="Arial" w:eastAsia="Times New Roman" w:hAnsi="Arial" w:cs="Arial"/>
          <w:sz w:val="24"/>
          <w:szCs w:val="24"/>
          <w:lang w:val="az-Latn-AZ" w:eastAsia="ru-RU"/>
        </w:rPr>
        <w:t>Cinayət-Prosessual Məcəllə</w:t>
      </w:r>
      <w:r w:rsidR="002A4C6F">
        <w:rPr>
          <w:rFonts w:ascii="Arial" w:eastAsia="Times New Roman" w:hAnsi="Arial" w:cs="Arial"/>
          <w:sz w:val="24"/>
          <w:szCs w:val="24"/>
          <w:lang w:val="az-Latn-AZ" w:eastAsia="ru-RU"/>
        </w:rPr>
        <w:t>lərinin</w:t>
      </w:r>
      <w:r w:rsidR="002A4C6F" w:rsidRPr="005677C7">
        <w:rPr>
          <w:rFonts w:ascii="Arial" w:eastAsia="Times New Roman" w:hAnsi="Arial" w:cs="Arial"/>
          <w:sz w:val="24"/>
          <w:szCs w:val="24"/>
          <w:lang w:val="az-Latn-AZ" w:eastAsia="ru-RU"/>
        </w:rPr>
        <w:t xml:space="preserve"> </w:t>
      </w:r>
      <w:r w:rsidR="002A4C6F">
        <w:rPr>
          <w:rFonts w:ascii="Arial" w:eastAsia="Times New Roman" w:hAnsi="Arial" w:cs="Arial"/>
          <w:sz w:val="24"/>
          <w:szCs w:val="24"/>
          <w:lang w:val="az-Latn-AZ" w:eastAsia="ru-RU"/>
        </w:rPr>
        <w:t>müvafiq normaları</w:t>
      </w:r>
      <w:r w:rsidR="002A4C6F" w:rsidRPr="005677C7">
        <w:rPr>
          <w:rFonts w:ascii="Arial" w:eastAsia="Times New Roman" w:hAnsi="Arial" w:cs="Arial"/>
          <w:sz w:val="24"/>
          <w:szCs w:val="24"/>
          <w:lang w:val="az-Latn-AZ" w:eastAsia="ru-RU"/>
        </w:rPr>
        <w:t xml:space="preserve"> qanunverici orqan tərəfindən təkmilləşdirilənədək, </w:t>
      </w:r>
      <w:r w:rsidR="002A4C6F">
        <w:rPr>
          <w:rFonts w:ascii="Arial" w:eastAsia="Times New Roman" w:hAnsi="Arial" w:cs="Arial"/>
          <w:sz w:val="24"/>
          <w:szCs w:val="24"/>
          <w:lang w:val="az-Latn-AZ" w:eastAsia="ru-RU"/>
        </w:rPr>
        <w:t xml:space="preserve">Azərbaycan Respublikası </w:t>
      </w:r>
      <w:r w:rsidR="002A4C6F" w:rsidRPr="005677C7">
        <w:rPr>
          <w:rFonts w:ascii="Arial" w:eastAsia="Times New Roman" w:hAnsi="Arial" w:cs="Arial"/>
          <w:sz w:val="24"/>
          <w:szCs w:val="24"/>
          <w:lang w:val="az-Latn-AZ" w:eastAsia="ru-RU"/>
        </w:rPr>
        <w:t>Cinayət Məcəlləsinin 307-ci maddəsində təsbit olunmuş cinayət əməl</w:t>
      </w:r>
      <w:r w:rsidR="002A4C6F">
        <w:rPr>
          <w:rFonts w:ascii="Arial" w:eastAsia="Times New Roman" w:hAnsi="Arial" w:cs="Arial"/>
          <w:sz w:val="24"/>
          <w:szCs w:val="24"/>
          <w:lang w:val="az-Latn-AZ" w:eastAsia="ru-RU"/>
        </w:rPr>
        <w:t>ləri</w:t>
      </w:r>
      <w:r w:rsidR="002A4C6F" w:rsidRPr="005677C7">
        <w:rPr>
          <w:rFonts w:ascii="Arial" w:eastAsia="Times New Roman" w:hAnsi="Arial" w:cs="Arial"/>
          <w:sz w:val="24"/>
          <w:szCs w:val="24"/>
          <w:lang w:val="az-Latn-AZ" w:eastAsia="ru-RU"/>
        </w:rPr>
        <w:t xml:space="preserve"> ilə bağlı</w:t>
      </w:r>
      <w:r w:rsidR="002A4C6F" w:rsidRPr="005677C7">
        <w:rPr>
          <w:rFonts w:ascii="Arial" w:hAnsi="Arial" w:cs="Arial"/>
          <w:sz w:val="24"/>
          <w:szCs w:val="24"/>
          <w:lang w:val="az-Latn-AZ"/>
        </w:rPr>
        <w:t xml:space="preserve"> </w:t>
      </w:r>
      <w:r w:rsidR="002A4C6F" w:rsidRPr="005677C7">
        <w:rPr>
          <w:rFonts w:ascii="Arial" w:eastAsia="Times New Roman" w:hAnsi="Arial" w:cs="Arial"/>
          <w:sz w:val="24"/>
          <w:szCs w:val="24"/>
          <w:lang w:val="az-Latn-AZ" w:eastAsia="ru-RU"/>
        </w:rPr>
        <w:t>cinayət təqibi üzrə icraatlar</w:t>
      </w:r>
      <w:r w:rsidR="002A4C6F">
        <w:rPr>
          <w:rFonts w:ascii="Arial" w:eastAsia="Times New Roman" w:hAnsi="Arial" w:cs="Arial"/>
          <w:sz w:val="24"/>
          <w:szCs w:val="24"/>
          <w:lang w:val="az-Latn-AZ" w:eastAsia="ru-RU"/>
        </w:rPr>
        <w:t>,</w:t>
      </w:r>
      <w:r w:rsidR="002A4C6F" w:rsidRPr="005677C7">
        <w:rPr>
          <w:rFonts w:ascii="Arial" w:eastAsia="Times New Roman" w:hAnsi="Arial" w:cs="Arial"/>
          <w:sz w:val="24"/>
          <w:szCs w:val="24"/>
          <w:lang w:val="az-Latn-AZ" w:eastAsia="ru-RU"/>
        </w:rPr>
        <w:t xml:space="preserve"> barəsində xəbər verilməyən və ya qabaqcadan vəd edilmədən gizlədilən ağır və ya xüsusilə ağır cinayət iş</w:t>
      </w:r>
      <w:r w:rsidR="002A4C6F">
        <w:rPr>
          <w:rFonts w:ascii="Arial" w:eastAsia="Times New Roman" w:hAnsi="Arial" w:cs="Arial"/>
          <w:sz w:val="24"/>
          <w:szCs w:val="24"/>
          <w:lang w:val="az-Latn-AZ" w:eastAsia="ru-RU"/>
        </w:rPr>
        <w:t>ləri</w:t>
      </w:r>
      <w:r w:rsidR="002A4C6F" w:rsidRPr="005677C7">
        <w:rPr>
          <w:rFonts w:ascii="Arial" w:eastAsia="Times New Roman" w:hAnsi="Arial" w:cs="Arial"/>
          <w:sz w:val="24"/>
          <w:szCs w:val="24"/>
          <w:lang w:val="az-Latn-AZ" w:eastAsia="ru-RU"/>
        </w:rPr>
        <w:t xml:space="preserve"> üzrə məhkəmə </w:t>
      </w:r>
      <w:r w:rsidR="002A4C6F">
        <w:rPr>
          <w:rFonts w:ascii="Arial" w:eastAsia="Times New Roman" w:hAnsi="Arial" w:cs="Arial"/>
          <w:sz w:val="24"/>
          <w:szCs w:val="24"/>
          <w:lang w:val="az-Latn-AZ" w:eastAsia="ru-RU"/>
        </w:rPr>
        <w:t>hökmü</w:t>
      </w:r>
      <w:r w:rsidR="002A4C6F" w:rsidRPr="005677C7">
        <w:rPr>
          <w:rFonts w:ascii="Arial" w:eastAsia="Times New Roman" w:hAnsi="Arial" w:cs="Arial"/>
          <w:sz w:val="24"/>
          <w:szCs w:val="24"/>
          <w:lang w:val="az-Latn-AZ" w:eastAsia="ru-RU"/>
        </w:rPr>
        <w:t xml:space="preserve"> qanuni qüvvəyə minənədək dayandırıl</w:t>
      </w:r>
      <w:r w:rsidR="002A4C6F">
        <w:rPr>
          <w:rFonts w:ascii="Arial" w:eastAsia="Times New Roman" w:hAnsi="Arial" w:cs="Arial"/>
          <w:sz w:val="24"/>
          <w:szCs w:val="24"/>
          <w:lang w:val="az-Latn-AZ" w:eastAsia="ru-RU"/>
        </w:rPr>
        <w:t xml:space="preserve">sın. </w:t>
      </w:r>
    </w:p>
    <w:p w14:paraId="1459813D" w14:textId="739AF08A" w:rsidR="002A4C6F" w:rsidRPr="005677C7" w:rsidRDefault="00805AC7" w:rsidP="002A4C6F">
      <w:pPr>
        <w:spacing w:after="0" w:line="240" w:lineRule="auto"/>
        <w:ind w:firstLine="567"/>
        <w:jc w:val="both"/>
        <w:rPr>
          <w:rFonts w:ascii="Arial" w:eastAsia="Times New Roman" w:hAnsi="Arial" w:cs="Arial"/>
          <w:sz w:val="24"/>
          <w:szCs w:val="24"/>
          <w:lang w:val="az-Latn-AZ" w:eastAsia="ru-RU"/>
        </w:rPr>
      </w:pPr>
      <w:r w:rsidRPr="003D7B91">
        <w:rPr>
          <w:rFonts w:ascii="Arial" w:eastAsia="Times New Roman" w:hAnsi="Arial" w:cs="Arial"/>
          <w:sz w:val="24"/>
          <w:szCs w:val="24"/>
          <w:lang w:val="az-Latn-AZ" w:eastAsia="ru-RU"/>
        </w:rPr>
        <w:t xml:space="preserve">Azərbaycan Respublikası </w:t>
      </w:r>
      <w:r w:rsidRPr="003D7B91">
        <w:rPr>
          <w:rFonts w:ascii="Arial" w:hAnsi="Arial" w:cs="Arial"/>
          <w:bCs/>
          <w:sz w:val="24"/>
          <w:szCs w:val="24"/>
          <w:lang w:val="az-Latn-AZ"/>
        </w:rPr>
        <w:t>Cinayət Məcəlləsinin</w:t>
      </w:r>
      <w:r>
        <w:rPr>
          <w:rFonts w:ascii="Arial" w:hAnsi="Arial" w:cs="Arial"/>
          <w:bCs/>
          <w:sz w:val="24"/>
          <w:szCs w:val="24"/>
          <w:lang w:val="az-Latn-AZ"/>
        </w:rPr>
        <w:t xml:space="preserve"> </w:t>
      </w:r>
      <w:r>
        <w:rPr>
          <w:rFonts w:ascii="Arial" w:eastAsia="Times New Roman" w:hAnsi="Arial" w:cs="Arial"/>
          <w:sz w:val="24"/>
          <w:szCs w:val="24"/>
          <w:lang w:val="az-Latn-AZ" w:eastAsia="ru-RU"/>
        </w:rPr>
        <w:t>307.1-ci maddəsində nəzərdə tutulmuş əmələ görə</w:t>
      </w:r>
      <w:r w:rsidR="002A4C6F">
        <w:rPr>
          <w:rFonts w:ascii="Arial" w:eastAsia="Times New Roman" w:hAnsi="Arial" w:cs="Arial"/>
          <w:sz w:val="24"/>
          <w:szCs w:val="24"/>
          <w:lang w:val="az-Latn-AZ" w:eastAsia="ru-RU"/>
        </w:rPr>
        <w:t xml:space="preserve"> cinayət məsuliyyətinə cəlb etmə müddətinin axımı ağır və ya xüsusilə ağır cinayət işi üzrə məhkəmə hökmü qanuni qüvvəyə mindiyi gündən hesablansın.</w:t>
      </w:r>
    </w:p>
    <w:p w14:paraId="771E810C" w14:textId="6C9C91E2" w:rsidR="00744C9A" w:rsidRPr="005677C7" w:rsidRDefault="00FB2F8F" w:rsidP="005677C7">
      <w:pPr>
        <w:tabs>
          <w:tab w:val="left" w:pos="0"/>
          <w:tab w:val="left" w:pos="1418"/>
        </w:tabs>
        <w:spacing w:after="0" w:line="240" w:lineRule="auto"/>
        <w:ind w:firstLine="567"/>
        <w:jc w:val="both"/>
        <w:rPr>
          <w:rFonts w:ascii="Arial" w:hAnsi="Arial" w:cs="Arial"/>
          <w:bCs/>
          <w:sz w:val="24"/>
          <w:szCs w:val="24"/>
          <w:lang w:val="az-Latn-AZ"/>
        </w:rPr>
      </w:pPr>
      <w:r w:rsidRPr="005677C7">
        <w:rPr>
          <w:rFonts w:ascii="Arial" w:eastAsia="Times New Roman" w:hAnsi="Arial" w:cs="Arial"/>
          <w:sz w:val="24"/>
          <w:szCs w:val="24"/>
          <w:lang w:val="az-Latn-AZ"/>
        </w:rPr>
        <w:t>3</w:t>
      </w:r>
      <w:r w:rsidR="00C3532C" w:rsidRPr="005677C7">
        <w:rPr>
          <w:rFonts w:ascii="Arial" w:eastAsia="Times New Roman" w:hAnsi="Arial" w:cs="Arial"/>
          <w:sz w:val="24"/>
          <w:szCs w:val="24"/>
          <w:lang w:val="az-Latn-AZ"/>
        </w:rPr>
        <w:t xml:space="preserve">. </w:t>
      </w:r>
      <w:r w:rsidR="00BA2408" w:rsidRPr="005677C7">
        <w:rPr>
          <w:rFonts w:ascii="Arial" w:eastAsia="Times New Roman" w:hAnsi="Arial" w:cs="Arial"/>
          <w:sz w:val="24"/>
          <w:szCs w:val="24"/>
          <w:lang w:val="az-Latn-AZ"/>
        </w:rPr>
        <w:t>Qərar dərc edildiyi gündən qüvvəyə minir.</w:t>
      </w:r>
    </w:p>
    <w:p w14:paraId="6EF3C872" w14:textId="7D9DBA9D" w:rsidR="00744C9A" w:rsidRPr="005677C7" w:rsidRDefault="00FB2F8F" w:rsidP="005677C7">
      <w:pPr>
        <w:tabs>
          <w:tab w:val="left" w:pos="0"/>
          <w:tab w:val="left" w:pos="1418"/>
        </w:tabs>
        <w:spacing w:after="0" w:line="240" w:lineRule="auto"/>
        <w:ind w:firstLine="567"/>
        <w:jc w:val="both"/>
        <w:rPr>
          <w:rFonts w:ascii="Arial" w:hAnsi="Arial" w:cs="Arial"/>
          <w:bCs/>
          <w:sz w:val="24"/>
          <w:szCs w:val="24"/>
          <w:lang w:val="az-Latn-AZ"/>
        </w:rPr>
      </w:pPr>
      <w:r w:rsidRPr="005677C7">
        <w:rPr>
          <w:rFonts w:ascii="Arial" w:hAnsi="Arial" w:cs="Arial"/>
          <w:bCs/>
          <w:sz w:val="24"/>
          <w:szCs w:val="24"/>
          <w:lang w:val="az-Latn-AZ"/>
        </w:rPr>
        <w:t>4</w:t>
      </w:r>
      <w:r w:rsidR="00744C9A" w:rsidRPr="005677C7">
        <w:rPr>
          <w:rFonts w:ascii="Arial" w:hAnsi="Arial" w:cs="Arial"/>
          <w:bCs/>
          <w:sz w:val="24"/>
          <w:szCs w:val="24"/>
          <w:lang w:val="az-Latn-AZ"/>
        </w:rPr>
        <w:t xml:space="preserve">. </w:t>
      </w:r>
      <w:r w:rsidR="00BA2408" w:rsidRPr="005677C7">
        <w:rPr>
          <w:rFonts w:ascii="Arial" w:eastAsia="Times New Roman" w:hAnsi="Arial" w:cs="Arial"/>
          <w:sz w:val="24"/>
          <w:szCs w:val="24"/>
          <w:lang w:val="az-Latn-AZ"/>
        </w:rPr>
        <w:t xml:space="preserve">Qərar Azərbaycan Respublikasının rəsmi dövlət qəzetlərində və “Azərbaycan Respublikası Konstitusiya Məhkəməsinin Məlumatı”nda dərc edilsin, habelə </w:t>
      </w:r>
      <w:bookmarkStart w:id="4" w:name="_Hlk95388810"/>
      <w:r w:rsidR="00BA2408" w:rsidRPr="005677C7">
        <w:rPr>
          <w:rFonts w:ascii="Arial" w:eastAsia="Times New Roman" w:hAnsi="Arial" w:cs="Arial"/>
          <w:sz w:val="24"/>
          <w:szCs w:val="24"/>
          <w:lang w:val="az-Latn-AZ"/>
        </w:rPr>
        <w:t xml:space="preserve">Azərbaycan Respublikası Konstitusiya Məhkəməsinin </w:t>
      </w:r>
      <w:bookmarkEnd w:id="4"/>
      <w:r w:rsidR="00BA2408" w:rsidRPr="005677C7">
        <w:rPr>
          <w:rFonts w:ascii="Arial" w:eastAsia="Times New Roman" w:hAnsi="Arial" w:cs="Arial"/>
          <w:sz w:val="24"/>
          <w:szCs w:val="24"/>
          <w:lang w:val="az-Latn-AZ"/>
        </w:rPr>
        <w:t>rəsmi internet saytında yerləşdirilsin.</w:t>
      </w:r>
    </w:p>
    <w:p w14:paraId="67FFFD51" w14:textId="3B65F827" w:rsidR="00BA2408" w:rsidRPr="005677C7" w:rsidRDefault="00FB2F8F" w:rsidP="005677C7">
      <w:pPr>
        <w:tabs>
          <w:tab w:val="left" w:pos="0"/>
          <w:tab w:val="left" w:pos="1418"/>
        </w:tabs>
        <w:spacing w:after="0" w:line="240" w:lineRule="auto"/>
        <w:ind w:firstLine="567"/>
        <w:jc w:val="both"/>
        <w:rPr>
          <w:rFonts w:ascii="Arial" w:hAnsi="Arial" w:cs="Arial"/>
          <w:bCs/>
          <w:sz w:val="24"/>
          <w:szCs w:val="24"/>
          <w:lang w:val="az-Latn-AZ"/>
        </w:rPr>
      </w:pPr>
      <w:r w:rsidRPr="005677C7">
        <w:rPr>
          <w:rFonts w:ascii="Arial" w:hAnsi="Arial" w:cs="Arial"/>
          <w:bCs/>
          <w:sz w:val="24"/>
          <w:szCs w:val="24"/>
          <w:lang w:val="az-Latn-AZ"/>
        </w:rPr>
        <w:t>5</w:t>
      </w:r>
      <w:r w:rsidR="00744C9A" w:rsidRPr="005677C7">
        <w:rPr>
          <w:rFonts w:ascii="Arial" w:hAnsi="Arial" w:cs="Arial"/>
          <w:bCs/>
          <w:sz w:val="24"/>
          <w:szCs w:val="24"/>
          <w:lang w:val="az-Latn-AZ"/>
        </w:rPr>
        <w:t xml:space="preserve">. </w:t>
      </w:r>
      <w:r w:rsidR="00BA2408" w:rsidRPr="005677C7">
        <w:rPr>
          <w:rFonts w:ascii="Arial" w:eastAsia="Times New Roman" w:hAnsi="Arial" w:cs="Arial"/>
          <w:sz w:val="24"/>
          <w:szCs w:val="24"/>
          <w:lang w:val="az-Latn-AZ"/>
        </w:rPr>
        <w:t>Qərar qətidir, heç bir orqan və ya şəxs tərəfindən ləğv edilə, dəyişdirilə və ya rəsmi təfsir edilə bilməz.</w:t>
      </w:r>
    </w:p>
    <w:p w14:paraId="62A5F5FF" w14:textId="3F4263C5" w:rsidR="00BA2408" w:rsidRDefault="00BA2408" w:rsidP="005677C7">
      <w:pPr>
        <w:spacing w:after="0" w:line="240" w:lineRule="auto"/>
        <w:ind w:firstLine="567"/>
        <w:jc w:val="both"/>
        <w:rPr>
          <w:rFonts w:ascii="Arial" w:hAnsi="Arial" w:cs="Arial"/>
          <w:b/>
          <w:bCs/>
          <w:sz w:val="24"/>
          <w:szCs w:val="24"/>
          <w:shd w:val="clear" w:color="auto" w:fill="FFFFFF"/>
          <w:lang w:val="az-Latn-AZ"/>
        </w:rPr>
      </w:pPr>
    </w:p>
    <w:p w14:paraId="70FA4565" w14:textId="4C4522CF" w:rsidR="00244E20" w:rsidRDefault="00244E20" w:rsidP="005677C7">
      <w:pPr>
        <w:spacing w:after="0" w:line="240" w:lineRule="auto"/>
        <w:ind w:firstLine="567"/>
        <w:jc w:val="both"/>
        <w:rPr>
          <w:rFonts w:ascii="Arial" w:hAnsi="Arial" w:cs="Arial"/>
          <w:b/>
          <w:bCs/>
          <w:sz w:val="24"/>
          <w:szCs w:val="24"/>
          <w:shd w:val="clear" w:color="auto" w:fill="FFFFFF"/>
          <w:lang w:val="az-Latn-AZ"/>
        </w:rPr>
      </w:pPr>
    </w:p>
    <w:p w14:paraId="5934EC92" w14:textId="77777777" w:rsidR="00B0685A" w:rsidRDefault="00B0685A" w:rsidP="005677C7">
      <w:pPr>
        <w:spacing w:after="0" w:line="240" w:lineRule="auto"/>
        <w:ind w:firstLine="567"/>
        <w:jc w:val="both"/>
        <w:rPr>
          <w:rFonts w:ascii="Arial" w:hAnsi="Arial" w:cs="Arial"/>
          <w:b/>
          <w:bCs/>
          <w:sz w:val="24"/>
          <w:szCs w:val="24"/>
          <w:shd w:val="clear" w:color="auto" w:fill="FFFFFF"/>
          <w:lang w:val="az-Latn-AZ"/>
        </w:rPr>
      </w:pPr>
    </w:p>
    <w:p w14:paraId="03CF8D97" w14:textId="69DF7952" w:rsidR="00A17A0E" w:rsidRDefault="00BA2408" w:rsidP="005677C7">
      <w:pPr>
        <w:spacing w:after="0" w:line="240" w:lineRule="auto"/>
        <w:ind w:firstLine="567"/>
        <w:jc w:val="both"/>
        <w:rPr>
          <w:rFonts w:ascii="Arial" w:hAnsi="Arial" w:cs="Arial"/>
          <w:b/>
          <w:bCs/>
          <w:sz w:val="24"/>
          <w:szCs w:val="24"/>
          <w:shd w:val="clear" w:color="auto" w:fill="FFFFFF"/>
          <w:lang w:val="az-Latn-AZ"/>
        </w:rPr>
      </w:pPr>
      <w:r w:rsidRPr="005677C7">
        <w:rPr>
          <w:rFonts w:ascii="Arial" w:hAnsi="Arial" w:cs="Arial"/>
          <w:b/>
          <w:bCs/>
          <w:sz w:val="24"/>
          <w:szCs w:val="24"/>
          <w:shd w:val="clear" w:color="auto" w:fill="FFFFFF"/>
          <w:lang w:val="az-Latn-AZ"/>
        </w:rPr>
        <w:t xml:space="preserve">Sədr                                                                                   </w:t>
      </w:r>
      <w:r w:rsidR="005677C7">
        <w:rPr>
          <w:rFonts w:ascii="Arial" w:hAnsi="Arial" w:cs="Arial"/>
          <w:b/>
          <w:bCs/>
          <w:sz w:val="24"/>
          <w:szCs w:val="24"/>
          <w:shd w:val="clear" w:color="auto" w:fill="FFFFFF"/>
          <w:lang w:val="az-Latn-AZ"/>
        </w:rPr>
        <w:t xml:space="preserve">                  </w:t>
      </w:r>
      <w:r w:rsidRPr="005677C7">
        <w:rPr>
          <w:rFonts w:ascii="Arial" w:hAnsi="Arial" w:cs="Arial"/>
          <w:b/>
          <w:bCs/>
          <w:sz w:val="24"/>
          <w:szCs w:val="24"/>
          <w:shd w:val="clear" w:color="auto" w:fill="FFFFFF"/>
          <w:lang w:val="az-Latn-AZ"/>
        </w:rPr>
        <w:t>Fərhad Abdullayev</w:t>
      </w:r>
    </w:p>
    <w:p w14:paraId="62EA5E03"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3FB40D10"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5A0EF8AC"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5045EFB1"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4BDEA806"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450FFD5E"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3F02A59D"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67C2F670"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50C3DD1F"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72D800DA"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64D2C3A1"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00A2C3D8"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72F35CE0"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739E9394" w14:textId="77777777" w:rsidR="00CC3702" w:rsidRDefault="00CC3702" w:rsidP="00CC3702">
      <w:pPr>
        <w:pBdr>
          <w:top w:val="single" w:sz="4" w:space="1" w:color="auto"/>
        </w:pBdr>
        <w:spacing w:after="0" w:line="240" w:lineRule="auto"/>
        <w:ind w:firstLine="567"/>
        <w:jc w:val="both"/>
        <w:rPr>
          <w:rFonts w:ascii="Arial" w:hAnsi="Arial" w:cs="Arial"/>
          <w:b/>
          <w:bCs/>
          <w:sz w:val="24"/>
          <w:szCs w:val="24"/>
          <w:shd w:val="clear" w:color="auto" w:fill="FFFFFF"/>
          <w:lang w:val="az-Latn-AZ"/>
        </w:rPr>
      </w:pPr>
    </w:p>
    <w:p w14:paraId="33B8E1FC" w14:textId="77777777" w:rsidR="00CC3702" w:rsidRDefault="00CC3702" w:rsidP="005677C7">
      <w:pPr>
        <w:spacing w:after="0" w:line="240" w:lineRule="auto"/>
        <w:ind w:firstLine="567"/>
        <w:jc w:val="both"/>
        <w:rPr>
          <w:rFonts w:ascii="Arial" w:hAnsi="Arial" w:cs="Arial"/>
          <w:b/>
          <w:bCs/>
          <w:sz w:val="24"/>
          <w:szCs w:val="24"/>
          <w:shd w:val="clear" w:color="auto" w:fill="FFFFFF"/>
          <w:lang w:val="az-Latn-AZ"/>
        </w:rPr>
      </w:pPr>
    </w:p>
    <w:p w14:paraId="350AD660" w14:textId="77777777" w:rsidR="00CC3702" w:rsidRPr="00CC3702" w:rsidRDefault="00CC3702" w:rsidP="00CC3702">
      <w:pPr>
        <w:spacing w:after="0" w:line="276" w:lineRule="auto"/>
        <w:contextualSpacing/>
        <w:jc w:val="center"/>
        <w:rPr>
          <w:rFonts w:ascii="Arial" w:eastAsia="Times New Roman" w:hAnsi="Arial" w:cs="Arial"/>
          <w:b/>
          <w:bCs/>
          <w:color w:val="000000" w:themeColor="text1"/>
          <w:sz w:val="24"/>
          <w:szCs w:val="24"/>
          <w:lang w:val="az-Latn-AZ"/>
        </w:rPr>
      </w:pPr>
      <w:r w:rsidRPr="00CC3702">
        <w:rPr>
          <w:rFonts w:ascii="Arial" w:eastAsia="Times New Roman" w:hAnsi="Arial" w:cs="Arial"/>
          <w:b/>
          <w:bCs/>
          <w:color w:val="000000" w:themeColor="text1"/>
          <w:sz w:val="24"/>
          <w:szCs w:val="24"/>
          <w:lang w:val="az-Latn-AZ"/>
        </w:rPr>
        <w:t xml:space="preserve">Azərbaycan Respublikası Konstitusiya Məhkəməsi Plenumunun </w:t>
      </w:r>
      <w:r w:rsidRPr="00CC3702">
        <w:rPr>
          <w:rFonts w:ascii="Arial" w:eastAsia="Times New Roman" w:hAnsi="Arial" w:cs="Arial"/>
          <w:b/>
          <w:bCs/>
          <w:color w:val="000000" w:themeColor="text1"/>
          <w:sz w:val="24"/>
          <w:szCs w:val="24"/>
          <w:lang w:val="az-Latn-AZ" w:eastAsia="az-Latn-AZ"/>
        </w:rPr>
        <w:t>Azərbaycan Respublikası Cinayət-Prosessual Məcəlləsinin 49.4.2-ci maddəsinin həmin Məcəllənin 8.0.3, 8.0.4 və 48.1-ci maddələri və Azərbaycan Respublikası Cinayət Məcəlləsinin 307-ci maddəsi ilə əlaqəli şəkildə</w:t>
      </w:r>
      <w:r w:rsidRPr="00CC3702">
        <w:rPr>
          <w:rFonts w:ascii="Arial" w:eastAsia="Times New Roman" w:hAnsi="Arial" w:cs="Arial"/>
          <w:b/>
          <w:bCs/>
          <w:color w:val="000000" w:themeColor="text1"/>
          <w:sz w:val="24"/>
          <w:szCs w:val="24"/>
          <w:lang w:val="az-Latn-AZ"/>
        </w:rPr>
        <w:t xml:space="preserve"> şərh edilməsinə dair</w:t>
      </w:r>
    </w:p>
    <w:p w14:paraId="7BCEE5E1" w14:textId="77777777" w:rsidR="00CC3702" w:rsidRPr="00CC3702" w:rsidRDefault="00CC3702" w:rsidP="00CC3702">
      <w:pPr>
        <w:spacing w:after="0" w:line="276" w:lineRule="auto"/>
        <w:contextualSpacing/>
        <w:jc w:val="center"/>
        <w:rPr>
          <w:rFonts w:ascii="Arial" w:eastAsia="Times New Roman" w:hAnsi="Arial" w:cs="Arial"/>
          <w:b/>
          <w:bCs/>
          <w:color w:val="000000" w:themeColor="text1"/>
          <w:sz w:val="24"/>
          <w:szCs w:val="24"/>
          <w:lang w:val="az-Latn-AZ"/>
        </w:rPr>
      </w:pPr>
      <w:r w:rsidRPr="00CC3702">
        <w:rPr>
          <w:rFonts w:ascii="Arial" w:eastAsia="Times New Roman" w:hAnsi="Arial" w:cs="Arial"/>
          <w:b/>
          <w:bCs/>
          <w:color w:val="000000" w:themeColor="text1"/>
          <w:sz w:val="24"/>
          <w:szCs w:val="24"/>
          <w:lang w:val="az-Latn-AZ"/>
        </w:rPr>
        <w:t>8 may 2023-cü il  tarixli Qərarından hakim İ.Nəcəfovun (“Konstitusiya Məhkəməsi haqqında” Qanunun 64-cü maddəsinə əsasən)</w:t>
      </w:r>
    </w:p>
    <w:p w14:paraId="4B55F41B" w14:textId="77777777" w:rsidR="00CC3702" w:rsidRPr="00CC3702" w:rsidRDefault="00CC3702" w:rsidP="00CC3702">
      <w:pPr>
        <w:spacing w:after="0" w:line="276" w:lineRule="auto"/>
        <w:ind w:firstLine="567"/>
        <w:contextualSpacing/>
        <w:jc w:val="center"/>
        <w:rPr>
          <w:rFonts w:ascii="Arial" w:eastAsia="Times New Roman" w:hAnsi="Arial" w:cs="Arial"/>
          <w:color w:val="000000" w:themeColor="text1"/>
          <w:sz w:val="24"/>
          <w:szCs w:val="24"/>
          <w:lang w:val="az-Latn-AZ"/>
        </w:rPr>
      </w:pPr>
    </w:p>
    <w:p w14:paraId="3B8283F4" w14:textId="77777777" w:rsidR="00CC3702" w:rsidRPr="00CC3702" w:rsidRDefault="00CC3702" w:rsidP="00CC3702">
      <w:pPr>
        <w:spacing w:after="0" w:line="276" w:lineRule="auto"/>
        <w:ind w:firstLine="567"/>
        <w:contextualSpacing/>
        <w:jc w:val="center"/>
        <w:rPr>
          <w:rFonts w:ascii="Arial" w:eastAsia="Times New Roman" w:hAnsi="Arial" w:cs="Arial"/>
          <w:color w:val="000000" w:themeColor="text1"/>
          <w:sz w:val="24"/>
          <w:szCs w:val="24"/>
          <w:lang w:val="az-Latn-AZ"/>
        </w:rPr>
      </w:pPr>
      <w:r w:rsidRPr="00CC3702">
        <w:rPr>
          <w:rFonts w:ascii="Arial" w:eastAsia="Times New Roman" w:hAnsi="Arial" w:cs="Arial"/>
          <w:b/>
          <w:bCs/>
          <w:color w:val="000000" w:themeColor="text1"/>
          <w:sz w:val="24"/>
          <w:szCs w:val="24"/>
          <w:lang w:val="az-Latn-AZ"/>
        </w:rPr>
        <w:t>Xüsusi rəyi</w:t>
      </w:r>
    </w:p>
    <w:p w14:paraId="190D00CF" w14:textId="77777777" w:rsidR="00CC3702" w:rsidRPr="00CC3702" w:rsidRDefault="00CC3702" w:rsidP="00CC3702">
      <w:pPr>
        <w:spacing w:after="0" w:line="276" w:lineRule="auto"/>
        <w:ind w:firstLine="567"/>
        <w:contextualSpacing/>
        <w:jc w:val="center"/>
        <w:rPr>
          <w:rFonts w:ascii="Arial" w:hAnsi="Arial" w:cs="Arial"/>
          <w:b/>
          <w:bCs/>
          <w:color w:val="000000" w:themeColor="text1"/>
          <w:sz w:val="24"/>
          <w:szCs w:val="24"/>
          <w:shd w:val="clear" w:color="auto" w:fill="FBFBFB"/>
          <w:lang w:val="az-Latn-AZ"/>
        </w:rPr>
      </w:pPr>
    </w:p>
    <w:p w14:paraId="22E4BE85" w14:textId="77777777" w:rsidR="00CC3702" w:rsidRPr="00CC3702" w:rsidRDefault="00CC3702" w:rsidP="00CC3702">
      <w:pPr>
        <w:jc w:val="center"/>
        <w:rPr>
          <w:rFonts w:ascii="Arial" w:eastAsia="Times New Roman" w:hAnsi="Arial" w:cs="Arial"/>
          <w:b/>
          <w:bCs/>
          <w:color w:val="000000" w:themeColor="text1"/>
          <w:sz w:val="24"/>
          <w:szCs w:val="24"/>
          <w:lang w:val="az-Latn-AZ"/>
        </w:rPr>
      </w:pPr>
      <w:r w:rsidRPr="00CC3702">
        <w:rPr>
          <w:rFonts w:ascii="Arial" w:hAnsi="Arial" w:cs="Arial"/>
          <w:b/>
          <w:bCs/>
          <w:sz w:val="24"/>
          <w:szCs w:val="24"/>
          <w:lang w:val="az-Latn-AZ"/>
        </w:rPr>
        <w:t xml:space="preserve">8 may 2023-cü il                                                                              </w:t>
      </w:r>
      <w:r w:rsidRPr="00CC3702">
        <w:rPr>
          <w:rFonts w:ascii="Arial" w:hAnsi="Arial" w:cs="Arial"/>
          <w:b/>
          <w:bCs/>
          <w:sz w:val="24"/>
          <w:szCs w:val="24"/>
          <w:lang w:val="az-Latn-AZ"/>
        </w:rPr>
        <w:tab/>
        <w:t xml:space="preserve"> Bakı şəhəri</w:t>
      </w:r>
    </w:p>
    <w:p w14:paraId="3C6DCC6F" w14:textId="77777777" w:rsidR="00CC3702" w:rsidRPr="00CC3702" w:rsidRDefault="00CC3702" w:rsidP="00CC3702">
      <w:pPr>
        <w:spacing w:line="276" w:lineRule="auto"/>
        <w:ind w:firstLine="708"/>
        <w:contextualSpacing/>
        <w:jc w:val="both"/>
        <w:rPr>
          <w:rFonts w:ascii="Arial" w:eastAsia="Times New Roman" w:hAnsi="Arial" w:cs="Arial"/>
          <w:b/>
          <w:bCs/>
          <w:color w:val="000000" w:themeColor="text1"/>
          <w:sz w:val="24"/>
          <w:szCs w:val="24"/>
          <w:lang w:val="az-Latn-AZ"/>
        </w:rPr>
      </w:pPr>
      <w:r w:rsidRPr="00CC3702">
        <w:rPr>
          <w:rFonts w:ascii="Arial" w:eastAsia="Times New Roman" w:hAnsi="Arial" w:cs="Arial"/>
          <w:b/>
          <w:bCs/>
          <w:color w:val="000000" w:themeColor="text1"/>
          <w:sz w:val="24"/>
          <w:szCs w:val="24"/>
          <w:lang w:val="az-Latn-AZ"/>
        </w:rPr>
        <w:tab/>
      </w:r>
    </w:p>
    <w:p w14:paraId="5B48892D"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Konstitusiya Məhkəməsinin Plenum qərarına hörmətlə yanaşaraq, qərardakı bəzi mühakimələrə öz mövqeyimi bildirməyi vacib sayıram.</w:t>
      </w:r>
    </w:p>
    <w:p w14:paraId="08C36ECC" w14:textId="77777777" w:rsidR="00CC3702" w:rsidRPr="00CC3702" w:rsidRDefault="00CC3702" w:rsidP="00CC3702">
      <w:pPr>
        <w:spacing w:line="276" w:lineRule="auto"/>
        <w:ind w:firstLine="708"/>
        <w:contextualSpacing/>
        <w:jc w:val="both"/>
        <w:rPr>
          <w:rFonts w:ascii="Arial" w:eastAsia="Times New Roman" w:hAnsi="Arial" w:cs="Arial"/>
          <w:color w:val="000000" w:themeColor="text1"/>
          <w:sz w:val="24"/>
          <w:szCs w:val="24"/>
          <w:lang w:val="az-Latn-AZ" w:eastAsia="ru-RU"/>
        </w:rPr>
      </w:pPr>
      <w:r w:rsidRPr="00CC3702">
        <w:rPr>
          <w:rFonts w:ascii="Arial" w:hAnsi="Arial" w:cs="Arial"/>
          <w:color w:val="000000" w:themeColor="text1"/>
          <w:sz w:val="24"/>
          <w:szCs w:val="24"/>
          <w:lang w:val="az-Latn-AZ"/>
        </w:rPr>
        <w:t>Plenum qərarında qeyd olunmuşdur ki, “</w:t>
      </w:r>
      <w:r w:rsidRPr="00CC3702">
        <w:rPr>
          <w:rFonts w:ascii="Arial" w:eastAsia="Times New Roman" w:hAnsi="Arial" w:cs="Arial"/>
          <w:color w:val="000000" w:themeColor="text1"/>
          <w:sz w:val="24"/>
          <w:szCs w:val="24"/>
          <w:lang w:val="az-Latn-AZ" w:eastAsia="ru-RU"/>
        </w:rPr>
        <w:t xml:space="preserve">qanunverici cinayət təqibinin (cinayət işlərinin) bir icraatda birləşdirilməli olmasını imperativ norma kimi müəyyən etməmişdir. Bu səbəbdən cinayət prosessual qanunvericiliyi ilə müəyyən edilmişdir ki, cinayət təqibi ilə bağlı bütün halların hərtərəfli, tam, obyektiv və vaxtında baxılmasına mane olmayan və onun xarakterinə görə ayrıca baxılması mümkün olan bütün hallarda cinayət təqibi üzrə icraatın ayrılmasına yol verilir (Cinayət-Prosessual Məcəlləsinin 50.1-ci maddəsi). Cinayət işinin ayrıca baxılmasının mümkünlüyü dedikdə həm ilkin, həm də ayrılmış cinayət təqibi üzrə bütün halların müəyyən edilməsi üçün istintaqın, zəruri prosessual hərəkətlərin, o cümlədən məhkəmə baxışının müstəqil surətdə həyata keçirilə bilməsi başa düşülür. </w:t>
      </w:r>
    </w:p>
    <w:p w14:paraId="4C7E4DB8"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eastAsia="Times New Roman" w:hAnsi="Arial" w:cs="Arial"/>
          <w:color w:val="000000" w:themeColor="text1"/>
          <w:sz w:val="24"/>
          <w:szCs w:val="24"/>
          <w:lang w:val="az-Latn-AZ" w:eastAsia="ru-RU"/>
        </w:rPr>
        <w:t>Bununla yanaşı qanunvericilikdə elə hallar müəyyən edilmişdir ki, bu halların mövcudluğu müstəntiqin və ya prokurorun mülahizəsindən asılı olmayaraq cinayət təqibinin bir icraatda birləşdirilməsini birbaşa olaraq qadağan edir. Cinayət-Prosessual Məcəlləsinin 49.4-cü maddəsinin imperativ tələbinə əsasən bu hallara aşağıdakılar aiddir:</w:t>
      </w:r>
    </w:p>
    <w:p w14:paraId="24785BDF" w14:textId="77777777" w:rsidR="00CC3702" w:rsidRPr="00CC3702" w:rsidRDefault="00CC3702" w:rsidP="00CC3702">
      <w:pPr>
        <w:pStyle w:val="a3"/>
        <w:numPr>
          <w:ilvl w:val="0"/>
          <w:numId w:val="13"/>
        </w:numPr>
        <w:spacing w:line="276" w:lineRule="auto"/>
        <w:ind w:left="810" w:hanging="270"/>
        <w:jc w:val="both"/>
        <w:rPr>
          <w:rFonts w:ascii="Arial" w:eastAsia="Times New Roman" w:hAnsi="Arial" w:cs="Arial"/>
          <w:color w:val="000000" w:themeColor="text1"/>
          <w:sz w:val="24"/>
          <w:szCs w:val="24"/>
          <w:lang w:val="az-Latn-AZ" w:eastAsia="ru-RU"/>
        </w:rPr>
      </w:pPr>
      <w:r w:rsidRPr="00CC3702">
        <w:rPr>
          <w:rFonts w:ascii="Arial" w:eastAsia="Times New Roman" w:hAnsi="Arial" w:cs="Arial"/>
          <w:color w:val="000000" w:themeColor="text1"/>
          <w:sz w:val="24"/>
          <w:szCs w:val="24"/>
          <w:lang w:val="az-Latn-AZ" w:eastAsia="ru-RU"/>
        </w:rPr>
        <w:t>cinayətin törədilməsi ilə onun gizlədilməsi və ya xəbər verilməməsinə dair ittihamlar üzrə;</w:t>
      </w:r>
    </w:p>
    <w:p w14:paraId="38692D30" w14:textId="77777777" w:rsidR="00CC3702" w:rsidRPr="00CC3702" w:rsidRDefault="00CC3702" w:rsidP="00CC3702">
      <w:pPr>
        <w:pStyle w:val="a3"/>
        <w:numPr>
          <w:ilvl w:val="0"/>
          <w:numId w:val="13"/>
        </w:numPr>
        <w:spacing w:line="276" w:lineRule="auto"/>
        <w:ind w:left="810" w:hanging="270"/>
        <w:jc w:val="both"/>
        <w:rPr>
          <w:rFonts w:ascii="Arial" w:eastAsia="Times New Roman" w:hAnsi="Arial" w:cs="Arial"/>
          <w:color w:val="000000" w:themeColor="text1"/>
          <w:sz w:val="24"/>
          <w:szCs w:val="24"/>
          <w:lang w:val="az-Latn-AZ" w:eastAsia="ru-RU"/>
        </w:rPr>
      </w:pPr>
      <w:r w:rsidRPr="00CC3702">
        <w:rPr>
          <w:rFonts w:ascii="Arial" w:eastAsia="Times New Roman" w:hAnsi="Arial" w:cs="Arial"/>
          <w:color w:val="000000" w:themeColor="text1"/>
          <w:sz w:val="24"/>
          <w:szCs w:val="24"/>
          <w:lang w:val="az-Latn-AZ" w:eastAsia="ru-RU"/>
        </w:rPr>
        <w:t>cinayət təqibi bir əmələ görə xüsusi ittiham qaydasında, digəri ictimai və ya ictimai-xüsusi ittiham qaydasında həyata keçirilən ittihamlar üzrə;</w:t>
      </w:r>
    </w:p>
    <w:p w14:paraId="35F7669A" w14:textId="77777777" w:rsidR="00CC3702" w:rsidRPr="00CC3702" w:rsidRDefault="00CC3702" w:rsidP="00CC3702">
      <w:pPr>
        <w:pStyle w:val="a3"/>
        <w:numPr>
          <w:ilvl w:val="0"/>
          <w:numId w:val="13"/>
        </w:numPr>
        <w:spacing w:line="276" w:lineRule="auto"/>
        <w:ind w:left="810" w:hanging="270"/>
        <w:jc w:val="both"/>
        <w:rPr>
          <w:rFonts w:ascii="Arial" w:eastAsia="Times New Roman" w:hAnsi="Arial" w:cs="Arial"/>
          <w:color w:val="000000" w:themeColor="text1"/>
          <w:sz w:val="24"/>
          <w:szCs w:val="24"/>
          <w:lang w:val="az-Latn-AZ" w:eastAsia="ru-RU"/>
        </w:rPr>
      </w:pPr>
      <w:r w:rsidRPr="00CC3702">
        <w:rPr>
          <w:rFonts w:ascii="Arial" w:eastAsia="Times New Roman" w:hAnsi="Arial" w:cs="Arial"/>
          <w:color w:val="000000" w:themeColor="text1"/>
          <w:sz w:val="24"/>
          <w:szCs w:val="24"/>
          <w:lang w:val="az-Latn-AZ" w:eastAsia="ru-RU"/>
        </w:rPr>
        <w:t>birgə baxılması obyektiv araşdırılmasına mane ola bilən digər bütün ittihamlar üzrə cinayət təqibi.</w:t>
      </w:r>
    </w:p>
    <w:p w14:paraId="6F27E574" w14:textId="77777777" w:rsidR="00CC3702" w:rsidRPr="00CC3702" w:rsidRDefault="00CC3702" w:rsidP="00CC3702">
      <w:pPr>
        <w:spacing w:after="0" w:line="276" w:lineRule="auto"/>
        <w:ind w:firstLine="567"/>
        <w:jc w:val="both"/>
        <w:rPr>
          <w:rFonts w:ascii="Arial" w:eastAsia="Times New Roman" w:hAnsi="Arial" w:cs="Arial"/>
          <w:color w:val="000000" w:themeColor="text1"/>
          <w:sz w:val="24"/>
          <w:szCs w:val="24"/>
          <w:lang w:val="az-Latn-AZ" w:eastAsia="ru-RU"/>
        </w:rPr>
      </w:pPr>
      <w:r w:rsidRPr="00CC3702">
        <w:rPr>
          <w:rFonts w:ascii="Arial" w:eastAsia="Times New Roman" w:hAnsi="Arial" w:cs="Arial"/>
          <w:color w:val="000000" w:themeColor="text1"/>
          <w:sz w:val="24"/>
          <w:szCs w:val="24"/>
          <w:lang w:val="az-Latn-AZ" w:eastAsia="ru-RU"/>
        </w:rPr>
        <w:t>Qanunverici təqsirsizlik prezumpsiyasını, xüsusi ittiham növündə cinayət təqibinin həyata keçirilməsinin prosessual qaydalarının əhəmiyyətli dərəcədə fərqləndiyini və birgə baxılması hər bir halda cinayət işinin obyektiv, hərtərəfli, tam və ya vaxtında araşdırılmasına maneə olduğunu nəzərə alaraq müvafiq hallarda cinayət təqibi üzrə icraatın birləşdirilməsini mümkün hesab etməmişdir.”</w:t>
      </w:r>
    </w:p>
    <w:p w14:paraId="689A863A" w14:textId="77777777" w:rsidR="00CC3702" w:rsidRPr="00CC3702" w:rsidRDefault="00CC3702" w:rsidP="00CC3702">
      <w:pPr>
        <w:spacing w:line="276" w:lineRule="auto"/>
        <w:ind w:firstLine="567"/>
        <w:contextualSpacing/>
        <w:jc w:val="both"/>
        <w:rPr>
          <w:rFonts w:ascii="Arial" w:eastAsia="Times New Roman" w:hAnsi="Arial" w:cs="Arial"/>
          <w:color w:val="000000" w:themeColor="text1"/>
          <w:sz w:val="24"/>
          <w:szCs w:val="24"/>
          <w:lang w:val="az-Latn-AZ" w:eastAsia="ru-RU"/>
        </w:rPr>
      </w:pPr>
      <w:r w:rsidRPr="00CC3702">
        <w:rPr>
          <w:rFonts w:ascii="Arial" w:hAnsi="Arial" w:cs="Arial"/>
          <w:color w:val="000000" w:themeColor="text1"/>
          <w:sz w:val="24"/>
          <w:szCs w:val="24"/>
          <w:lang w:val="az-Latn-AZ"/>
        </w:rPr>
        <w:lastRenderedPageBreak/>
        <w:t>Həmçinin, qərarda vurğulanır ki, “</w:t>
      </w:r>
      <w:r w:rsidRPr="00CC3702">
        <w:rPr>
          <w:rFonts w:ascii="Arial" w:eastAsia="Times New Roman" w:hAnsi="Arial" w:cs="Arial"/>
          <w:color w:val="000000" w:themeColor="text1"/>
          <w:sz w:val="24"/>
          <w:szCs w:val="24"/>
          <w:lang w:val="az-Latn-AZ" w:eastAsia="ru-RU"/>
        </w:rPr>
        <w:t>cinayətin törədilməsi ilə onun qabaqcadan vəd edilmədən  gizlədilməsi və ya xəbər verilməməsinə dair ittihamların bir icraatda birləşdirildiyi halda, bu cinayətlərdən biri digərini şərtləndirdiyi üçün ağır və ya xüsusilə ağır cinayət işi üzrə yekun nəticə əldə edilməmiş, yəni cinayət hadisəsinin mövcudluğu, əməldə cinayət tərkibinin olması, əməlin ağır və ya xüsusilə ağır cinayət olması və iş üçün əhəmiyyət kəsb edən digər hallar tam və hərtərəfli qaydada araşdırılmadan və sübut edilmədən cinayətin qabaqcadan vəd edilmədən  gizlədilməsi və ya xəbər verilməməsi ilə bağlı cinayət işinin obyektiv şəkildə araşdırılması mümkünsüzdür”.</w:t>
      </w:r>
    </w:p>
    <w:p w14:paraId="0B1C5F47" w14:textId="77777777" w:rsidR="00CC3702" w:rsidRPr="00CC3702" w:rsidRDefault="00CC3702" w:rsidP="00CC3702">
      <w:pPr>
        <w:spacing w:line="276" w:lineRule="auto"/>
        <w:ind w:firstLine="708"/>
        <w:contextualSpacing/>
        <w:jc w:val="both"/>
        <w:rPr>
          <w:rFonts w:ascii="Arial" w:eastAsia="Times New Roman" w:hAnsi="Arial" w:cs="Arial"/>
          <w:color w:val="000000" w:themeColor="text1"/>
          <w:sz w:val="24"/>
          <w:szCs w:val="24"/>
          <w:lang w:val="az-Latn-AZ" w:eastAsia="ru-RU"/>
        </w:rPr>
      </w:pPr>
      <w:r w:rsidRPr="00CC3702">
        <w:rPr>
          <w:rFonts w:ascii="Arial" w:eastAsia="Times New Roman" w:hAnsi="Arial" w:cs="Arial"/>
          <w:color w:val="000000" w:themeColor="text1"/>
          <w:sz w:val="24"/>
          <w:szCs w:val="24"/>
          <w:lang w:val="az-Latn-AZ" w:eastAsia="ru-RU"/>
        </w:rPr>
        <w:t xml:space="preserve">Plenumun bu hüquqi mövqeyi kifayət qədər düzgün hesab etmirəm. </w:t>
      </w:r>
    </w:p>
    <w:p w14:paraId="5A7FD21A"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CPM-nin 4-cü fəslində cinayət təqibi üzrə icraatın aparılması qaydaları müəyyən olunmuşdur. Bu qaydalar ibtidai araşdırma prosesində ibtidai araşdırma aparan təhqiqatçı, müstəntiq və ibtidai istintaqa prosesual rəhbərliyi həyata keçirən prokuror tərəfindən qəbul edilən prosesual aktlardan ibarətdir. </w:t>
      </w:r>
    </w:p>
    <w:p w14:paraId="74AC08D5"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Qanunvericilik bu qaydaların içərisində cinayət işlərinin birləşdirilməsi və ayrılması ilə bağlı prosesual hərəkətlərə xüsusi diqqət yetirmişdir. </w:t>
      </w:r>
    </w:p>
    <w:p w14:paraId="06DBC7F9"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CPM-də xüsusi yer tutan bu cür qaydalardan biri də ayrı-ayrı cinayət işlərinin bir icraatda birləşdirilməsini müəyyən edən normalardır. </w:t>
      </w:r>
    </w:p>
    <w:p w14:paraId="389340D9"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eastAsia="Times New Roman" w:hAnsi="Arial" w:cs="Arial"/>
          <w:color w:val="000000" w:themeColor="text1"/>
          <w:sz w:val="24"/>
          <w:szCs w:val="24"/>
          <w:lang w:val="az-Latn-AZ" w:eastAsia="ru-RU"/>
        </w:rPr>
        <w:t>Cinayət işlərinin birləşdirilməsi barədə CPM-in 49-cu maddəsinin müddəasına əsasən “</w:t>
      </w:r>
      <w:r w:rsidRPr="00CC3702">
        <w:rPr>
          <w:rFonts w:ascii="Arial" w:hAnsi="Arial" w:cs="Arial"/>
          <w:color w:val="000000" w:themeColor="text1"/>
          <w:sz w:val="24"/>
          <w:szCs w:val="24"/>
          <w:shd w:val="clear" w:color="auto" w:fill="FFFFFF"/>
          <w:lang w:val="az-Latn-AZ"/>
        </w:rPr>
        <w:t xml:space="preserve">Yalnız bir neçə şəxsin bir cinayəti birlikdə törətməkdə ittiham olunmaları üzrə cinayət təqibi və ya bir şəxsin bir neçə cinayəti törətməsi barədə cinayət təqibi bir icraatda birləşdirilə bilər”. Yəni, ayrı ayrılıqda və müxtəlif vaxtlarda, eləcə də, ayrı-ayrı istintaq orqanlarında cinayət faktı və ya cinayət törətdiyinə görə barəsində cinayət işi başlanan şəxslərin təqsirləndirilməsinə dair cinayət təqibləri bir icraatda birləşdirilə bilər. </w:t>
      </w:r>
    </w:p>
    <w:p w14:paraId="042B90D0" w14:textId="77777777" w:rsidR="00CC3702" w:rsidRPr="00CC3702" w:rsidRDefault="00CC3702" w:rsidP="00CC3702">
      <w:pPr>
        <w:spacing w:line="276" w:lineRule="auto"/>
        <w:ind w:firstLine="708"/>
        <w:contextualSpacing/>
        <w:jc w:val="both"/>
        <w:rPr>
          <w:rFonts w:ascii="Arial" w:eastAsia="Times New Roman" w:hAnsi="Arial" w:cs="Arial"/>
          <w:color w:val="000000" w:themeColor="text1"/>
          <w:sz w:val="24"/>
          <w:szCs w:val="24"/>
          <w:lang w:val="az-Latn-AZ" w:eastAsia="ru-RU"/>
        </w:rPr>
      </w:pPr>
      <w:r w:rsidRPr="00CC3702">
        <w:rPr>
          <w:rFonts w:ascii="Arial" w:hAnsi="Arial" w:cs="Arial"/>
          <w:color w:val="000000" w:themeColor="text1"/>
          <w:sz w:val="24"/>
          <w:szCs w:val="24"/>
          <w:shd w:val="clear" w:color="auto" w:fill="FFFFFF"/>
          <w:lang w:val="az-Latn-AZ"/>
        </w:rPr>
        <w:t xml:space="preserve">CPM-in 49.4-cü maddəsinə əsasən, 49.4.2-ci maddəsində göstərilən “cinayətlərin törədilməsi ilə onun gizlədilməsi və ya xəbər verilməməsinə dair ittihamlar üzrə” bir icraatda  birləşdirilə bilməz. </w:t>
      </w:r>
    </w:p>
    <w:p w14:paraId="165F3616"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Zənnimizcə, qanunverici bu normaları tərtib edərkən və qəbul edərkən “Normativ hüquqi aktlar haqqında” Konstitusiya Qanununun 8.0.4-cü maddəsinin mütənasiblik prinsipinə əməl etməmişdir. Belə ki, cinayətin törədilməsi ilə onun gizlədilməsi və ya xəbər verilməməsinə dair hüquqi faktlar, yəni cinayət əməlləri, konkret ağır və xüsusilə ağır cinayətlərin ibtidai istintaqı prosesində aşkar edilir. Bu halda cinayət işlərinin birləşdirilməsindən və ya ayrılmasından söhbət gedə bilməz. Çünki, bu əsas işin içərisində istintaqı gedən bir epizoddur.  </w:t>
      </w:r>
    </w:p>
    <w:p w14:paraId="5DAA9826"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Prokurorluğun sorğusundan görünür ki, prokurorluq orqanlarında 2020-2022-ci illərdə ağır və ya xüsusilə ağır cinayətlərin hazırlanmasını və ya törədilməsini bilərək, həmin cinayət barəsində xəbər verməmə faktı üzrə 53 cinayət işi başlanmış, lakin cəmi 5 iş üzrə ittiham hökmü çıxarılmışdır. Qanunverici aparılan cinayət işlərinin istintaqında bu növ cinayət işlərinin ayrılmasını nəzərdə tutmur. </w:t>
      </w:r>
    </w:p>
    <w:p w14:paraId="749BBF72"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lang w:val="az-Latn-AZ"/>
        </w:rPr>
        <w:t xml:space="preserve">Çünki CPM-in cinayət təqibi üzrə icraatın ayrılmasını müəyyən edən 50.1-ci maddəsinə əsasən </w:t>
      </w:r>
      <w:r w:rsidRPr="00CC3702">
        <w:rPr>
          <w:rFonts w:ascii="Arial" w:hAnsi="Arial" w:cs="Arial"/>
          <w:color w:val="000000" w:themeColor="text1"/>
          <w:sz w:val="24"/>
          <w:szCs w:val="24"/>
          <w:shd w:val="clear" w:color="auto" w:fill="FFFFFF"/>
          <w:lang w:val="az-Latn-AZ"/>
        </w:rPr>
        <w:t xml:space="preserve">cinayət təqibi ilə bağlı bütün halların hərtərəfli, tam, obyektiv və vaxtında baxılmasına </w:t>
      </w:r>
      <w:r w:rsidRPr="00CC3702">
        <w:rPr>
          <w:rFonts w:ascii="Arial" w:hAnsi="Arial" w:cs="Arial"/>
          <w:color w:val="000000" w:themeColor="text1"/>
          <w:sz w:val="24"/>
          <w:szCs w:val="24"/>
          <w:shd w:val="clear" w:color="auto" w:fill="FFFFFF"/>
          <w:lang w:val="az-Latn-AZ"/>
        </w:rPr>
        <w:lastRenderedPageBreak/>
        <w:t xml:space="preserve">mane olmayan və onun xarakterinə görə ayrıca baxılması mümkün olan bütün hallarda cinayət təqibi üzrə icraatın ayrılmasına yol verilir. </w:t>
      </w:r>
    </w:p>
    <w:p w14:paraId="160C69DC"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 xml:space="preserve">Qanunverici, cinayət işindən digər bir işin ayrılmasını CPM-in 50.1-ci maddəsinin müddəasındakı istilahlarla – “...işə vaxtında baxılmasına mane olmayan...” və eləcə də, “...işə xarakterinə görə ayrıca baxılmasının mümkün olması...” ilə şərtləndirmişdir. </w:t>
      </w:r>
    </w:p>
    <w:p w14:paraId="7545D0B2"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İşə vaxtında baxılma və ayrıca baxılma elə hüquqi prosessual hərəkətlərdir ki, onların mümkün olmaması cinayət təqibi üzrə icraatın ayrılmasını istisna edir.</w:t>
      </w:r>
    </w:p>
    <w:p w14:paraId="12642A36"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Qanunverici CPM-in “Cinayət işlərinin birləşdirilməsi və cinayət işinin materiallarından başqa cinayət işinin ayrılması” adlı 211-ci maddəsinin 3-cü bəndində təsbit edir ki, “Bu Məcəllənin 211.2-ci maddəsində nəzərdə tutulmuş şərtlərdən biri və ya bir neçəsi mövcud olsa da, cinayət təqibi ilə bağlı bütün halların hərtərəfli, tam, obyektiv və vaxtında araşdırılmasına maneələr olduqda başqa cinayət işi ayrıla bilməz”.</w:t>
      </w:r>
    </w:p>
    <w:p w14:paraId="27B422AD"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 xml:space="preserve">Maddənin “cinayət təqibi ilə bağlı bütün halların hərtərəfli, tam, obyektiv və vaxtında araşdırılması” müddəası cinayət təqibinin fasiləsiz aparılmasını ehtiva edir. </w:t>
      </w:r>
    </w:p>
    <w:p w14:paraId="44A2FE25"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 xml:space="preserve">Ona görə də deyə bilərik ki, CPM-in 50.1-ci maddəsi 211.3-cü maddəsiylə funksional əlaqədədir. </w:t>
      </w:r>
    </w:p>
    <w:p w14:paraId="3BFCAD3B"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 xml:space="preserve">Bu əlaqələr cinayət təqibi ilə üzrə bütün halların “vaxtında baxılmasına”, “ayrıca baxılmasına”, “vaxtında araşdırılmasına” maneələrin olmaması müddəaları ilə bağlıdır. </w:t>
      </w:r>
    </w:p>
    <w:p w14:paraId="678E7777"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 xml:space="preserve">İstintaqın təcrübəsindən də görünür ki, ağır və ya xüsusilə ağır cinayət işlərindən, CPM-in 49.2.4-cü  maddəsinə əsasən ayrılmış cinayət işləri üzrə cinayət təqibi  bütün hallarda hərtərəfli, tam, obyektiv və vaxtında nə araşdırılmış, nə də ki ayrıca baxılmışdır. </w:t>
      </w:r>
    </w:p>
    <w:p w14:paraId="5F89F190"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lang w:val="az-Latn-AZ"/>
        </w:rPr>
      </w:pPr>
      <w:r w:rsidRPr="00CC3702">
        <w:rPr>
          <w:rFonts w:ascii="Arial" w:hAnsi="Arial" w:cs="Arial"/>
          <w:color w:val="000000" w:themeColor="text1"/>
          <w:sz w:val="24"/>
          <w:szCs w:val="24"/>
          <w:lang w:val="az-Latn-AZ"/>
        </w:rPr>
        <w:t xml:space="preserve">Prokurorluğun sorğusunda qeyd edilən istintaq təcrübəsi də bir daha sübüt edir ki, CPM-nin 49.4.2-ci maddəsində qeyd edilən ayrılma icrası mümkün olmayan prosessual hərəkətdir. </w:t>
      </w:r>
    </w:p>
    <w:p w14:paraId="4A04F947" w14:textId="77777777" w:rsidR="00CC3702" w:rsidRPr="00CC3702" w:rsidRDefault="00CC3702" w:rsidP="00CC3702">
      <w:pPr>
        <w:spacing w:line="276" w:lineRule="auto"/>
        <w:ind w:firstLine="708"/>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lang w:val="az-Latn-AZ"/>
        </w:rPr>
        <w:t xml:space="preserve">Azərbaycan Respublikası Konstitusiyasının “Vətəndaşların vəzifələrinin əsası”nı müəyyən edən 72-ci maddəsinin II bəndində təsdiq edilir ki, </w:t>
      </w:r>
      <w:r w:rsidRPr="00CC3702">
        <w:rPr>
          <w:rFonts w:ascii="Arial" w:hAnsi="Arial" w:cs="Arial"/>
          <w:color w:val="000000" w:themeColor="text1"/>
          <w:sz w:val="24"/>
          <w:szCs w:val="24"/>
          <w:shd w:val="clear" w:color="auto" w:fill="FFFFFF"/>
          <w:lang w:val="az-Latn-AZ"/>
        </w:rPr>
        <w:t>“hər bir şəxs Azərbaycan Respublikasının Konstitusiyasına və qanunlarına əməl etməli, başqa şəxslərin hüquq və azadlıqlarına hörmət bəsləməli, qanunla müəyyən edilmiş digər vəzifələri yerinə yetirməlidir.”</w:t>
      </w:r>
    </w:p>
    <w:p w14:paraId="3BDBFC13" w14:textId="77777777" w:rsidR="00CC3702" w:rsidRPr="00CC3702" w:rsidRDefault="00CC3702" w:rsidP="00CC3702">
      <w:pPr>
        <w:spacing w:line="276" w:lineRule="auto"/>
        <w:contextualSpacing/>
        <w:jc w:val="both"/>
        <w:rPr>
          <w:rFonts w:ascii="Arial" w:hAnsi="Arial" w:cs="Arial"/>
          <w:color w:val="000000" w:themeColor="text1"/>
          <w:sz w:val="24"/>
          <w:szCs w:val="24"/>
          <w:shd w:val="clear" w:color="auto" w:fill="FFFFFF"/>
          <w:lang w:val="az-Latn-AZ"/>
        </w:rPr>
      </w:pPr>
      <w:r w:rsidRPr="00CC3702">
        <w:rPr>
          <w:rFonts w:ascii="Arial" w:hAnsi="Arial" w:cs="Arial"/>
          <w:color w:val="000000" w:themeColor="text1"/>
          <w:sz w:val="24"/>
          <w:szCs w:val="24"/>
          <w:shd w:val="clear" w:color="auto" w:fill="FFFFFF"/>
          <w:lang w:val="az-Latn-AZ"/>
        </w:rPr>
        <w:tab/>
        <w:t xml:space="preserve">Konstitusiyanın “Məsuliyyət” müəyyən edən 80-cı maddəsində isə təsbit edilir ki, “Konstitusiyanın və qanunların pozulması, o cümlədən Konstitusiyada və qanunlarda nəzərdə tutulan hüquqlardan sui-istifadə və ya vəzifələrin yerinə yetirilməməsi qanunla müəyyən edilən məsuliyyətə səbəb olur.” </w:t>
      </w:r>
    </w:p>
    <w:p w14:paraId="0162323C" w14:textId="77777777" w:rsidR="00CC3702" w:rsidRPr="00CB5483" w:rsidRDefault="00CC3702" w:rsidP="00CC3702">
      <w:pPr>
        <w:spacing w:line="276" w:lineRule="auto"/>
        <w:contextualSpacing/>
        <w:jc w:val="both"/>
        <w:rPr>
          <w:rFonts w:ascii="Arial" w:hAnsi="Arial" w:cs="Arial"/>
          <w:color w:val="000000" w:themeColor="text1"/>
          <w:sz w:val="24"/>
          <w:szCs w:val="24"/>
          <w:shd w:val="clear" w:color="auto" w:fill="FFFFFF"/>
        </w:rPr>
      </w:pPr>
      <w:r w:rsidRPr="00CC3702">
        <w:rPr>
          <w:rFonts w:ascii="Arial" w:hAnsi="Arial" w:cs="Arial"/>
          <w:color w:val="000000" w:themeColor="text1"/>
          <w:sz w:val="24"/>
          <w:szCs w:val="24"/>
          <w:shd w:val="clear" w:color="auto" w:fill="FFFFFF"/>
          <w:lang w:val="az-Latn-AZ"/>
        </w:rPr>
        <w:tab/>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prosessual</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qanunvericiliyin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neçə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təyinatı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vardır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Onlardan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konstitusion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hüquq</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azadlıqların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qorunmasını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təmin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edən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qanunla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hesab</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olunan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əməli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törətmiş</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hər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şəxsi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ifşa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etmək</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məsuliyyətinə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cəlb</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etməyi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mümkün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hesab</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etməkdir</w:t>
      </w:r>
      <w:proofErr w:type="spellEnd"/>
      <w:r w:rsidRPr="00CB5483">
        <w:rPr>
          <w:rFonts w:ascii="Arial" w:hAnsi="Arial" w:cs="Arial"/>
          <w:color w:val="000000" w:themeColor="text1"/>
          <w:sz w:val="24"/>
          <w:szCs w:val="24"/>
          <w:shd w:val="clear" w:color="auto" w:fill="FFFFFF"/>
        </w:rPr>
        <w:t xml:space="preserve">. </w:t>
      </w:r>
    </w:p>
    <w:p w14:paraId="2F2DC64B"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shd w:val="clear" w:color="auto" w:fill="FFFFFF"/>
        </w:rPr>
      </w:pPr>
      <w:r w:rsidRPr="00CB5483">
        <w:rPr>
          <w:rFonts w:ascii="Arial" w:hAnsi="Arial" w:cs="Arial"/>
          <w:color w:val="000000" w:themeColor="text1"/>
          <w:sz w:val="24"/>
          <w:szCs w:val="24"/>
          <w:shd w:val="clear" w:color="auto" w:fill="FFFFFF"/>
        </w:rPr>
        <w:t xml:space="preserve">CMP-in 1.2.1-ci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bu</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Konstitusiyanın</w:t>
      </w:r>
      <w:proofErr w:type="spellEnd"/>
      <w:r w:rsidRPr="00CB5483">
        <w:rPr>
          <w:rFonts w:ascii="Arial" w:hAnsi="Arial" w:cs="Arial"/>
          <w:color w:val="000000" w:themeColor="text1"/>
          <w:sz w:val="24"/>
          <w:szCs w:val="24"/>
          <w:shd w:val="clear" w:color="auto" w:fill="FFFFFF"/>
        </w:rPr>
        <w:t xml:space="preserve"> 80-cı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müddəasından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qaynaqlanır</w:t>
      </w:r>
      <w:proofErr w:type="spellEnd"/>
      <w:r w:rsidRPr="00CB5483">
        <w:rPr>
          <w:rFonts w:ascii="Arial" w:hAnsi="Arial" w:cs="Arial"/>
          <w:color w:val="000000" w:themeColor="text1"/>
          <w:sz w:val="24"/>
          <w:szCs w:val="24"/>
          <w:shd w:val="clear" w:color="auto" w:fill="FFFFFF"/>
        </w:rPr>
        <w:t>.</w:t>
      </w:r>
    </w:p>
    <w:p w14:paraId="0A1D0251"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r w:rsidRPr="00CB5483">
        <w:rPr>
          <w:rFonts w:ascii="Arial" w:hAnsi="Arial" w:cs="Arial"/>
          <w:color w:val="000000" w:themeColor="text1"/>
          <w:sz w:val="24"/>
          <w:szCs w:val="24"/>
        </w:rPr>
        <w:t>CPM-</w:t>
      </w:r>
      <w:proofErr w:type="spellStart"/>
      <w:r w:rsidRPr="00CB5483">
        <w:rPr>
          <w:rFonts w:ascii="Arial" w:hAnsi="Arial" w:cs="Arial"/>
          <w:color w:val="000000" w:themeColor="text1"/>
          <w:sz w:val="24"/>
          <w:szCs w:val="24"/>
        </w:rPr>
        <w:t>nin</w:t>
      </w:r>
      <w:proofErr w:type="spellEnd"/>
      <w:r w:rsidRPr="00CB5483">
        <w:rPr>
          <w:rFonts w:ascii="Arial" w:hAnsi="Arial" w:cs="Arial"/>
          <w:color w:val="000000" w:themeColor="text1"/>
          <w:sz w:val="24"/>
          <w:szCs w:val="24"/>
        </w:rPr>
        <w:t xml:space="preserve"> 49.4.2-ci </w:t>
      </w:r>
      <w:proofErr w:type="spellStart"/>
      <w:r w:rsidRPr="00CB5483">
        <w:rPr>
          <w:rFonts w:ascii="Arial" w:hAnsi="Arial" w:cs="Arial"/>
          <w:color w:val="000000" w:themeColor="text1"/>
          <w:sz w:val="24"/>
          <w:szCs w:val="24"/>
        </w:rPr>
        <w:t>maddəsində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qayda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mühakimə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icraatında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problemlər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yaratmışdır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Çünki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əvvəlcədən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w:t>
      </w:r>
      <w:r>
        <w:rPr>
          <w:rFonts w:ascii="Arial" w:hAnsi="Arial" w:cs="Arial"/>
          <w:color w:val="000000" w:themeColor="text1"/>
          <w:sz w:val="24"/>
          <w:szCs w:val="24"/>
        </w:rPr>
        <w:t>ətmə</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ilə</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bağlı</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barəsində</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cinayət</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işi</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başlanmış</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və</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cinayət</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təqibi</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ayrıca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icraata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ayrılmış</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araşdırmadan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lastRenderedPageBreak/>
        <w:t>də</w:t>
      </w:r>
      <w:proofErr w:type="spellEnd"/>
      <w:r w:rsidRPr="00CB5483">
        <w:rPr>
          <w:rFonts w:ascii="Arial" w:hAnsi="Arial" w:cs="Arial"/>
          <w:color w:val="000000" w:themeColor="text1"/>
          <w:sz w:val="24"/>
          <w:szCs w:val="24"/>
        </w:rPr>
        <w:t xml:space="preserve"> ki </w:t>
      </w:r>
      <w:proofErr w:type="spellStart"/>
      <w:r w:rsidRPr="00CB5483">
        <w:rPr>
          <w:rFonts w:ascii="Arial" w:hAnsi="Arial" w:cs="Arial"/>
          <w:color w:val="000000" w:themeColor="text1"/>
          <w:sz w:val="24"/>
          <w:szCs w:val="24"/>
        </w:rPr>
        <w:t>məhkəmə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araşdırmasından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kənar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qala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bilməyəcəkdir</w:t>
      </w:r>
      <w:proofErr w:type="spellEnd"/>
      <w:r w:rsidRPr="00CB5483">
        <w:rPr>
          <w:rFonts w:ascii="Arial" w:hAnsi="Arial" w:cs="Arial"/>
          <w:color w:val="000000" w:themeColor="text1"/>
          <w:sz w:val="24"/>
          <w:szCs w:val="24"/>
        </w:rPr>
        <w:t xml:space="preserve">. Bu </w:t>
      </w:r>
      <w:proofErr w:type="spellStart"/>
      <w:r w:rsidRPr="00CB5483">
        <w:rPr>
          <w:rFonts w:ascii="Arial" w:hAnsi="Arial" w:cs="Arial"/>
          <w:color w:val="000000" w:themeColor="text1"/>
          <w:sz w:val="24"/>
          <w:szCs w:val="24"/>
        </w:rPr>
        <w:t>cür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hallarda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gizlətmək</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təkcə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cinayətkarı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deyil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həm</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alət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vasitələrini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predmetini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s </w:t>
      </w:r>
      <w:proofErr w:type="spellStart"/>
      <w:r w:rsidRPr="00CB5483">
        <w:rPr>
          <w:rFonts w:ascii="Arial" w:hAnsi="Arial" w:cs="Arial"/>
          <w:color w:val="000000" w:themeColor="text1"/>
          <w:sz w:val="24"/>
          <w:szCs w:val="24"/>
        </w:rPr>
        <w:t>gizlədilməsini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ehtiva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Artıq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icraatında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prosessual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hərəkətlər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ayrılması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mümkün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olmayan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hüquqi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fakt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ortaya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çıxmış</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olur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Bunlar</w:t>
      </w:r>
      <w:proofErr w:type="spellEnd"/>
      <w:r w:rsidRPr="00CB5483">
        <w:rPr>
          <w:rFonts w:ascii="Arial" w:hAnsi="Arial" w:cs="Arial"/>
          <w:color w:val="000000" w:themeColor="text1"/>
          <w:sz w:val="24"/>
          <w:szCs w:val="24"/>
        </w:rPr>
        <w:t xml:space="preserve"> da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əməli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bitdikdən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sonra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dolayı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yolla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bağlılığı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maddi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sübutların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saxlayıcısı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institutunun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vacib</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mötəbər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vasitələrindən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biridir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bunun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müstəqil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kimi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başa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çatdırılması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sübutetmə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vasitələrinin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parçalanması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deməkdir</w:t>
      </w:r>
      <w:proofErr w:type="spellEnd"/>
      <w:r w:rsidRPr="00CB5483">
        <w:rPr>
          <w:rFonts w:ascii="Arial" w:hAnsi="Arial" w:cs="Arial"/>
          <w:color w:val="000000" w:themeColor="text1"/>
          <w:sz w:val="24"/>
          <w:szCs w:val="24"/>
        </w:rPr>
        <w:t xml:space="preserve">. </w:t>
      </w:r>
    </w:p>
    <w:p w14:paraId="15EE9EF4"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Eləcə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istintaqın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icraatda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aparılması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istintaq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müddəti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bağlı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zəruri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hallarda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qərarla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müddətin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uzadılması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həyata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keçiriləcəkdir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Çünki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Pr>
          <w:rFonts w:ascii="Arial" w:hAnsi="Arial" w:cs="Arial"/>
          <w:color w:val="000000" w:themeColor="text1"/>
          <w:sz w:val="24"/>
          <w:szCs w:val="24"/>
        </w:rPr>
        <w:t>aparılan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istintaq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müddəti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daxilində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faktları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qəbul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edilməsi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zəruri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prosessual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qərarlar</w:t>
      </w:r>
      <w:r>
        <w:rPr>
          <w:rFonts w:ascii="Arial" w:hAnsi="Arial" w:cs="Arial"/>
          <w:color w:val="000000" w:themeColor="text1"/>
          <w:sz w:val="24"/>
          <w:szCs w:val="24"/>
        </w:rPr>
        <w:t>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qəbul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edilməsi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qanuna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uyğundur</w:t>
      </w:r>
      <w:proofErr w:type="spellEnd"/>
      <w:r w:rsidRPr="00CB5483">
        <w:rPr>
          <w:rFonts w:ascii="Arial" w:hAnsi="Arial" w:cs="Arial"/>
          <w:color w:val="000000" w:themeColor="text1"/>
          <w:sz w:val="24"/>
          <w:szCs w:val="24"/>
        </w:rPr>
        <w:t xml:space="preserve">. </w:t>
      </w:r>
    </w:p>
    <w:p w14:paraId="7E54B756"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məhkəmə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baxışlarının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nəticəsini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gözləməsinə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ehtiyac</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qalmayacaqdır</w:t>
      </w:r>
      <w:proofErr w:type="spellEnd"/>
      <w:r w:rsidRPr="00CB5483">
        <w:rPr>
          <w:rFonts w:ascii="Arial" w:hAnsi="Arial" w:cs="Arial"/>
          <w:color w:val="000000" w:themeColor="text1"/>
          <w:sz w:val="24"/>
          <w:szCs w:val="24"/>
        </w:rPr>
        <w:t xml:space="preserve">. </w:t>
      </w:r>
    </w:p>
    <w:p w14:paraId="130A6BBF"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Bununla</w:t>
      </w:r>
      <w:proofErr w:type="spellEnd"/>
      <w:r w:rsidRPr="00CB5483">
        <w:rPr>
          <w:rFonts w:ascii="Arial" w:hAnsi="Arial" w:cs="Arial"/>
          <w:color w:val="000000" w:themeColor="text1"/>
          <w:sz w:val="24"/>
          <w:szCs w:val="24"/>
        </w:rPr>
        <w:t xml:space="preserve"> da, </w:t>
      </w:r>
      <w:r>
        <w:rPr>
          <w:rFonts w:ascii="Arial" w:hAnsi="Arial" w:cs="Arial"/>
          <w:color w:val="000000" w:themeColor="text1"/>
          <w:sz w:val="24"/>
          <w:szCs w:val="24"/>
        </w:rPr>
        <w:t>“</w:t>
      </w:r>
      <w:proofErr w:type="spellStart"/>
      <w:r>
        <w:rPr>
          <w:rFonts w:ascii="Arial" w:hAnsi="Arial" w:cs="Arial"/>
          <w:color w:val="000000" w:themeColor="text1"/>
          <w:sz w:val="24"/>
          <w:szCs w:val="24"/>
        </w:rPr>
        <w:t>C</w:t>
      </w:r>
      <w:r w:rsidRPr="00CB5483">
        <w:rPr>
          <w:rFonts w:ascii="Arial" w:hAnsi="Arial" w:cs="Arial"/>
          <w:color w:val="000000" w:themeColor="text1"/>
          <w:sz w:val="24"/>
          <w:szCs w:val="24"/>
        </w:rPr>
        <w:t>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təqib</w:t>
      </w:r>
      <w:r>
        <w:rPr>
          <w:rFonts w:ascii="Arial" w:hAnsi="Arial" w:cs="Arial"/>
          <w:color w:val="000000" w:themeColor="text1"/>
          <w:sz w:val="24"/>
          <w:szCs w:val="24"/>
        </w:rPr>
        <w:t>i</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üzrə</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icraatın</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tezliyinin</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təmin</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olunması”na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dair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imperativ</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xarakterli</w:t>
      </w:r>
      <w:proofErr w:type="spellEnd"/>
      <w:r w:rsidRPr="00CB5483">
        <w:rPr>
          <w:rFonts w:ascii="Arial" w:hAnsi="Arial" w:cs="Arial"/>
          <w:color w:val="000000" w:themeColor="text1"/>
          <w:sz w:val="24"/>
          <w:szCs w:val="24"/>
        </w:rPr>
        <w:t xml:space="preserve"> CPM-in 48.1 – 48.2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48.1.2-ci </w:t>
      </w:r>
      <w:proofErr w:type="spellStart"/>
      <w:r w:rsidRPr="00CB5483">
        <w:rPr>
          <w:rFonts w:ascii="Arial" w:hAnsi="Arial" w:cs="Arial"/>
          <w:color w:val="000000" w:themeColor="text1"/>
          <w:sz w:val="24"/>
          <w:szCs w:val="24"/>
        </w:rPr>
        <w:t>maddələrinin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tələbləri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gözləniləcəkdir</w:t>
      </w:r>
      <w:proofErr w:type="spellEnd"/>
      <w:r w:rsidRPr="00CB5483">
        <w:rPr>
          <w:rFonts w:ascii="Arial" w:hAnsi="Arial" w:cs="Arial"/>
          <w:color w:val="000000" w:themeColor="text1"/>
          <w:sz w:val="24"/>
          <w:szCs w:val="24"/>
        </w:rPr>
        <w:t xml:space="preserve">. </w:t>
      </w:r>
    </w:p>
    <w:p w14:paraId="11D4463F"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Göründüyü</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kimi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yuxarıda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faktiki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hallarıdır</w:t>
      </w:r>
      <w:proofErr w:type="spellEnd"/>
      <w:r w:rsidRPr="00CB5483">
        <w:rPr>
          <w:rFonts w:ascii="Arial" w:hAnsi="Arial" w:cs="Arial"/>
          <w:color w:val="000000" w:themeColor="text1"/>
          <w:sz w:val="24"/>
          <w:szCs w:val="24"/>
        </w:rPr>
        <w:t xml:space="preserve"> ki, </w:t>
      </w:r>
      <w:proofErr w:type="spellStart"/>
      <w:r w:rsidRPr="00CB5483">
        <w:rPr>
          <w:rFonts w:ascii="Arial" w:hAnsi="Arial" w:cs="Arial"/>
          <w:color w:val="000000" w:themeColor="text1"/>
          <w:sz w:val="24"/>
          <w:szCs w:val="24"/>
        </w:rPr>
        <w:t>onlarsız</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araşdırma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ki </w:t>
      </w:r>
      <w:proofErr w:type="spellStart"/>
      <w:r w:rsidRPr="00CB5483">
        <w:rPr>
          <w:rFonts w:ascii="Arial" w:hAnsi="Arial" w:cs="Arial"/>
          <w:color w:val="000000" w:themeColor="text1"/>
          <w:sz w:val="24"/>
          <w:szCs w:val="24"/>
        </w:rPr>
        <w:t>məhkəmə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obyektiv</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hərtərəfli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ədalətli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qərar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qəbul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bilməz</w:t>
      </w:r>
      <w:proofErr w:type="spellEnd"/>
      <w:r w:rsidRPr="00CB5483">
        <w:rPr>
          <w:rFonts w:ascii="Arial" w:hAnsi="Arial" w:cs="Arial"/>
          <w:color w:val="000000" w:themeColor="text1"/>
          <w:sz w:val="24"/>
          <w:szCs w:val="24"/>
        </w:rPr>
        <w:t xml:space="preserve">. Bu </w:t>
      </w:r>
      <w:proofErr w:type="spellStart"/>
      <w:r w:rsidRPr="00CB5483">
        <w:rPr>
          <w:rFonts w:ascii="Arial" w:hAnsi="Arial" w:cs="Arial"/>
          <w:color w:val="000000" w:themeColor="text1"/>
          <w:sz w:val="24"/>
          <w:szCs w:val="24"/>
        </w:rPr>
        <w:t>halda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qanunvericinin</w:t>
      </w:r>
      <w:proofErr w:type="spellEnd"/>
      <w:r w:rsidRPr="00CB5483">
        <w:rPr>
          <w:rFonts w:ascii="Arial" w:hAnsi="Arial" w:cs="Arial"/>
          <w:color w:val="000000" w:themeColor="text1"/>
          <w:sz w:val="24"/>
          <w:szCs w:val="24"/>
        </w:rPr>
        <w:t xml:space="preserve"> CPM-</w:t>
      </w:r>
      <w:proofErr w:type="spellStart"/>
      <w:r w:rsidRPr="00CB5483">
        <w:rPr>
          <w:rFonts w:ascii="Arial" w:hAnsi="Arial" w:cs="Arial"/>
          <w:color w:val="000000" w:themeColor="text1"/>
          <w:sz w:val="24"/>
          <w:szCs w:val="24"/>
        </w:rPr>
        <w:t>nin</w:t>
      </w:r>
      <w:proofErr w:type="spellEnd"/>
      <w:r w:rsidRPr="00CB5483">
        <w:rPr>
          <w:rFonts w:ascii="Arial" w:hAnsi="Arial" w:cs="Arial"/>
          <w:color w:val="000000" w:themeColor="text1"/>
          <w:sz w:val="24"/>
          <w:szCs w:val="24"/>
        </w:rPr>
        <w:t xml:space="preserve"> 50-ci </w:t>
      </w:r>
      <w:proofErr w:type="spellStart"/>
      <w:r w:rsidRPr="00CB5483">
        <w:rPr>
          <w:rFonts w:ascii="Arial" w:hAnsi="Arial" w:cs="Arial"/>
          <w:color w:val="000000" w:themeColor="text1"/>
          <w:sz w:val="24"/>
          <w:szCs w:val="24"/>
        </w:rPr>
        <w:t>maddəsində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prinsiplərinə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törədilməsi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bağlı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işindən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onun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gizlədilməsi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verməməsinə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dair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ittihamlar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ayrılması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düzgün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deyildir</w:t>
      </w:r>
      <w:proofErr w:type="spellEnd"/>
      <w:r w:rsidRPr="00CB5483">
        <w:rPr>
          <w:rFonts w:ascii="Arial" w:hAnsi="Arial" w:cs="Arial"/>
          <w:color w:val="000000" w:themeColor="text1"/>
          <w:sz w:val="24"/>
          <w:szCs w:val="24"/>
        </w:rPr>
        <w:t xml:space="preserve">. </w:t>
      </w:r>
    </w:p>
    <w:p w14:paraId="179799C8"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r w:rsidRPr="00CB5483">
        <w:rPr>
          <w:rFonts w:ascii="Arial" w:hAnsi="Arial" w:cs="Arial"/>
          <w:color w:val="000000" w:themeColor="text1"/>
          <w:sz w:val="24"/>
          <w:szCs w:val="24"/>
        </w:rPr>
        <w:t xml:space="preserve">Ona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ki:</w:t>
      </w:r>
    </w:p>
    <w:p w14:paraId="2DF35EA8" w14:textId="77777777" w:rsidR="00CC3702" w:rsidRPr="00CB5483" w:rsidRDefault="00CC3702" w:rsidP="00CC3702">
      <w:pPr>
        <w:pStyle w:val="a3"/>
        <w:numPr>
          <w:ilvl w:val="0"/>
          <w:numId w:val="19"/>
        </w:numPr>
        <w:spacing w:line="276" w:lineRule="auto"/>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hazırlanmasını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törədilməsini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bilərək</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həmin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barəsində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verməmək</w:t>
      </w:r>
      <w:proofErr w:type="spellEnd"/>
      <w:r w:rsidRPr="00CB5483">
        <w:rPr>
          <w:rFonts w:ascii="Arial" w:hAnsi="Arial" w:cs="Arial"/>
          <w:color w:val="000000" w:themeColor="text1"/>
          <w:sz w:val="24"/>
          <w:szCs w:val="24"/>
        </w:rPr>
        <w:t xml:space="preserve">, </w:t>
      </w:r>
      <w:proofErr w:type="spellStart"/>
      <w:proofErr w:type="gramStart"/>
      <w:r w:rsidRPr="00CB5483">
        <w:rPr>
          <w:rFonts w:ascii="Arial" w:hAnsi="Arial" w:cs="Arial"/>
          <w:color w:val="000000" w:themeColor="text1"/>
          <w:sz w:val="24"/>
          <w:szCs w:val="24"/>
        </w:rPr>
        <w:t>eləcə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proofErr w:type="gram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qabaqcadan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gizlətmək</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heç</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vaxtı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müstəqil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şəkildə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mövcud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olmur</w:t>
      </w:r>
      <w:proofErr w:type="spellEnd"/>
      <w:r w:rsidRPr="00CB5483">
        <w:rPr>
          <w:rFonts w:ascii="Arial" w:hAnsi="Arial" w:cs="Arial"/>
          <w:color w:val="000000" w:themeColor="text1"/>
          <w:sz w:val="24"/>
          <w:szCs w:val="24"/>
        </w:rPr>
        <w:t xml:space="preserve">. </w:t>
      </w:r>
    </w:p>
    <w:p w14:paraId="6C831411" w14:textId="77777777" w:rsidR="00CC3702" w:rsidRPr="00CB5483" w:rsidRDefault="00CC3702" w:rsidP="00CC3702">
      <w:pPr>
        <w:pStyle w:val="a3"/>
        <w:numPr>
          <w:ilvl w:val="0"/>
          <w:numId w:val="19"/>
        </w:numPr>
        <w:spacing w:line="276" w:lineRule="auto"/>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Onlar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ibtidai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istintaqının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müəyyən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mərhələlərində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şahidlərin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şübhəli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əksər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hallarda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isə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ifadələri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aşkar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edilir</w:t>
      </w:r>
      <w:proofErr w:type="spellEnd"/>
      <w:r w:rsidRPr="00CB5483">
        <w:rPr>
          <w:rFonts w:ascii="Arial" w:hAnsi="Arial" w:cs="Arial"/>
          <w:color w:val="000000" w:themeColor="text1"/>
          <w:sz w:val="24"/>
          <w:szCs w:val="24"/>
        </w:rPr>
        <w:t xml:space="preserve">. (CPM 204.2-ci </w:t>
      </w:r>
      <w:proofErr w:type="spellStart"/>
      <w:r w:rsidRPr="00CB5483">
        <w:rPr>
          <w:rFonts w:ascii="Arial" w:hAnsi="Arial" w:cs="Arial"/>
          <w:color w:val="000000" w:themeColor="text1"/>
          <w:sz w:val="24"/>
          <w:szCs w:val="24"/>
        </w:rPr>
        <w:t>maddəsi</w:t>
      </w:r>
      <w:proofErr w:type="spellEnd"/>
      <w:r w:rsidRPr="00CB5483">
        <w:rPr>
          <w:rFonts w:ascii="Arial" w:hAnsi="Arial" w:cs="Arial"/>
          <w:color w:val="000000" w:themeColor="text1"/>
          <w:sz w:val="24"/>
          <w:szCs w:val="24"/>
        </w:rPr>
        <w:t xml:space="preserve">) </w:t>
      </w:r>
    </w:p>
    <w:p w14:paraId="7BA5C37D" w14:textId="77777777" w:rsidR="00CC3702" w:rsidRPr="00CB5483" w:rsidRDefault="00CC3702" w:rsidP="00CC3702">
      <w:pPr>
        <w:pStyle w:val="a3"/>
        <w:numPr>
          <w:ilvl w:val="0"/>
          <w:numId w:val="19"/>
        </w:numPr>
        <w:spacing w:line="276" w:lineRule="auto"/>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Onlar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öz</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hüquqi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təbiətinə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sadə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tərkiblidir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dolayısı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yolla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əlaqəlidir</w:t>
      </w:r>
      <w:proofErr w:type="spellEnd"/>
      <w:r w:rsidRPr="00CB5483">
        <w:rPr>
          <w:rFonts w:ascii="Arial" w:hAnsi="Arial" w:cs="Arial"/>
          <w:color w:val="000000" w:themeColor="text1"/>
          <w:sz w:val="24"/>
          <w:szCs w:val="24"/>
        </w:rPr>
        <w:t>.</w:t>
      </w:r>
    </w:p>
    <w:p w14:paraId="2149813B" w14:textId="77777777" w:rsidR="00CC3702" w:rsidRPr="00CB5483" w:rsidRDefault="00CC3702" w:rsidP="00CC3702">
      <w:pPr>
        <w:pStyle w:val="a3"/>
        <w:numPr>
          <w:ilvl w:val="0"/>
          <w:numId w:val="19"/>
        </w:numPr>
        <w:spacing w:line="276" w:lineRule="auto"/>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Əsas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toplanmış</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vasitələrinin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həll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edici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aspektləri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bilib</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verməyənin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əvvəlcədən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gizlədənin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ittihamı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üçün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sübutlardır</w:t>
      </w:r>
      <w:proofErr w:type="spellEnd"/>
      <w:r w:rsidRPr="00CB5483">
        <w:rPr>
          <w:rFonts w:ascii="Arial" w:hAnsi="Arial" w:cs="Arial"/>
          <w:color w:val="000000" w:themeColor="text1"/>
          <w:sz w:val="24"/>
          <w:szCs w:val="24"/>
        </w:rPr>
        <w:t xml:space="preserve">. </w:t>
      </w:r>
    </w:p>
    <w:p w14:paraId="1BEF80CA" w14:textId="77777777" w:rsidR="00CC3702" w:rsidRPr="00CB5483" w:rsidRDefault="00CC3702" w:rsidP="00CC3702">
      <w:pPr>
        <w:pStyle w:val="a3"/>
        <w:numPr>
          <w:ilvl w:val="0"/>
          <w:numId w:val="19"/>
        </w:numPr>
        <w:spacing w:line="276" w:lineRule="auto"/>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Hansı</w:t>
      </w:r>
      <w:proofErr w:type="spellEnd"/>
      <w:r w:rsidRPr="00CB5483">
        <w:rPr>
          <w:rFonts w:ascii="Arial" w:hAnsi="Arial" w:cs="Arial"/>
          <w:color w:val="000000" w:themeColor="text1"/>
          <w:sz w:val="24"/>
          <w:szCs w:val="24"/>
        </w:rPr>
        <w:t xml:space="preserve"> ki, </w:t>
      </w:r>
      <w:proofErr w:type="spellStart"/>
      <w:r w:rsidRPr="00CB5483">
        <w:rPr>
          <w:rFonts w:ascii="Arial" w:hAnsi="Arial" w:cs="Arial"/>
          <w:color w:val="000000" w:themeColor="text1"/>
          <w:sz w:val="24"/>
          <w:szCs w:val="24"/>
        </w:rPr>
        <w:t>bu</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sübutlar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bilib</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verməyənin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əvvəlcədən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proofErr w:type="gramStart"/>
      <w:r w:rsidRPr="00CB5483">
        <w:rPr>
          <w:rFonts w:ascii="Arial" w:hAnsi="Arial" w:cs="Arial"/>
          <w:color w:val="000000" w:themeColor="text1"/>
          <w:sz w:val="24"/>
          <w:szCs w:val="24"/>
        </w:rPr>
        <w:t>gizlədənin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proofErr w:type="gram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təqibi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üzrə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qanunun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tələb</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etdiyi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müddətdə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mühakimə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edilməsini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təmin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edir</w:t>
      </w:r>
      <w:proofErr w:type="spellEnd"/>
      <w:r w:rsidRPr="00CB5483">
        <w:rPr>
          <w:rFonts w:ascii="Arial" w:hAnsi="Arial" w:cs="Arial"/>
          <w:color w:val="000000" w:themeColor="text1"/>
          <w:sz w:val="24"/>
          <w:szCs w:val="24"/>
        </w:rPr>
        <w:t xml:space="preserve">. </w:t>
      </w:r>
    </w:p>
    <w:p w14:paraId="4E2C7C61"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proofErr w:type="spellStart"/>
      <w:r w:rsidRPr="00CB5483">
        <w:rPr>
          <w:rFonts w:ascii="Arial" w:hAnsi="Arial" w:cs="Arial"/>
          <w:color w:val="000000" w:themeColor="text1"/>
          <w:sz w:val="24"/>
          <w:szCs w:val="24"/>
        </w:rPr>
        <w:t>Beləliklə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Plenumun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işlərin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icraatda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birləşdiyi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halda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işinin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obyektiv</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şəkildə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araşdırılması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mümkün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deyil</w:t>
      </w:r>
      <w:proofErr w:type="spellEnd"/>
      <w:r w:rsidRPr="00CB5483">
        <w:rPr>
          <w:rFonts w:ascii="Arial" w:hAnsi="Arial" w:cs="Arial"/>
          <w:color w:val="000000" w:themeColor="text1"/>
          <w:sz w:val="24"/>
          <w:szCs w:val="24"/>
        </w:rPr>
        <w:t xml:space="preserve">” – </w:t>
      </w:r>
      <w:proofErr w:type="spellStart"/>
      <w:r w:rsidRPr="00CB5483">
        <w:rPr>
          <w:rFonts w:ascii="Arial" w:hAnsi="Arial" w:cs="Arial"/>
          <w:color w:val="000000" w:themeColor="text1"/>
          <w:sz w:val="24"/>
          <w:szCs w:val="24"/>
        </w:rPr>
        <w:t>iddiasının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hüquqi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fərziyyə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xarakteri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daşıdığından</w:t>
      </w:r>
      <w:proofErr w:type="spellEnd"/>
      <w:r w:rsidRPr="00CB5483">
        <w:rPr>
          <w:rFonts w:ascii="Arial" w:hAnsi="Arial" w:cs="Arial"/>
          <w:color w:val="000000" w:themeColor="text1"/>
          <w:sz w:val="24"/>
          <w:szCs w:val="24"/>
        </w:rPr>
        <w:t xml:space="preserve"> </w:t>
      </w:r>
      <w:proofErr w:type="spellStart"/>
      <w:r>
        <w:rPr>
          <w:rFonts w:ascii="Arial" w:hAnsi="Arial" w:cs="Arial"/>
          <w:color w:val="000000" w:themeColor="text1"/>
          <w:sz w:val="24"/>
          <w:szCs w:val="24"/>
        </w:rPr>
        <w:t>razılaşa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bilmərəm</w:t>
      </w:r>
      <w:proofErr w:type="spellEnd"/>
      <w:r w:rsidRPr="00CB5483">
        <w:rPr>
          <w:rFonts w:ascii="Arial" w:hAnsi="Arial" w:cs="Arial"/>
          <w:color w:val="000000" w:themeColor="text1"/>
          <w:sz w:val="24"/>
          <w:szCs w:val="24"/>
        </w:rPr>
        <w:t>.</w:t>
      </w:r>
    </w:p>
    <w:p w14:paraId="1BAC7B85" w14:textId="77777777" w:rsidR="00CC3702" w:rsidRPr="00CB5483" w:rsidRDefault="00CC3702" w:rsidP="00CC3702">
      <w:pPr>
        <w:spacing w:line="276" w:lineRule="auto"/>
        <w:contextualSpacing/>
        <w:jc w:val="both"/>
        <w:rPr>
          <w:rFonts w:ascii="Arial" w:hAnsi="Arial" w:cs="Arial"/>
          <w:color w:val="000000" w:themeColor="text1"/>
          <w:sz w:val="24"/>
          <w:szCs w:val="24"/>
        </w:rPr>
      </w:pPr>
      <w:r w:rsidRPr="00CB5483">
        <w:rPr>
          <w:rFonts w:ascii="Arial" w:hAnsi="Arial" w:cs="Arial"/>
          <w:color w:val="000000" w:themeColor="text1"/>
          <w:sz w:val="24"/>
          <w:szCs w:val="24"/>
        </w:rPr>
        <w:lastRenderedPageBreak/>
        <w:tab/>
      </w:r>
      <w:proofErr w:type="spellStart"/>
      <w:r w:rsidRPr="00CB5483">
        <w:rPr>
          <w:rFonts w:ascii="Arial" w:hAnsi="Arial" w:cs="Arial"/>
          <w:color w:val="000000" w:themeColor="text1"/>
          <w:sz w:val="24"/>
          <w:szCs w:val="24"/>
        </w:rPr>
        <w:t>Həmçinin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Plenumun</w:t>
      </w:r>
      <w:proofErr w:type="spellEnd"/>
      <w:r w:rsidRPr="00CB5483">
        <w:rPr>
          <w:rFonts w:ascii="Arial" w:hAnsi="Arial" w:cs="Arial"/>
          <w:color w:val="000000" w:themeColor="text1"/>
          <w:sz w:val="24"/>
          <w:szCs w:val="24"/>
        </w:rPr>
        <w:t xml:space="preserve"> CPM-</w:t>
      </w:r>
      <w:proofErr w:type="spellStart"/>
      <w:r w:rsidRPr="00CB5483">
        <w:rPr>
          <w:rFonts w:ascii="Arial" w:hAnsi="Arial" w:cs="Arial"/>
          <w:color w:val="000000" w:themeColor="text1"/>
          <w:sz w:val="24"/>
          <w:szCs w:val="24"/>
        </w:rPr>
        <w:t>nin</w:t>
      </w:r>
      <w:proofErr w:type="spellEnd"/>
      <w:r w:rsidRPr="00CB5483">
        <w:rPr>
          <w:rFonts w:ascii="Arial" w:hAnsi="Arial" w:cs="Arial"/>
          <w:color w:val="000000" w:themeColor="text1"/>
          <w:sz w:val="24"/>
          <w:szCs w:val="24"/>
        </w:rPr>
        <w:t xml:space="preserve"> 318.1-ci </w:t>
      </w:r>
      <w:proofErr w:type="spellStart"/>
      <w:r w:rsidRPr="00CB5483">
        <w:rPr>
          <w:rFonts w:ascii="Arial" w:hAnsi="Arial" w:cs="Arial"/>
          <w:color w:val="000000" w:themeColor="text1"/>
          <w:sz w:val="24"/>
          <w:szCs w:val="24"/>
        </w:rPr>
        <w:t>maddəsinin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müddəalarını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öz</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mövqeyinin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təsdiqi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üçün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gətirməsi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həlledici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fakt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deyildir</w:t>
      </w:r>
      <w:proofErr w:type="spellEnd"/>
      <w:r w:rsidRPr="00CB5483">
        <w:rPr>
          <w:rFonts w:ascii="Arial" w:hAnsi="Arial" w:cs="Arial"/>
          <w:color w:val="000000" w:themeColor="text1"/>
          <w:sz w:val="24"/>
          <w:szCs w:val="24"/>
        </w:rPr>
        <w:t xml:space="preserve">. Ona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ki, </w:t>
      </w:r>
      <w:proofErr w:type="spellStart"/>
      <w:r w:rsidRPr="00CB5483">
        <w:rPr>
          <w:rFonts w:ascii="Arial" w:hAnsi="Arial" w:cs="Arial"/>
          <w:color w:val="000000" w:themeColor="text1"/>
          <w:sz w:val="24"/>
          <w:szCs w:val="24"/>
        </w:rPr>
        <w:t>qeyd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görə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birlikdə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məhkəmə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mühakiməsinə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cəlb</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edilərək</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mühakimə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bilərlər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Əslində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belə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olmalıdır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Çünki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onların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ittihamları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ittihamlardan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asılı</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bağlıdır</w:t>
      </w:r>
      <w:proofErr w:type="spellEnd"/>
      <w:r w:rsidRPr="00CB5483">
        <w:rPr>
          <w:rFonts w:ascii="Arial" w:hAnsi="Arial" w:cs="Arial"/>
          <w:color w:val="000000" w:themeColor="text1"/>
          <w:sz w:val="24"/>
          <w:szCs w:val="24"/>
        </w:rPr>
        <w:t xml:space="preserve">. </w:t>
      </w:r>
    </w:p>
    <w:p w14:paraId="430B4E78"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r w:rsidRPr="00CB5483">
        <w:rPr>
          <w:rFonts w:ascii="Arial" w:hAnsi="Arial" w:cs="Arial"/>
          <w:color w:val="000000" w:themeColor="text1"/>
          <w:sz w:val="24"/>
          <w:szCs w:val="24"/>
        </w:rPr>
        <w:t xml:space="preserve">CPM-in 318.1-ci </w:t>
      </w:r>
      <w:proofErr w:type="spellStart"/>
      <w:r w:rsidRPr="00CB5483">
        <w:rPr>
          <w:rFonts w:ascii="Arial" w:hAnsi="Arial" w:cs="Arial"/>
          <w:color w:val="000000" w:themeColor="text1"/>
          <w:sz w:val="24"/>
          <w:szCs w:val="24"/>
        </w:rPr>
        <w:t>maddəsinə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məhkəmənin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ağır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cinayətlərdə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barədə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qəbul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etdiyi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qərarlara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müvafiq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olaraq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xəbər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verməmə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əvvəlcədən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etmədən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cinayəti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gizlətmədə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təqsirləndirilən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şəxslər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barədə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də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qərar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qəbul</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bilər</w:t>
      </w:r>
      <w:proofErr w:type="spellEnd"/>
      <w:r w:rsidRPr="00CB5483">
        <w:rPr>
          <w:rFonts w:ascii="Arial" w:hAnsi="Arial" w:cs="Arial"/>
          <w:color w:val="000000" w:themeColor="text1"/>
          <w:sz w:val="24"/>
          <w:szCs w:val="24"/>
        </w:rPr>
        <w:t xml:space="preserve">. </w:t>
      </w:r>
    </w:p>
    <w:p w14:paraId="23CE316E"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shd w:val="clear" w:color="auto" w:fill="FFFFFF"/>
        </w:rPr>
      </w:pPr>
      <w:proofErr w:type="spellStart"/>
      <w:r w:rsidRPr="00CB5483">
        <w:rPr>
          <w:rFonts w:ascii="Arial" w:hAnsi="Arial" w:cs="Arial"/>
          <w:color w:val="000000" w:themeColor="text1"/>
          <w:sz w:val="24"/>
          <w:szCs w:val="24"/>
          <w:shd w:val="clear" w:color="auto" w:fill="FFFFFF"/>
        </w:rPr>
        <w:t>Hazırkı</w:t>
      </w:r>
      <w:proofErr w:type="spellEnd"/>
      <w:r w:rsidRPr="00CB5483">
        <w:rPr>
          <w:rFonts w:ascii="Arial" w:hAnsi="Arial" w:cs="Arial"/>
          <w:color w:val="000000" w:themeColor="text1"/>
          <w:sz w:val="24"/>
          <w:szCs w:val="24"/>
          <w:shd w:val="clear" w:color="auto" w:fill="FFFFFF"/>
        </w:rPr>
        <w:t xml:space="preserve"> CPM-ə </w:t>
      </w:r>
      <w:proofErr w:type="spellStart"/>
      <w:r w:rsidRPr="00CB5483">
        <w:rPr>
          <w:rFonts w:ascii="Arial" w:hAnsi="Arial" w:cs="Arial"/>
          <w:color w:val="000000" w:themeColor="text1"/>
          <w:sz w:val="24"/>
          <w:szCs w:val="24"/>
          <w:shd w:val="clear" w:color="auto" w:fill="FFFFFF"/>
        </w:rPr>
        <w:t>qədər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qüvvədə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olmuş</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Azərbaycan</w:t>
      </w:r>
      <w:proofErr w:type="spellEnd"/>
      <w:r w:rsidRPr="00CB5483">
        <w:rPr>
          <w:rFonts w:ascii="Arial" w:hAnsi="Arial" w:cs="Arial"/>
          <w:color w:val="000000" w:themeColor="text1"/>
          <w:sz w:val="24"/>
          <w:szCs w:val="24"/>
          <w:shd w:val="clear" w:color="auto" w:fill="FFFFFF"/>
        </w:rPr>
        <w:t xml:space="preserve"> SSR CPM-in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işlərini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birləşdirmə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ayırma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qaydalarını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müəyyən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edən</w:t>
      </w:r>
      <w:proofErr w:type="spellEnd"/>
      <w:r w:rsidRPr="00CB5483">
        <w:rPr>
          <w:rFonts w:ascii="Arial" w:hAnsi="Arial" w:cs="Arial"/>
          <w:color w:val="000000" w:themeColor="text1"/>
          <w:sz w:val="24"/>
          <w:szCs w:val="24"/>
          <w:shd w:val="clear" w:color="auto" w:fill="FFFFFF"/>
        </w:rPr>
        <w:t xml:space="preserve"> 147-ci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birinci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bəndində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təsbit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edilirdi</w:t>
      </w:r>
      <w:proofErr w:type="spellEnd"/>
      <w:r w:rsidRPr="00CB5483">
        <w:rPr>
          <w:rFonts w:ascii="Arial" w:hAnsi="Arial" w:cs="Arial"/>
          <w:color w:val="000000" w:themeColor="text1"/>
          <w:sz w:val="24"/>
          <w:szCs w:val="24"/>
          <w:shd w:val="clear" w:color="auto" w:fill="FFFFFF"/>
        </w:rPr>
        <w:t xml:space="preserve"> ki, – “Bir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ya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neçə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törətməkdə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iştirakçılığa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görə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neçə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şəxsin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ittihamı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üzrə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işləri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ya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şəxsin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neçə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törətməkdə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habelə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bu</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cinayətləri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qabaqcadan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vəd</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etmədən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gizlətməkdə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onlar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haqqında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xəbər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verməməkdə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ittihamı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üzrə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işlər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istintaq</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icraatında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birləşdirilir</w:t>
      </w:r>
      <w:proofErr w:type="spellEnd"/>
      <w:r w:rsidRPr="00CB5483">
        <w:rPr>
          <w:rFonts w:ascii="Arial" w:hAnsi="Arial" w:cs="Arial"/>
          <w:color w:val="000000" w:themeColor="text1"/>
          <w:sz w:val="24"/>
          <w:szCs w:val="24"/>
          <w:shd w:val="clear" w:color="auto" w:fill="FFFFFF"/>
        </w:rPr>
        <w:t xml:space="preserve">. </w:t>
      </w:r>
    </w:p>
    <w:p w14:paraId="384B08A7" w14:textId="77777777" w:rsidR="00CC3702" w:rsidRPr="00CB5483" w:rsidRDefault="00CC3702" w:rsidP="00CC3702">
      <w:pPr>
        <w:spacing w:line="276" w:lineRule="auto"/>
        <w:contextualSpacing/>
        <w:jc w:val="both"/>
        <w:rPr>
          <w:rFonts w:ascii="Arial" w:hAnsi="Arial" w:cs="Arial"/>
          <w:color w:val="000000" w:themeColor="text1"/>
          <w:sz w:val="24"/>
          <w:szCs w:val="24"/>
          <w:shd w:val="clear" w:color="auto" w:fill="FFFFFF"/>
        </w:rPr>
      </w:pPr>
      <w:r w:rsidRPr="00CB5483">
        <w:rPr>
          <w:rFonts w:ascii="Arial" w:hAnsi="Arial" w:cs="Arial"/>
          <w:color w:val="000000" w:themeColor="text1"/>
          <w:sz w:val="24"/>
          <w:szCs w:val="24"/>
          <w:shd w:val="clear" w:color="auto" w:fill="FFFFFF"/>
        </w:rPr>
        <w:tab/>
      </w:r>
      <w:proofErr w:type="spellStart"/>
      <w:r w:rsidRPr="00CB5483">
        <w:rPr>
          <w:rFonts w:ascii="Arial" w:hAnsi="Arial" w:cs="Arial"/>
          <w:color w:val="000000" w:themeColor="text1"/>
          <w:sz w:val="24"/>
          <w:szCs w:val="24"/>
          <w:shd w:val="clear" w:color="auto" w:fill="FFFFFF"/>
        </w:rPr>
        <w:t>Rusiya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Federasiyasının</w:t>
      </w:r>
      <w:proofErr w:type="spellEnd"/>
      <w:r w:rsidRPr="00CB5483">
        <w:rPr>
          <w:rFonts w:ascii="Arial" w:hAnsi="Arial" w:cs="Arial"/>
          <w:color w:val="000000" w:themeColor="text1"/>
          <w:sz w:val="24"/>
          <w:szCs w:val="24"/>
          <w:shd w:val="clear" w:color="auto" w:fill="FFFFFF"/>
        </w:rPr>
        <w:t xml:space="preserve"> CPM-</w:t>
      </w:r>
      <w:proofErr w:type="spellStart"/>
      <w:r w:rsidRPr="00CB5483">
        <w:rPr>
          <w:rFonts w:ascii="Arial" w:hAnsi="Arial" w:cs="Arial"/>
          <w:color w:val="000000" w:themeColor="text1"/>
          <w:sz w:val="24"/>
          <w:szCs w:val="24"/>
          <w:shd w:val="clear" w:color="auto" w:fill="FFFFFF"/>
        </w:rPr>
        <w:t>nin</w:t>
      </w:r>
      <w:proofErr w:type="spellEnd"/>
      <w:r w:rsidRPr="00CB5483">
        <w:rPr>
          <w:rFonts w:ascii="Arial" w:hAnsi="Arial" w:cs="Arial"/>
          <w:color w:val="000000" w:themeColor="text1"/>
          <w:sz w:val="24"/>
          <w:szCs w:val="24"/>
          <w:shd w:val="clear" w:color="auto" w:fill="FFFFFF"/>
        </w:rPr>
        <w:t xml:space="preserve"> 153.1.3-cü </w:t>
      </w:r>
      <w:proofErr w:type="spellStart"/>
      <w:r w:rsidRPr="00CB5483">
        <w:rPr>
          <w:rFonts w:ascii="Arial" w:hAnsi="Arial" w:cs="Arial"/>
          <w:color w:val="000000" w:themeColor="text1"/>
          <w:sz w:val="24"/>
          <w:szCs w:val="24"/>
          <w:shd w:val="clear" w:color="auto" w:fill="FFFFFF"/>
        </w:rPr>
        <w:t>maddəsində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əvvəlcədən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vəd</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etmədən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gizlətmə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Belarusiya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Respublikasının</w:t>
      </w:r>
      <w:proofErr w:type="spellEnd"/>
      <w:r w:rsidRPr="00CB5483">
        <w:rPr>
          <w:rFonts w:ascii="Arial" w:hAnsi="Arial" w:cs="Arial"/>
          <w:color w:val="000000" w:themeColor="text1"/>
          <w:sz w:val="24"/>
          <w:szCs w:val="24"/>
          <w:shd w:val="clear" w:color="auto" w:fill="FFFFFF"/>
        </w:rPr>
        <w:t xml:space="preserve"> CPM-</w:t>
      </w:r>
      <w:proofErr w:type="spellStart"/>
      <w:r w:rsidRPr="00CB5483">
        <w:rPr>
          <w:rFonts w:ascii="Arial" w:hAnsi="Arial" w:cs="Arial"/>
          <w:color w:val="000000" w:themeColor="text1"/>
          <w:sz w:val="24"/>
          <w:szCs w:val="24"/>
          <w:shd w:val="clear" w:color="auto" w:fill="FFFFFF"/>
        </w:rPr>
        <w:t>nin</w:t>
      </w:r>
      <w:proofErr w:type="spellEnd"/>
      <w:r w:rsidRPr="00CB5483">
        <w:rPr>
          <w:rFonts w:ascii="Arial" w:hAnsi="Arial" w:cs="Arial"/>
          <w:color w:val="000000" w:themeColor="text1"/>
          <w:sz w:val="24"/>
          <w:szCs w:val="24"/>
          <w:shd w:val="clear" w:color="auto" w:fill="FFFFFF"/>
        </w:rPr>
        <w:t xml:space="preserve"> 164-cü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4-cü </w:t>
      </w:r>
      <w:proofErr w:type="spellStart"/>
      <w:r w:rsidRPr="00CB5483">
        <w:rPr>
          <w:rFonts w:ascii="Arial" w:hAnsi="Arial" w:cs="Arial"/>
          <w:color w:val="000000" w:themeColor="text1"/>
          <w:sz w:val="24"/>
          <w:szCs w:val="24"/>
          <w:shd w:val="clear" w:color="auto" w:fill="FFFFFF"/>
        </w:rPr>
        <w:t>bəndində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eyni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müddəalar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öz</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əksini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tapmışdır</w:t>
      </w:r>
      <w:proofErr w:type="spellEnd"/>
      <w:r w:rsidRPr="00CB5483">
        <w:rPr>
          <w:rFonts w:ascii="Arial" w:hAnsi="Arial" w:cs="Arial"/>
          <w:color w:val="000000" w:themeColor="text1"/>
          <w:sz w:val="24"/>
          <w:szCs w:val="24"/>
          <w:shd w:val="clear" w:color="auto" w:fill="FFFFFF"/>
        </w:rPr>
        <w:t xml:space="preserve">. </w:t>
      </w:r>
    </w:p>
    <w:p w14:paraId="3197B148" w14:textId="77777777" w:rsidR="00CC3702" w:rsidRPr="00CB5483" w:rsidRDefault="00CC3702" w:rsidP="00CC3702">
      <w:pPr>
        <w:spacing w:line="276" w:lineRule="auto"/>
        <w:contextualSpacing/>
        <w:jc w:val="both"/>
        <w:rPr>
          <w:rFonts w:ascii="Arial" w:hAnsi="Arial" w:cs="Arial"/>
          <w:color w:val="000000" w:themeColor="text1"/>
          <w:sz w:val="24"/>
          <w:szCs w:val="24"/>
          <w:shd w:val="clear" w:color="auto" w:fill="FFFFFF"/>
        </w:rPr>
      </w:pPr>
      <w:r w:rsidRPr="00CB5483">
        <w:rPr>
          <w:rFonts w:ascii="Arial" w:hAnsi="Arial" w:cs="Arial"/>
          <w:color w:val="000000" w:themeColor="text1"/>
          <w:sz w:val="24"/>
          <w:szCs w:val="24"/>
          <w:shd w:val="clear" w:color="auto" w:fill="FFFFFF"/>
        </w:rPr>
        <w:tab/>
      </w:r>
      <w:proofErr w:type="spellStart"/>
      <w:r w:rsidRPr="00CB5483">
        <w:rPr>
          <w:rFonts w:ascii="Arial" w:hAnsi="Arial" w:cs="Arial"/>
          <w:color w:val="000000" w:themeColor="text1"/>
          <w:sz w:val="24"/>
          <w:szCs w:val="24"/>
          <w:shd w:val="clear" w:color="auto" w:fill="FFFFFF"/>
        </w:rPr>
        <w:t>Prokurorluğun</w:t>
      </w:r>
      <w:proofErr w:type="spellEnd"/>
      <w:r w:rsidRPr="00CB5483">
        <w:rPr>
          <w:rFonts w:ascii="Arial" w:hAnsi="Arial" w:cs="Arial"/>
          <w:color w:val="000000" w:themeColor="text1"/>
          <w:sz w:val="24"/>
          <w:szCs w:val="24"/>
          <w:shd w:val="clear" w:color="auto" w:fill="FFFFFF"/>
        </w:rPr>
        <w:t xml:space="preserve"> 7 </w:t>
      </w:r>
      <w:proofErr w:type="spellStart"/>
      <w:r w:rsidRPr="00CB5483">
        <w:rPr>
          <w:rFonts w:ascii="Arial" w:hAnsi="Arial" w:cs="Arial"/>
          <w:color w:val="000000" w:themeColor="text1"/>
          <w:sz w:val="24"/>
          <w:szCs w:val="24"/>
          <w:shd w:val="clear" w:color="auto" w:fill="FFFFFF"/>
        </w:rPr>
        <w:t>fevral</w:t>
      </w:r>
      <w:proofErr w:type="spellEnd"/>
      <w:r w:rsidRPr="00CB5483">
        <w:rPr>
          <w:rFonts w:ascii="Arial" w:hAnsi="Arial" w:cs="Arial"/>
          <w:color w:val="000000" w:themeColor="text1"/>
          <w:sz w:val="24"/>
          <w:szCs w:val="24"/>
          <w:shd w:val="clear" w:color="auto" w:fill="FFFFFF"/>
        </w:rPr>
        <w:t xml:space="preserve"> 2023-cü il </w:t>
      </w:r>
      <w:proofErr w:type="spellStart"/>
      <w:r w:rsidRPr="00CB5483">
        <w:rPr>
          <w:rFonts w:ascii="Arial" w:hAnsi="Arial" w:cs="Arial"/>
          <w:color w:val="000000" w:themeColor="text1"/>
          <w:sz w:val="24"/>
          <w:szCs w:val="24"/>
          <w:shd w:val="clear" w:color="auto" w:fill="FFFFFF"/>
        </w:rPr>
        <w:t>sorğusundan</w:t>
      </w:r>
      <w:proofErr w:type="spellEnd"/>
      <w:r w:rsidRPr="00CB5483">
        <w:rPr>
          <w:rFonts w:ascii="Arial" w:hAnsi="Arial" w:cs="Arial"/>
          <w:color w:val="000000" w:themeColor="text1"/>
          <w:sz w:val="24"/>
          <w:szCs w:val="24"/>
          <w:shd w:val="clear" w:color="auto" w:fill="FFFFFF"/>
        </w:rPr>
        <w:t xml:space="preserve"> da </w:t>
      </w:r>
      <w:proofErr w:type="spellStart"/>
      <w:r w:rsidRPr="00CB5483">
        <w:rPr>
          <w:rFonts w:ascii="Arial" w:hAnsi="Arial" w:cs="Arial"/>
          <w:color w:val="000000" w:themeColor="text1"/>
          <w:sz w:val="24"/>
          <w:szCs w:val="24"/>
          <w:shd w:val="clear" w:color="auto" w:fill="FFFFFF"/>
        </w:rPr>
        <w:t>görünür</w:t>
      </w:r>
      <w:proofErr w:type="spellEnd"/>
      <w:r w:rsidRPr="00CB5483">
        <w:rPr>
          <w:rFonts w:ascii="Arial" w:hAnsi="Arial" w:cs="Arial"/>
          <w:color w:val="000000" w:themeColor="text1"/>
          <w:sz w:val="24"/>
          <w:szCs w:val="24"/>
          <w:shd w:val="clear" w:color="auto" w:fill="FFFFFF"/>
        </w:rPr>
        <w:t xml:space="preserve"> ki, CPM-in 49.4.2-ci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müddəasının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tətbiqi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prosesində</w:t>
      </w:r>
      <w:proofErr w:type="spellEnd"/>
      <w:r w:rsidRPr="00CB5483">
        <w:rPr>
          <w:rFonts w:ascii="Arial" w:hAnsi="Arial" w:cs="Arial"/>
          <w:color w:val="000000" w:themeColor="text1"/>
          <w:sz w:val="24"/>
          <w:szCs w:val="24"/>
          <w:shd w:val="clear" w:color="auto" w:fill="FFFFFF"/>
        </w:rPr>
        <w:t xml:space="preserve"> problem </w:t>
      </w:r>
      <w:proofErr w:type="spellStart"/>
      <w:r w:rsidRPr="00CB5483">
        <w:rPr>
          <w:rFonts w:ascii="Arial" w:hAnsi="Arial" w:cs="Arial"/>
          <w:color w:val="000000" w:themeColor="text1"/>
          <w:sz w:val="24"/>
          <w:szCs w:val="24"/>
          <w:shd w:val="clear" w:color="auto" w:fill="FFFFFF"/>
        </w:rPr>
        <w:t>olduğundan</w:t>
      </w:r>
      <w:proofErr w:type="spellEnd"/>
      <w:r w:rsidRPr="00CB5483">
        <w:rPr>
          <w:rFonts w:ascii="Arial" w:hAnsi="Arial" w:cs="Arial"/>
          <w:color w:val="000000" w:themeColor="text1"/>
          <w:sz w:val="24"/>
          <w:szCs w:val="24"/>
          <w:shd w:val="clear" w:color="auto" w:fill="FFFFFF"/>
        </w:rPr>
        <w:t xml:space="preserve"> 30-dan </w:t>
      </w:r>
      <w:proofErr w:type="spellStart"/>
      <w:r w:rsidRPr="00CB5483">
        <w:rPr>
          <w:rFonts w:ascii="Arial" w:hAnsi="Arial" w:cs="Arial"/>
          <w:color w:val="000000" w:themeColor="text1"/>
          <w:sz w:val="24"/>
          <w:szCs w:val="24"/>
          <w:shd w:val="clear" w:color="auto" w:fill="FFFFFF"/>
        </w:rPr>
        <w:t>artıq</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üzrə</w:t>
      </w:r>
      <w:proofErr w:type="spellEnd"/>
      <w:r w:rsidRPr="00CB5483">
        <w:rPr>
          <w:rFonts w:ascii="Arial" w:hAnsi="Arial" w:cs="Arial"/>
          <w:color w:val="000000" w:themeColor="text1"/>
          <w:sz w:val="24"/>
          <w:szCs w:val="24"/>
          <w:shd w:val="clear" w:color="auto" w:fill="FFFFFF"/>
        </w:rPr>
        <w:t xml:space="preserve"> CPM-in 1.2.1-ci </w:t>
      </w:r>
      <w:proofErr w:type="spellStart"/>
      <w:r w:rsidRPr="00CB5483">
        <w:rPr>
          <w:rFonts w:ascii="Arial" w:hAnsi="Arial" w:cs="Arial"/>
          <w:color w:val="000000" w:themeColor="text1"/>
          <w:sz w:val="24"/>
          <w:szCs w:val="24"/>
          <w:shd w:val="clear" w:color="auto" w:fill="FFFFFF"/>
        </w:rPr>
        <w:t>maddəsində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nəzərdə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tutulan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vəzifəni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icra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etmək</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mümkün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olmamışdır</w:t>
      </w:r>
      <w:proofErr w:type="spellEnd"/>
      <w:r w:rsidRPr="00CB5483">
        <w:rPr>
          <w:rFonts w:ascii="Arial" w:hAnsi="Arial" w:cs="Arial"/>
          <w:color w:val="000000" w:themeColor="text1"/>
          <w:sz w:val="24"/>
          <w:szCs w:val="24"/>
          <w:shd w:val="clear" w:color="auto" w:fill="FFFFFF"/>
        </w:rPr>
        <w:t xml:space="preserve">. </w:t>
      </w:r>
    </w:p>
    <w:p w14:paraId="2378DCFE"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shd w:val="clear" w:color="auto" w:fill="FFFFFF"/>
        </w:rPr>
      </w:pPr>
      <w:r w:rsidRPr="00CB5483">
        <w:rPr>
          <w:rFonts w:ascii="Arial" w:hAnsi="Arial" w:cs="Arial"/>
          <w:color w:val="000000" w:themeColor="text1"/>
          <w:sz w:val="24"/>
          <w:szCs w:val="24"/>
          <w:shd w:val="clear" w:color="auto" w:fill="FFFFFF"/>
        </w:rPr>
        <w:t xml:space="preserve">CPM-in 49-cu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müddəasının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hüquqi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tənzimetmədə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rolu</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tutduğu</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mövqeyə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görə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ümumi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normadır</w:t>
      </w:r>
      <w:proofErr w:type="spellEnd"/>
      <w:r w:rsidRPr="00CB5483">
        <w:rPr>
          <w:rFonts w:ascii="Arial" w:hAnsi="Arial" w:cs="Arial"/>
          <w:color w:val="000000" w:themeColor="text1"/>
          <w:sz w:val="24"/>
          <w:szCs w:val="24"/>
          <w:shd w:val="clear" w:color="auto" w:fill="FFFFFF"/>
        </w:rPr>
        <w:t xml:space="preserve">. CPM-in 211.1-ci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müddəasında</w:t>
      </w:r>
      <w:proofErr w:type="spellEnd"/>
      <w:r w:rsidRPr="00CB5483">
        <w:rPr>
          <w:rFonts w:ascii="Arial" w:hAnsi="Arial" w:cs="Arial"/>
          <w:color w:val="000000" w:themeColor="text1"/>
          <w:sz w:val="24"/>
          <w:szCs w:val="24"/>
          <w:shd w:val="clear" w:color="auto" w:fill="FFFFFF"/>
        </w:rPr>
        <w:t xml:space="preserve"> da o, </w:t>
      </w:r>
      <w:proofErr w:type="spellStart"/>
      <w:r w:rsidRPr="00CB5483">
        <w:rPr>
          <w:rFonts w:ascii="Arial" w:hAnsi="Arial" w:cs="Arial"/>
          <w:color w:val="000000" w:themeColor="text1"/>
          <w:sz w:val="24"/>
          <w:szCs w:val="24"/>
          <w:shd w:val="clear" w:color="auto" w:fill="FFFFFF"/>
        </w:rPr>
        <w:t>yəni</w:t>
      </w:r>
      <w:proofErr w:type="spellEnd"/>
      <w:r w:rsidRPr="00CB5483">
        <w:rPr>
          <w:rFonts w:ascii="Arial" w:hAnsi="Arial" w:cs="Arial"/>
          <w:color w:val="000000" w:themeColor="text1"/>
          <w:sz w:val="24"/>
          <w:szCs w:val="24"/>
          <w:shd w:val="clear" w:color="auto" w:fill="FFFFFF"/>
        </w:rPr>
        <w:t xml:space="preserve"> 49-cu </w:t>
      </w:r>
      <w:proofErr w:type="spellStart"/>
      <w:r w:rsidRPr="00CB5483">
        <w:rPr>
          <w:rFonts w:ascii="Arial" w:hAnsi="Arial" w:cs="Arial"/>
          <w:color w:val="000000" w:themeColor="text1"/>
          <w:sz w:val="24"/>
          <w:szCs w:val="24"/>
          <w:shd w:val="clear" w:color="auto" w:fill="FFFFFF"/>
        </w:rPr>
        <w:t>maddə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ümumi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norma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kimi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hüquqi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mövqeyində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qalır</w:t>
      </w:r>
      <w:proofErr w:type="spellEnd"/>
      <w:r w:rsidRPr="00CB5483">
        <w:rPr>
          <w:rFonts w:ascii="Arial" w:hAnsi="Arial" w:cs="Arial"/>
          <w:color w:val="000000" w:themeColor="text1"/>
          <w:sz w:val="24"/>
          <w:szCs w:val="24"/>
          <w:shd w:val="clear" w:color="auto" w:fill="FFFFFF"/>
        </w:rPr>
        <w:t xml:space="preserve">. </w:t>
      </w:r>
    </w:p>
    <w:p w14:paraId="6EC2BAD6"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shd w:val="clear" w:color="auto" w:fill="FFFFFF"/>
        </w:rPr>
      </w:pPr>
      <w:r w:rsidRPr="00CB5483">
        <w:rPr>
          <w:rFonts w:ascii="Arial" w:hAnsi="Arial" w:cs="Arial"/>
          <w:color w:val="000000" w:themeColor="text1"/>
          <w:sz w:val="24"/>
          <w:szCs w:val="24"/>
          <w:shd w:val="clear" w:color="auto" w:fill="FFFFFF"/>
        </w:rPr>
        <w:t xml:space="preserve">Lakin CPM-in 211.3-cü </w:t>
      </w:r>
      <w:proofErr w:type="spellStart"/>
      <w:r w:rsidRPr="00CB5483">
        <w:rPr>
          <w:rFonts w:ascii="Arial" w:hAnsi="Arial" w:cs="Arial"/>
          <w:color w:val="000000" w:themeColor="text1"/>
          <w:sz w:val="24"/>
          <w:szCs w:val="24"/>
          <w:shd w:val="clear" w:color="auto" w:fill="FFFFFF"/>
        </w:rPr>
        <w:t>maddəsində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qeyd</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olunmuş</w:t>
      </w:r>
      <w:proofErr w:type="spellEnd"/>
      <w:r w:rsidRPr="00CB5483">
        <w:rPr>
          <w:rFonts w:ascii="Arial" w:hAnsi="Arial" w:cs="Arial"/>
          <w:color w:val="000000" w:themeColor="text1"/>
          <w:sz w:val="24"/>
          <w:szCs w:val="24"/>
          <w:shd w:val="clear" w:color="auto" w:fill="FFFFFF"/>
        </w:rPr>
        <w:t xml:space="preserve"> “Bu </w:t>
      </w:r>
      <w:proofErr w:type="spellStart"/>
      <w:r w:rsidRPr="00CB5483">
        <w:rPr>
          <w:rFonts w:ascii="Arial" w:hAnsi="Arial" w:cs="Arial"/>
          <w:color w:val="000000" w:themeColor="text1"/>
          <w:sz w:val="24"/>
          <w:szCs w:val="24"/>
          <w:shd w:val="clear" w:color="auto" w:fill="FFFFFF"/>
        </w:rPr>
        <w:t>Məcəllənin</w:t>
      </w:r>
      <w:proofErr w:type="spellEnd"/>
      <w:r w:rsidRPr="00CB5483">
        <w:rPr>
          <w:rFonts w:ascii="Arial" w:hAnsi="Arial" w:cs="Arial"/>
          <w:color w:val="000000" w:themeColor="text1"/>
          <w:sz w:val="24"/>
          <w:szCs w:val="24"/>
          <w:shd w:val="clear" w:color="auto" w:fill="FFFFFF"/>
        </w:rPr>
        <w:t xml:space="preserve"> 211.2-ci </w:t>
      </w:r>
      <w:proofErr w:type="spellStart"/>
      <w:r w:rsidRPr="00CB5483">
        <w:rPr>
          <w:rFonts w:ascii="Arial" w:hAnsi="Arial" w:cs="Arial"/>
          <w:color w:val="000000" w:themeColor="text1"/>
          <w:sz w:val="24"/>
          <w:szCs w:val="24"/>
          <w:shd w:val="clear" w:color="auto" w:fill="FFFFFF"/>
        </w:rPr>
        <w:t>maddəsində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nəzərdə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tutulmuş</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şərtlərdən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ya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neçəsi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mövcud</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olsa</w:t>
      </w:r>
      <w:proofErr w:type="spellEnd"/>
      <w:r w:rsidRPr="00CB5483">
        <w:rPr>
          <w:rFonts w:ascii="Arial" w:hAnsi="Arial" w:cs="Arial"/>
          <w:color w:val="000000" w:themeColor="text1"/>
          <w:sz w:val="24"/>
          <w:szCs w:val="24"/>
          <w:shd w:val="clear" w:color="auto" w:fill="FFFFFF"/>
        </w:rPr>
        <w:t xml:space="preserve"> da,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təqibi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ilə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bağlı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bütün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halların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hərtərəfli</w:t>
      </w:r>
      <w:proofErr w:type="spellEnd"/>
      <w:r w:rsidRPr="00CB5483">
        <w:rPr>
          <w:rFonts w:ascii="Arial" w:hAnsi="Arial" w:cs="Arial"/>
          <w:color w:val="000000" w:themeColor="text1"/>
          <w:sz w:val="24"/>
          <w:szCs w:val="24"/>
          <w:shd w:val="clear" w:color="auto" w:fill="FFFFFF"/>
        </w:rPr>
        <w:t xml:space="preserve">, tam, </w:t>
      </w:r>
      <w:proofErr w:type="spellStart"/>
      <w:r w:rsidRPr="00CB5483">
        <w:rPr>
          <w:rFonts w:ascii="Arial" w:hAnsi="Arial" w:cs="Arial"/>
          <w:color w:val="000000" w:themeColor="text1"/>
          <w:sz w:val="24"/>
          <w:szCs w:val="24"/>
          <w:shd w:val="clear" w:color="auto" w:fill="FFFFFF"/>
        </w:rPr>
        <w:t>obyektiv</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vaxtında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araşdırılmasına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maneələr</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olduqda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başqa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cinayət</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işi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ayrıla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bilməz</w:t>
      </w:r>
      <w:proofErr w:type="spellEnd"/>
      <w:r w:rsidRPr="00CB5483">
        <w:rPr>
          <w:rFonts w:ascii="Arial" w:hAnsi="Arial" w:cs="Arial"/>
          <w:color w:val="000000" w:themeColor="text1"/>
          <w:sz w:val="24"/>
          <w:szCs w:val="24"/>
          <w:shd w:val="clear" w:color="auto" w:fill="FFFFFF"/>
        </w:rPr>
        <w:t xml:space="preserve">” </w:t>
      </w:r>
      <w:proofErr w:type="spellStart"/>
      <w:proofErr w:type="gramStart"/>
      <w:r w:rsidRPr="00CB5483">
        <w:rPr>
          <w:rFonts w:ascii="Arial" w:hAnsi="Arial" w:cs="Arial"/>
          <w:color w:val="000000" w:themeColor="text1"/>
          <w:sz w:val="24"/>
          <w:szCs w:val="24"/>
          <w:shd w:val="clear" w:color="auto" w:fill="FFFFFF"/>
        </w:rPr>
        <w:t>müddəası</w:t>
      </w:r>
      <w:proofErr w:type="spellEnd"/>
      <w:r w:rsidRPr="00CB5483">
        <w:rPr>
          <w:rFonts w:ascii="Palatino" w:hAnsi="Palatino"/>
          <w:color w:val="000000" w:themeColor="text1"/>
          <w:shd w:val="clear" w:color="auto" w:fill="FFFFFF"/>
        </w:rPr>
        <w:t xml:space="preserve"> </w:t>
      </w:r>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həm</w:t>
      </w:r>
      <w:proofErr w:type="spellEnd"/>
      <w:proofErr w:type="gram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Məcəllədəki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yerinə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həm</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də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hüquqi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tənzim</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etmədəki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roluna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görə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xüsusi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norma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kimi</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səciyyələnir</w:t>
      </w:r>
      <w:proofErr w:type="spellEnd"/>
      <w:r w:rsidRPr="00CB5483">
        <w:rPr>
          <w:rFonts w:ascii="Arial" w:hAnsi="Arial" w:cs="Arial"/>
          <w:color w:val="000000" w:themeColor="text1"/>
          <w:sz w:val="24"/>
          <w:szCs w:val="24"/>
          <w:shd w:val="clear" w:color="auto" w:fill="FFFFFF"/>
        </w:rPr>
        <w:t xml:space="preserve">. </w:t>
      </w:r>
    </w:p>
    <w:p w14:paraId="3F869748"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rPr>
      </w:pPr>
      <w:r w:rsidRPr="00CB5483">
        <w:rPr>
          <w:rFonts w:ascii="Arial" w:hAnsi="Arial" w:cs="Arial"/>
          <w:color w:val="000000" w:themeColor="text1"/>
          <w:sz w:val="24"/>
          <w:szCs w:val="24"/>
        </w:rPr>
        <w:t>“</w:t>
      </w:r>
      <w:proofErr w:type="spellStart"/>
      <w:r w:rsidRPr="00CB5483">
        <w:rPr>
          <w:rFonts w:ascii="Arial" w:hAnsi="Arial" w:cs="Arial"/>
          <w:color w:val="000000" w:themeColor="text1"/>
          <w:sz w:val="24"/>
          <w:szCs w:val="24"/>
        </w:rPr>
        <w:t>Normativ</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hüquqi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aktlar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haqqında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Konstitusiya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Qanununun</w:t>
      </w:r>
      <w:proofErr w:type="spellEnd"/>
      <w:r w:rsidRPr="00CB5483">
        <w:rPr>
          <w:rFonts w:ascii="Arial" w:hAnsi="Arial" w:cs="Arial"/>
          <w:color w:val="000000" w:themeColor="text1"/>
          <w:sz w:val="24"/>
          <w:szCs w:val="24"/>
        </w:rPr>
        <w:t xml:space="preserve"> 10.4-cü </w:t>
      </w:r>
      <w:proofErr w:type="spellStart"/>
      <w:r w:rsidRPr="00CB5483">
        <w:rPr>
          <w:rFonts w:ascii="Arial" w:hAnsi="Arial" w:cs="Arial"/>
          <w:color w:val="000000" w:themeColor="text1"/>
          <w:sz w:val="24"/>
          <w:szCs w:val="24"/>
        </w:rPr>
        <w:t>maddəsinə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əsasən</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eyni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normativ</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hüquqi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aktda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ümumi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və</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normalar</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arasında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ziddiyyət</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mövcud</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olduqda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xüsusi</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norma</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tətbiq</w:t>
      </w:r>
      <w:proofErr w:type="spellEnd"/>
      <w:r w:rsidRPr="00CB5483">
        <w:rPr>
          <w:rFonts w:ascii="Arial" w:hAnsi="Arial" w:cs="Arial"/>
          <w:color w:val="000000" w:themeColor="text1"/>
          <w:sz w:val="24"/>
          <w:szCs w:val="24"/>
        </w:rPr>
        <w:t xml:space="preserve"> </w:t>
      </w:r>
      <w:proofErr w:type="spellStart"/>
      <w:r w:rsidRPr="00CB5483">
        <w:rPr>
          <w:rFonts w:ascii="Arial" w:hAnsi="Arial" w:cs="Arial"/>
          <w:color w:val="000000" w:themeColor="text1"/>
          <w:sz w:val="24"/>
          <w:szCs w:val="24"/>
        </w:rPr>
        <w:t>edilir</w:t>
      </w:r>
      <w:proofErr w:type="spellEnd"/>
      <w:r w:rsidRPr="00CB5483">
        <w:rPr>
          <w:rFonts w:ascii="Arial" w:hAnsi="Arial" w:cs="Arial"/>
          <w:color w:val="000000" w:themeColor="text1"/>
          <w:sz w:val="24"/>
          <w:szCs w:val="24"/>
        </w:rPr>
        <w:t xml:space="preserve">. </w:t>
      </w:r>
    </w:p>
    <w:p w14:paraId="29668298" w14:textId="77777777" w:rsidR="00CC3702" w:rsidRPr="00CB5483" w:rsidRDefault="00CC3702" w:rsidP="00CC3702">
      <w:pPr>
        <w:spacing w:line="276" w:lineRule="auto"/>
        <w:ind w:firstLine="708"/>
        <w:contextualSpacing/>
        <w:jc w:val="both"/>
        <w:rPr>
          <w:rFonts w:ascii="Arial" w:hAnsi="Arial" w:cs="Arial"/>
          <w:color w:val="000000" w:themeColor="text1"/>
          <w:sz w:val="24"/>
          <w:szCs w:val="24"/>
          <w:shd w:val="clear" w:color="auto" w:fill="FFFFFF"/>
        </w:rPr>
      </w:pPr>
      <w:proofErr w:type="spellStart"/>
      <w:r w:rsidRPr="00CB5483">
        <w:rPr>
          <w:rFonts w:ascii="Arial" w:hAnsi="Arial" w:cs="Arial"/>
          <w:color w:val="000000" w:themeColor="text1"/>
          <w:sz w:val="24"/>
          <w:szCs w:val="24"/>
          <w:shd w:val="clear" w:color="auto" w:fill="FFFFFF"/>
        </w:rPr>
        <w:t>Yuxarıda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qeyd</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edilənlərə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əsasən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belə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hesab</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edirəm</w:t>
      </w:r>
      <w:proofErr w:type="spellEnd"/>
      <w:r w:rsidRPr="00CB5483">
        <w:rPr>
          <w:rFonts w:ascii="Arial" w:hAnsi="Arial" w:cs="Arial"/>
          <w:color w:val="000000" w:themeColor="text1"/>
          <w:sz w:val="24"/>
          <w:szCs w:val="24"/>
          <w:shd w:val="clear" w:color="auto" w:fill="FFFFFF"/>
        </w:rPr>
        <w:t xml:space="preserve"> ki, CPM-in 49.4.2-ci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müddəası</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Azərbaycan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Respublikasının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Konstitusiyasının</w:t>
      </w:r>
      <w:proofErr w:type="spellEnd"/>
      <w:r w:rsidRPr="00CB5483">
        <w:rPr>
          <w:rFonts w:ascii="Arial" w:hAnsi="Arial" w:cs="Arial"/>
          <w:color w:val="000000" w:themeColor="text1"/>
          <w:sz w:val="24"/>
          <w:szCs w:val="24"/>
          <w:shd w:val="clear" w:color="auto" w:fill="FFFFFF"/>
        </w:rPr>
        <w:t xml:space="preserve"> 80-ci </w:t>
      </w:r>
      <w:proofErr w:type="spellStart"/>
      <w:r w:rsidRPr="00CB5483">
        <w:rPr>
          <w:rFonts w:ascii="Arial" w:hAnsi="Arial" w:cs="Arial"/>
          <w:color w:val="000000" w:themeColor="text1"/>
          <w:sz w:val="24"/>
          <w:szCs w:val="24"/>
          <w:shd w:val="clear" w:color="auto" w:fill="FFFFFF"/>
        </w:rPr>
        <w:t>maddəsinin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CPM-in 1.2.1-ci, 48.1 – 48.2, 48.2.2, 50.1-ci </w:t>
      </w:r>
      <w:proofErr w:type="spellStart"/>
      <w:r w:rsidRPr="00CB5483">
        <w:rPr>
          <w:rFonts w:ascii="Arial" w:hAnsi="Arial" w:cs="Arial"/>
          <w:color w:val="000000" w:themeColor="text1"/>
          <w:sz w:val="24"/>
          <w:szCs w:val="24"/>
          <w:shd w:val="clear" w:color="auto" w:fill="FFFFFF"/>
        </w:rPr>
        <w:t>və</w:t>
      </w:r>
      <w:proofErr w:type="spellEnd"/>
      <w:r w:rsidRPr="00CB5483">
        <w:rPr>
          <w:rFonts w:ascii="Arial" w:hAnsi="Arial" w:cs="Arial"/>
          <w:color w:val="000000" w:themeColor="text1"/>
          <w:sz w:val="24"/>
          <w:szCs w:val="24"/>
          <w:shd w:val="clear" w:color="auto" w:fill="FFFFFF"/>
        </w:rPr>
        <w:t xml:space="preserve"> 211.3-cü </w:t>
      </w:r>
      <w:proofErr w:type="spellStart"/>
      <w:r w:rsidRPr="00CB5483">
        <w:rPr>
          <w:rFonts w:ascii="Arial" w:hAnsi="Arial" w:cs="Arial"/>
          <w:color w:val="000000" w:themeColor="text1"/>
          <w:sz w:val="24"/>
          <w:szCs w:val="24"/>
          <w:shd w:val="clear" w:color="auto" w:fill="FFFFFF"/>
        </w:rPr>
        <w:t>maddələrinin</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müddəalarına</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ziddir</w:t>
      </w:r>
      <w:proofErr w:type="spellEnd"/>
      <w:r w:rsidRPr="00CB5483">
        <w:rPr>
          <w:rFonts w:ascii="Arial" w:hAnsi="Arial" w:cs="Arial"/>
          <w:color w:val="000000" w:themeColor="text1"/>
          <w:sz w:val="24"/>
          <w:szCs w:val="24"/>
          <w:shd w:val="clear" w:color="auto" w:fill="FFFFFF"/>
        </w:rPr>
        <w:t xml:space="preserve">. </w:t>
      </w:r>
    </w:p>
    <w:p w14:paraId="79F6ABDC" w14:textId="1C2C7D55" w:rsidR="00CC3702" w:rsidRDefault="00CC3702" w:rsidP="00CC3702">
      <w:pPr>
        <w:spacing w:line="276" w:lineRule="auto"/>
        <w:ind w:firstLine="708"/>
        <w:contextualSpacing/>
        <w:jc w:val="both"/>
        <w:rPr>
          <w:rFonts w:ascii="Arial" w:hAnsi="Arial" w:cs="Arial"/>
          <w:b/>
          <w:bCs/>
          <w:sz w:val="24"/>
          <w:szCs w:val="24"/>
          <w:shd w:val="clear" w:color="auto" w:fill="FFFFFF"/>
          <w:lang w:val="az-Latn-AZ"/>
        </w:rPr>
      </w:pPr>
      <w:r w:rsidRPr="00CB5483">
        <w:rPr>
          <w:rFonts w:ascii="Arial" w:hAnsi="Arial" w:cs="Arial"/>
          <w:color w:val="000000" w:themeColor="text1"/>
          <w:sz w:val="24"/>
          <w:szCs w:val="24"/>
          <w:shd w:val="clear" w:color="auto" w:fill="FFFFFF"/>
        </w:rPr>
        <w:t xml:space="preserve">Ona </w:t>
      </w:r>
      <w:proofErr w:type="spellStart"/>
      <w:r w:rsidRPr="00CB5483">
        <w:rPr>
          <w:rFonts w:ascii="Arial" w:hAnsi="Arial" w:cs="Arial"/>
          <w:color w:val="000000" w:themeColor="text1"/>
          <w:sz w:val="24"/>
          <w:szCs w:val="24"/>
          <w:shd w:val="clear" w:color="auto" w:fill="FFFFFF"/>
        </w:rPr>
        <w:t>görə</w:t>
      </w:r>
      <w:proofErr w:type="spellEnd"/>
      <w:r w:rsidRPr="00CB5483">
        <w:rPr>
          <w:rFonts w:ascii="Arial" w:hAnsi="Arial" w:cs="Arial"/>
          <w:color w:val="000000" w:themeColor="text1"/>
          <w:sz w:val="24"/>
          <w:szCs w:val="24"/>
          <w:shd w:val="clear" w:color="auto" w:fill="FFFFFF"/>
        </w:rPr>
        <w:t xml:space="preserve"> </w:t>
      </w:r>
      <w:proofErr w:type="spellStart"/>
      <w:r w:rsidRPr="00CB5483">
        <w:rPr>
          <w:rFonts w:ascii="Arial" w:hAnsi="Arial" w:cs="Arial"/>
          <w:color w:val="000000" w:themeColor="text1"/>
          <w:sz w:val="24"/>
          <w:szCs w:val="24"/>
          <w:shd w:val="clear" w:color="auto" w:fill="FFFFFF"/>
        </w:rPr>
        <w:t>də</w:t>
      </w:r>
      <w:proofErr w:type="spellEnd"/>
      <w:r w:rsidRPr="00CB5483">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Konstitusiya</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Məhkəməsi</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Cinayət</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Prosessual</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Məcəlləsinin</w:t>
      </w:r>
      <w:proofErr w:type="spellEnd"/>
      <w:r>
        <w:rPr>
          <w:rFonts w:ascii="Arial" w:hAnsi="Arial" w:cs="Arial"/>
          <w:color w:val="000000" w:themeColor="text1"/>
          <w:sz w:val="24"/>
          <w:szCs w:val="24"/>
          <w:shd w:val="clear" w:color="auto" w:fill="FFFFFF"/>
        </w:rPr>
        <w:t xml:space="preserve"> 49-cu </w:t>
      </w:r>
      <w:proofErr w:type="spellStart"/>
      <w:r>
        <w:rPr>
          <w:rFonts w:ascii="Arial" w:hAnsi="Arial" w:cs="Arial"/>
          <w:color w:val="000000" w:themeColor="text1"/>
          <w:sz w:val="24"/>
          <w:szCs w:val="24"/>
          <w:shd w:val="clear" w:color="auto" w:fill="FFFFFF"/>
        </w:rPr>
        <w:t>maddəsində</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müvafiq</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dəyişikliklər</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edilməsini</w:t>
      </w:r>
      <w:proofErr w:type="spellEnd"/>
      <w:r>
        <w:rPr>
          <w:rFonts w:ascii="Arial" w:hAnsi="Arial" w:cs="Arial"/>
          <w:color w:val="000000" w:themeColor="text1"/>
          <w:sz w:val="24"/>
          <w:szCs w:val="24"/>
          <w:shd w:val="clear" w:color="auto" w:fill="FFFFFF"/>
        </w:rPr>
        <w:t xml:space="preserve"> Milli </w:t>
      </w:r>
      <w:proofErr w:type="spellStart"/>
      <w:r>
        <w:rPr>
          <w:rFonts w:ascii="Arial" w:hAnsi="Arial" w:cs="Arial"/>
          <w:color w:val="000000" w:themeColor="text1"/>
          <w:sz w:val="24"/>
          <w:szCs w:val="24"/>
          <w:shd w:val="clear" w:color="auto" w:fill="FFFFFF"/>
        </w:rPr>
        <w:t>Məclisdən</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tələb</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etməliydi</w:t>
      </w:r>
      <w:proofErr w:type="spellEnd"/>
      <w:r>
        <w:rPr>
          <w:rFonts w:ascii="Arial" w:hAnsi="Arial" w:cs="Arial"/>
          <w:color w:val="000000" w:themeColor="text1"/>
          <w:sz w:val="24"/>
          <w:szCs w:val="24"/>
          <w:shd w:val="clear" w:color="auto" w:fill="FFFFFF"/>
        </w:rPr>
        <w:t xml:space="preserve">. </w:t>
      </w:r>
    </w:p>
    <w:sectPr w:rsidR="00CC3702" w:rsidSect="005677C7">
      <w:footerReference w:type="default" r:id="rId8"/>
      <w:footerReference w:type="first" r:id="rId9"/>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5970" w14:textId="77777777" w:rsidR="00935B21" w:rsidRDefault="00935B21">
      <w:pPr>
        <w:spacing w:after="0" w:line="240" w:lineRule="auto"/>
      </w:pPr>
      <w:r>
        <w:separator/>
      </w:r>
    </w:p>
  </w:endnote>
  <w:endnote w:type="continuationSeparator" w:id="0">
    <w:p w14:paraId="7EFC198F" w14:textId="77777777" w:rsidR="00935B21" w:rsidRDefault="0093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4217"/>
      <w:docPartObj>
        <w:docPartGallery w:val="Page Numbers (Bottom of Page)"/>
        <w:docPartUnique/>
      </w:docPartObj>
    </w:sdtPr>
    <w:sdtContent>
      <w:p w14:paraId="2CE153A3" w14:textId="7FFF52AD" w:rsidR="005677C7" w:rsidRDefault="005677C7">
        <w:pPr>
          <w:pStyle w:val="a4"/>
          <w:jc w:val="right"/>
        </w:pPr>
        <w:r>
          <w:fldChar w:fldCharType="begin"/>
        </w:r>
        <w:r>
          <w:instrText>PAGE   \* MERGEFORMAT</w:instrText>
        </w:r>
        <w:r>
          <w:fldChar w:fldCharType="separate"/>
        </w:r>
        <w:r>
          <w:rPr>
            <w:lang w:val="ru-RU"/>
          </w:rPr>
          <w:t>2</w:t>
        </w:r>
        <w:r>
          <w:fldChar w:fldCharType="end"/>
        </w:r>
      </w:p>
    </w:sdtContent>
  </w:sdt>
  <w:p w14:paraId="125B3ED2" w14:textId="77777777" w:rsidR="00526CAF"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07B6" w14:textId="6C3CDC8D" w:rsidR="005677C7" w:rsidRDefault="005677C7">
    <w:pPr>
      <w:pStyle w:val="a4"/>
      <w:jc w:val="right"/>
    </w:pPr>
  </w:p>
  <w:p w14:paraId="4449FE42" w14:textId="77777777" w:rsidR="005677C7" w:rsidRDefault="005677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791F" w14:textId="77777777" w:rsidR="00935B21" w:rsidRDefault="00935B21">
      <w:pPr>
        <w:spacing w:after="0" w:line="240" w:lineRule="auto"/>
      </w:pPr>
      <w:r>
        <w:separator/>
      </w:r>
    </w:p>
  </w:footnote>
  <w:footnote w:type="continuationSeparator" w:id="0">
    <w:p w14:paraId="70045684" w14:textId="77777777" w:rsidR="00935B21" w:rsidRDefault="00935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F2E"/>
    <w:multiLevelType w:val="hybridMultilevel"/>
    <w:tmpl w:val="05222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2" w15:restartNumberingAfterBreak="0">
    <w:nsid w:val="1FCB55E5"/>
    <w:multiLevelType w:val="hybridMultilevel"/>
    <w:tmpl w:val="B93CD2B2"/>
    <w:lvl w:ilvl="0" w:tplc="145C7480">
      <w:start w:val="202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0FB6D05"/>
    <w:multiLevelType w:val="hybridMultilevel"/>
    <w:tmpl w:val="A1FE2D50"/>
    <w:lvl w:ilvl="0" w:tplc="7FAA1C14">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4CF4DA0"/>
    <w:multiLevelType w:val="hybridMultilevel"/>
    <w:tmpl w:val="B0BA69AE"/>
    <w:lvl w:ilvl="0" w:tplc="E340AA52">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5" w15:restartNumberingAfterBreak="0">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6"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AB4621"/>
    <w:multiLevelType w:val="hybridMultilevel"/>
    <w:tmpl w:val="194A703C"/>
    <w:lvl w:ilvl="0" w:tplc="E6469538">
      <w:numFmt w:val="bullet"/>
      <w:lvlText w:val="-"/>
      <w:lvlJc w:val="left"/>
      <w:pPr>
        <w:ind w:left="1467" w:hanging="360"/>
      </w:pPr>
      <w:rPr>
        <w:rFonts w:ascii="Times New Roman" w:eastAsia="MS Mincho" w:hAnsi="Times New Roman" w:cs="Times New Roman" w:hint="default"/>
        <w:b w:val="0"/>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EBE4B58"/>
    <w:multiLevelType w:val="hybridMultilevel"/>
    <w:tmpl w:val="7326F198"/>
    <w:lvl w:ilvl="0" w:tplc="E6469538">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04E2549"/>
    <w:multiLevelType w:val="hybridMultilevel"/>
    <w:tmpl w:val="98649DBE"/>
    <w:lvl w:ilvl="0" w:tplc="E6469538">
      <w:numFmt w:val="bullet"/>
      <w:lvlText w:val="-"/>
      <w:lvlJc w:val="left"/>
      <w:pPr>
        <w:ind w:left="900" w:hanging="360"/>
      </w:pPr>
      <w:rPr>
        <w:rFonts w:ascii="Times New Roman" w:eastAsia="MS Mincho"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093089D"/>
    <w:multiLevelType w:val="hybridMultilevel"/>
    <w:tmpl w:val="5B428A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D5D398C"/>
    <w:multiLevelType w:val="hybridMultilevel"/>
    <w:tmpl w:val="C924282C"/>
    <w:lvl w:ilvl="0" w:tplc="E6469538">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E3F7F9D"/>
    <w:multiLevelType w:val="hybridMultilevel"/>
    <w:tmpl w:val="1F5EBED2"/>
    <w:lvl w:ilvl="0" w:tplc="145C7480">
      <w:start w:val="2023"/>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62726F34"/>
    <w:multiLevelType w:val="hybridMultilevel"/>
    <w:tmpl w:val="7B9A41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50E10E2"/>
    <w:multiLevelType w:val="hybridMultilevel"/>
    <w:tmpl w:val="B26EAB2C"/>
    <w:lvl w:ilvl="0" w:tplc="E6469538">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CE4325"/>
    <w:multiLevelType w:val="hybridMultilevel"/>
    <w:tmpl w:val="576E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83C6FF7"/>
    <w:multiLevelType w:val="hybridMultilevel"/>
    <w:tmpl w:val="4BB2401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6E0E3C"/>
    <w:multiLevelType w:val="hybridMultilevel"/>
    <w:tmpl w:val="9EB06886"/>
    <w:lvl w:ilvl="0" w:tplc="531478CA">
      <w:start w:val="1"/>
      <w:numFmt w:val="decimal"/>
      <w:lvlText w:val="%1."/>
      <w:lvlJc w:val="left"/>
      <w:pPr>
        <w:ind w:left="720"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5865">
    <w:abstractNumId w:val="6"/>
  </w:num>
  <w:num w:numId="2" w16cid:durableId="1294168642">
    <w:abstractNumId w:val="15"/>
  </w:num>
  <w:num w:numId="3" w16cid:durableId="814684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672257">
    <w:abstractNumId w:val="5"/>
  </w:num>
  <w:num w:numId="5" w16cid:durableId="1168709578">
    <w:abstractNumId w:val="18"/>
  </w:num>
  <w:num w:numId="6" w16cid:durableId="1268467086">
    <w:abstractNumId w:val="17"/>
  </w:num>
  <w:num w:numId="7" w16cid:durableId="768888721">
    <w:abstractNumId w:val="0"/>
  </w:num>
  <w:num w:numId="8" w16cid:durableId="182937214">
    <w:abstractNumId w:val="2"/>
  </w:num>
  <w:num w:numId="9" w16cid:durableId="1897861966">
    <w:abstractNumId w:val="16"/>
  </w:num>
  <w:num w:numId="10" w16cid:durableId="2040815529">
    <w:abstractNumId w:val="11"/>
  </w:num>
  <w:num w:numId="11" w16cid:durableId="117384855">
    <w:abstractNumId w:val="8"/>
  </w:num>
  <w:num w:numId="12" w16cid:durableId="966937311">
    <w:abstractNumId w:val="10"/>
  </w:num>
  <w:num w:numId="13" w16cid:durableId="128861801">
    <w:abstractNumId w:val="12"/>
  </w:num>
  <w:num w:numId="14" w16cid:durableId="1038772594">
    <w:abstractNumId w:val="14"/>
  </w:num>
  <w:num w:numId="15" w16cid:durableId="1512060085">
    <w:abstractNumId w:val="9"/>
  </w:num>
  <w:num w:numId="16" w16cid:durableId="411466887">
    <w:abstractNumId w:val="3"/>
  </w:num>
  <w:num w:numId="17" w16cid:durableId="386146364">
    <w:abstractNumId w:val="13"/>
  </w:num>
  <w:num w:numId="18" w16cid:durableId="1854101551">
    <w:abstractNumId w:val="7"/>
  </w:num>
  <w:num w:numId="19" w16cid:durableId="198523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53"/>
    <w:rsid w:val="0000047C"/>
    <w:rsid w:val="000032B9"/>
    <w:rsid w:val="00003C71"/>
    <w:rsid w:val="000054BB"/>
    <w:rsid w:val="000121A1"/>
    <w:rsid w:val="0001266E"/>
    <w:rsid w:val="00012B9A"/>
    <w:rsid w:val="00017007"/>
    <w:rsid w:val="00021B28"/>
    <w:rsid w:val="00034D3E"/>
    <w:rsid w:val="00045083"/>
    <w:rsid w:val="00055A25"/>
    <w:rsid w:val="00056153"/>
    <w:rsid w:val="0006174B"/>
    <w:rsid w:val="00062841"/>
    <w:rsid w:val="00066128"/>
    <w:rsid w:val="00067080"/>
    <w:rsid w:val="0006754B"/>
    <w:rsid w:val="00067924"/>
    <w:rsid w:val="0007042C"/>
    <w:rsid w:val="00070BFF"/>
    <w:rsid w:val="00072A77"/>
    <w:rsid w:val="00075EF0"/>
    <w:rsid w:val="00076254"/>
    <w:rsid w:val="00080171"/>
    <w:rsid w:val="00082179"/>
    <w:rsid w:val="00085BDD"/>
    <w:rsid w:val="0008626F"/>
    <w:rsid w:val="00087857"/>
    <w:rsid w:val="00095433"/>
    <w:rsid w:val="00095DFF"/>
    <w:rsid w:val="00097111"/>
    <w:rsid w:val="000A6E02"/>
    <w:rsid w:val="000A75E8"/>
    <w:rsid w:val="000A79C7"/>
    <w:rsid w:val="000B0196"/>
    <w:rsid w:val="000C076E"/>
    <w:rsid w:val="000C1571"/>
    <w:rsid w:val="000C26CD"/>
    <w:rsid w:val="000C2A94"/>
    <w:rsid w:val="000C5738"/>
    <w:rsid w:val="000D3129"/>
    <w:rsid w:val="000D3F5D"/>
    <w:rsid w:val="000D773E"/>
    <w:rsid w:val="000E010D"/>
    <w:rsid w:val="000E2251"/>
    <w:rsid w:val="000E7859"/>
    <w:rsid w:val="000E7E1D"/>
    <w:rsid w:val="000F027F"/>
    <w:rsid w:val="000F0E1D"/>
    <w:rsid w:val="000F651F"/>
    <w:rsid w:val="000F655A"/>
    <w:rsid w:val="000F6882"/>
    <w:rsid w:val="000F6F55"/>
    <w:rsid w:val="00100856"/>
    <w:rsid w:val="001021B1"/>
    <w:rsid w:val="00107FAD"/>
    <w:rsid w:val="001130B9"/>
    <w:rsid w:val="001215E3"/>
    <w:rsid w:val="00122D49"/>
    <w:rsid w:val="00125DC1"/>
    <w:rsid w:val="00127AB4"/>
    <w:rsid w:val="001337A4"/>
    <w:rsid w:val="00136BA0"/>
    <w:rsid w:val="001370F0"/>
    <w:rsid w:val="0014073F"/>
    <w:rsid w:val="00142976"/>
    <w:rsid w:val="00143F22"/>
    <w:rsid w:val="00153D7E"/>
    <w:rsid w:val="00155F56"/>
    <w:rsid w:val="001725E3"/>
    <w:rsid w:val="001729FD"/>
    <w:rsid w:val="00174E10"/>
    <w:rsid w:val="00181129"/>
    <w:rsid w:val="00185034"/>
    <w:rsid w:val="00185B12"/>
    <w:rsid w:val="00185E24"/>
    <w:rsid w:val="0018642B"/>
    <w:rsid w:val="001905AE"/>
    <w:rsid w:val="00194F0A"/>
    <w:rsid w:val="0019783E"/>
    <w:rsid w:val="001A00AB"/>
    <w:rsid w:val="001A4D33"/>
    <w:rsid w:val="001B26D1"/>
    <w:rsid w:val="001B2BED"/>
    <w:rsid w:val="001B56AD"/>
    <w:rsid w:val="001B76FE"/>
    <w:rsid w:val="001C280C"/>
    <w:rsid w:val="001C3A4C"/>
    <w:rsid w:val="001C4DDD"/>
    <w:rsid w:val="001C4F1A"/>
    <w:rsid w:val="001D435A"/>
    <w:rsid w:val="001D607F"/>
    <w:rsid w:val="001E1A70"/>
    <w:rsid w:val="001E47A8"/>
    <w:rsid w:val="001F218F"/>
    <w:rsid w:val="001F3B04"/>
    <w:rsid w:val="001F4AD1"/>
    <w:rsid w:val="001F657F"/>
    <w:rsid w:val="00202090"/>
    <w:rsid w:val="00202F34"/>
    <w:rsid w:val="00205CC0"/>
    <w:rsid w:val="00207B40"/>
    <w:rsid w:val="002160F8"/>
    <w:rsid w:val="00216337"/>
    <w:rsid w:val="00220976"/>
    <w:rsid w:val="002221ED"/>
    <w:rsid w:val="00222789"/>
    <w:rsid w:val="00223508"/>
    <w:rsid w:val="002316E9"/>
    <w:rsid w:val="00231E22"/>
    <w:rsid w:val="0023423E"/>
    <w:rsid w:val="002353A1"/>
    <w:rsid w:val="00236157"/>
    <w:rsid w:val="00236D75"/>
    <w:rsid w:val="002376F7"/>
    <w:rsid w:val="00237750"/>
    <w:rsid w:val="00244DDD"/>
    <w:rsid w:val="00244E20"/>
    <w:rsid w:val="002461E4"/>
    <w:rsid w:val="002475DA"/>
    <w:rsid w:val="002516A3"/>
    <w:rsid w:val="0026673A"/>
    <w:rsid w:val="0027201F"/>
    <w:rsid w:val="00274618"/>
    <w:rsid w:val="00274978"/>
    <w:rsid w:val="00275907"/>
    <w:rsid w:val="0027618F"/>
    <w:rsid w:val="0028033D"/>
    <w:rsid w:val="00283858"/>
    <w:rsid w:val="002843F1"/>
    <w:rsid w:val="00290858"/>
    <w:rsid w:val="00291547"/>
    <w:rsid w:val="00291D51"/>
    <w:rsid w:val="00297915"/>
    <w:rsid w:val="002A301F"/>
    <w:rsid w:val="002A36B4"/>
    <w:rsid w:val="002A417E"/>
    <w:rsid w:val="002A4C6F"/>
    <w:rsid w:val="002A6B2E"/>
    <w:rsid w:val="002B19D5"/>
    <w:rsid w:val="002B76EB"/>
    <w:rsid w:val="002C0AD5"/>
    <w:rsid w:val="002C1901"/>
    <w:rsid w:val="002C50AE"/>
    <w:rsid w:val="002C7E93"/>
    <w:rsid w:val="002D00A4"/>
    <w:rsid w:val="002D1A5B"/>
    <w:rsid w:val="002D3BFC"/>
    <w:rsid w:val="002E1AE9"/>
    <w:rsid w:val="002F45CB"/>
    <w:rsid w:val="002F648A"/>
    <w:rsid w:val="002F66AF"/>
    <w:rsid w:val="002F70A9"/>
    <w:rsid w:val="003022D1"/>
    <w:rsid w:val="00302632"/>
    <w:rsid w:val="00305E20"/>
    <w:rsid w:val="003062F6"/>
    <w:rsid w:val="00307FAF"/>
    <w:rsid w:val="00311F9F"/>
    <w:rsid w:val="00313F2F"/>
    <w:rsid w:val="0032185D"/>
    <w:rsid w:val="00321A10"/>
    <w:rsid w:val="003227AF"/>
    <w:rsid w:val="00325466"/>
    <w:rsid w:val="00326F0D"/>
    <w:rsid w:val="00333BF5"/>
    <w:rsid w:val="00334920"/>
    <w:rsid w:val="003372E3"/>
    <w:rsid w:val="00340CF5"/>
    <w:rsid w:val="003436AC"/>
    <w:rsid w:val="00343791"/>
    <w:rsid w:val="003449C0"/>
    <w:rsid w:val="00345AD3"/>
    <w:rsid w:val="00346891"/>
    <w:rsid w:val="00347E71"/>
    <w:rsid w:val="003518CD"/>
    <w:rsid w:val="00351927"/>
    <w:rsid w:val="0035220C"/>
    <w:rsid w:val="00352530"/>
    <w:rsid w:val="00353342"/>
    <w:rsid w:val="0035572F"/>
    <w:rsid w:val="003568A0"/>
    <w:rsid w:val="003643DD"/>
    <w:rsid w:val="003671F7"/>
    <w:rsid w:val="00367F7E"/>
    <w:rsid w:val="00372365"/>
    <w:rsid w:val="0037420A"/>
    <w:rsid w:val="00374F60"/>
    <w:rsid w:val="00377447"/>
    <w:rsid w:val="003778DA"/>
    <w:rsid w:val="00381167"/>
    <w:rsid w:val="003837CE"/>
    <w:rsid w:val="003858A1"/>
    <w:rsid w:val="00394076"/>
    <w:rsid w:val="00394099"/>
    <w:rsid w:val="003A01BB"/>
    <w:rsid w:val="003A2898"/>
    <w:rsid w:val="003A2E6E"/>
    <w:rsid w:val="003A4A65"/>
    <w:rsid w:val="003A5A10"/>
    <w:rsid w:val="003A5B37"/>
    <w:rsid w:val="003A66A6"/>
    <w:rsid w:val="003B166F"/>
    <w:rsid w:val="003B485C"/>
    <w:rsid w:val="003B4CA2"/>
    <w:rsid w:val="003B7D1C"/>
    <w:rsid w:val="003C3EBB"/>
    <w:rsid w:val="003C6471"/>
    <w:rsid w:val="003D1530"/>
    <w:rsid w:val="003D32FA"/>
    <w:rsid w:val="003D69B6"/>
    <w:rsid w:val="003D72A9"/>
    <w:rsid w:val="003D7B91"/>
    <w:rsid w:val="003D7DA1"/>
    <w:rsid w:val="003E304F"/>
    <w:rsid w:val="003E46E5"/>
    <w:rsid w:val="003E479D"/>
    <w:rsid w:val="003F5AA9"/>
    <w:rsid w:val="004023B6"/>
    <w:rsid w:val="004038F8"/>
    <w:rsid w:val="004061E6"/>
    <w:rsid w:val="00407053"/>
    <w:rsid w:val="00412BF2"/>
    <w:rsid w:val="00413B51"/>
    <w:rsid w:val="00416966"/>
    <w:rsid w:val="004219A2"/>
    <w:rsid w:val="0042727D"/>
    <w:rsid w:val="00430393"/>
    <w:rsid w:val="00430612"/>
    <w:rsid w:val="00430FDF"/>
    <w:rsid w:val="00432722"/>
    <w:rsid w:val="00434827"/>
    <w:rsid w:val="00437898"/>
    <w:rsid w:val="004419C3"/>
    <w:rsid w:val="0044401F"/>
    <w:rsid w:val="004455E6"/>
    <w:rsid w:val="004464C1"/>
    <w:rsid w:val="004466FC"/>
    <w:rsid w:val="00450663"/>
    <w:rsid w:val="004519E4"/>
    <w:rsid w:val="00455FA9"/>
    <w:rsid w:val="004563EB"/>
    <w:rsid w:val="00460AEC"/>
    <w:rsid w:val="00461C9A"/>
    <w:rsid w:val="0046520D"/>
    <w:rsid w:val="00471096"/>
    <w:rsid w:val="004779A0"/>
    <w:rsid w:val="00480AA9"/>
    <w:rsid w:val="00482148"/>
    <w:rsid w:val="00484380"/>
    <w:rsid w:val="00484F5B"/>
    <w:rsid w:val="00485557"/>
    <w:rsid w:val="00490269"/>
    <w:rsid w:val="0049127A"/>
    <w:rsid w:val="004916A9"/>
    <w:rsid w:val="004916B1"/>
    <w:rsid w:val="00491F0F"/>
    <w:rsid w:val="00492285"/>
    <w:rsid w:val="00492936"/>
    <w:rsid w:val="00494203"/>
    <w:rsid w:val="00495A6C"/>
    <w:rsid w:val="00496359"/>
    <w:rsid w:val="0049722E"/>
    <w:rsid w:val="0049777A"/>
    <w:rsid w:val="004A243A"/>
    <w:rsid w:val="004A310F"/>
    <w:rsid w:val="004A34CD"/>
    <w:rsid w:val="004A3E7F"/>
    <w:rsid w:val="004A711A"/>
    <w:rsid w:val="004B0F04"/>
    <w:rsid w:val="004B224C"/>
    <w:rsid w:val="004B49F6"/>
    <w:rsid w:val="004B6451"/>
    <w:rsid w:val="004B739C"/>
    <w:rsid w:val="004B7F76"/>
    <w:rsid w:val="004C1DC4"/>
    <w:rsid w:val="004C283B"/>
    <w:rsid w:val="004C2B90"/>
    <w:rsid w:val="004C3A71"/>
    <w:rsid w:val="004C511A"/>
    <w:rsid w:val="004C5E9E"/>
    <w:rsid w:val="004C6310"/>
    <w:rsid w:val="004C6CBC"/>
    <w:rsid w:val="004D0AC4"/>
    <w:rsid w:val="004D333A"/>
    <w:rsid w:val="004D7B74"/>
    <w:rsid w:val="004E54B9"/>
    <w:rsid w:val="004E75F6"/>
    <w:rsid w:val="005047C6"/>
    <w:rsid w:val="00505213"/>
    <w:rsid w:val="005077F7"/>
    <w:rsid w:val="00507B4F"/>
    <w:rsid w:val="00510393"/>
    <w:rsid w:val="005107A7"/>
    <w:rsid w:val="0051093F"/>
    <w:rsid w:val="0051499C"/>
    <w:rsid w:val="00514A76"/>
    <w:rsid w:val="00515BED"/>
    <w:rsid w:val="00516FE4"/>
    <w:rsid w:val="005210C6"/>
    <w:rsid w:val="00521EDE"/>
    <w:rsid w:val="005228C5"/>
    <w:rsid w:val="0054013D"/>
    <w:rsid w:val="00542509"/>
    <w:rsid w:val="0054375F"/>
    <w:rsid w:val="0054431A"/>
    <w:rsid w:val="0054440A"/>
    <w:rsid w:val="0054796B"/>
    <w:rsid w:val="00553D59"/>
    <w:rsid w:val="005541C1"/>
    <w:rsid w:val="00554DC4"/>
    <w:rsid w:val="005639C9"/>
    <w:rsid w:val="00563F58"/>
    <w:rsid w:val="00564274"/>
    <w:rsid w:val="005677C7"/>
    <w:rsid w:val="00567EEA"/>
    <w:rsid w:val="005728FD"/>
    <w:rsid w:val="00572A26"/>
    <w:rsid w:val="00577470"/>
    <w:rsid w:val="005868CB"/>
    <w:rsid w:val="00586A3D"/>
    <w:rsid w:val="00586FD8"/>
    <w:rsid w:val="00591E81"/>
    <w:rsid w:val="00592018"/>
    <w:rsid w:val="00594953"/>
    <w:rsid w:val="00594D23"/>
    <w:rsid w:val="00594F86"/>
    <w:rsid w:val="005958D3"/>
    <w:rsid w:val="005A2E4E"/>
    <w:rsid w:val="005A312E"/>
    <w:rsid w:val="005A71D8"/>
    <w:rsid w:val="005B0A1F"/>
    <w:rsid w:val="005B2879"/>
    <w:rsid w:val="005B605A"/>
    <w:rsid w:val="005C05A5"/>
    <w:rsid w:val="005C07C9"/>
    <w:rsid w:val="005C10BE"/>
    <w:rsid w:val="005C29DD"/>
    <w:rsid w:val="005C2B00"/>
    <w:rsid w:val="005C3210"/>
    <w:rsid w:val="005C3A35"/>
    <w:rsid w:val="005D113C"/>
    <w:rsid w:val="005D1A77"/>
    <w:rsid w:val="005D2EA0"/>
    <w:rsid w:val="005D3A18"/>
    <w:rsid w:val="005D76A2"/>
    <w:rsid w:val="005E1117"/>
    <w:rsid w:val="005E2200"/>
    <w:rsid w:val="005E458C"/>
    <w:rsid w:val="005E54C0"/>
    <w:rsid w:val="005E65D3"/>
    <w:rsid w:val="005E7903"/>
    <w:rsid w:val="005F3A32"/>
    <w:rsid w:val="005F3AD1"/>
    <w:rsid w:val="005F4AC6"/>
    <w:rsid w:val="005F581C"/>
    <w:rsid w:val="005F65DE"/>
    <w:rsid w:val="00600569"/>
    <w:rsid w:val="00606A54"/>
    <w:rsid w:val="00610F0B"/>
    <w:rsid w:val="006163B8"/>
    <w:rsid w:val="00616D70"/>
    <w:rsid w:val="00620431"/>
    <w:rsid w:val="00621F9A"/>
    <w:rsid w:val="00626B18"/>
    <w:rsid w:val="006315C2"/>
    <w:rsid w:val="00633096"/>
    <w:rsid w:val="006347CF"/>
    <w:rsid w:val="006368D0"/>
    <w:rsid w:val="00637315"/>
    <w:rsid w:val="006379D3"/>
    <w:rsid w:val="0064092F"/>
    <w:rsid w:val="006437BC"/>
    <w:rsid w:val="00645AEB"/>
    <w:rsid w:val="00645E46"/>
    <w:rsid w:val="006505CF"/>
    <w:rsid w:val="0065151B"/>
    <w:rsid w:val="0065180D"/>
    <w:rsid w:val="006541CF"/>
    <w:rsid w:val="00655225"/>
    <w:rsid w:val="00656513"/>
    <w:rsid w:val="00656DFF"/>
    <w:rsid w:val="0065705B"/>
    <w:rsid w:val="00661814"/>
    <w:rsid w:val="006656FB"/>
    <w:rsid w:val="00665E10"/>
    <w:rsid w:val="00665E3B"/>
    <w:rsid w:val="00665F10"/>
    <w:rsid w:val="00667BD0"/>
    <w:rsid w:val="00674CF2"/>
    <w:rsid w:val="00674F54"/>
    <w:rsid w:val="006802BC"/>
    <w:rsid w:val="0068483C"/>
    <w:rsid w:val="0068561E"/>
    <w:rsid w:val="006922B3"/>
    <w:rsid w:val="00693442"/>
    <w:rsid w:val="0069588C"/>
    <w:rsid w:val="006A374F"/>
    <w:rsid w:val="006A690B"/>
    <w:rsid w:val="006A7020"/>
    <w:rsid w:val="006A7AD5"/>
    <w:rsid w:val="006B0DE8"/>
    <w:rsid w:val="006B0E5C"/>
    <w:rsid w:val="006B5AE8"/>
    <w:rsid w:val="006B6373"/>
    <w:rsid w:val="006C0C18"/>
    <w:rsid w:val="006C1992"/>
    <w:rsid w:val="006C2259"/>
    <w:rsid w:val="006C2D0B"/>
    <w:rsid w:val="006D205C"/>
    <w:rsid w:val="006D2130"/>
    <w:rsid w:val="006D2788"/>
    <w:rsid w:val="006D2EF4"/>
    <w:rsid w:val="006D2F9D"/>
    <w:rsid w:val="006D425E"/>
    <w:rsid w:val="006D50BB"/>
    <w:rsid w:val="006D5679"/>
    <w:rsid w:val="006D7CED"/>
    <w:rsid w:val="006E52EA"/>
    <w:rsid w:val="006E7405"/>
    <w:rsid w:val="006E7CC9"/>
    <w:rsid w:val="006F0ADC"/>
    <w:rsid w:val="006F0B35"/>
    <w:rsid w:val="006F2186"/>
    <w:rsid w:val="006F3B53"/>
    <w:rsid w:val="006F3F33"/>
    <w:rsid w:val="006F6EB4"/>
    <w:rsid w:val="006F7BA8"/>
    <w:rsid w:val="007001AC"/>
    <w:rsid w:val="00703B99"/>
    <w:rsid w:val="007062BF"/>
    <w:rsid w:val="00724310"/>
    <w:rsid w:val="00725DEB"/>
    <w:rsid w:val="007265CA"/>
    <w:rsid w:val="00731C5C"/>
    <w:rsid w:val="00734AD2"/>
    <w:rsid w:val="00734E43"/>
    <w:rsid w:val="007358C2"/>
    <w:rsid w:val="00735A28"/>
    <w:rsid w:val="00741B17"/>
    <w:rsid w:val="007439EB"/>
    <w:rsid w:val="00744C9A"/>
    <w:rsid w:val="007457BB"/>
    <w:rsid w:val="00747144"/>
    <w:rsid w:val="0075394B"/>
    <w:rsid w:val="00755EB3"/>
    <w:rsid w:val="00756920"/>
    <w:rsid w:val="00756D83"/>
    <w:rsid w:val="00757037"/>
    <w:rsid w:val="00757C15"/>
    <w:rsid w:val="00757D75"/>
    <w:rsid w:val="00757DF4"/>
    <w:rsid w:val="00760872"/>
    <w:rsid w:val="0076309F"/>
    <w:rsid w:val="007758F6"/>
    <w:rsid w:val="00776EFD"/>
    <w:rsid w:val="007771A3"/>
    <w:rsid w:val="007825CB"/>
    <w:rsid w:val="00784AEF"/>
    <w:rsid w:val="007872B7"/>
    <w:rsid w:val="00790194"/>
    <w:rsid w:val="00792549"/>
    <w:rsid w:val="00792E7A"/>
    <w:rsid w:val="007974A5"/>
    <w:rsid w:val="00797E24"/>
    <w:rsid w:val="007A08E6"/>
    <w:rsid w:val="007A1DCC"/>
    <w:rsid w:val="007A4418"/>
    <w:rsid w:val="007A73C0"/>
    <w:rsid w:val="007C5504"/>
    <w:rsid w:val="007D27BA"/>
    <w:rsid w:val="007E0864"/>
    <w:rsid w:val="007E3D14"/>
    <w:rsid w:val="007E739E"/>
    <w:rsid w:val="007F1F67"/>
    <w:rsid w:val="007F2245"/>
    <w:rsid w:val="007F225F"/>
    <w:rsid w:val="007F393C"/>
    <w:rsid w:val="00802B75"/>
    <w:rsid w:val="00805AC7"/>
    <w:rsid w:val="008132D4"/>
    <w:rsid w:val="00814B12"/>
    <w:rsid w:val="008226DE"/>
    <w:rsid w:val="008235F4"/>
    <w:rsid w:val="008237D8"/>
    <w:rsid w:val="008240BF"/>
    <w:rsid w:val="008251A8"/>
    <w:rsid w:val="00826D04"/>
    <w:rsid w:val="008271C2"/>
    <w:rsid w:val="008317B9"/>
    <w:rsid w:val="00832AC6"/>
    <w:rsid w:val="00832F11"/>
    <w:rsid w:val="00841A14"/>
    <w:rsid w:val="00841A5A"/>
    <w:rsid w:val="00863168"/>
    <w:rsid w:val="00863CDD"/>
    <w:rsid w:val="00864B33"/>
    <w:rsid w:val="008676F6"/>
    <w:rsid w:val="00867B30"/>
    <w:rsid w:val="00870EDD"/>
    <w:rsid w:val="008714AF"/>
    <w:rsid w:val="00872770"/>
    <w:rsid w:val="00875BE2"/>
    <w:rsid w:val="00876F67"/>
    <w:rsid w:val="00880B93"/>
    <w:rsid w:val="0088147F"/>
    <w:rsid w:val="00883270"/>
    <w:rsid w:val="00885954"/>
    <w:rsid w:val="00892DF6"/>
    <w:rsid w:val="008A41B8"/>
    <w:rsid w:val="008A5E05"/>
    <w:rsid w:val="008A6C61"/>
    <w:rsid w:val="008A733E"/>
    <w:rsid w:val="008B017C"/>
    <w:rsid w:val="008B1325"/>
    <w:rsid w:val="008B1EE2"/>
    <w:rsid w:val="008B2410"/>
    <w:rsid w:val="008B312A"/>
    <w:rsid w:val="008B5E74"/>
    <w:rsid w:val="008B76B0"/>
    <w:rsid w:val="008C0612"/>
    <w:rsid w:val="008C0DBE"/>
    <w:rsid w:val="008C6684"/>
    <w:rsid w:val="008D0F20"/>
    <w:rsid w:val="008D1272"/>
    <w:rsid w:val="008D18CA"/>
    <w:rsid w:val="008D2964"/>
    <w:rsid w:val="008D37CE"/>
    <w:rsid w:val="008D4F30"/>
    <w:rsid w:val="008D5A98"/>
    <w:rsid w:val="008D67FE"/>
    <w:rsid w:val="008D78B6"/>
    <w:rsid w:val="008E3251"/>
    <w:rsid w:val="008E4110"/>
    <w:rsid w:val="008E47B4"/>
    <w:rsid w:val="008E4EEA"/>
    <w:rsid w:val="008E7ADC"/>
    <w:rsid w:val="008F09FF"/>
    <w:rsid w:val="008F2977"/>
    <w:rsid w:val="008F5AF5"/>
    <w:rsid w:val="008F5F38"/>
    <w:rsid w:val="0090104F"/>
    <w:rsid w:val="0090296B"/>
    <w:rsid w:val="00911743"/>
    <w:rsid w:val="00911EB6"/>
    <w:rsid w:val="009122F1"/>
    <w:rsid w:val="0091397E"/>
    <w:rsid w:val="0092448F"/>
    <w:rsid w:val="00924940"/>
    <w:rsid w:val="00925AC8"/>
    <w:rsid w:val="0093046D"/>
    <w:rsid w:val="00932183"/>
    <w:rsid w:val="00933F17"/>
    <w:rsid w:val="00935B21"/>
    <w:rsid w:val="00936251"/>
    <w:rsid w:val="00936DE3"/>
    <w:rsid w:val="00937761"/>
    <w:rsid w:val="009401FA"/>
    <w:rsid w:val="00945408"/>
    <w:rsid w:val="0094582D"/>
    <w:rsid w:val="00947C53"/>
    <w:rsid w:val="009507C0"/>
    <w:rsid w:val="009515EE"/>
    <w:rsid w:val="0095160D"/>
    <w:rsid w:val="009523E3"/>
    <w:rsid w:val="00953871"/>
    <w:rsid w:val="0095461B"/>
    <w:rsid w:val="009548B0"/>
    <w:rsid w:val="009557A6"/>
    <w:rsid w:val="00955CCB"/>
    <w:rsid w:val="009650D8"/>
    <w:rsid w:val="0096545F"/>
    <w:rsid w:val="00970783"/>
    <w:rsid w:val="00973B0B"/>
    <w:rsid w:val="00973E58"/>
    <w:rsid w:val="00975E0B"/>
    <w:rsid w:val="00987CCA"/>
    <w:rsid w:val="0099015C"/>
    <w:rsid w:val="009901C4"/>
    <w:rsid w:val="00990314"/>
    <w:rsid w:val="009962CD"/>
    <w:rsid w:val="00996E91"/>
    <w:rsid w:val="009A2800"/>
    <w:rsid w:val="009A6F5F"/>
    <w:rsid w:val="009B09CC"/>
    <w:rsid w:val="009B0CC9"/>
    <w:rsid w:val="009B3C67"/>
    <w:rsid w:val="009C1BDA"/>
    <w:rsid w:val="009C2F27"/>
    <w:rsid w:val="009C307C"/>
    <w:rsid w:val="009C5144"/>
    <w:rsid w:val="009C5610"/>
    <w:rsid w:val="009D2AA2"/>
    <w:rsid w:val="009D78BF"/>
    <w:rsid w:val="009E5366"/>
    <w:rsid w:val="009F1F95"/>
    <w:rsid w:val="00A04418"/>
    <w:rsid w:val="00A04AE9"/>
    <w:rsid w:val="00A04DDC"/>
    <w:rsid w:val="00A05250"/>
    <w:rsid w:val="00A16D20"/>
    <w:rsid w:val="00A16EEC"/>
    <w:rsid w:val="00A17A0E"/>
    <w:rsid w:val="00A204AA"/>
    <w:rsid w:val="00A235F8"/>
    <w:rsid w:val="00A244B7"/>
    <w:rsid w:val="00A270C6"/>
    <w:rsid w:val="00A32A2D"/>
    <w:rsid w:val="00A410AF"/>
    <w:rsid w:val="00A44E3D"/>
    <w:rsid w:val="00A45F86"/>
    <w:rsid w:val="00A46672"/>
    <w:rsid w:val="00A50CAC"/>
    <w:rsid w:val="00A5144A"/>
    <w:rsid w:val="00A54747"/>
    <w:rsid w:val="00A55BFB"/>
    <w:rsid w:val="00A564E3"/>
    <w:rsid w:val="00A61ECF"/>
    <w:rsid w:val="00A621C6"/>
    <w:rsid w:val="00A6511E"/>
    <w:rsid w:val="00A720BC"/>
    <w:rsid w:val="00A7261C"/>
    <w:rsid w:val="00A818DB"/>
    <w:rsid w:val="00A84D4A"/>
    <w:rsid w:val="00A90CB2"/>
    <w:rsid w:val="00A921AF"/>
    <w:rsid w:val="00A94192"/>
    <w:rsid w:val="00A95FDE"/>
    <w:rsid w:val="00A96CDA"/>
    <w:rsid w:val="00A9771A"/>
    <w:rsid w:val="00AA1ABC"/>
    <w:rsid w:val="00AA1EE4"/>
    <w:rsid w:val="00AA2091"/>
    <w:rsid w:val="00AA277C"/>
    <w:rsid w:val="00AA2F90"/>
    <w:rsid w:val="00AA488B"/>
    <w:rsid w:val="00AA616A"/>
    <w:rsid w:val="00AB5487"/>
    <w:rsid w:val="00AC1D77"/>
    <w:rsid w:val="00AC25FD"/>
    <w:rsid w:val="00AC613D"/>
    <w:rsid w:val="00AD060F"/>
    <w:rsid w:val="00AD0FC8"/>
    <w:rsid w:val="00AD2EF3"/>
    <w:rsid w:val="00AD514E"/>
    <w:rsid w:val="00AE2B14"/>
    <w:rsid w:val="00AE4425"/>
    <w:rsid w:val="00AF2BF7"/>
    <w:rsid w:val="00AF35CD"/>
    <w:rsid w:val="00AF4F46"/>
    <w:rsid w:val="00AF7DF2"/>
    <w:rsid w:val="00AF7FC6"/>
    <w:rsid w:val="00B001D2"/>
    <w:rsid w:val="00B01E49"/>
    <w:rsid w:val="00B0224B"/>
    <w:rsid w:val="00B051B7"/>
    <w:rsid w:val="00B0685A"/>
    <w:rsid w:val="00B07853"/>
    <w:rsid w:val="00B106A8"/>
    <w:rsid w:val="00B1550C"/>
    <w:rsid w:val="00B16BC8"/>
    <w:rsid w:val="00B36991"/>
    <w:rsid w:val="00B37786"/>
    <w:rsid w:val="00B45133"/>
    <w:rsid w:val="00B47A2E"/>
    <w:rsid w:val="00B53012"/>
    <w:rsid w:val="00B55B6D"/>
    <w:rsid w:val="00B638BA"/>
    <w:rsid w:val="00B64343"/>
    <w:rsid w:val="00B7183E"/>
    <w:rsid w:val="00B71E5C"/>
    <w:rsid w:val="00B7282A"/>
    <w:rsid w:val="00B73C88"/>
    <w:rsid w:val="00B75C4B"/>
    <w:rsid w:val="00B76499"/>
    <w:rsid w:val="00B82CFC"/>
    <w:rsid w:val="00B85490"/>
    <w:rsid w:val="00B86AEC"/>
    <w:rsid w:val="00B9046A"/>
    <w:rsid w:val="00B95C76"/>
    <w:rsid w:val="00B97158"/>
    <w:rsid w:val="00BA2408"/>
    <w:rsid w:val="00BB25D6"/>
    <w:rsid w:val="00BB375B"/>
    <w:rsid w:val="00BB3DDD"/>
    <w:rsid w:val="00BB7CD8"/>
    <w:rsid w:val="00BC23B1"/>
    <w:rsid w:val="00BD0FE0"/>
    <w:rsid w:val="00BD1951"/>
    <w:rsid w:val="00BD3802"/>
    <w:rsid w:val="00BD3A70"/>
    <w:rsid w:val="00BD3CC6"/>
    <w:rsid w:val="00BD61AA"/>
    <w:rsid w:val="00BD6831"/>
    <w:rsid w:val="00BE39C2"/>
    <w:rsid w:val="00BE602A"/>
    <w:rsid w:val="00BF0752"/>
    <w:rsid w:val="00BF443F"/>
    <w:rsid w:val="00BF46D1"/>
    <w:rsid w:val="00BF4E8B"/>
    <w:rsid w:val="00BF5DEC"/>
    <w:rsid w:val="00BF737D"/>
    <w:rsid w:val="00C00838"/>
    <w:rsid w:val="00C0147D"/>
    <w:rsid w:val="00C041AE"/>
    <w:rsid w:val="00C06FE3"/>
    <w:rsid w:val="00C10846"/>
    <w:rsid w:val="00C16797"/>
    <w:rsid w:val="00C204F0"/>
    <w:rsid w:val="00C20DEF"/>
    <w:rsid w:val="00C2247F"/>
    <w:rsid w:val="00C30A84"/>
    <w:rsid w:val="00C34570"/>
    <w:rsid w:val="00C3532C"/>
    <w:rsid w:val="00C41149"/>
    <w:rsid w:val="00C44D59"/>
    <w:rsid w:val="00C4566F"/>
    <w:rsid w:val="00C4583F"/>
    <w:rsid w:val="00C474C7"/>
    <w:rsid w:val="00C478E4"/>
    <w:rsid w:val="00C47AD1"/>
    <w:rsid w:val="00C51C05"/>
    <w:rsid w:val="00C544DE"/>
    <w:rsid w:val="00C54AB0"/>
    <w:rsid w:val="00C5742E"/>
    <w:rsid w:val="00C578E0"/>
    <w:rsid w:val="00C6011C"/>
    <w:rsid w:val="00C623BC"/>
    <w:rsid w:val="00C62F9E"/>
    <w:rsid w:val="00C63473"/>
    <w:rsid w:val="00C665B9"/>
    <w:rsid w:val="00C72897"/>
    <w:rsid w:val="00C806AE"/>
    <w:rsid w:val="00C82718"/>
    <w:rsid w:val="00C847A1"/>
    <w:rsid w:val="00C85056"/>
    <w:rsid w:val="00C93F99"/>
    <w:rsid w:val="00C9600F"/>
    <w:rsid w:val="00C96FBE"/>
    <w:rsid w:val="00CA444C"/>
    <w:rsid w:val="00CA79C5"/>
    <w:rsid w:val="00CB067D"/>
    <w:rsid w:val="00CB7889"/>
    <w:rsid w:val="00CC087A"/>
    <w:rsid w:val="00CC3702"/>
    <w:rsid w:val="00CC4564"/>
    <w:rsid w:val="00CC57ED"/>
    <w:rsid w:val="00CC6ED3"/>
    <w:rsid w:val="00CC7895"/>
    <w:rsid w:val="00CD1A8A"/>
    <w:rsid w:val="00CD35E5"/>
    <w:rsid w:val="00CD361F"/>
    <w:rsid w:val="00CD389F"/>
    <w:rsid w:val="00CE1DF4"/>
    <w:rsid w:val="00CE4828"/>
    <w:rsid w:val="00CE704F"/>
    <w:rsid w:val="00CE7530"/>
    <w:rsid w:val="00CF0C5A"/>
    <w:rsid w:val="00CF3D35"/>
    <w:rsid w:val="00CF59B9"/>
    <w:rsid w:val="00CF73A7"/>
    <w:rsid w:val="00D014F5"/>
    <w:rsid w:val="00D0339A"/>
    <w:rsid w:val="00D0498F"/>
    <w:rsid w:val="00D05083"/>
    <w:rsid w:val="00D05A6A"/>
    <w:rsid w:val="00D06845"/>
    <w:rsid w:val="00D06DDB"/>
    <w:rsid w:val="00D07D57"/>
    <w:rsid w:val="00D10142"/>
    <w:rsid w:val="00D1345A"/>
    <w:rsid w:val="00D138A1"/>
    <w:rsid w:val="00D13AAD"/>
    <w:rsid w:val="00D13D8F"/>
    <w:rsid w:val="00D1424E"/>
    <w:rsid w:val="00D15A19"/>
    <w:rsid w:val="00D261BB"/>
    <w:rsid w:val="00D27ABB"/>
    <w:rsid w:val="00D3046A"/>
    <w:rsid w:val="00D30A59"/>
    <w:rsid w:val="00D326A6"/>
    <w:rsid w:val="00D3653E"/>
    <w:rsid w:val="00D36EC0"/>
    <w:rsid w:val="00D40917"/>
    <w:rsid w:val="00D42675"/>
    <w:rsid w:val="00D44117"/>
    <w:rsid w:val="00D5268F"/>
    <w:rsid w:val="00D57543"/>
    <w:rsid w:val="00D57FA3"/>
    <w:rsid w:val="00D61730"/>
    <w:rsid w:val="00D61D20"/>
    <w:rsid w:val="00D61F04"/>
    <w:rsid w:val="00D7668E"/>
    <w:rsid w:val="00D76B4F"/>
    <w:rsid w:val="00D814AD"/>
    <w:rsid w:val="00D81D28"/>
    <w:rsid w:val="00D8706C"/>
    <w:rsid w:val="00D95A58"/>
    <w:rsid w:val="00DA09A3"/>
    <w:rsid w:val="00DA248C"/>
    <w:rsid w:val="00DA29FA"/>
    <w:rsid w:val="00DA4F18"/>
    <w:rsid w:val="00DA56B7"/>
    <w:rsid w:val="00DA5E9E"/>
    <w:rsid w:val="00DA7AB6"/>
    <w:rsid w:val="00DB4E73"/>
    <w:rsid w:val="00DB71E0"/>
    <w:rsid w:val="00DB76B3"/>
    <w:rsid w:val="00DC2FC3"/>
    <w:rsid w:val="00DC5132"/>
    <w:rsid w:val="00DC549A"/>
    <w:rsid w:val="00DD439E"/>
    <w:rsid w:val="00DD5525"/>
    <w:rsid w:val="00DD5756"/>
    <w:rsid w:val="00DD7819"/>
    <w:rsid w:val="00DE1E42"/>
    <w:rsid w:val="00DF0C85"/>
    <w:rsid w:val="00E01663"/>
    <w:rsid w:val="00E01C2C"/>
    <w:rsid w:val="00E06CBB"/>
    <w:rsid w:val="00E10C47"/>
    <w:rsid w:val="00E1327F"/>
    <w:rsid w:val="00E1366A"/>
    <w:rsid w:val="00E13836"/>
    <w:rsid w:val="00E16D73"/>
    <w:rsid w:val="00E21D08"/>
    <w:rsid w:val="00E269E6"/>
    <w:rsid w:val="00E26C3B"/>
    <w:rsid w:val="00E277F0"/>
    <w:rsid w:val="00E40239"/>
    <w:rsid w:val="00E41B97"/>
    <w:rsid w:val="00E44407"/>
    <w:rsid w:val="00E51693"/>
    <w:rsid w:val="00E6020A"/>
    <w:rsid w:val="00E602B0"/>
    <w:rsid w:val="00E62DF9"/>
    <w:rsid w:val="00E63DC9"/>
    <w:rsid w:val="00E65555"/>
    <w:rsid w:val="00E748CB"/>
    <w:rsid w:val="00E75469"/>
    <w:rsid w:val="00E80B80"/>
    <w:rsid w:val="00E8338E"/>
    <w:rsid w:val="00E87C4F"/>
    <w:rsid w:val="00E91BB9"/>
    <w:rsid w:val="00E974F8"/>
    <w:rsid w:val="00EA2574"/>
    <w:rsid w:val="00EA3FDC"/>
    <w:rsid w:val="00EA4B57"/>
    <w:rsid w:val="00EA5386"/>
    <w:rsid w:val="00EA7EB2"/>
    <w:rsid w:val="00EB1BED"/>
    <w:rsid w:val="00EB2006"/>
    <w:rsid w:val="00EB4CD9"/>
    <w:rsid w:val="00EB4F64"/>
    <w:rsid w:val="00EB50BE"/>
    <w:rsid w:val="00EC34FC"/>
    <w:rsid w:val="00EC4130"/>
    <w:rsid w:val="00EC4D07"/>
    <w:rsid w:val="00EC510E"/>
    <w:rsid w:val="00EC6857"/>
    <w:rsid w:val="00EC73AE"/>
    <w:rsid w:val="00EC7AA8"/>
    <w:rsid w:val="00ED06B2"/>
    <w:rsid w:val="00ED0905"/>
    <w:rsid w:val="00ED2325"/>
    <w:rsid w:val="00ED2D28"/>
    <w:rsid w:val="00ED3B45"/>
    <w:rsid w:val="00ED549A"/>
    <w:rsid w:val="00EE0215"/>
    <w:rsid w:val="00EE0D7C"/>
    <w:rsid w:val="00EE3A3D"/>
    <w:rsid w:val="00EE3B52"/>
    <w:rsid w:val="00EF10E2"/>
    <w:rsid w:val="00EF6C86"/>
    <w:rsid w:val="00EF6CDB"/>
    <w:rsid w:val="00EF6F3C"/>
    <w:rsid w:val="00EF7A94"/>
    <w:rsid w:val="00F01145"/>
    <w:rsid w:val="00F015AA"/>
    <w:rsid w:val="00F02555"/>
    <w:rsid w:val="00F068E8"/>
    <w:rsid w:val="00F06E50"/>
    <w:rsid w:val="00F07BC9"/>
    <w:rsid w:val="00F103A5"/>
    <w:rsid w:val="00F10FB9"/>
    <w:rsid w:val="00F11437"/>
    <w:rsid w:val="00F1278E"/>
    <w:rsid w:val="00F12B5B"/>
    <w:rsid w:val="00F132D4"/>
    <w:rsid w:val="00F15B0D"/>
    <w:rsid w:val="00F16EEA"/>
    <w:rsid w:val="00F2059D"/>
    <w:rsid w:val="00F228C5"/>
    <w:rsid w:val="00F24C05"/>
    <w:rsid w:val="00F31D7E"/>
    <w:rsid w:val="00F323F2"/>
    <w:rsid w:val="00F3327A"/>
    <w:rsid w:val="00F3665B"/>
    <w:rsid w:val="00F44339"/>
    <w:rsid w:val="00F4475A"/>
    <w:rsid w:val="00F46843"/>
    <w:rsid w:val="00F52456"/>
    <w:rsid w:val="00F550B8"/>
    <w:rsid w:val="00F5619E"/>
    <w:rsid w:val="00F56931"/>
    <w:rsid w:val="00F60F9B"/>
    <w:rsid w:val="00F61126"/>
    <w:rsid w:val="00F717EC"/>
    <w:rsid w:val="00F736FF"/>
    <w:rsid w:val="00F74F6F"/>
    <w:rsid w:val="00F76934"/>
    <w:rsid w:val="00F80EB0"/>
    <w:rsid w:val="00F8218C"/>
    <w:rsid w:val="00F83A33"/>
    <w:rsid w:val="00F83C93"/>
    <w:rsid w:val="00F84606"/>
    <w:rsid w:val="00F86F86"/>
    <w:rsid w:val="00F903C2"/>
    <w:rsid w:val="00F90C0C"/>
    <w:rsid w:val="00F926A9"/>
    <w:rsid w:val="00F935F8"/>
    <w:rsid w:val="00F9489C"/>
    <w:rsid w:val="00F94DBD"/>
    <w:rsid w:val="00F96992"/>
    <w:rsid w:val="00F96A2D"/>
    <w:rsid w:val="00FA633C"/>
    <w:rsid w:val="00FA7FAF"/>
    <w:rsid w:val="00FB01B7"/>
    <w:rsid w:val="00FB0DA9"/>
    <w:rsid w:val="00FB2E04"/>
    <w:rsid w:val="00FB2EC0"/>
    <w:rsid w:val="00FB2F8F"/>
    <w:rsid w:val="00FB60D3"/>
    <w:rsid w:val="00FC1BFE"/>
    <w:rsid w:val="00FC1EA3"/>
    <w:rsid w:val="00FC2C3A"/>
    <w:rsid w:val="00FC37E6"/>
    <w:rsid w:val="00FC593C"/>
    <w:rsid w:val="00FC785F"/>
    <w:rsid w:val="00FD3F23"/>
    <w:rsid w:val="00FD7EDA"/>
    <w:rsid w:val="00FE3DCE"/>
    <w:rsid w:val="00FE65BA"/>
    <w:rsid w:val="00FF1103"/>
    <w:rsid w:val="00FF208D"/>
    <w:rsid w:val="00FF35AA"/>
    <w:rsid w:val="00FF4A02"/>
    <w:rsid w:val="00FF5843"/>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234"/>
  <w15:docId w15:val="{09F4FA84-D750-49E0-907F-32EFE0A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character" w:styleId="aa">
    <w:name w:val="Hyperlink"/>
    <w:basedOn w:val="a0"/>
    <w:uiPriority w:val="99"/>
    <w:unhideWhenUsed/>
    <w:rsid w:val="00D7668E"/>
    <w:rPr>
      <w:color w:val="0563C1" w:themeColor="hyperlink"/>
      <w:u w:val="single"/>
    </w:rPr>
  </w:style>
  <w:style w:type="character" w:customStyle="1" w:styleId="1">
    <w:name w:val="Неразрешенное упоминание1"/>
    <w:basedOn w:val="a0"/>
    <w:uiPriority w:val="99"/>
    <w:semiHidden/>
    <w:unhideWhenUsed/>
    <w:rsid w:val="00D7668E"/>
    <w:rPr>
      <w:color w:val="605E5C"/>
      <w:shd w:val="clear" w:color="auto" w:fill="E1DFDD"/>
    </w:rPr>
  </w:style>
  <w:style w:type="paragraph" w:styleId="ab">
    <w:name w:val="header"/>
    <w:basedOn w:val="a"/>
    <w:link w:val="ac"/>
    <w:uiPriority w:val="99"/>
    <w:unhideWhenUsed/>
    <w:rsid w:val="005677C7"/>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56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71">
      <w:bodyDiv w:val="1"/>
      <w:marLeft w:val="0"/>
      <w:marRight w:val="0"/>
      <w:marTop w:val="0"/>
      <w:marBottom w:val="0"/>
      <w:divBdr>
        <w:top w:val="none" w:sz="0" w:space="0" w:color="auto"/>
        <w:left w:val="none" w:sz="0" w:space="0" w:color="auto"/>
        <w:bottom w:val="none" w:sz="0" w:space="0" w:color="auto"/>
        <w:right w:val="none" w:sz="0" w:space="0" w:color="auto"/>
      </w:divBdr>
    </w:div>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27869029">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321811782">
      <w:bodyDiv w:val="1"/>
      <w:marLeft w:val="0"/>
      <w:marRight w:val="0"/>
      <w:marTop w:val="0"/>
      <w:marBottom w:val="0"/>
      <w:divBdr>
        <w:top w:val="none" w:sz="0" w:space="0" w:color="auto"/>
        <w:left w:val="none" w:sz="0" w:space="0" w:color="auto"/>
        <w:bottom w:val="none" w:sz="0" w:space="0" w:color="auto"/>
        <w:right w:val="none" w:sz="0" w:space="0" w:color="auto"/>
      </w:divBdr>
    </w:div>
    <w:div w:id="328532400">
      <w:bodyDiv w:val="1"/>
      <w:marLeft w:val="0"/>
      <w:marRight w:val="0"/>
      <w:marTop w:val="0"/>
      <w:marBottom w:val="0"/>
      <w:divBdr>
        <w:top w:val="none" w:sz="0" w:space="0" w:color="auto"/>
        <w:left w:val="none" w:sz="0" w:space="0" w:color="auto"/>
        <w:bottom w:val="none" w:sz="0" w:space="0" w:color="auto"/>
        <w:right w:val="none" w:sz="0" w:space="0" w:color="auto"/>
      </w:divBdr>
    </w:div>
    <w:div w:id="329329855">
      <w:bodyDiv w:val="1"/>
      <w:marLeft w:val="0"/>
      <w:marRight w:val="0"/>
      <w:marTop w:val="0"/>
      <w:marBottom w:val="0"/>
      <w:divBdr>
        <w:top w:val="none" w:sz="0" w:space="0" w:color="auto"/>
        <w:left w:val="none" w:sz="0" w:space="0" w:color="auto"/>
        <w:bottom w:val="none" w:sz="0" w:space="0" w:color="auto"/>
        <w:right w:val="none" w:sz="0" w:space="0" w:color="auto"/>
      </w:divBdr>
    </w:div>
    <w:div w:id="376928005">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94642496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169177884">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439713209">
      <w:bodyDiv w:val="1"/>
      <w:marLeft w:val="0"/>
      <w:marRight w:val="0"/>
      <w:marTop w:val="0"/>
      <w:marBottom w:val="0"/>
      <w:divBdr>
        <w:top w:val="none" w:sz="0" w:space="0" w:color="auto"/>
        <w:left w:val="none" w:sz="0" w:space="0" w:color="auto"/>
        <w:bottom w:val="none" w:sz="0" w:space="0" w:color="auto"/>
        <w:right w:val="none" w:sz="0" w:space="0" w:color="auto"/>
      </w:divBdr>
    </w:div>
    <w:div w:id="1483812167">
      <w:bodyDiv w:val="1"/>
      <w:marLeft w:val="0"/>
      <w:marRight w:val="0"/>
      <w:marTop w:val="0"/>
      <w:marBottom w:val="0"/>
      <w:divBdr>
        <w:top w:val="none" w:sz="0" w:space="0" w:color="auto"/>
        <w:left w:val="none" w:sz="0" w:space="0" w:color="auto"/>
        <w:bottom w:val="none" w:sz="0" w:space="0" w:color="auto"/>
        <w:right w:val="none" w:sz="0" w:space="0" w:color="auto"/>
      </w:divBdr>
    </w:div>
    <w:div w:id="1565219843">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592932531">
      <w:bodyDiv w:val="1"/>
      <w:marLeft w:val="0"/>
      <w:marRight w:val="0"/>
      <w:marTop w:val="0"/>
      <w:marBottom w:val="0"/>
      <w:divBdr>
        <w:top w:val="none" w:sz="0" w:space="0" w:color="auto"/>
        <w:left w:val="none" w:sz="0" w:space="0" w:color="auto"/>
        <w:bottom w:val="none" w:sz="0" w:space="0" w:color="auto"/>
        <w:right w:val="none" w:sz="0" w:space="0" w:color="auto"/>
      </w:divBdr>
    </w:div>
    <w:div w:id="164897384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783568684">
      <w:bodyDiv w:val="1"/>
      <w:marLeft w:val="0"/>
      <w:marRight w:val="0"/>
      <w:marTop w:val="0"/>
      <w:marBottom w:val="0"/>
      <w:divBdr>
        <w:top w:val="none" w:sz="0" w:space="0" w:color="auto"/>
        <w:left w:val="none" w:sz="0" w:space="0" w:color="auto"/>
        <w:bottom w:val="none" w:sz="0" w:space="0" w:color="auto"/>
        <w:right w:val="none" w:sz="0" w:space="0" w:color="auto"/>
      </w:divBdr>
    </w:div>
    <w:div w:id="1786776942">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53758395">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AEBB-31F1-4F55-8FDA-8497CCD1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13</Pages>
  <Words>6113</Words>
  <Characters>34847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Cəmilə İsmayılova</dc:creator>
  <cp:lastModifiedBy>Anar Hacizade</cp:lastModifiedBy>
  <cp:revision>147</cp:revision>
  <cp:lastPrinted>2023-05-17T12:39:00Z</cp:lastPrinted>
  <dcterms:created xsi:type="dcterms:W3CDTF">2023-03-27T08:44:00Z</dcterms:created>
  <dcterms:modified xsi:type="dcterms:W3CDTF">2023-06-06T07:52:00Z</dcterms:modified>
</cp:coreProperties>
</file>