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023E86" w14:textId="5C25945D" w:rsidR="004D70B6" w:rsidRDefault="004D70B6" w:rsidP="002F60BE">
      <w:pPr>
        <w:spacing w:after="0" w:line="240" w:lineRule="auto"/>
        <w:ind w:firstLine="567"/>
        <w:jc w:val="center"/>
        <w:rPr>
          <w:rFonts w:ascii="Arial" w:eastAsia="Times New Roman" w:hAnsi="Arial" w:cs="Arial"/>
          <w:b/>
          <w:bCs/>
          <w:sz w:val="24"/>
          <w:szCs w:val="24"/>
          <w:lang w:val="az-Latn-AZ"/>
        </w:rPr>
      </w:pPr>
    </w:p>
    <w:p w14:paraId="28B98D07" w14:textId="77777777" w:rsidR="004D70B6" w:rsidRPr="002F60BE" w:rsidRDefault="004D70B6" w:rsidP="002F60BE">
      <w:pPr>
        <w:spacing w:after="0" w:line="240" w:lineRule="auto"/>
        <w:ind w:firstLine="567"/>
        <w:jc w:val="center"/>
        <w:rPr>
          <w:rFonts w:ascii="Arial" w:eastAsia="Times New Roman" w:hAnsi="Arial" w:cs="Arial"/>
          <w:b/>
          <w:bCs/>
          <w:sz w:val="24"/>
          <w:szCs w:val="24"/>
          <w:lang w:val="az-Latn-AZ"/>
        </w:rPr>
      </w:pPr>
    </w:p>
    <w:p w14:paraId="2CAACCE4" w14:textId="77777777" w:rsidR="00AD48C5" w:rsidRPr="002F60BE" w:rsidRDefault="00AD48C5" w:rsidP="002F60BE">
      <w:pPr>
        <w:spacing w:after="0" w:line="240" w:lineRule="auto"/>
        <w:ind w:firstLine="567"/>
        <w:jc w:val="center"/>
        <w:rPr>
          <w:rFonts w:ascii="Arial" w:eastAsia="Times New Roman" w:hAnsi="Arial" w:cs="Arial"/>
          <w:sz w:val="24"/>
          <w:szCs w:val="24"/>
          <w:lang w:val="az-Latn-AZ"/>
        </w:rPr>
      </w:pPr>
      <w:r w:rsidRPr="002F60BE">
        <w:rPr>
          <w:rFonts w:ascii="Arial" w:eastAsia="Times New Roman" w:hAnsi="Arial" w:cs="Arial"/>
          <w:b/>
          <w:bCs/>
          <w:sz w:val="24"/>
          <w:szCs w:val="24"/>
          <w:lang w:val="az-Latn-AZ"/>
        </w:rPr>
        <w:t>AZƏRBAYCAN RESPUBLİKASI ADINDAN</w:t>
      </w:r>
    </w:p>
    <w:p w14:paraId="2F83022C" w14:textId="77777777" w:rsidR="00AD48C5" w:rsidRPr="002F60BE" w:rsidRDefault="00AD48C5" w:rsidP="002F60BE">
      <w:pPr>
        <w:spacing w:after="0" w:line="240" w:lineRule="auto"/>
        <w:ind w:firstLine="567"/>
        <w:jc w:val="center"/>
        <w:rPr>
          <w:rFonts w:ascii="Arial" w:eastAsia="Times New Roman" w:hAnsi="Arial" w:cs="Arial"/>
          <w:sz w:val="24"/>
          <w:szCs w:val="24"/>
          <w:lang w:val="az-Latn-AZ"/>
        </w:rPr>
      </w:pPr>
      <w:r w:rsidRPr="002F60BE">
        <w:rPr>
          <w:rFonts w:ascii="Arial" w:eastAsia="Times New Roman" w:hAnsi="Arial" w:cs="Arial"/>
          <w:b/>
          <w:bCs/>
          <w:sz w:val="24"/>
          <w:szCs w:val="24"/>
          <w:lang w:val="az-Latn-AZ"/>
        </w:rPr>
        <w:t> </w:t>
      </w:r>
    </w:p>
    <w:p w14:paraId="4FF7266E" w14:textId="77777777" w:rsidR="00AD48C5" w:rsidRPr="002F60BE" w:rsidRDefault="00AD48C5" w:rsidP="002F60BE">
      <w:pPr>
        <w:spacing w:after="0" w:line="240" w:lineRule="auto"/>
        <w:ind w:firstLine="567"/>
        <w:jc w:val="center"/>
        <w:rPr>
          <w:rFonts w:ascii="Arial" w:eastAsia="Times New Roman" w:hAnsi="Arial" w:cs="Arial"/>
          <w:sz w:val="24"/>
          <w:szCs w:val="24"/>
          <w:lang w:val="az-Latn-AZ"/>
        </w:rPr>
      </w:pPr>
      <w:r w:rsidRPr="002F60BE">
        <w:rPr>
          <w:rFonts w:ascii="Arial" w:eastAsia="Times New Roman" w:hAnsi="Arial" w:cs="Arial"/>
          <w:b/>
          <w:bCs/>
          <w:sz w:val="24"/>
          <w:szCs w:val="24"/>
          <w:lang w:val="az-Latn-AZ"/>
        </w:rPr>
        <w:t>Azərbaycan Respublikası</w:t>
      </w:r>
    </w:p>
    <w:p w14:paraId="578A18A2" w14:textId="77777777" w:rsidR="00AD48C5" w:rsidRPr="002F60BE" w:rsidRDefault="00AD48C5" w:rsidP="002F60BE">
      <w:pPr>
        <w:spacing w:after="0" w:line="240" w:lineRule="auto"/>
        <w:ind w:firstLine="567"/>
        <w:jc w:val="center"/>
        <w:rPr>
          <w:rFonts w:ascii="Arial" w:eastAsia="Times New Roman" w:hAnsi="Arial" w:cs="Arial"/>
          <w:sz w:val="24"/>
          <w:szCs w:val="24"/>
          <w:lang w:val="az-Latn-AZ"/>
        </w:rPr>
      </w:pPr>
      <w:r w:rsidRPr="002F60BE">
        <w:rPr>
          <w:rFonts w:ascii="Arial" w:eastAsia="Times New Roman" w:hAnsi="Arial" w:cs="Arial"/>
          <w:b/>
          <w:bCs/>
          <w:sz w:val="24"/>
          <w:szCs w:val="24"/>
          <w:lang w:val="az-Latn-AZ"/>
        </w:rPr>
        <w:t>Konstitusiya Məhkəməsi Plenumunun</w:t>
      </w:r>
    </w:p>
    <w:p w14:paraId="67DFF469" w14:textId="77777777" w:rsidR="00AD48C5" w:rsidRPr="002F60BE" w:rsidRDefault="00AD48C5" w:rsidP="002F60BE">
      <w:pPr>
        <w:spacing w:after="0" w:line="240" w:lineRule="auto"/>
        <w:ind w:firstLine="567"/>
        <w:jc w:val="center"/>
        <w:rPr>
          <w:rFonts w:ascii="Arial" w:eastAsia="Times New Roman" w:hAnsi="Arial" w:cs="Arial"/>
          <w:sz w:val="24"/>
          <w:szCs w:val="24"/>
          <w:lang w:val="az-Latn-AZ"/>
        </w:rPr>
      </w:pPr>
      <w:r w:rsidRPr="002F60BE">
        <w:rPr>
          <w:rFonts w:ascii="Arial" w:eastAsia="Times New Roman" w:hAnsi="Arial" w:cs="Arial"/>
          <w:b/>
          <w:bCs/>
          <w:sz w:val="24"/>
          <w:szCs w:val="24"/>
          <w:lang w:val="az-Latn-AZ"/>
        </w:rPr>
        <w:t> </w:t>
      </w:r>
    </w:p>
    <w:p w14:paraId="15B06020" w14:textId="77777777" w:rsidR="00AD48C5" w:rsidRPr="002F60BE" w:rsidRDefault="00AD48C5" w:rsidP="002F60BE">
      <w:pPr>
        <w:spacing w:after="0" w:line="240" w:lineRule="auto"/>
        <w:ind w:firstLine="567"/>
        <w:jc w:val="center"/>
        <w:rPr>
          <w:rFonts w:ascii="Arial" w:eastAsia="Times New Roman" w:hAnsi="Arial" w:cs="Arial"/>
          <w:sz w:val="24"/>
          <w:szCs w:val="24"/>
          <w:lang w:val="az-Latn-AZ"/>
        </w:rPr>
      </w:pPr>
      <w:r w:rsidRPr="002F60BE">
        <w:rPr>
          <w:rFonts w:ascii="Arial" w:eastAsia="Times New Roman" w:hAnsi="Arial" w:cs="Arial"/>
          <w:b/>
          <w:bCs/>
          <w:sz w:val="24"/>
          <w:szCs w:val="24"/>
          <w:lang w:val="az-Latn-AZ"/>
        </w:rPr>
        <w:t>Q Ə R A R I</w:t>
      </w:r>
    </w:p>
    <w:p w14:paraId="2A646865" w14:textId="77777777" w:rsidR="00C529C2" w:rsidRPr="002F60BE" w:rsidRDefault="00C529C2" w:rsidP="002F60BE">
      <w:pPr>
        <w:spacing w:after="0" w:line="240" w:lineRule="auto"/>
        <w:ind w:firstLine="567"/>
        <w:jc w:val="center"/>
        <w:rPr>
          <w:rFonts w:ascii="Arial" w:eastAsia="Times New Roman" w:hAnsi="Arial" w:cs="Arial"/>
          <w:b/>
          <w:bCs/>
          <w:sz w:val="24"/>
          <w:szCs w:val="24"/>
          <w:lang w:val="az-Latn-AZ"/>
        </w:rPr>
      </w:pPr>
    </w:p>
    <w:p w14:paraId="6905AA14" w14:textId="77777777" w:rsidR="00AD48C5" w:rsidRPr="00896551" w:rsidRDefault="00AD48C5" w:rsidP="002F60BE">
      <w:pPr>
        <w:spacing w:after="0" w:line="240" w:lineRule="auto"/>
        <w:ind w:firstLine="567"/>
        <w:jc w:val="center"/>
        <w:rPr>
          <w:rFonts w:ascii="Arial" w:eastAsia="Times New Roman" w:hAnsi="Arial" w:cs="Arial"/>
          <w:i/>
          <w:iCs/>
          <w:sz w:val="24"/>
          <w:szCs w:val="24"/>
          <w:lang w:val="az-Latn-AZ"/>
        </w:rPr>
      </w:pPr>
      <w:r w:rsidRPr="00896551">
        <w:rPr>
          <w:rFonts w:ascii="Arial" w:eastAsia="Times New Roman" w:hAnsi="Arial" w:cs="Arial"/>
          <w:i/>
          <w:iCs/>
          <w:sz w:val="24"/>
          <w:szCs w:val="24"/>
          <w:lang w:val="az-Latn-AZ"/>
        </w:rPr>
        <w:t> </w:t>
      </w:r>
    </w:p>
    <w:p w14:paraId="195AB4BC" w14:textId="2E8C4620" w:rsidR="00AD48C5" w:rsidRPr="00896551" w:rsidRDefault="00F65CFE" w:rsidP="002F60BE">
      <w:pPr>
        <w:spacing w:after="0" w:line="240" w:lineRule="auto"/>
        <w:ind w:firstLine="567"/>
        <w:jc w:val="center"/>
        <w:rPr>
          <w:rFonts w:ascii="Arial" w:eastAsia="Times New Roman" w:hAnsi="Arial" w:cs="Arial"/>
          <w:i/>
          <w:iCs/>
          <w:sz w:val="24"/>
          <w:szCs w:val="24"/>
          <w:lang w:val="az-Latn-AZ"/>
        </w:rPr>
      </w:pPr>
      <w:r w:rsidRPr="00896551">
        <w:rPr>
          <w:rFonts w:ascii="Arial" w:hAnsi="Arial" w:cs="Arial"/>
          <w:i/>
          <w:iCs/>
          <w:sz w:val="24"/>
          <w:szCs w:val="24"/>
          <w:shd w:val="clear" w:color="auto" w:fill="FBFBFB"/>
          <w:lang w:val="az-Latn-AZ"/>
        </w:rPr>
        <w:t>Azərbaycan Respublikası</w:t>
      </w:r>
      <w:r w:rsidRPr="00896551">
        <w:rPr>
          <w:rFonts w:ascii="Arial" w:eastAsia="Calibri" w:hAnsi="Arial" w:cs="Arial"/>
          <w:i/>
          <w:iCs/>
          <w:sz w:val="24"/>
          <w:szCs w:val="24"/>
          <w:lang w:val="az-Latn-AZ" w:eastAsia="en-US"/>
        </w:rPr>
        <w:t xml:space="preserve"> </w:t>
      </w:r>
      <w:r w:rsidR="00F96A67" w:rsidRPr="00896551">
        <w:rPr>
          <w:rFonts w:ascii="Arial" w:eastAsia="Calibri" w:hAnsi="Arial" w:cs="Arial"/>
          <w:i/>
          <w:iCs/>
          <w:sz w:val="24"/>
          <w:szCs w:val="24"/>
          <w:lang w:val="az-Latn-AZ" w:eastAsia="en-US"/>
        </w:rPr>
        <w:t>Mülki Məcəllə</w:t>
      </w:r>
      <w:r w:rsidR="00981D91" w:rsidRPr="00896551">
        <w:rPr>
          <w:rFonts w:ascii="Arial" w:eastAsia="Calibri" w:hAnsi="Arial" w:cs="Arial"/>
          <w:i/>
          <w:iCs/>
          <w:sz w:val="24"/>
          <w:szCs w:val="24"/>
          <w:lang w:val="az-Latn-AZ" w:eastAsia="en-US"/>
        </w:rPr>
        <w:t>si</w:t>
      </w:r>
      <w:r w:rsidR="00F96A67" w:rsidRPr="00896551">
        <w:rPr>
          <w:rFonts w:ascii="Arial" w:eastAsia="Calibri" w:hAnsi="Arial" w:cs="Arial"/>
          <w:i/>
          <w:iCs/>
          <w:sz w:val="24"/>
          <w:szCs w:val="24"/>
          <w:lang w:val="az-Latn-AZ" w:eastAsia="en-US"/>
        </w:rPr>
        <w:t>nin 269.1, 269.5, 460.1 və 1306.1-ci maddələri</w:t>
      </w:r>
      <w:r w:rsidR="004615BB" w:rsidRPr="00896551">
        <w:rPr>
          <w:rFonts w:ascii="Arial" w:eastAsia="Calibri" w:hAnsi="Arial" w:cs="Arial"/>
          <w:i/>
          <w:iCs/>
          <w:sz w:val="24"/>
          <w:szCs w:val="24"/>
          <w:lang w:val="az-Latn-AZ" w:eastAsia="en-US"/>
        </w:rPr>
        <w:t>nin</w:t>
      </w:r>
      <w:r w:rsidR="00F96A67" w:rsidRPr="00896551">
        <w:rPr>
          <w:rFonts w:ascii="Arial" w:hAnsi="Arial" w:cs="Arial"/>
          <w:i/>
          <w:iCs/>
          <w:sz w:val="24"/>
          <w:szCs w:val="24"/>
          <w:shd w:val="clear" w:color="auto" w:fill="FBFBFB"/>
          <w:lang w:val="az-Latn-AZ"/>
        </w:rPr>
        <w:t xml:space="preserve"> əlaqəli şəkildə</w:t>
      </w:r>
      <w:r w:rsidR="00F96A67" w:rsidRPr="00896551">
        <w:rPr>
          <w:rFonts w:ascii="Arial" w:eastAsia="Calibri" w:hAnsi="Arial" w:cs="Arial"/>
          <w:i/>
          <w:iCs/>
          <w:sz w:val="24"/>
          <w:szCs w:val="24"/>
          <w:lang w:val="az-Latn-AZ" w:eastAsia="en-US"/>
        </w:rPr>
        <w:t xml:space="preserve"> </w:t>
      </w:r>
      <w:r w:rsidR="003E07C3" w:rsidRPr="00896551">
        <w:rPr>
          <w:rFonts w:ascii="Arial" w:eastAsia="Calibri" w:hAnsi="Arial" w:cs="Arial"/>
          <w:i/>
          <w:iCs/>
          <w:sz w:val="24"/>
          <w:szCs w:val="24"/>
          <w:lang w:val="az-Latn-AZ" w:eastAsia="en-US"/>
        </w:rPr>
        <w:t>şərh</w:t>
      </w:r>
      <w:r w:rsidR="008E5B43" w:rsidRPr="00896551">
        <w:rPr>
          <w:rFonts w:ascii="Arial" w:eastAsia="Calibri" w:hAnsi="Arial" w:cs="Arial"/>
          <w:i/>
          <w:iCs/>
          <w:sz w:val="24"/>
          <w:szCs w:val="24"/>
          <w:lang w:val="az-Latn-AZ" w:eastAsia="en-US"/>
        </w:rPr>
        <w:t xml:space="preserve"> </w:t>
      </w:r>
      <w:r w:rsidR="00AD48C5" w:rsidRPr="00896551">
        <w:rPr>
          <w:rFonts w:ascii="Arial" w:eastAsia="Times New Roman" w:hAnsi="Arial" w:cs="Arial"/>
          <w:i/>
          <w:iCs/>
          <w:sz w:val="24"/>
          <w:szCs w:val="24"/>
          <w:lang w:val="az-Latn-AZ"/>
        </w:rPr>
        <w:t>edilməsinə</w:t>
      </w:r>
      <w:r w:rsidR="008E5B43" w:rsidRPr="00896551">
        <w:rPr>
          <w:rFonts w:ascii="Arial" w:eastAsia="Times New Roman" w:hAnsi="Arial" w:cs="Arial"/>
          <w:i/>
          <w:iCs/>
          <w:sz w:val="24"/>
          <w:szCs w:val="24"/>
          <w:lang w:val="az-Latn-AZ"/>
        </w:rPr>
        <w:t xml:space="preserve"> </w:t>
      </w:r>
      <w:r w:rsidR="00AD48C5" w:rsidRPr="00896551">
        <w:rPr>
          <w:rFonts w:ascii="Arial" w:eastAsia="Times New Roman" w:hAnsi="Arial" w:cs="Arial"/>
          <w:i/>
          <w:iCs/>
          <w:sz w:val="24"/>
          <w:szCs w:val="24"/>
          <w:lang w:val="az-Latn-AZ"/>
        </w:rPr>
        <w:t>dair</w:t>
      </w:r>
    </w:p>
    <w:p w14:paraId="47D44040" w14:textId="77777777" w:rsidR="00AD48C5" w:rsidRPr="002F60BE" w:rsidRDefault="00AD48C5" w:rsidP="002F60BE">
      <w:pPr>
        <w:spacing w:after="0" w:line="240" w:lineRule="auto"/>
        <w:ind w:firstLine="567"/>
        <w:jc w:val="center"/>
        <w:rPr>
          <w:rFonts w:ascii="Arial" w:eastAsia="Times New Roman" w:hAnsi="Arial" w:cs="Arial"/>
          <w:sz w:val="24"/>
          <w:szCs w:val="24"/>
          <w:lang w:val="az-Latn-AZ"/>
        </w:rPr>
      </w:pPr>
      <w:r w:rsidRPr="002F60BE">
        <w:rPr>
          <w:rFonts w:ascii="Arial" w:eastAsia="Times New Roman" w:hAnsi="Arial" w:cs="Arial"/>
          <w:b/>
          <w:bCs/>
          <w:sz w:val="24"/>
          <w:szCs w:val="24"/>
          <w:lang w:val="az-Latn-AZ"/>
        </w:rPr>
        <w:t> </w:t>
      </w:r>
    </w:p>
    <w:p w14:paraId="34B1BAAE" w14:textId="77777777" w:rsidR="00AD48C5" w:rsidRPr="002F60BE" w:rsidRDefault="00AD48C5" w:rsidP="002F60BE">
      <w:pPr>
        <w:spacing w:after="0" w:line="240" w:lineRule="auto"/>
        <w:ind w:firstLine="567"/>
        <w:jc w:val="center"/>
        <w:rPr>
          <w:rFonts w:ascii="Arial" w:eastAsia="Times New Roman" w:hAnsi="Arial" w:cs="Arial"/>
          <w:sz w:val="24"/>
          <w:szCs w:val="24"/>
          <w:lang w:val="az-Latn-AZ"/>
        </w:rPr>
      </w:pPr>
      <w:r w:rsidRPr="002F60BE">
        <w:rPr>
          <w:rFonts w:ascii="Arial" w:eastAsia="Times New Roman" w:hAnsi="Arial" w:cs="Arial"/>
          <w:b/>
          <w:bCs/>
          <w:sz w:val="24"/>
          <w:szCs w:val="24"/>
          <w:lang w:val="az-Latn-AZ"/>
        </w:rPr>
        <w:t> </w:t>
      </w:r>
    </w:p>
    <w:p w14:paraId="2153807A" w14:textId="0EED4165" w:rsidR="00AD48C5" w:rsidRPr="002F60BE" w:rsidRDefault="001520A0" w:rsidP="002F60BE">
      <w:pPr>
        <w:spacing w:after="0" w:line="240" w:lineRule="auto"/>
        <w:ind w:firstLine="567"/>
        <w:rPr>
          <w:rFonts w:ascii="Arial" w:eastAsia="Times New Roman" w:hAnsi="Arial" w:cs="Arial"/>
          <w:sz w:val="24"/>
          <w:szCs w:val="24"/>
          <w:lang w:val="az-Latn-AZ"/>
        </w:rPr>
      </w:pPr>
      <w:r>
        <w:rPr>
          <w:rFonts w:ascii="Arial" w:eastAsia="Times New Roman" w:hAnsi="Arial" w:cs="Arial"/>
          <w:b/>
          <w:bCs/>
          <w:sz w:val="24"/>
          <w:szCs w:val="24"/>
          <w:lang w:val="az-Latn-AZ"/>
        </w:rPr>
        <w:t xml:space="preserve">19 </w:t>
      </w:r>
      <w:r w:rsidR="006E310E" w:rsidRPr="002F60BE">
        <w:rPr>
          <w:rFonts w:ascii="Arial" w:eastAsia="Times New Roman" w:hAnsi="Arial" w:cs="Arial"/>
          <w:b/>
          <w:bCs/>
          <w:sz w:val="24"/>
          <w:szCs w:val="24"/>
          <w:lang w:val="az-Latn-AZ"/>
        </w:rPr>
        <w:t xml:space="preserve">aprel </w:t>
      </w:r>
      <w:r w:rsidR="00AD48C5" w:rsidRPr="002F60BE">
        <w:rPr>
          <w:rFonts w:ascii="Arial" w:eastAsia="Times New Roman" w:hAnsi="Arial" w:cs="Arial"/>
          <w:b/>
          <w:bCs/>
          <w:sz w:val="24"/>
          <w:szCs w:val="24"/>
          <w:lang w:val="az-Latn-AZ"/>
        </w:rPr>
        <w:t>202</w:t>
      </w:r>
      <w:r w:rsidR="00F96A67" w:rsidRPr="002F60BE">
        <w:rPr>
          <w:rFonts w:ascii="Arial" w:eastAsia="Times New Roman" w:hAnsi="Arial" w:cs="Arial"/>
          <w:b/>
          <w:bCs/>
          <w:sz w:val="24"/>
          <w:szCs w:val="24"/>
          <w:lang w:val="az-Latn-AZ"/>
        </w:rPr>
        <w:t>3</w:t>
      </w:r>
      <w:r w:rsidR="00AD48C5" w:rsidRPr="002F60BE">
        <w:rPr>
          <w:rFonts w:ascii="Arial" w:eastAsia="Times New Roman" w:hAnsi="Arial" w:cs="Arial"/>
          <w:b/>
          <w:bCs/>
          <w:sz w:val="24"/>
          <w:szCs w:val="24"/>
          <w:lang w:val="az-Latn-AZ"/>
        </w:rPr>
        <w:t>-c</w:t>
      </w:r>
      <w:r w:rsidR="00F96A67" w:rsidRPr="002F60BE">
        <w:rPr>
          <w:rFonts w:ascii="Arial" w:eastAsia="Times New Roman" w:hAnsi="Arial" w:cs="Arial"/>
          <w:b/>
          <w:bCs/>
          <w:sz w:val="24"/>
          <w:szCs w:val="24"/>
          <w:lang w:val="az-Latn-AZ"/>
        </w:rPr>
        <w:t>ü</w:t>
      </w:r>
      <w:r w:rsidR="00AD48C5" w:rsidRPr="002F60BE">
        <w:rPr>
          <w:rFonts w:ascii="Arial" w:eastAsia="Times New Roman" w:hAnsi="Arial" w:cs="Arial"/>
          <w:b/>
          <w:bCs/>
          <w:sz w:val="24"/>
          <w:szCs w:val="24"/>
          <w:lang w:val="az-Latn-AZ"/>
        </w:rPr>
        <w:t xml:space="preserve"> il</w:t>
      </w:r>
      <w:r w:rsidR="006E310E" w:rsidRPr="002F60BE">
        <w:rPr>
          <w:rFonts w:ascii="Arial" w:eastAsia="Times New Roman" w:hAnsi="Arial" w:cs="Arial"/>
          <w:b/>
          <w:bCs/>
          <w:sz w:val="24"/>
          <w:szCs w:val="24"/>
          <w:lang w:val="az-Latn-AZ"/>
        </w:rPr>
        <w:t xml:space="preserve"> </w:t>
      </w:r>
      <w:r>
        <w:rPr>
          <w:rFonts w:ascii="Arial" w:eastAsia="Times New Roman" w:hAnsi="Arial" w:cs="Arial"/>
          <w:b/>
          <w:bCs/>
          <w:sz w:val="24"/>
          <w:szCs w:val="24"/>
          <w:lang w:val="az-Latn-AZ"/>
        </w:rPr>
        <w:t xml:space="preserve"> </w:t>
      </w:r>
      <w:r w:rsidR="006E310E" w:rsidRPr="002F60BE">
        <w:rPr>
          <w:rFonts w:ascii="Arial" w:eastAsia="Times New Roman" w:hAnsi="Arial" w:cs="Arial"/>
          <w:b/>
          <w:bCs/>
          <w:sz w:val="24"/>
          <w:szCs w:val="24"/>
          <w:lang w:val="az-Latn-AZ"/>
        </w:rPr>
        <w:t xml:space="preserve">  </w:t>
      </w:r>
      <w:r w:rsidR="0070315C" w:rsidRPr="002F60BE">
        <w:rPr>
          <w:rFonts w:ascii="Arial" w:eastAsia="Times New Roman" w:hAnsi="Arial" w:cs="Arial"/>
          <w:b/>
          <w:bCs/>
          <w:sz w:val="24"/>
          <w:szCs w:val="24"/>
          <w:lang w:val="az-Latn-AZ"/>
        </w:rPr>
        <w:t xml:space="preserve">                                                                             </w:t>
      </w:r>
      <w:r w:rsidR="00AD48C5" w:rsidRPr="002F60BE">
        <w:rPr>
          <w:rFonts w:ascii="Arial" w:eastAsia="Times New Roman" w:hAnsi="Arial" w:cs="Arial"/>
          <w:b/>
          <w:bCs/>
          <w:sz w:val="24"/>
          <w:szCs w:val="24"/>
          <w:lang w:val="az-Latn-AZ"/>
        </w:rPr>
        <w:t>Bakı şəhəri</w:t>
      </w:r>
    </w:p>
    <w:p w14:paraId="1B7484F1" w14:textId="77777777" w:rsidR="00AD48C5" w:rsidRPr="002F60BE" w:rsidRDefault="00AD48C5" w:rsidP="002F60BE">
      <w:pPr>
        <w:spacing w:after="0" w:line="240" w:lineRule="auto"/>
        <w:ind w:firstLine="567"/>
        <w:jc w:val="both"/>
        <w:rPr>
          <w:rFonts w:ascii="Arial" w:eastAsia="Times New Roman" w:hAnsi="Arial" w:cs="Arial"/>
          <w:sz w:val="24"/>
          <w:szCs w:val="24"/>
          <w:lang w:val="az-Latn-AZ"/>
        </w:rPr>
      </w:pPr>
      <w:r w:rsidRPr="002F60BE">
        <w:rPr>
          <w:rFonts w:ascii="Arial" w:eastAsia="Times New Roman" w:hAnsi="Arial" w:cs="Arial"/>
          <w:sz w:val="24"/>
          <w:szCs w:val="24"/>
          <w:lang w:val="az-Latn-AZ"/>
        </w:rPr>
        <w:t> </w:t>
      </w:r>
    </w:p>
    <w:p w14:paraId="601CC300" w14:textId="0B517A75" w:rsidR="006837EB" w:rsidRPr="002F60BE" w:rsidRDefault="00AD48C5" w:rsidP="002F60BE">
      <w:pPr>
        <w:spacing w:after="0" w:line="240" w:lineRule="auto"/>
        <w:ind w:firstLine="567"/>
        <w:jc w:val="both"/>
        <w:rPr>
          <w:rFonts w:ascii="Arial" w:eastAsia="Times New Roman" w:hAnsi="Arial" w:cs="Arial"/>
          <w:sz w:val="24"/>
          <w:szCs w:val="24"/>
          <w:lang w:val="az-Latn-AZ"/>
        </w:rPr>
      </w:pPr>
      <w:r w:rsidRPr="002F60BE">
        <w:rPr>
          <w:rFonts w:ascii="Arial" w:eastAsia="Times New Roman" w:hAnsi="Arial" w:cs="Arial"/>
          <w:sz w:val="24"/>
          <w:szCs w:val="24"/>
          <w:lang w:val="az-Latn-AZ"/>
        </w:rPr>
        <w:t>Azərbaycan Respublikası Konstitusiya Məhkəməsinin Plenumu Fərhad Abdullayev (sədr), Sona Salmanova, Humay Əfəndiyeva, Rövşən İsmayılov, Ceyhun Qaracayev, Rafael Qvaladze, İsa Nəcəfov və Kamran Şəfiyevdən (məruzəçi-hakim) ibarət tərkibdə,</w:t>
      </w:r>
    </w:p>
    <w:p w14:paraId="4A71D2B5" w14:textId="77777777" w:rsidR="006837EB" w:rsidRPr="002F60BE" w:rsidRDefault="00AD48C5" w:rsidP="002F60BE">
      <w:pPr>
        <w:spacing w:after="0" w:line="240" w:lineRule="auto"/>
        <w:ind w:firstLine="567"/>
        <w:jc w:val="both"/>
        <w:rPr>
          <w:rFonts w:ascii="Arial" w:eastAsia="Times New Roman" w:hAnsi="Arial" w:cs="Arial"/>
          <w:sz w:val="24"/>
          <w:szCs w:val="24"/>
          <w:lang w:val="az-Latn-AZ"/>
        </w:rPr>
      </w:pPr>
      <w:r w:rsidRPr="002F60BE">
        <w:rPr>
          <w:rFonts w:ascii="Arial" w:eastAsia="Times New Roman" w:hAnsi="Arial" w:cs="Arial"/>
          <w:sz w:val="24"/>
          <w:szCs w:val="24"/>
          <w:lang w:val="az-Latn-AZ"/>
        </w:rPr>
        <w:t>məhkəmə katibi Fəraid Əliyevin iştirakı ilə,</w:t>
      </w:r>
    </w:p>
    <w:p w14:paraId="327AA2E0" w14:textId="48A86C99" w:rsidR="006E310E" w:rsidRPr="002F60BE" w:rsidRDefault="00F96A67" w:rsidP="002F60BE">
      <w:pPr>
        <w:spacing w:after="0" w:line="240" w:lineRule="auto"/>
        <w:ind w:firstLine="567"/>
        <w:jc w:val="both"/>
        <w:rPr>
          <w:rFonts w:ascii="Arial" w:eastAsia="Times New Roman" w:hAnsi="Arial" w:cs="Arial"/>
          <w:sz w:val="24"/>
          <w:szCs w:val="24"/>
          <w:lang w:val="az-Latn-AZ"/>
        </w:rPr>
      </w:pPr>
      <w:r w:rsidRPr="002F60BE">
        <w:rPr>
          <w:rFonts w:ascii="Arial" w:eastAsia="Times New Roman" w:hAnsi="Arial" w:cs="Arial"/>
          <w:sz w:val="24"/>
          <w:szCs w:val="24"/>
          <w:lang w:val="az-Latn-AZ"/>
        </w:rPr>
        <w:t xml:space="preserve">Azərbaycan Respublikası Konstitusiyasının 130-cu maddəsinin VI hissəsinə, “Konstitusiya Məhkəməsi haqqında” Azərbaycan Respublikası Qanununun 27.2 və 33-cü maddələrinə və Azərbaycan Respublikası Konstitusiya Məhkəməsinin Daxili Nizamnaməsinin 39-cu maddəsinə müvafiq olaraq, xüsusi konstitusiya icraatının yazılı prosedur qaydasında keçirilən məhkəmə iclasında </w:t>
      </w:r>
      <w:r w:rsidRPr="002F60BE">
        <w:rPr>
          <w:rFonts w:ascii="Arial" w:eastAsia="Calibri" w:hAnsi="Arial" w:cs="Arial"/>
          <w:sz w:val="24"/>
          <w:szCs w:val="24"/>
          <w:lang w:val="az-Latn-AZ" w:eastAsia="en-US"/>
        </w:rPr>
        <w:t xml:space="preserve">Bakı Apellyasiya </w:t>
      </w:r>
      <w:r w:rsidRPr="002F60BE">
        <w:rPr>
          <w:rFonts w:ascii="Arial" w:eastAsia="Times New Roman" w:hAnsi="Arial" w:cs="Arial"/>
          <w:sz w:val="24"/>
          <w:szCs w:val="24"/>
          <w:lang w:val="az-Latn-AZ"/>
        </w:rPr>
        <w:t xml:space="preserve">Məhkəməsinin müraciəti əsasında </w:t>
      </w:r>
      <w:r w:rsidR="00F65CFE" w:rsidRPr="002F60BE">
        <w:rPr>
          <w:rFonts w:ascii="Arial" w:hAnsi="Arial" w:cs="Arial"/>
          <w:sz w:val="24"/>
          <w:szCs w:val="24"/>
          <w:shd w:val="clear" w:color="auto" w:fill="FBFBFB"/>
          <w:lang w:val="az-Latn-AZ"/>
        </w:rPr>
        <w:t>Azərbaycan Respublikası</w:t>
      </w:r>
      <w:r w:rsidR="00F65CFE" w:rsidRPr="002F60BE">
        <w:rPr>
          <w:rFonts w:ascii="Arial" w:eastAsia="Calibri" w:hAnsi="Arial" w:cs="Arial"/>
          <w:sz w:val="24"/>
          <w:szCs w:val="24"/>
          <w:lang w:val="az-Latn-AZ" w:eastAsia="en-US"/>
        </w:rPr>
        <w:t xml:space="preserve"> </w:t>
      </w:r>
      <w:r w:rsidRPr="002F60BE">
        <w:rPr>
          <w:rFonts w:ascii="Arial" w:eastAsia="Calibri" w:hAnsi="Arial" w:cs="Arial"/>
          <w:sz w:val="24"/>
          <w:szCs w:val="24"/>
          <w:lang w:val="az-Latn-AZ" w:eastAsia="en-US"/>
        </w:rPr>
        <w:t>Mülki Məcəllə</w:t>
      </w:r>
      <w:r w:rsidR="00981D91" w:rsidRPr="002F60BE">
        <w:rPr>
          <w:rFonts w:ascii="Arial" w:eastAsia="Calibri" w:hAnsi="Arial" w:cs="Arial"/>
          <w:sz w:val="24"/>
          <w:szCs w:val="24"/>
          <w:lang w:val="az-Latn-AZ" w:eastAsia="en-US"/>
        </w:rPr>
        <w:t>si</w:t>
      </w:r>
      <w:r w:rsidRPr="002F60BE">
        <w:rPr>
          <w:rFonts w:ascii="Arial" w:eastAsia="Calibri" w:hAnsi="Arial" w:cs="Arial"/>
          <w:sz w:val="24"/>
          <w:szCs w:val="24"/>
          <w:lang w:val="az-Latn-AZ" w:eastAsia="en-US"/>
        </w:rPr>
        <w:t>nin 269.1, 269.5, 460.1 və 1306.1-ci maddələri</w:t>
      </w:r>
      <w:r w:rsidR="004615BB" w:rsidRPr="002F60BE">
        <w:rPr>
          <w:rFonts w:ascii="Arial" w:eastAsia="Calibri" w:hAnsi="Arial" w:cs="Arial"/>
          <w:sz w:val="24"/>
          <w:szCs w:val="24"/>
          <w:lang w:val="az-Latn-AZ" w:eastAsia="en-US"/>
        </w:rPr>
        <w:t>nin</w:t>
      </w:r>
      <w:r w:rsidRPr="002F60BE">
        <w:rPr>
          <w:rFonts w:ascii="Arial" w:hAnsi="Arial" w:cs="Arial"/>
          <w:sz w:val="24"/>
          <w:szCs w:val="24"/>
          <w:shd w:val="clear" w:color="auto" w:fill="FBFBFB"/>
          <w:lang w:val="az-Latn-AZ"/>
        </w:rPr>
        <w:t xml:space="preserve">  əlaqəli şəkildə</w:t>
      </w:r>
      <w:r w:rsidRPr="002F60BE">
        <w:rPr>
          <w:rFonts w:ascii="Arial" w:eastAsia="Calibri" w:hAnsi="Arial" w:cs="Arial"/>
          <w:sz w:val="24"/>
          <w:szCs w:val="24"/>
          <w:lang w:val="az-Latn-AZ" w:eastAsia="en-US"/>
        </w:rPr>
        <w:t xml:space="preserve"> şərh</w:t>
      </w:r>
      <w:r w:rsidRPr="002F60BE">
        <w:rPr>
          <w:rFonts w:ascii="Arial" w:eastAsia="Calibri" w:hAnsi="Arial" w:cs="Arial"/>
          <w:b/>
          <w:bCs/>
          <w:sz w:val="24"/>
          <w:szCs w:val="24"/>
          <w:lang w:val="az-Latn-AZ" w:eastAsia="en-US"/>
        </w:rPr>
        <w:t xml:space="preserve"> </w:t>
      </w:r>
      <w:r w:rsidRPr="002F60BE">
        <w:rPr>
          <w:rFonts w:ascii="Arial" w:eastAsia="Times New Roman" w:hAnsi="Arial" w:cs="Arial"/>
          <w:sz w:val="24"/>
          <w:szCs w:val="24"/>
          <w:lang w:val="az-Latn-AZ"/>
        </w:rPr>
        <w:t>edilməsinə dair konstitusiya işinə baxdı.</w:t>
      </w:r>
    </w:p>
    <w:p w14:paraId="0C42C818" w14:textId="00F07637" w:rsidR="008F510F" w:rsidRPr="002F60BE" w:rsidRDefault="008F510F" w:rsidP="002F60BE">
      <w:pPr>
        <w:spacing w:after="0" w:line="240" w:lineRule="auto"/>
        <w:ind w:firstLine="567"/>
        <w:jc w:val="both"/>
        <w:rPr>
          <w:rFonts w:ascii="Arial" w:eastAsia="Times New Roman" w:hAnsi="Arial" w:cs="Arial"/>
          <w:sz w:val="24"/>
          <w:szCs w:val="24"/>
          <w:lang w:val="az-Latn-AZ"/>
        </w:rPr>
      </w:pPr>
      <w:r w:rsidRPr="002F60BE">
        <w:rPr>
          <w:rFonts w:ascii="Arial" w:eastAsia="Times New Roman" w:hAnsi="Arial" w:cs="Arial"/>
          <w:sz w:val="24"/>
          <w:szCs w:val="24"/>
          <w:lang w:val="az-Latn-AZ"/>
        </w:rPr>
        <w:t>İş üzrə hakim K.Şəfiyevin məruzəsini, maraqlı subyektlər</w:t>
      </w:r>
      <w:r w:rsidR="00981D91" w:rsidRPr="002F60BE">
        <w:rPr>
          <w:rFonts w:ascii="Arial" w:eastAsia="Times New Roman" w:hAnsi="Arial" w:cs="Arial"/>
          <w:sz w:val="24"/>
          <w:szCs w:val="24"/>
          <w:lang w:val="az-Latn-AZ"/>
        </w:rPr>
        <w:t xml:space="preserve"> Bakı Apellyasiya Məhkəməsi  və Azərbaycan Respublikası Milli Məclisi Aparatının İqtisadi qanunvericilik şöbəsinin mülahizələrini</w:t>
      </w:r>
      <w:r w:rsidRPr="002F60BE">
        <w:rPr>
          <w:rFonts w:ascii="Arial" w:eastAsia="Times New Roman" w:hAnsi="Arial" w:cs="Arial"/>
          <w:sz w:val="24"/>
          <w:szCs w:val="24"/>
          <w:lang w:val="az-Latn-AZ"/>
        </w:rPr>
        <w:t xml:space="preserve">, </w:t>
      </w:r>
      <w:r w:rsidR="00981D91" w:rsidRPr="002F60BE">
        <w:rPr>
          <w:rFonts w:ascii="Arial" w:eastAsia="Times New Roman" w:hAnsi="Arial" w:cs="Arial"/>
          <w:sz w:val="24"/>
          <w:szCs w:val="24"/>
          <w:lang w:val="az-Latn-AZ"/>
        </w:rPr>
        <w:t xml:space="preserve">Azərbaycan Respublikası Ali Məhkəməsinin Mülki Kollegiyasının, Azərbaycan Respublikası Vəkillər Kollegiyasının və Azərbaycan Banklar Assosiasiyasının mütəxəssis </w:t>
      </w:r>
      <w:r w:rsidRPr="002F60BE">
        <w:rPr>
          <w:rFonts w:ascii="Arial" w:eastAsia="Times New Roman" w:hAnsi="Arial" w:cs="Arial"/>
          <w:sz w:val="24"/>
          <w:szCs w:val="24"/>
          <w:lang w:val="az-Latn-AZ"/>
        </w:rPr>
        <w:t>mülahizələri</w:t>
      </w:r>
      <w:r w:rsidR="00981D91" w:rsidRPr="002F60BE">
        <w:rPr>
          <w:rFonts w:ascii="Arial" w:eastAsia="Times New Roman" w:hAnsi="Arial" w:cs="Arial"/>
          <w:sz w:val="24"/>
          <w:szCs w:val="24"/>
          <w:lang w:val="az-Latn-AZ"/>
        </w:rPr>
        <w:t>ni</w:t>
      </w:r>
      <w:r w:rsidRPr="002F60BE">
        <w:rPr>
          <w:rFonts w:ascii="Arial" w:eastAsia="Times New Roman" w:hAnsi="Arial" w:cs="Arial"/>
          <w:sz w:val="24"/>
          <w:szCs w:val="24"/>
          <w:lang w:val="az-Latn-AZ"/>
        </w:rPr>
        <w:t xml:space="preserve"> və iş materiallarını araşdırıb müzakirə edərək, Azərbaycan Respublikası Konstitusiya Məhkəməsinin Plenumu</w:t>
      </w:r>
    </w:p>
    <w:p w14:paraId="525A09A3" w14:textId="2E212C08" w:rsidR="00B362BF" w:rsidRPr="002F60BE" w:rsidRDefault="00B362BF" w:rsidP="002F60BE">
      <w:pPr>
        <w:spacing w:after="0" w:line="240" w:lineRule="auto"/>
        <w:ind w:firstLine="567"/>
        <w:jc w:val="center"/>
        <w:rPr>
          <w:rFonts w:ascii="Arial" w:eastAsia="Times New Roman" w:hAnsi="Arial" w:cs="Arial"/>
          <w:b/>
          <w:bCs/>
          <w:sz w:val="24"/>
          <w:szCs w:val="24"/>
          <w:lang w:val="az-Latn-AZ"/>
        </w:rPr>
      </w:pPr>
    </w:p>
    <w:p w14:paraId="07A87204" w14:textId="35B55205" w:rsidR="00AD48C5" w:rsidRPr="002F60BE" w:rsidRDefault="00AD48C5" w:rsidP="002F60BE">
      <w:pPr>
        <w:spacing w:after="0" w:line="240" w:lineRule="auto"/>
        <w:ind w:firstLine="567"/>
        <w:jc w:val="center"/>
        <w:rPr>
          <w:rFonts w:ascii="Arial" w:eastAsia="Times New Roman" w:hAnsi="Arial" w:cs="Arial"/>
          <w:sz w:val="24"/>
          <w:szCs w:val="24"/>
          <w:lang w:val="az-Latn-AZ"/>
        </w:rPr>
      </w:pPr>
      <w:r w:rsidRPr="002F60BE">
        <w:rPr>
          <w:rFonts w:ascii="Arial" w:eastAsia="Times New Roman" w:hAnsi="Arial" w:cs="Arial"/>
          <w:b/>
          <w:bCs/>
          <w:sz w:val="24"/>
          <w:szCs w:val="24"/>
          <w:lang w:val="az-Latn-AZ"/>
        </w:rPr>
        <w:t xml:space="preserve">MÜƏYYƏN </w:t>
      </w:r>
      <w:r w:rsidR="0070315C" w:rsidRPr="002F60BE">
        <w:rPr>
          <w:rFonts w:ascii="Arial" w:eastAsia="Times New Roman" w:hAnsi="Arial" w:cs="Arial"/>
          <w:b/>
          <w:bCs/>
          <w:sz w:val="24"/>
          <w:szCs w:val="24"/>
          <w:lang w:val="az-Latn-AZ"/>
        </w:rPr>
        <w:t xml:space="preserve"> </w:t>
      </w:r>
      <w:r w:rsidRPr="002F60BE">
        <w:rPr>
          <w:rFonts w:ascii="Arial" w:eastAsia="Times New Roman" w:hAnsi="Arial" w:cs="Arial"/>
          <w:b/>
          <w:bCs/>
          <w:sz w:val="24"/>
          <w:szCs w:val="24"/>
          <w:lang w:val="az-Latn-AZ"/>
        </w:rPr>
        <w:t>ETDİ:</w:t>
      </w:r>
    </w:p>
    <w:p w14:paraId="0AB43F0C" w14:textId="77777777" w:rsidR="008D3F2F" w:rsidRPr="002F60BE" w:rsidRDefault="008D3F2F" w:rsidP="002F60BE">
      <w:pPr>
        <w:spacing w:after="0" w:line="240" w:lineRule="auto"/>
        <w:ind w:firstLine="567"/>
        <w:jc w:val="both"/>
        <w:rPr>
          <w:rFonts w:ascii="Arial" w:eastAsia="Times New Roman" w:hAnsi="Arial" w:cs="Arial"/>
          <w:sz w:val="24"/>
          <w:szCs w:val="24"/>
          <w:lang w:val="az-Latn-AZ"/>
        </w:rPr>
      </w:pPr>
    </w:p>
    <w:p w14:paraId="4AEA0BBD" w14:textId="4B16B385" w:rsidR="006E310E" w:rsidRPr="002F60BE" w:rsidRDefault="00F65CFE" w:rsidP="002F60BE">
      <w:pPr>
        <w:spacing w:after="0" w:line="240" w:lineRule="auto"/>
        <w:ind w:firstLine="567"/>
        <w:jc w:val="both"/>
        <w:rPr>
          <w:rFonts w:ascii="Arial" w:hAnsi="Arial" w:cs="Arial"/>
          <w:sz w:val="24"/>
          <w:szCs w:val="24"/>
          <w:lang w:val="az-Latn-AZ"/>
        </w:rPr>
      </w:pPr>
      <w:r w:rsidRPr="002F60BE">
        <w:rPr>
          <w:rFonts w:ascii="Arial" w:eastAsia="Calibri" w:hAnsi="Arial" w:cs="Arial"/>
          <w:sz w:val="24"/>
          <w:szCs w:val="24"/>
          <w:lang w:val="az-Latn-AZ" w:eastAsia="en-US"/>
        </w:rPr>
        <w:t>Bakı</w:t>
      </w:r>
      <w:r w:rsidRPr="002F60BE">
        <w:rPr>
          <w:rFonts w:ascii="Arial" w:hAnsi="Arial" w:cs="Arial"/>
          <w:sz w:val="24"/>
          <w:szCs w:val="24"/>
          <w:lang w:val="az-Latn-AZ"/>
        </w:rPr>
        <w:t xml:space="preserve"> Apellyasiya Məhkəməsi Azərbaycan Respublikasının Konstitusiya Məhkəməsinə (bundan sonra – Konstitusiya Məhkəməsi) müraciət edərək</w:t>
      </w:r>
      <w:r w:rsidRPr="002F60BE">
        <w:rPr>
          <w:rFonts w:ascii="Arial" w:eastAsia="Calibri" w:hAnsi="Arial" w:cs="Arial"/>
          <w:sz w:val="24"/>
          <w:szCs w:val="24"/>
          <w:lang w:val="az-Latn-AZ" w:eastAsia="en-US"/>
        </w:rPr>
        <w:t xml:space="preserve"> </w:t>
      </w:r>
      <w:r w:rsidR="00D13A9B" w:rsidRPr="002F60BE">
        <w:rPr>
          <w:rFonts w:ascii="Arial" w:eastAsia="Calibri" w:hAnsi="Arial" w:cs="Arial"/>
          <w:b/>
          <w:bCs/>
          <w:sz w:val="24"/>
          <w:szCs w:val="24"/>
          <w:lang w:val="az-Latn-AZ" w:eastAsia="en-US"/>
        </w:rPr>
        <w:t>“</w:t>
      </w:r>
      <w:r w:rsidRPr="002F60BE">
        <w:rPr>
          <w:rFonts w:ascii="Arial" w:eastAsia="Calibri" w:hAnsi="Arial" w:cs="Arial"/>
          <w:sz w:val="24"/>
          <w:szCs w:val="24"/>
          <w:lang w:val="az-Latn-AZ" w:eastAsia="en-US"/>
        </w:rPr>
        <w:t>İpoteka haqqında”</w:t>
      </w:r>
      <w:r w:rsidRPr="002F60BE">
        <w:rPr>
          <w:rFonts w:ascii="Arial" w:hAnsi="Arial" w:cs="Arial"/>
          <w:sz w:val="24"/>
          <w:szCs w:val="24"/>
          <w:shd w:val="clear" w:color="auto" w:fill="FBFBFB"/>
          <w:lang w:val="az-Latn-AZ"/>
        </w:rPr>
        <w:t xml:space="preserve"> Azərbaycan Respublikası</w:t>
      </w:r>
      <w:r w:rsidRPr="002F60BE">
        <w:rPr>
          <w:rFonts w:ascii="Arial" w:eastAsia="Calibri" w:hAnsi="Arial" w:cs="Arial"/>
          <w:sz w:val="24"/>
          <w:szCs w:val="24"/>
          <w:lang w:val="az-Latn-AZ" w:eastAsia="en-US"/>
        </w:rPr>
        <w:t xml:space="preserve"> Qanunun</w:t>
      </w:r>
      <w:r w:rsidR="00253042" w:rsidRPr="002F60BE">
        <w:rPr>
          <w:rFonts w:ascii="Arial" w:eastAsia="Calibri" w:hAnsi="Arial" w:cs="Arial"/>
          <w:sz w:val="24"/>
          <w:szCs w:val="24"/>
          <w:lang w:val="az-Latn-AZ" w:eastAsia="en-US"/>
        </w:rPr>
        <w:t>un (bundan sonra – “İpoteka haqqında” Qanun)</w:t>
      </w:r>
      <w:r w:rsidRPr="002F60BE">
        <w:rPr>
          <w:rFonts w:ascii="Arial" w:eastAsia="Calibri" w:hAnsi="Arial" w:cs="Arial"/>
          <w:sz w:val="24"/>
          <w:szCs w:val="24"/>
          <w:lang w:val="az-Latn-AZ" w:eastAsia="en-US"/>
        </w:rPr>
        <w:t xml:space="preserve"> 36.1, 36.2, 37.1 və 38.1-ci maddələrini</w:t>
      </w:r>
      <w:r w:rsidR="00253042" w:rsidRPr="002F60BE">
        <w:rPr>
          <w:rFonts w:ascii="Arial" w:eastAsia="Calibri" w:hAnsi="Arial" w:cs="Arial"/>
          <w:sz w:val="24"/>
          <w:szCs w:val="24"/>
          <w:lang w:val="az-Latn-AZ" w:eastAsia="en-US"/>
        </w:rPr>
        <w:t>n</w:t>
      </w:r>
      <w:r w:rsidRPr="002F60BE">
        <w:rPr>
          <w:rFonts w:ascii="Arial" w:eastAsia="Calibri" w:hAnsi="Arial" w:cs="Arial"/>
          <w:sz w:val="24"/>
          <w:szCs w:val="24"/>
          <w:lang w:val="az-Latn-AZ" w:eastAsia="en-US"/>
        </w:rPr>
        <w:t xml:space="preserve"> və “Notariat haqqında”</w:t>
      </w:r>
      <w:r w:rsidRPr="002F60BE">
        <w:rPr>
          <w:rFonts w:ascii="Arial" w:hAnsi="Arial" w:cs="Arial"/>
          <w:sz w:val="24"/>
          <w:szCs w:val="24"/>
          <w:shd w:val="clear" w:color="auto" w:fill="FBFBFB"/>
          <w:lang w:val="az-Latn-AZ"/>
        </w:rPr>
        <w:t xml:space="preserve"> Azərbaycan Respublikası</w:t>
      </w:r>
      <w:r w:rsidRPr="002F60BE">
        <w:rPr>
          <w:rFonts w:ascii="Arial" w:eastAsia="Calibri" w:hAnsi="Arial" w:cs="Arial"/>
          <w:sz w:val="24"/>
          <w:szCs w:val="24"/>
          <w:lang w:val="az-Latn-AZ" w:eastAsia="en-US"/>
        </w:rPr>
        <w:t xml:space="preserve"> Qanunun</w:t>
      </w:r>
      <w:r w:rsidR="00253042" w:rsidRPr="002F60BE">
        <w:rPr>
          <w:rFonts w:ascii="Arial" w:eastAsia="Calibri" w:hAnsi="Arial" w:cs="Arial"/>
          <w:sz w:val="24"/>
          <w:szCs w:val="24"/>
          <w:lang w:val="az-Latn-AZ" w:eastAsia="en-US"/>
        </w:rPr>
        <w:t>un</w:t>
      </w:r>
      <w:r w:rsidRPr="002F60BE">
        <w:rPr>
          <w:rFonts w:ascii="Arial" w:eastAsia="Calibri" w:hAnsi="Arial" w:cs="Arial"/>
          <w:sz w:val="24"/>
          <w:szCs w:val="24"/>
          <w:lang w:val="az-Latn-AZ" w:eastAsia="en-US"/>
        </w:rPr>
        <w:t xml:space="preserve"> 76-cı maddəsinin </w:t>
      </w:r>
      <w:r w:rsidR="000130CD">
        <w:rPr>
          <w:rFonts w:ascii="Arial" w:eastAsia="Calibri" w:hAnsi="Arial" w:cs="Arial"/>
          <w:sz w:val="24"/>
          <w:szCs w:val="24"/>
          <w:lang w:val="az-Latn-AZ" w:eastAsia="en-US"/>
        </w:rPr>
        <w:t>altıncı</w:t>
      </w:r>
      <w:r w:rsidRPr="002F60BE">
        <w:rPr>
          <w:rFonts w:ascii="Arial" w:eastAsia="Calibri" w:hAnsi="Arial" w:cs="Arial"/>
          <w:sz w:val="24"/>
          <w:szCs w:val="24"/>
          <w:lang w:val="az-Latn-AZ" w:eastAsia="en-US"/>
        </w:rPr>
        <w:t xml:space="preserve"> hissəsini</w:t>
      </w:r>
      <w:r w:rsidR="00253042" w:rsidRPr="002F60BE">
        <w:rPr>
          <w:rFonts w:ascii="Arial" w:eastAsia="Calibri" w:hAnsi="Arial" w:cs="Arial"/>
          <w:sz w:val="24"/>
          <w:szCs w:val="24"/>
          <w:lang w:val="az-Latn-AZ" w:eastAsia="en-US"/>
        </w:rPr>
        <w:t>n</w:t>
      </w:r>
      <w:r w:rsidRPr="002F60BE">
        <w:rPr>
          <w:rFonts w:ascii="Arial" w:eastAsia="Calibri" w:hAnsi="Arial" w:cs="Arial"/>
          <w:sz w:val="24"/>
          <w:szCs w:val="24"/>
          <w:lang w:val="az-Latn-AZ" w:eastAsia="en-US"/>
        </w:rPr>
        <w:t xml:space="preserve"> </w:t>
      </w:r>
      <w:r w:rsidRPr="002F60BE">
        <w:rPr>
          <w:rFonts w:ascii="Arial" w:hAnsi="Arial" w:cs="Arial"/>
          <w:sz w:val="24"/>
          <w:szCs w:val="24"/>
          <w:shd w:val="clear" w:color="auto" w:fill="FBFBFB"/>
          <w:lang w:val="az-Latn-AZ"/>
        </w:rPr>
        <w:t>Azərbaycan Respublikası</w:t>
      </w:r>
      <w:r w:rsidRPr="002F60BE">
        <w:rPr>
          <w:rFonts w:ascii="Arial" w:eastAsia="Calibri" w:hAnsi="Arial" w:cs="Arial"/>
          <w:sz w:val="24"/>
          <w:szCs w:val="24"/>
          <w:lang w:val="az-Latn-AZ" w:eastAsia="en-US"/>
        </w:rPr>
        <w:t xml:space="preserve"> Mülki Məcəllə</w:t>
      </w:r>
      <w:r w:rsidR="00253042" w:rsidRPr="002F60BE">
        <w:rPr>
          <w:rFonts w:ascii="Arial" w:eastAsia="Calibri" w:hAnsi="Arial" w:cs="Arial"/>
          <w:sz w:val="24"/>
          <w:szCs w:val="24"/>
          <w:lang w:val="az-Latn-AZ" w:eastAsia="en-US"/>
        </w:rPr>
        <w:t>si</w:t>
      </w:r>
      <w:r w:rsidRPr="002F60BE">
        <w:rPr>
          <w:rFonts w:ascii="Arial" w:eastAsia="Calibri" w:hAnsi="Arial" w:cs="Arial"/>
          <w:sz w:val="24"/>
          <w:szCs w:val="24"/>
          <w:lang w:val="az-Latn-AZ" w:eastAsia="en-US"/>
        </w:rPr>
        <w:t>nin</w:t>
      </w:r>
      <w:r w:rsidR="002C29B3" w:rsidRPr="002F60BE">
        <w:rPr>
          <w:rFonts w:ascii="Arial" w:eastAsia="Calibri" w:hAnsi="Arial" w:cs="Arial"/>
          <w:sz w:val="24"/>
          <w:szCs w:val="24"/>
          <w:lang w:val="az-Latn-AZ" w:eastAsia="en-US"/>
        </w:rPr>
        <w:t xml:space="preserve"> </w:t>
      </w:r>
      <w:r w:rsidR="002C29B3" w:rsidRPr="002F60BE">
        <w:rPr>
          <w:rFonts w:ascii="Arial" w:hAnsi="Arial" w:cs="Arial"/>
          <w:sz w:val="24"/>
          <w:szCs w:val="24"/>
          <w:lang w:val="az-Latn-AZ"/>
        </w:rPr>
        <w:t xml:space="preserve">(bundan sonra – Mülki Məcəllə) </w:t>
      </w:r>
      <w:r w:rsidRPr="002F60BE">
        <w:rPr>
          <w:rFonts w:ascii="Arial" w:eastAsia="Calibri" w:hAnsi="Arial" w:cs="Arial"/>
          <w:sz w:val="24"/>
          <w:szCs w:val="24"/>
          <w:lang w:val="az-Latn-AZ" w:eastAsia="en-US"/>
        </w:rPr>
        <w:t xml:space="preserve"> 269.1, 269.5, 453, 460.1</w:t>
      </w:r>
      <w:r w:rsidR="00253042" w:rsidRPr="002F60BE">
        <w:rPr>
          <w:rFonts w:ascii="Arial" w:eastAsia="Calibri" w:hAnsi="Arial" w:cs="Arial"/>
          <w:sz w:val="24"/>
          <w:szCs w:val="24"/>
          <w:lang w:val="az-Latn-AZ" w:eastAsia="en-US"/>
        </w:rPr>
        <w:t xml:space="preserve"> </w:t>
      </w:r>
      <w:r w:rsidRPr="002F60BE">
        <w:rPr>
          <w:rFonts w:ascii="Arial" w:eastAsia="Calibri" w:hAnsi="Arial" w:cs="Arial"/>
          <w:sz w:val="24"/>
          <w:szCs w:val="24"/>
          <w:lang w:val="az-Latn-AZ" w:eastAsia="en-US"/>
        </w:rPr>
        <w:t>və 1306.1-ci maddələri</w:t>
      </w:r>
      <w:r w:rsidRPr="002F60BE">
        <w:rPr>
          <w:rFonts w:ascii="Arial" w:hAnsi="Arial" w:cs="Arial"/>
          <w:sz w:val="24"/>
          <w:szCs w:val="24"/>
          <w:shd w:val="clear" w:color="auto" w:fill="FBFBFB"/>
          <w:lang w:val="az-Latn-AZ"/>
        </w:rPr>
        <w:t xml:space="preserve"> ilə əlaqəli şəkildə</w:t>
      </w:r>
      <w:r w:rsidRPr="002F60BE">
        <w:rPr>
          <w:rFonts w:ascii="Arial" w:eastAsia="Calibri" w:hAnsi="Arial" w:cs="Arial"/>
          <w:sz w:val="24"/>
          <w:szCs w:val="24"/>
          <w:lang w:val="az-Latn-AZ" w:eastAsia="en-US"/>
        </w:rPr>
        <w:t xml:space="preserve"> şərh </w:t>
      </w:r>
      <w:r w:rsidRPr="002F60BE">
        <w:rPr>
          <w:rFonts w:ascii="Arial" w:hAnsi="Arial" w:cs="Arial"/>
          <w:sz w:val="24"/>
          <w:szCs w:val="24"/>
          <w:lang w:val="az-Latn-AZ"/>
        </w:rPr>
        <w:t>edilməsini xahiş etmişdir.</w:t>
      </w:r>
    </w:p>
    <w:p w14:paraId="482661C3" w14:textId="2C778610" w:rsidR="006E310E" w:rsidRPr="002F60BE" w:rsidRDefault="005050DA" w:rsidP="002F60BE">
      <w:pPr>
        <w:spacing w:after="0" w:line="240" w:lineRule="auto"/>
        <w:ind w:firstLine="567"/>
        <w:jc w:val="both"/>
        <w:rPr>
          <w:rFonts w:ascii="Arial" w:hAnsi="Arial" w:cs="Arial"/>
          <w:sz w:val="24"/>
          <w:szCs w:val="24"/>
          <w:lang w:val="az-Latn-AZ"/>
        </w:rPr>
      </w:pPr>
      <w:r w:rsidRPr="002F60BE">
        <w:rPr>
          <w:rFonts w:ascii="Arial" w:eastAsia="Calibri" w:hAnsi="Arial" w:cs="Arial"/>
          <w:sz w:val="24"/>
          <w:szCs w:val="24"/>
          <w:lang w:val="az-Latn-AZ"/>
        </w:rPr>
        <w:t>Müraciətdən görünür ki,</w:t>
      </w:r>
      <w:r w:rsidR="00DB2EFC" w:rsidRPr="002F60BE">
        <w:rPr>
          <w:rFonts w:ascii="Arial" w:hAnsi="Arial" w:cs="Arial"/>
          <w:sz w:val="24"/>
          <w:szCs w:val="24"/>
          <w:lang w:val="az-Latn-AZ"/>
        </w:rPr>
        <w:t xml:space="preserve"> “Expressbank” </w:t>
      </w:r>
      <w:r w:rsidR="00A8741A" w:rsidRPr="002F60BE">
        <w:rPr>
          <w:rFonts w:ascii="Arial" w:eastAsia="Times New Roman" w:hAnsi="Arial" w:cs="Arial"/>
          <w:sz w:val="24"/>
          <w:szCs w:val="24"/>
          <w:lang w:val="az-Latn-AZ"/>
        </w:rPr>
        <w:t xml:space="preserve">Açıq Səhmdar Cəmiyyəti </w:t>
      </w:r>
      <w:r w:rsidR="00DB2EFC" w:rsidRPr="002F60BE">
        <w:rPr>
          <w:rFonts w:ascii="Arial" w:hAnsi="Arial" w:cs="Arial"/>
          <w:sz w:val="24"/>
          <w:szCs w:val="24"/>
          <w:lang w:val="az-Latn-AZ"/>
        </w:rPr>
        <w:t>Ə</w:t>
      </w:r>
      <w:r w:rsidR="00253042" w:rsidRPr="002F60BE">
        <w:rPr>
          <w:rFonts w:ascii="Arial" w:hAnsi="Arial" w:cs="Arial"/>
          <w:sz w:val="24"/>
          <w:szCs w:val="24"/>
          <w:lang w:val="az-Latn-AZ"/>
        </w:rPr>
        <w:t>.</w:t>
      </w:r>
      <w:r w:rsidR="00DB2EFC" w:rsidRPr="002F60BE">
        <w:rPr>
          <w:rFonts w:ascii="Arial" w:hAnsi="Arial" w:cs="Arial"/>
          <w:sz w:val="24"/>
          <w:szCs w:val="24"/>
          <w:lang w:val="az-Latn-AZ"/>
        </w:rPr>
        <w:t xml:space="preserve">Həsənovaya qarşı iddia ərizəsi ilə </w:t>
      </w:r>
      <w:r w:rsidR="00253042" w:rsidRPr="002F60BE">
        <w:rPr>
          <w:rFonts w:ascii="Arial" w:hAnsi="Arial" w:cs="Arial"/>
          <w:sz w:val="24"/>
          <w:szCs w:val="24"/>
          <w:lang w:val="az-Latn-AZ"/>
        </w:rPr>
        <w:t>məhkəməyə</w:t>
      </w:r>
      <w:r w:rsidR="00DB2EFC" w:rsidRPr="002F60BE">
        <w:rPr>
          <w:rFonts w:ascii="Arial" w:hAnsi="Arial" w:cs="Arial"/>
          <w:sz w:val="24"/>
          <w:szCs w:val="24"/>
          <w:lang w:val="az-Latn-AZ"/>
        </w:rPr>
        <w:t xml:space="preserve"> müraciət edərək, borcalan İ</w:t>
      </w:r>
      <w:r w:rsidR="00253042" w:rsidRPr="002F60BE">
        <w:rPr>
          <w:rFonts w:ascii="Arial" w:hAnsi="Arial" w:cs="Arial"/>
          <w:sz w:val="24"/>
          <w:szCs w:val="24"/>
          <w:lang w:val="az-Latn-AZ"/>
        </w:rPr>
        <w:t>.</w:t>
      </w:r>
      <w:r w:rsidR="00DB2EFC" w:rsidRPr="002F60BE">
        <w:rPr>
          <w:rFonts w:ascii="Arial" w:hAnsi="Arial" w:cs="Arial"/>
          <w:sz w:val="24"/>
          <w:szCs w:val="24"/>
          <w:lang w:val="az-Latn-AZ"/>
        </w:rPr>
        <w:t>Həsənov ilə bağlanmış kredit müqavilələri üzrə yaranmış borc</w:t>
      </w:r>
      <w:r w:rsidR="00253042" w:rsidRPr="002F60BE">
        <w:rPr>
          <w:rFonts w:ascii="Arial" w:hAnsi="Arial" w:cs="Arial"/>
          <w:sz w:val="24"/>
          <w:szCs w:val="24"/>
          <w:lang w:val="az-Latn-AZ"/>
        </w:rPr>
        <w:t>a görə</w:t>
      </w:r>
      <w:r w:rsidR="00DB2EFC" w:rsidRPr="002F60BE">
        <w:rPr>
          <w:rFonts w:ascii="Arial" w:hAnsi="Arial" w:cs="Arial"/>
          <w:sz w:val="24"/>
          <w:szCs w:val="24"/>
          <w:lang w:val="az-Latn-AZ"/>
        </w:rPr>
        <w:t xml:space="preserve"> tutulma</w:t>
      </w:r>
      <w:r w:rsidR="00253042" w:rsidRPr="002F60BE">
        <w:rPr>
          <w:rFonts w:ascii="Arial" w:hAnsi="Arial" w:cs="Arial"/>
          <w:sz w:val="24"/>
          <w:szCs w:val="24"/>
          <w:lang w:val="az-Latn-AZ"/>
        </w:rPr>
        <w:t>nın</w:t>
      </w:r>
      <w:r w:rsidR="00DB2EFC" w:rsidRPr="002F60BE">
        <w:rPr>
          <w:rFonts w:ascii="Arial" w:hAnsi="Arial" w:cs="Arial"/>
          <w:sz w:val="24"/>
          <w:szCs w:val="24"/>
          <w:lang w:val="az-Latn-AZ"/>
        </w:rPr>
        <w:t xml:space="preserve"> ipoteka qoyan </w:t>
      </w:r>
      <w:r w:rsidR="00B362BF" w:rsidRPr="002F60BE">
        <w:rPr>
          <w:rFonts w:ascii="Arial" w:hAnsi="Arial" w:cs="Arial"/>
          <w:sz w:val="24"/>
          <w:szCs w:val="24"/>
          <w:lang w:val="az-Latn-AZ"/>
        </w:rPr>
        <w:t>Ə</w:t>
      </w:r>
      <w:r w:rsidR="00253042" w:rsidRPr="002F60BE">
        <w:rPr>
          <w:rFonts w:ascii="Arial" w:hAnsi="Arial" w:cs="Arial"/>
          <w:sz w:val="24"/>
          <w:szCs w:val="24"/>
          <w:lang w:val="az-Latn-AZ"/>
        </w:rPr>
        <w:t>.</w:t>
      </w:r>
      <w:r w:rsidR="00DB2EFC" w:rsidRPr="002F60BE">
        <w:rPr>
          <w:rFonts w:ascii="Arial" w:hAnsi="Arial" w:cs="Arial"/>
          <w:sz w:val="24"/>
          <w:szCs w:val="24"/>
          <w:lang w:val="az-Latn-AZ"/>
        </w:rPr>
        <w:t>Həsənova</w:t>
      </w:r>
      <w:r w:rsidR="00B362BF" w:rsidRPr="002F60BE">
        <w:rPr>
          <w:rFonts w:ascii="Arial" w:hAnsi="Arial" w:cs="Arial"/>
          <w:sz w:val="24"/>
          <w:szCs w:val="24"/>
          <w:lang w:val="az-Latn-AZ"/>
        </w:rPr>
        <w:t>ya</w:t>
      </w:r>
      <w:r w:rsidR="00DB2EFC" w:rsidRPr="002F60BE">
        <w:rPr>
          <w:rFonts w:ascii="Arial" w:hAnsi="Arial" w:cs="Arial"/>
          <w:sz w:val="24"/>
          <w:szCs w:val="24"/>
          <w:lang w:val="az-Latn-AZ"/>
        </w:rPr>
        <w:t xml:space="preserve"> məxsus fərdi yaşayış evinə yönəldilməsi, ipoteka predmetinin ilkin satış qiymətinin müəyyən edilməsi, ipoteka predmetinin açıq hərracda satılması, satışdan əldə edilən puldan cəmi 4</w:t>
      </w:r>
      <w:r w:rsidR="00253042" w:rsidRPr="002F60BE">
        <w:rPr>
          <w:rFonts w:ascii="Arial" w:hAnsi="Arial" w:cs="Arial"/>
          <w:sz w:val="24"/>
          <w:szCs w:val="24"/>
          <w:lang w:val="az-Latn-AZ"/>
        </w:rPr>
        <w:t xml:space="preserve"> </w:t>
      </w:r>
      <w:r w:rsidR="00DB2EFC" w:rsidRPr="002F60BE">
        <w:rPr>
          <w:rFonts w:ascii="Arial" w:hAnsi="Arial" w:cs="Arial"/>
          <w:sz w:val="24"/>
          <w:szCs w:val="24"/>
          <w:lang w:val="az-Latn-AZ"/>
        </w:rPr>
        <w:t>264,73 ABŞ dolları məbləğ</w:t>
      </w:r>
      <w:r w:rsidR="00253042" w:rsidRPr="002F60BE">
        <w:rPr>
          <w:rFonts w:ascii="Arial" w:hAnsi="Arial" w:cs="Arial"/>
          <w:sz w:val="24"/>
          <w:szCs w:val="24"/>
          <w:lang w:val="az-Latn-AZ"/>
        </w:rPr>
        <w:t>ində</w:t>
      </w:r>
      <w:r w:rsidR="00DB2EFC" w:rsidRPr="002F60BE">
        <w:rPr>
          <w:rFonts w:ascii="Arial" w:hAnsi="Arial" w:cs="Arial"/>
          <w:sz w:val="24"/>
          <w:szCs w:val="24"/>
          <w:lang w:val="az-Latn-AZ"/>
        </w:rPr>
        <w:t xml:space="preserve"> borcun və məhkəmə xərclərinin tutulması, ipoteka predmeti hərracda satıldıqdan sonra bir ay müddətində boşaldılması barədə qətnamə çıxarılmasını xahiş etmişdir.</w:t>
      </w:r>
    </w:p>
    <w:p w14:paraId="63FAE4BE" w14:textId="6F7C14F8" w:rsidR="006E310E" w:rsidRPr="002F60BE" w:rsidRDefault="00DB2EFC" w:rsidP="002F60BE">
      <w:pPr>
        <w:spacing w:after="0" w:line="240" w:lineRule="auto"/>
        <w:ind w:firstLine="567"/>
        <w:jc w:val="both"/>
        <w:rPr>
          <w:rFonts w:ascii="Arial" w:hAnsi="Arial" w:cs="Arial"/>
          <w:sz w:val="24"/>
          <w:szCs w:val="24"/>
          <w:lang w:val="az-Latn-AZ"/>
        </w:rPr>
      </w:pPr>
      <w:r w:rsidRPr="002F60BE">
        <w:rPr>
          <w:rFonts w:ascii="Arial" w:hAnsi="Arial" w:cs="Arial"/>
          <w:sz w:val="24"/>
          <w:szCs w:val="24"/>
          <w:lang w:val="az-Latn-AZ"/>
        </w:rPr>
        <w:lastRenderedPageBreak/>
        <w:t xml:space="preserve">İddia onunla əsaslandırılmışdır ki, </w:t>
      </w:r>
      <w:r w:rsidR="00253042" w:rsidRPr="002F60BE">
        <w:rPr>
          <w:rFonts w:ascii="Arial" w:hAnsi="Arial" w:cs="Arial"/>
          <w:sz w:val="24"/>
          <w:szCs w:val="24"/>
          <w:lang w:val="az-Latn-AZ"/>
        </w:rPr>
        <w:t xml:space="preserve">6 may 2015-ci il tarixində bağlanmış kredit müqavilələri əsasında </w:t>
      </w:r>
      <w:r w:rsidRPr="002F60BE">
        <w:rPr>
          <w:rFonts w:ascii="Arial" w:hAnsi="Arial" w:cs="Arial"/>
          <w:sz w:val="24"/>
          <w:szCs w:val="24"/>
          <w:lang w:val="az-Latn-AZ"/>
        </w:rPr>
        <w:t>İ</w:t>
      </w:r>
      <w:r w:rsidR="00253042" w:rsidRPr="002F60BE">
        <w:rPr>
          <w:rFonts w:ascii="Arial" w:hAnsi="Arial" w:cs="Arial"/>
          <w:sz w:val="24"/>
          <w:szCs w:val="24"/>
          <w:lang w:val="az-Latn-AZ"/>
        </w:rPr>
        <w:t>.</w:t>
      </w:r>
      <w:r w:rsidRPr="002F60BE">
        <w:rPr>
          <w:rFonts w:ascii="Arial" w:hAnsi="Arial" w:cs="Arial"/>
          <w:sz w:val="24"/>
          <w:szCs w:val="24"/>
          <w:lang w:val="az-Latn-AZ"/>
        </w:rPr>
        <w:t>Həsənov</w:t>
      </w:r>
      <w:r w:rsidR="000130CD">
        <w:rPr>
          <w:rFonts w:ascii="Arial" w:hAnsi="Arial" w:cs="Arial"/>
          <w:sz w:val="24"/>
          <w:szCs w:val="24"/>
          <w:lang w:val="az-Latn-AZ"/>
        </w:rPr>
        <w:t>a</w:t>
      </w:r>
      <w:r w:rsidRPr="002F60BE">
        <w:rPr>
          <w:rFonts w:ascii="Arial" w:hAnsi="Arial" w:cs="Arial"/>
          <w:sz w:val="24"/>
          <w:szCs w:val="24"/>
          <w:lang w:val="az-Latn-AZ"/>
        </w:rPr>
        <w:t xml:space="preserve"> kredit verilmişdir. Borcalanın öhdəliklərinin icrasını təmin etmək məqsədilə Ə</w:t>
      </w:r>
      <w:r w:rsidR="00253042" w:rsidRPr="002F60BE">
        <w:rPr>
          <w:rFonts w:ascii="Arial" w:hAnsi="Arial" w:cs="Arial"/>
          <w:sz w:val="24"/>
          <w:szCs w:val="24"/>
          <w:lang w:val="az-Latn-AZ"/>
        </w:rPr>
        <w:t>.</w:t>
      </w:r>
      <w:r w:rsidRPr="002F60BE">
        <w:rPr>
          <w:rFonts w:ascii="Arial" w:hAnsi="Arial" w:cs="Arial"/>
          <w:sz w:val="24"/>
          <w:szCs w:val="24"/>
          <w:lang w:val="az-Latn-AZ"/>
        </w:rPr>
        <w:t xml:space="preserve">Həsənovanın mülkiyyətində olan fərdi yaşayış evi </w:t>
      </w:r>
      <w:r w:rsidR="000130CD">
        <w:rPr>
          <w:rFonts w:ascii="Arial" w:hAnsi="Arial" w:cs="Arial"/>
          <w:sz w:val="24"/>
          <w:szCs w:val="24"/>
          <w:lang w:val="az-Latn-AZ"/>
        </w:rPr>
        <w:t xml:space="preserve">eyni </w:t>
      </w:r>
      <w:r w:rsidRPr="002F60BE">
        <w:rPr>
          <w:rFonts w:ascii="Arial" w:hAnsi="Arial" w:cs="Arial"/>
          <w:sz w:val="24"/>
          <w:szCs w:val="24"/>
          <w:lang w:val="az-Latn-AZ"/>
        </w:rPr>
        <w:t>tarixli ipoteka müqaviləsinə əsasən ipotekaya qoyulmuşdur. Borcalan 31</w:t>
      </w:r>
      <w:r w:rsidR="00B362BF" w:rsidRPr="002F60BE">
        <w:rPr>
          <w:rFonts w:ascii="Arial" w:hAnsi="Arial" w:cs="Arial"/>
          <w:sz w:val="24"/>
          <w:szCs w:val="24"/>
          <w:lang w:val="az-Latn-AZ"/>
        </w:rPr>
        <w:t xml:space="preserve"> avqust </w:t>
      </w:r>
      <w:r w:rsidRPr="002F60BE">
        <w:rPr>
          <w:rFonts w:ascii="Arial" w:hAnsi="Arial" w:cs="Arial"/>
          <w:sz w:val="24"/>
          <w:szCs w:val="24"/>
          <w:lang w:val="az-Latn-AZ"/>
        </w:rPr>
        <w:t>2017-ci il tarix</w:t>
      </w:r>
      <w:r w:rsidR="00253042" w:rsidRPr="002F60BE">
        <w:rPr>
          <w:rFonts w:ascii="Arial" w:hAnsi="Arial" w:cs="Arial"/>
          <w:sz w:val="24"/>
          <w:szCs w:val="24"/>
          <w:lang w:val="az-Latn-AZ"/>
        </w:rPr>
        <w:t>in</w:t>
      </w:r>
      <w:r w:rsidRPr="002F60BE">
        <w:rPr>
          <w:rFonts w:ascii="Arial" w:hAnsi="Arial" w:cs="Arial"/>
          <w:sz w:val="24"/>
          <w:szCs w:val="24"/>
          <w:lang w:val="az-Latn-AZ"/>
        </w:rPr>
        <w:t>də vəfat etmiş və həmin tarixdən başlayaraq kredit müqaviləsinin şərtləri pozulmuş, kreditin əsas məbləğinin və ona hesablanmış faizlərin ödənilməsi gecikdirilmişdir.</w:t>
      </w:r>
    </w:p>
    <w:p w14:paraId="50FBAC34" w14:textId="4C39B0C9" w:rsidR="006E310E" w:rsidRPr="002F60BE" w:rsidRDefault="00253042" w:rsidP="002F60BE">
      <w:pPr>
        <w:spacing w:after="0" w:line="240" w:lineRule="auto"/>
        <w:ind w:firstLine="567"/>
        <w:jc w:val="both"/>
        <w:rPr>
          <w:rFonts w:ascii="Arial" w:hAnsi="Arial" w:cs="Arial"/>
          <w:sz w:val="24"/>
          <w:szCs w:val="24"/>
          <w:lang w:val="az-Latn-AZ"/>
        </w:rPr>
      </w:pPr>
      <w:r w:rsidRPr="002F60BE">
        <w:rPr>
          <w:rFonts w:ascii="Arial" w:hAnsi="Arial" w:cs="Arial"/>
          <w:sz w:val="24"/>
          <w:szCs w:val="24"/>
          <w:lang w:val="az-Latn-AZ"/>
        </w:rPr>
        <w:t xml:space="preserve">Bakı şəhəri </w:t>
      </w:r>
      <w:r w:rsidR="00DB2EFC" w:rsidRPr="002F60BE">
        <w:rPr>
          <w:rFonts w:ascii="Arial" w:hAnsi="Arial" w:cs="Arial"/>
          <w:sz w:val="24"/>
          <w:szCs w:val="24"/>
          <w:lang w:val="az-Latn-AZ"/>
        </w:rPr>
        <w:t>Səbail Rayon Məhkəməsinin 16 sentyabr 2022-ci il tarixli qətnaməsi ilə iddia tələbi təmin edilməmişdir.</w:t>
      </w:r>
    </w:p>
    <w:p w14:paraId="584C2F40" w14:textId="77777777" w:rsidR="006E310E" w:rsidRPr="002F60BE" w:rsidRDefault="00DB2EFC" w:rsidP="002F60BE">
      <w:pPr>
        <w:spacing w:after="0" w:line="240" w:lineRule="auto"/>
        <w:ind w:firstLine="567"/>
        <w:jc w:val="both"/>
        <w:rPr>
          <w:rFonts w:ascii="Arial" w:hAnsi="Arial" w:cs="Arial"/>
          <w:sz w:val="24"/>
          <w:szCs w:val="24"/>
          <w:lang w:val="az-Latn-AZ"/>
        </w:rPr>
      </w:pPr>
      <w:r w:rsidRPr="002F60BE">
        <w:rPr>
          <w:rFonts w:ascii="Arial" w:hAnsi="Arial" w:cs="Arial"/>
          <w:sz w:val="24"/>
          <w:szCs w:val="24"/>
          <w:lang w:val="az-Latn-AZ"/>
        </w:rPr>
        <w:t>Həmin qətnamədən verilmiş apellyasiya şikayətinə Bakı Apellyasiya Məhkəməsində baxılarkən, əsas borcluya, yaxud onun vərəsələrinə qarşı tələb irəli sürülmədən ipoteka qoyana qarşı ipoteka predmetinə tutmanın yönəldilməsi barədə qaldırılan iddiaların təmin edilib-edilməməli olması ilə bağlı məhkəmə praktikasında müxtəlif yanaşmaların olduğu müəyyən edilmişdir.</w:t>
      </w:r>
    </w:p>
    <w:p w14:paraId="1401BBC5" w14:textId="7A563277" w:rsidR="006E310E" w:rsidRPr="002F60BE" w:rsidRDefault="00DB2EFC" w:rsidP="002F60BE">
      <w:pPr>
        <w:spacing w:after="0" w:line="240" w:lineRule="auto"/>
        <w:ind w:firstLine="567"/>
        <w:jc w:val="both"/>
        <w:rPr>
          <w:rFonts w:ascii="Arial" w:hAnsi="Arial" w:cs="Arial"/>
          <w:sz w:val="24"/>
          <w:szCs w:val="24"/>
          <w:lang w:val="az-Latn-AZ"/>
        </w:rPr>
      </w:pPr>
      <w:r w:rsidRPr="002F60BE">
        <w:rPr>
          <w:rFonts w:ascii="Arial" w:hAnsi="Arial" w:cs="Arial"/>
          <w:sz w:val="24"/>
          <w:szCs w:val="24"/>
          <w:lang w:val="az-Latn-AZ"/>
        </w:rPr>
        <w:t>Mövcud yanaşmalardan birinə görə,</w:t>
      </w:r>
      <w:r w:rsidR="003B2893" w:rsidRPr="002F60BE">
        <w:rPr>
          <w:rFonts w:ascii="Arial" w:hAnsi="Arial" w:cs="Arial"/>
          <w:sz w:val="24"/>
          <w:szCs w:val="24"/>
          <w:lang w:val="az-Latn-AZ"/>
        </w:rPr>
        <w:t xml:space="preserve"> Mülki Məcəllənin 453-cü maddəsinə uyğun olaraq, </w:t>
      </w:r>
      <w:r w:rsidRPr="002F60BE">
        <w:rPr>
          <w:rFonts w:ascii="Arial" w:hAnsi="Arial" w:cs="Arial"/>
          <w:sz w:val="24"/>
          <w:szCs w:val="24"/>
          <w:lang w:val="az-Latn-AZ"/>
        </w:rPr>
        <w:t>əsas borcluya, yaxud əsas borc</w:t>
      </w:r>
      <w:r w:rsidR="009A67A0" w:rsidRPr="002F60BE">
        <w:rPr>
          <w:rFonts w:ascii="Arial" w:hAnsi="Arial" w:cs="Arial"/>
          <w:sz w:val="24"/>
          <w:szCs w:val="24"/>
          <w:lang w:val="az-Latn-AZ"/>
        </w:rPr>
        <w:t>l</w:t>
      </w:r>
      <w:r w:rsidRPr="002F60BE">
        <w:rPr>
          <w:rFonts w:ascii="Arial" w:hAnsi="Arial" w:cs="Arial"/>
          <w:sz w:val="24"/>
          <w:szCs w:val="24"/>
          <w:lang w:val="az-Latn-AZ"/>
        </w:rPr>
        <w:t>u öldüyü halda onun vərəsələrinə qarşı borc tələbi irəli sürülmədən (əsas borclu və ipoteka qoyan fərqli şəxslər olduğu halda) birbaşa ipoteka qoyana qarşı qaldırılan ipoteka predmetinə tutman</w:t>
      </w:r>
      <w:r w:rsidR="003B2893" w:rsidRPr="002F60BE">
        <w:rPr>
          <w:rFonts w:ascii="Arial" w:hAnsi="Arial" w:cs="Arial"/>
          <w:sz w:val="24"/>
          <w:szCs w:val="24"/>
          <w:lang w:val="az-Latn-AZ"/>
        </w:rPr>
        <w:t>ın</w:t>
      </w:r>
      <w:r w:rsidRPr="002F60BE">
        <w:rPr>
          <w:rFonts w:ascii="Arial" w:hAnsi="Arial" w:cs="Arial"/>
          <w:sz w:val="24"/>
          <w:szCs w:val="24"/>
          <w:lang w:val="az-Latn-AZ"/>
        </w:rPr>
        <w:t xml:space="preserve"> yönəldilməsi barədə iddianın təmin olunması, ipoteka öhdəliyinin əsas öhdəliyə münasibətdə əlavə (aksessor) öhdəlik olma</w:t>
      </w:r>
      <w:r w:rsidR="003B2893" w:rsidRPr="002F60BE">
        <w:rPr>
          <w:rFonts w:ascii="Arial" w:hAnsi="Arial" w:cs="Arial"/>
          <w:sz w:val="24"/>
          <w:szCs w:val="24"/>
          <w:lang w:val="az-Latn-AZ"/>
        </w:rPr>
        <w:t>sı</w:t>
      </w:r>
      <w:r w:rsidRPr="002F60BE">
        <w:rPr>
          <w:rFonts w:ascii="Arial" w:hAnsi="Arial" w:cs="Arial"/>
          <w:sz w:val="24"/>
          <w:szCs w:val="24"/>
          <w:lang w:val="az-Latn-AZ"/>
        </w:rPr>
        <w:t xml:space="preserve"> xüsusiyyəti baxımından mümkün deyildir. </w:t>
      </w:r>
    </w:p>
    <w:p w14:paraId="63452B91" w14:textId="04DCD5CD" w:rsidR="006E310E" w:rsidRPr="002F60BE" w:rsidRDefault="00DB2EFC" w:rsidP="002F60BE">
      <w:pPr>
        <w:spacing w:after="0" w:line="240" w:lineRule="auto"/>
        <w:ind w:firstLine="567"/>
        <w:jc w:val="both"/>
        <w:rPr>
          <w:rFonts w:ascii="Arial" w:hAnsi="Arial" w:cs="Arial"/>
          <w:sz w:val="24"/>
          <w:szCs w:val="24"/>
          <w:lang w:val="az-Latn-AZ"/>
        </w:rPr>
      </w:pPr>
      <w:r w:rsidRPr="002F60BE">
        <w:rPr>
          <w:rFonts w:ascii="Arial" w:hAnsi="Arial" w:cs="Arial"/>
          <w:sz w:val="24"/>
          <w:szCs w:val="24"/>
          <w:lang w:val="az-Latn-AZ"/>
        </w:rPr>
        <w:t>Digər yanaşmaya görə</w:t>
      </w:r>
      <w:r w:rsidR="003B2893" w:rsidRPr="002F60BE">
        <w:rPr>
          <w:rFonts w:ascii="Arial" w:hAnsi="Arial" w:cs="Arial"/>
          <w:sz w:val="24"/>
          <w:szCs w:val="24"/>
          <w:lang w:val="az-Latn-AZ"/>
        </w:rPr>
        <w:t xml:space="preserve"> isə</w:t>
      </w:r>
      <w:r w:rsidRPr="002F60BE">
        <w:rPr>
          <w:rFonts w:ascii="Arial" w:hAnsi="Arial" w:cs="Arial"/>
          <w:sz w:val="24"/>
          <w:szCs w:val="24"/>
          <w:lang w:val="az-Latn-AZ"/>
        </w:rPr>
        <w:t xml:space="preserve"> tutmanın ipoteka predmetinə yönəldilməsi üçün “İpoteka haqqında” Qanunda nəzərdə tutulmuş tələblərə əməl edilməsi kifayətdir və qanunvericilik əsas borcluya (yaxud onun vərəsələrinə)</w:t>
      </w:r>
      <w:r w:rsidRPr="002F60BE">
        <w:rPr>
          <w:rFonts w:ascii="Arial" w:hAnsi="Arial" w:cs="Arial"/>
          <w:i/>
          <w:iCs/>
          <w:sz w:val="24"/>
          <w:szCs w:val="24"/>
          <w:lang w:val="az-Latn-AZ"/>
        </w:rPr>
        <w:t xml:space="preserve"> </w:t>
      </w:r>
      <w:r w:rsidRPr="002F60BE">
        <w:rPr>
          <w:rFonts w:ascii="Arial" w:hAnsi="Arial" w:cs="Arial"/>
          <w:sz w:val="24"/>
          <w:szCs w:val="24"/>
          <w:lang w:val="az-Latn-AZ"/>
        </w:rPr>
        <w:t>qarşı borcun ödənilməsi tələbi irəli sürmədən</w:t>
      </w:r>
      <w:r w:rsidR="000130CD">
        <w:rPr>
          <w:rFonts w:ascii="Arial" w:hAnsi="Arial" w:cs="Arial"/>
          <w:sz w:val="24"/>
          <w:szCs w:val="24"/>
          <w:lang w:val="az-Latn-AZ"/>
        </w:rPr>
        <w:t>,</w:t>
      </w:r>
      <w:r w:rsidRPr="002F60BE">
        <w:rPr>
          <w:rFonts w:ascii="Arial" w:hAnsi="Arial" w:cs="Arial"/>
          <w:sz w:val="24"/>
          <w:szCs w:val="24"/>
          <w:lang w:val="az-Latn-AZ"/>
        </w:rPr>
        <w:t xml:space="preserve"> birbaşa ipoteka qoyana qarşı ipoteka predmetinə tutman</w:t>
      </w:r>
      <w:r w:rsidR="009A67A0" w:rsidRPr="002F60BE">
        <w:rPr>
          <w:rFonts w:ascii="Arial" w:hAnsi="Arial" w:cs="Arial"/>
          <w:sz w:val="24"/>
          <w:szCs w:val="24"/>
          <w:lang w:val="az-Latn-AZ"/>
        </w:rPr>
        <w:t>ın</w:t>
      </w:r>
      <w:r w:rsidRPr="002F60BE">
        <w:rPr>
          <w:rFonts w:ascii="Arial" w:hAnsi="Arial" w:cs="Arial"/>
          <w:sz w:val="24"/>
          <w:szCs w:val="24"/>
          <w:lang w:val="az-Latn-AZ"/>
        </w:rPr>
        <w:t xml:space="preserve"> yönəldilməsi barədə iddia qaldırmaq imkanını verir.</w:t>
      </w:r>
    </w:p>
    <w:p w14:paraId="21F811DD" w14:textId="3066847F" w:rsidR="006E310E" w:rsidRPr="002F60BE" w:rsidRDefault="00D13A9B" w:rsidP="002F60BE">
      <w:pPr>
        <w:spacing w:after="0" w:line="240" w:lineRule="auto"/>
        <w:ind w:firstLine="567"/>
        <w:jc w:val="both"/>
        <w:rPr>
          <w:rFonts w:ascii="Arial" w:hAnsi="Arial" w:cs="Arial"/>
          <w:sz w:val="24"/>
          <w:szCs w:val="24"/>
          <w:lang w:val="az-Latn-AZ"/>
        </w:rPr>
      </w:pPr>
      <w:r w:rsidRPr="002F60BE">
        <w:rPr>
          <w:rFonts w:ascii="Arial" w:hAnsi="Arial" w:cs="Arial"/>
          <w:sz w:val="24"/>
          <w:szCs w:val="24"/>
          <w:lang w:val="az-Latn-AZ"/>
        </w:rPr>
        <w:t xml:space="preserve">Bu </w:t>
      </w:r>
      <w:r w:rsidR="003B2893" w:rsidRPr="002F60BE">
        <w:rPr>
          <w:rFonts w:ascii="Arial" w:hAnsi="Arial" w:cs="Arial"/>
          <w:sz w:val="24"/>
          <w:szCs w:val="24"/>
          <w:lang w:val="az-Latn-AZ"/>
        </w:rPr>
        <w:t>mövqe tərəfdarları</w:t>
      </w:r>
      <w:r w:rsidR="00474773" w:rsidRPr="002F60BE">
        <w:rPr>
          <w:rFonts w:ascii="Arial" w:hAnsi="Arial" w:cs="Arial"/>
          <w:sz w:val="24"/>
          <w:szCs w:val="24"/>
          <w:shd w:val="clear" w:color="auto" w:fill="FFFFFF"/>
          <w:lang w:val="az-Latn-AZ"/>
        </w:rPr>
        <w:t xml:space="preserve"> “İpoteka haqqında” Qanunun 34, 36.1-36.4</w:t>
      </w:r>
      <w:bookmarkStart w:id="0" w:name="bookmark7"/>
      <w:bookmarkEnd w:id="0"/>
      <w:r w:rsidR="003B2893" w:rsidRPr="002F60BE">
        <w:rPr>
          <w:rFonts w:ascii="Arial" w:hAnsi="Arial" w:cs="Arial"/>
          <w:sz w:val="24"/>
          <w:szCs w:val="24"/>
          <w:shd w:val="clear" w:color="auto" w:fill="FFFFFF"/>
          <w:lang w:val="az-Latn-AZ"/>
        </w:rPr>
        <w:t xml:space="preserve"> və</w:t>
      </w:r>
      <w:r w:rsidR="00474773" w:rsidRPr="002F60BE">
        <w:rPr>
          <w:rFonts w:ascii="Arial" w:hAnsi="Arial" w:cs="Arial"/>
          <w:sz w:val="24"/>
          <w:szCs w:val="24"/>
          <w:shd w:val="clear" w:color="auto" w:fill="FFFFFF"/>
          <w:lang w:val="az-Latn-AZ"/>
        </w:rPr>
        <w:t xml:space="preserve"> 37.1-ci</w:t>
      </w:r>
      <w:r w:rsidR="00474773" w:rsidRPr="002F60BE">
        <w:rPr>
          <w:rFonts w:ascii="Arial" w:hAnsi="Arial" w:cs="Arial"/>
          <w:sz w:val="24"/>
          <w:szCs w:val="24"/>
          <w:lang w:val="az-Latn-AZ"/>
        </w:rPr>
        <w:t xml:space="preserve"> maddələrinə istinad</w:t>
      </w:r>
      <w:r w:rsidR="003B2893" w:rsidRPr="002F60BE">
        <w:rPr>
          <w:rFonts w:ascii="Arial" w:hAnsi="Arial" w:cs="Arial"/>
          <w:sz w:val="24"/>
          <w:szCs w:val="24"/>
          <w:lang w:val="az-Latn-AZ"/>
        </w:rPr>
        <w:t>ən</w:t>
      </w:r>
      <w:r w:rsidR="00474773" w:rsidRPr="002F60BE">
        <w:rPr>
          <w:rFonts w:ascii="Arial" w:hAnsi="Arial" w:cs="Arial"/>
          <w:sz w:val="24"/>
          <w:szCs w:val="24"/>
          <w:lang w:val="az-Latn-AZ"/>
        </w:rPr>
        <w:t xml:space="preserve"> </w:t>
      </w:r>
      <w:r w:rsidR="003B2893" w:rsidRPr="002F60BE">
        <w:rPr>
          <w:rFonts w:ascii="Arial" w:hAnsi="Arial" w:cs="Arial"/>
          <w:sz w:val="24"/>
          <w:szCs w:val="24"/>
          <w:lang w:val="az-Latn-AZ"/>
        </w:rPr>
        <w:t>q</w:t>
      </w:r>
      <w:r w:rsidR="00474773" w:rsidRPr="002F60BE">
        <w:rPr>
          <w:rFonts w:ascii="Arial" w:hAnsi="Arial" w:cs="Arial"/>
          <w:sz w:val="24"/>
          <w:szCs w:val="24"/>
          <w:lang w:val="az-Latn-AZ"/>
        </w:rPr>
        <w:t>eyd edirlər ki, ipoteka predmetinə tutmanın yönəldilməsi ilə bağlı qanun xüsusi prosedur müəyyən etmişdir və bu prosedur ipoteka saxlaya</w:t>
      </w:r>
      <w:r w:rsidR="003B2893" w:rsidRPr="002F60BE">
        <w:rPr>
          <w:rFonts w:ascii="Arial" w:hAnsi="Arial" w:cs="Arial"/>
          <w:sz w:val="24"/>
          <w:szCs w:val="24"/>
          <w:lang w:val="az-Latn-AZ"/>
        </w:rPr>
        <w:t>na ip</w:t>
      </w:r>
      <w:r w:rsidR="000130CD">
        <w:rPr>
          <w:rFonts w:ascii="Arial" w:hAnsi="Arial" w:cs="Arial"/>
          <w:sz w:val="24"/>
          <w:szCs w:val="24"/>
          <w:lang w:val="az-Latn-AZ"/>
        </w:rPr>
        <w:t>o</w:t>
      </w:r>
      <w:r w:rsidR="003B2893" w:rsidRPr="002F60BE">
        <w:rPr>
          <w:rFonts w:ascii="Arial" w:hAnsi="Arial" w:cs="Arial"/>
          <w:sz w:val="24"/>
          <w:szCs w:val="24"/>
          <w:lang w:val="az-Latn-AZ"/>
        </w:rPr>
        <w:t>teka predmetinə tutmanın yönəldilməsi üçün, ilk növbədə, əsas borcluya</w:t>
      </w:r>
      <w:r w:rsidR="00474773" w:rsidRPr="002F60BE">
        <w:rPr>
          <w:rFonts w:ascii="Arial" w:hAnsi="Arial" w:cs="Arial"/>
          <w:sz w:val="24"/>
          <w:szCs w:val="24"/>
          <w:lang w:val="az-Latn-AZ"/>
        </w:rPr>
        <w:t xml:space="preserve"> </w:t>
      </w:r>
      <w:r w:rsidR="003B2893" w:rsidRPr="002F60BE">
        <w:rPr>
          <w:rFonts w:ascii="Arial" w:hAnsi="Arial" w:cs="Arial"/>
          <w:sz w:val="24"/>
          <w:szCs w:val="24"/>
          <w:lang w:val="az-Latn-AZ"/>
        </w:rPr>
        <w:t>qarşı tələb irəli sürülməli olduğunu nəzərdə tutmur.</w:t>
      </w:r>
    </w:p>
    <w:p w14:paraId="57B7E488" w14:textId="1AE0CC0C" w:rsidR="006E310E" w:rsidRPr="002F60BE" w:rsidRDefault="00D13A9B" w:rsidP="002F60BE">
      <w:pPr>
        <w:spacing w:after="0" w:line="240" w:lineRule="auto"/>
        <w:ind w:firstLine="567"/>
        <w:jc w:val="both"/>
        <w:rPr>
          <w:rFonts w:ascii="Arial" w:eastAsia="Arial" w:hAnsi="Arial" w:cs="Arial"/>
          <w:sz w:val="24"/>
          <w:szCs w:val="24"/>
          <w:lang w:val="az-Latn-AZ"/>
        </w:rPr>
      </w:pPr>
      <w:r w:rsidRPr="002F60BE">
        <w:rPr>
          <w:rFonts w:ascii="Arial" w:hAnsi="Arial" w:cs="Arial"/>
          <w:sz w:val="24"/>
          <w:szCs w:val="24"/>
          <w:lang w:val="az-Latn-AZ"/>
        </w:rPr>
        <w:t xml:space="preserve">Göstərilənlərə əsasən müraciətedən mülki məhkəmə icraatının səmərəliliyinin təmin edilməsi və vahid məhkəmə təcrübəsinin formalaşdırılması məqsədi </w:t>
      </w:r>
      <w:r w:rsidR="000130CD">
        <w:rPr>
          <w:rFonts w:ascii="Arial" w:hAnsi="Arial" w:cs="Arial"/>
          <w:sz w:val="24"/>
          <w:szCs w:val="24"/>
          <w:lang w:val="az-Latn-AZ"/>
        </w:rPr>
        <w:t xml:space="preserve">ilə </w:t>
      </w:r>
      <w:r w:rsidR="003B2893" w:rsidRPr="002F60BE">
        <w:rPr>
          <w:rFonts w:ascii="Arial" w:hAnsi="Arial" w:cs="Arial"/>
          <w:sz w:val="24"/>
          <w:szCs w:val="24"/>
          <w:lang w:val="az-Latn-AZ"/>
        </w:rPr>
        <w:t xml:space="preserve">göstərilən qanunvericilik normalarının </w:t>
      </w:r>
      <w:r w:rsidRPr="002F60BE">
        <w:rPr>
          <w:rFonts w:ascii="Arial" w:eastAsia="Calibri" w:hAnsi="Arial" w:cs="Arial"/>
          <w:sz w:val="24"/>
          <w:szCs w:val="24"/>
          <w:lang w:val="az-Latn-AZ" w:eastAsia="en-US"/>
        </w:rPr>
        <w:t xml:space="preserve">şərh </w:t>
      </w:r>
      <w:r w:rsidRPr="002F60BE">
        <w:rPr>
          <w:rFonts w:ascii="Arial" w:eastAsia="Arial" w:hAnsi="Arial" w:cs="Arial"/>
          <w:sz w:val="24"/>
          <w:szCs w:val="24"/>
          <w:lang w:val="az-Latn-AZ"/>
        </w:rPr>
        <w:t>edilməsinin zəruriliyi qənaətinə gəlmişdir.</w:t>
      </w:r>
    </w:p>
    <w:p w14:paraId="5918E309" w14:textId="77777777" w:rsidR="006E310E" w:rsidRPr="002F60BE" w:rsidRDefault="00D13A9B" w:rsidP="002F60BE">
      <w:pPr>
        <w:spacing w:after="0" w:line="240" w:lineRule="auto"/>
        <w:ind w:firstLine="567"/>
        <w:jc w:val="both"/>
        <w:rPr>
          <w:rFonts w:ascii="Arial" w:hAnsi="Arial" w:cs="Arial"/>
          <w:sz w:val="24"/>
          <w:szCs w:val="24"/>
          <w:lang w:val="az-Latn-AZ"/>
        </w:rPr>
      </w:pPr>
      <w:r w:rsidRPr="002F60BE">
        <w:rPr>
          <w:rFonts w:ascii="Arial" w:hAnsi="Arial" w:cs="Arial"/>
          <w:sz w:val="24"/>
          <w:szCs w:val="24"/>
          <w:lang w:val="az-Latn-AZ"/>
        </w:rPr>
        <w:t>Konstitusiya Məhkəməsinin Plenumu müraciətlə bağlı aşağıdakıların qeyd edilməsini vacib hesab edir.</w:t>
      </w:r>
    </w:p>
    <w:p w14:paraId="52DF6522" w14:textId="77777777" w:rsidR="006E310E" w:rsidRPr="002F60BE" w:rsidRDefault="006E32AF" w:rsidP="002F60BE">
      <w:pPr>
        <w:spacing w:after="0" w:line="240" w:lineRule="auto"/>
        <w:ind w:firstLine="567"/>
        <w:jc w:val="both"/>
        <w:rPr>
          <w:rFonts w:ascii="Arial" w:hAnsi="Arial" w:cs="Arial"/>
          <w:sz w:val="24"/>
          <w:szCs w:val="24"/>
          <w:lang w:val="az-Latn-AZ"/>
        </w:rPr>
      </w:pPr>
      <w:r w:rsidRPr="002F60BE">
        <w:rPr>
          <w:rFonts w:ascii="Arial" w:hAnsi="Arial" w:cs="Arial"/>
          <w:sz w:val="24"/>
          <w:szCs w:val="24"/>
          <w:lang w:val="az-Latn-AZ"/>
        </w:rPr>
        <w:t>Kredit müqaviləsinə əsasən, kreditor müqavilə ilə nəzərdə tutulmuş həcmdə və şərtlərdə pulun (kreditin) borcluya verilməsi öhdəliyini, borclu isə bu məbləğin qaytarılması və faizlərin ödənilməsi öhdəliyini öz üzərinə götürür.</w:t>
      </w:r>
    </w:p>
    <w:p w14:paraId="31B7D263" w14:textId="3D00AD12" w:rsidR="006E310E" w:rsidRPr="002F60BE" w:rsidRDefault="00F2025A" w:rsidP="002F60BE">
      <w:pPr>
        <w:spacing w:after="0" w:line="240" w:lineRule="auto"/>
        <w:ind w:firstLine="567"/>
        <w:jc w:val="both"/>
        <w:rPr>
          <w:rFonts w:ascii="Arial" w:hAnsi="Arial" w:cs="Arial"/>
          <w:sz w:val="24"/>
          <w:szCs w:val="24"/>
          <w:lang w:val="az-Latn-AZ"/>
        </w:rPr>
      </w:pPr>
      <w:r w:rsidRPr="002F60BE">
        <w:rPr>
          <w:rFonts w:ascii="Arial" w:hAnsi="Arial" w:cs="Arial"/>
          <w:sz w:val="24"/>
          <w:szCs w:val="24"/>
          <w:lang w:val="az-Latn-AZ"/>
        </w:rPr>
        <w:t>Mülki Məcəllənin 460-cı maddəsinə uyğun olaraq, öhdəliklərin icrası, o cümlədən kredit müqaviləsi üzrə borc öhdəliyinin icrası girov, dəbbə pulu, borclunun əmlakının saxlanması, zaminlik, qarantiya, beh ilə və bu Məcəllədə və ya müqavilədə nəzərdə tutulan digər üsullarla təmin edilə bilər.</w:t>
      </w:r>
    </w:p>
    <w:p w14:paraId="0B03F732" w14:textId="25BB5EF9" w:rsidR="006E310E" w:rsidRPr="002F60BE" w:rsidRDefault="00F2025A" w:rsidP="002F60BE">
      <w:pPr>
        <w:spacing w:after="0" w:line="240" w:lineRule="auto"/>
        <w:ind w:firstLine="567"/>
        <w:jc w:val="both"/>
        <w:rPr>
          <w:rFonts w:ascii="Arial" w:hAnsi="Arial" w:cs="Arial"/>
          <w:sz w:val="24"/>
          <w:szCs w:val="24"/>
          <w:lang w:val="az-Latn-AZ"/>
        </w:rPr>
      </w:pPr>
      <w:r w:rsidRPr="002F60BE">
        <w:rPr>
          <w:rFonts w:ascii="Arial" w:hAnsi="Arial" w:cs="Arial"/>
          <w:sz w:val="24"/>
          <w:szCs w:val="24"/>
          <w:lang w:val="az-Latn-AZ"/>
        </w:rPr>
        <w:t xml:space="preserve">Mülki Məcəllənin 269-cu maddəsində girov və ipoteka hüququnun anlayışı verilmişdir. Həmin maddəyə görə, ipoteka hüququ ipoteka qoyanın əşyası barəsində ipoteka saxlayanın əşya hüququdur və eyni zamanda borclunun ipoteka saxlayan qarşısında pul və ya başqa öhdəliyinin icrasının təmin edilməsi üsuludur. Girov və ipoteka hüququ əşya hüquqlarının məhdudlaşdırılmasından ibarətdir. Girov daşınar əşyalara (ipoteka obyekti olan daşınar əşyalardan başqa) əşya hüquqlarının məhdudlaşdırılmasıdır. </w:t>
      </w:r>
      <w:r w:rsidR="001D0BB5" w:rsidRPr="002F60BE">
        <w:rPr>
          <w:rFonts w:ascii="Arial" w:hAnsi="Arial" w:cs="Arial"/>
          <w:sz w:val="24"/>
          <w:szCs w:val="24"/>
          <w:lang w:val="az-Latn-AZ"/>
        </w:rPr>
        <w:t>İ</w:t>
      </w:r>
      <w:r w:rsidR="003D342D" w:rsidRPr="002F60BE">
        <w:rPr>
          <w:rFonts w:ascii="Arial" w:hAnsi="Arial" w:cs="Arial"/>
          <w:sz w:val="24"/>
          <w:szCs w:val="24"/>
          <w:lang w:val="az-Latn-AZ"/>
        </w:rPr>
        <w:t>poteka girov qoyanın (borclunun) girov saxlayan (kreditor) qarşısında əsas öhdəliyinin icrasının təmin edilməsi üçün əlavə (aksessor) əşya hüququdur.</w:t>
      </w:r>
    </w:p>
    <w:p w14:paraId="045E0D4E" w14:textId="4714C36A" w:rsidR="00A02F55" w:rsidRPr="002F60BE" w:rsidRDefault="00A02F55" w:rsidP="002F60BE">
      <w:pPr>
        <w:spacing w:after="0" w:line="240" w:lineRule="auto"/>
        <w:ind w:firstLine="567"/>
        <w:jc w:val="both"/>
        <w:rPr>
          <w:rFonts w:ascii="Arial" w:hAnsi="Arial" w:cs="Arial"/>
          <w:sz w:val="24"/>
          <w:szCs w:val="24"/>
          <w:lang w:val="az-Latn-AZ"/>
        </w:rPr>
      </w:pPr>
      <w:bookmarkStart w:id="1" w:name="_Hlk131070141"/>
      <w:r w:rsidRPr="002F60BE">
        <w:rPr>
          <w:rFonts w:ascii="Arial" w:eastAsia="Times New Roman" w:hAnsi="Arial" w:cs="Arial"/>
          <w:sz w:val="24"/>
          <w:szCs w:val="24"/>
          <w:lang w:val="az-Latn-AZ" w:eastAsia="az-Latn-AZ"/>
        </w:rPr>
        <w:t xml:space="preserve">“İpoteka haqqında” Qanunun </w:t>
      </w:r>
      <w:bookmarkEnd w:id="1"/>
      <w:r w:rsidRPr="002F60BE">
        <w:rPr>
          <w:rFonts w:ascii="Arial" w:eastAsia="Times New Roman" w:hAnsi="Arial" w:cs="Arial"/>
          <w:sz w:val="24"/>
          <w:szCs w:val="24"/>
          <w:lang w:val="az-Latn-AZ" w:eastAsia="az-Latn-AZ"/>
        </w:rPr>
        <w:t>1.0.6-cı maddə</w:t>
      </w:r>
      <w:r w:rsidR="000130CD">
        <w:rPr>
          <w:rFonts w:ascii="Arial" w:eastAsia="Times New Roman" w:hAnsi="Arial" w:cs="Arial"/>
          <w:sz w:val="24"/>
          <w:szCs w:val="24"/>
          <w:lang w:val="az-Latn-AZ" w:eastAsia="az-Latn-AZ"/>
        </w:rPr>
        <w:t>sinə</w:t>
      </w:r>
      <w:r w:rsidRPr="002F60BE">
        <w:rPr>
          <w:rFonts w:ascii="Arial" w:eastAsia="Times New Roman" w:hAnsi="Arial" w:cs="Arial"/>
          <w:sz w:val="24"/>
          <w:szCs w:val="24"/>
          <w:lang w:val="az-Latn-AZ" w:eastAsia="az-Latn-AZ"/>
        </w:rPr>
        <w:t xml:space="preserve"> əsasən, </w:t>
      </w:r>
      <w:r w:rsidR="00697F0D">
        <w:rPr>
          <w:rFonts w:ascii="Arial" w:eastAsia="Times New Roman" w:hAnsi="Arial" w:cs="Arial"/>
          <w:sz w:val="24"/>
          <w:szCs w:val="24"/>
          <w:lang w:val="az-Latn-AZ" w:eastAsia="az-Latn-AZ"/>
        </w:rPr>
        <w:t>giro</w:t>
      </w:r>
      <w:r w:rsidRPr="002F60BE">
        <w:rPr>
          <w:rFonts w:ascii="Arial" w:eastAsia="Times New Roman" w:hAnsi="Arial" w:cs="Arial"/>
          <w:sz w:val="24"/>
          <w:szCs w:val="24"/>
          <w:lang w:val="az-Latn-AZ" w:eastAsia="az-Latn-AZ"/>
        </w:rPr>
        <w:t xml:space="preserve">v və </w:t>
      </w:r>
      <w:r w:rsidRPr="002F60BE">
        <w:rPr>
          <w:rFonts w:ascii="Arial" w:hAnsi="Arial" w:cs="Arial"/>
          <w:sz w:val="24"/>
          <w:szCs w:val="24"/>
          <w:lang w:val="az-Latn-AZ"/>
        </w:rPr>
        <w:t>ipoteka hüququ girov (ipoteka) saxlayanın g</w:t>
      </w:r>
      <w:r w:rsidR="00697F0D">
        <w:rPr>
          <w:rFonts w:ascii="Arial" w:hAnsi="Arial" w:cs="Arial"/>
          <w:sz w:val="24"/>
          <w:szCs w:val="24"/>
          <w:lang w:val="az-Latn-AZ"/>
        </w:rPr>
        <w:t>i</w:t>
      </w:r>
      <w:r w:rsidRPr="002F60BE">
        <w:rPr>
          <w:rFonts w:ascii="Arial" w:hAnsi="Arial" w:cs="Arial"/>
          <w:sz w:val="24"/>
          <w:szCs w:val="24"/>
          <w:lang w:val="az-Latn-AZ"/>
        </w:rPr>
        <w:t>rov (ipoteka) predmetinə tutmanın yönəldilməsi hüququdur.</w:t>
      </w:r>
    </w:p>
    <w:p w14:paraId="62143103" w14:textId="56E549A5" w:rsidR="006E310E" w:rsidRPr="002F60BE" w:rsidRDefault="00D17922" w:rsidP="002F60BE">
      <w:pPr>
        <w:spacing w:after="0" w:line="240" w:lineRule="auto"/>
        <w:ind w:firstLine="567"/>
        <w:jc w:val="both"/>
        <w:rPr>
          <w:rFonts w:ascii="Arial" w:eastAsia="Times New Roman" w:hAnsi="Arial" w:cs="Arial"/>
          <w:sz w:val="24"/>
          <w:szCs w:val="24"/>
          <w:lang w:val="az-Latn-AZ"/>
        </w:rPr>
      </w:pPr>
      <w:r w:rsidRPr="002F60BE">
        <w:rPr>
          <w:rFonts w:ascii="Arial" w:eastAsia="Times New Roman" w:hAnsi="Arial" w:cs="Arial"/>
          <w:sz w:val="24"/>
          <w:szCs w:val="24"/>
          <w:lang w:val="az-Latn-AZ"/>
        </w:rPr>
        <w:lastRenderedPageBreak/>
        <w:t>İpoteka müqavilə üzrə əmələ gəlir. İpoteka müqaviləsinə görə, bir tərəf (ipoteka qoyan) əsas öhdəliyin icrasını təmin etmək məqsədilə öz mülkiyyətində olan daşınmaz və ya rəsmi reyestrdə üzərində mülkiyyət hüquqları qeydə alınan daşınar əşyanı ipoteka qoyur, digər tərəf (ipoteka saxlayan) isə borclunun həmin öhdəliyi icra etmədiyi halda ipoteka ilə yüklü edilmiş əşyanın dəyərindən digər kreditorlara nisbətən üstün qaydada hüquqi təminat almaq hüququ əldə edir.</w:t>
      </w:r>
    </w:p>
    <w:p w14:paraId="17560138" w14:textId="5B562A68" w:rsidR="006E310E" w:rsidRPr="002F60BE" w:rsidRDefault="002C18C9" w:rsidP="002F60BE">
      <w:pPr>
        <w:spacing w:after="0" w:line="240" w:lineRule="auto"/>
        <w:ind w:firstLine="567"/>
        <w:jc w:val="both"/>
        <w:rPr>
          <w:rFonts w:ascii="Arial" w:hAnsi="Arial" w:cs="Arial"/>
          <w:sz w:val="24"/>
          <w:szCs w:val="24"/>
          <w:lang w:val="az-Latn-AZ"/>
        </w:rPr>
      </w:pPr>
      <w:r w:rsidRPr="002F60BE">
        <w:rPr>
          <w:rFonts w:ascii="Arial" w:hAnsi="Arial" w:cs="Arial"/>
          <w:sz w:val="24"/>
          <w:szCs w:val="24"/>
          <w:lang w:val="az-Latn-AZ"/>
        </w:rPr>
        <w:t>Qeyd olunmalıdır ki, ipoteka müqaviləsi müstəqil xarakter daşımır və əsas öhdəliklərin icrasını təmin etmək məqsədilə bağlanır. İpotekanın aksessor xarakteri ondan ibarətdir ki, öhdəliyin icrasının təmini üsulu olaraq ipoteka müqaviləsinin bağlanması əsas öhdəliyin mövcudluğu ilə şərtlənir.</w:t>
      </w:r>
      <w:r w:rsidR="00A02F55" w:rsidRPr="002F60BE">
        <w:rPr>
          <w:rFonts w:ascii="Arial" w:hAnsi="Arial" w:cs="Arial"/>
          <w:sz w:val="24"/>
          <w:szCs w:val="24"/>
          <w:lang w:val="az-Latn-AZ"/>
        </w:rPr>
        <w:t xml:space="preserve"> Gələcəkdə</w:t>
      </w:r>
      <w:r w:rsidRPr="002F60BE">
        <w:rPr>
          <w:rFonts w:ascii="Arial" w:hAnsi="Arial" w:cs="Arial"/>
          <w:sz w:val="24"/>
          <w:szCs w:val="24"/>
          <w:lang w:val="az-Latn-AZ"/>
        </w:rPr>
        <w:t xml:space="preserve"> </w:t>
      </w:r>
      <w:r w:rsidR="00A02F55" w:rsidRPr="002F60BE">
        <w:rPr>
          <w:rFonts w:ascii="Arial" w:hAnsi="Arial" w:cs="Arial"/>
          <w:sz w:val="24"/>
          <w:szCs w:val="24"/>
          <w:lang w:val="az-Latn-AZ"/>
        </w:rPr>
        <w:t>əsas öhdəliyin pozulması riskinə qarşı kreditorun mənafeyinin təminat altına alınması üçün bağlandığından, ipoteka müqaviləsi daim etibarlı və qüvvədə olan bir əsas öhdəliyin mövcudluğunu tələb edir. Bu səbəbdəndir ki, girov (ipoteka) müqaviləsi aksessor müqavilə olaraq aqibəti əsas müqavilədən as</w:t>
      </w:r>
      <w:r w:rsidR="000130CD">
        <w:rPr>
          <w:rFonts w:ascii="Arial" w:hAnsi="Arial" w:cs="Arial"/>
          <w:sz w:val="24"/>
          <w:szCs w:val="24"/>
          <w:lang w:val="az-Latn-AZ"/>
        </w:rPr>
        <w:t>ı</w:t>
      </w:r>
      <w:r w:rsidR="00A02F55" w:rsidRPr="002F60BE">
        <w:rPr>
          <w:rFonts w:ascii="Arial" w:hAnsi="Arial" w:cs="Arial"/>
          <w:sz w:val="24"/>
          <w:szCs w:val="24"/>
          <w:lang w:val="az-Latn-AZ"/>
        </w:rPr>
        <w:t xml:space="preserve">lıdır. </w:t>
      </w:r>
      <w:r w:rsidR="00DB1FCA" w:rsidRPr="002F60BE">
        <w:rPr>
          <w:rFonts w:ascii="Arial" w:hAnsi="Arial" w:cs="Arial"/>
          <w:sz w:val="24"/>
          <w:szCs w:val="24"/>
          <w:lang w:val="az-Latn-AZ"/>
        </w:rPr>
        <w:t>Əsas öhdəliyin xitamı, o cümlədən etibarsızlığı ipoteka müqaviləsinin də xitamına səbəb olduğu halda, sonuncunun xitamı heç bir halda əsas öhdəliyin xitamına gətirib çıxarmır.</w:t>
      </w:r>
    </w:p>
    <w:p w14:paraId="6CC2C3C1" w14:textId="2E32D544" w:rsidR="006E310E" w:rsidRPr="002F60BE" w:rsidRDefault="00C01F69" w:rsidP="002F60BE">
      <w:pPr>
        <w:spacing w:after="0" w:line="240" w:lineRule="auto"/>
        <w:ind w:firstLine="567"/>
        <w:jc w:val="both"/>
        <w:rPr>
          <w:rFonts w:ascii="Arial" w:hAnsi="Arial" w:cs="Arial"/>
          <w:bCs/>
          <w:sz w:val="24"/>
          <w:szCs w:val="24"/>
          <w:lang w:val="az-Latn-AZ"/>
        </w:rPr>
      </w:pPr>
      <w:r w:rsidRPr="002F60BE">
        <w:rPr>
          <w:rFonts w:ascii="Arial" w:hAnsi="Arial" w:cs="Arial"/>
          <w:bCs/>
          <w:sz w:val="24"/>
          <w:szCs w:val="24"/>
          <w:lang w:val="az-Latn-AZ"/>
        </w:rPr>
        <w:t xml:space="preserve">İpotekanın xitamı əsasları isə </w:t>
      </w:r>
      <w:r w:rsidRPr="002F60BE">
        <w:rPr>
          <w:rFonts w:ascii="Arial" w:eastAsia="Times New Roman" w:hAnsi="Arial" w:cs="Arial"/>
          <w:bCs/>
          <w:sz w:val="24"/>
          <w:szCs w:val="24"/>
          <w:lang w:val="az-Latn-AZ" w:eastAsia="az-Latn-AZ"/>
        </w:rPr>
        <w:t>“İpoteka haqqında” Qanunun 48-ci</w:t>
      </w:r>
      <w:r w:rsidRPr="002F60BE">
        <w:rPr>
          <w:rFonts w:ascii="Arial" w:hAnsi="Arial" w:cs="Arial"/>
          <w:bCs/>
          <w:sz w:val="24"/>
          <w:szCs w:val="24"/>
          <w:lang w:val="az-Latn-AZ"/>
        </w:rPr>
        <w:t xml:space="preserve"> maddəsində nəzərdə tutulmuşdur. Həmin maddəyə </w:t>
      </w:r>
      <w:r w:rsidR="00A02F55" w:rsidRPr="002F60BE">
        <w:rPr>
          <w:rFonts w:ascii="Arial" w:hAnsi="Arial" w:cs="Arial"/>
          <w:bCs/>
          <w:sz w:val="24"/>
          <w:szCs w:val="24"/>
          <w:lang w:val="az-Latn-AZ"/>
        </w:rPr>
        <w:t>görə</w:t>
      </w:r>
      <w:r w:rsidRPr="002F60BE">
        <w:rPr>
          <w:rFonts w:ascii="Arial" w:hAnsi="Arial" w:cs="Arial"/>
          <w:bCs/>
          <w:sz w:val="24"/>
          <w:szCs w:val="24"/>
          <w:lang w:val="az-Latn-AZ"/>
        </w:rPr>
        <w:t xml:space="preserve">, </w:t>
      </w:r>
      <w:r w:rsidR="009A67A0" w:rsidRPr="002F60BE">
        <w:rPr>
          <w:rFonts w:ascii="Arial" w:hAnsi="Arial" w:cs="Arial"/>
          <w:bCs/>
          <w:sz w:val="24"/>
          <w:szCs w:val="24"/>
          <w:lang w:val="az-Latn-AZ"/>
        </w:rPr>
        <w:t>ipotekaya</w:t>
      </w:r>
      <w:r w:rsidRPr="002F60BE">
        <w:rPr>
          <w:rFonts w:ascii="Arial" w:hAnsi="Arial" w:cs="Arial"/>
          <w:bCs/>
          <w:sz w:val="24"/>
          <w:szCs w:val="24"/>
          <w:lang w:val="az-Latn-AZ"/>
        </w:rPr>
        <w:t xml:space="preserve"> aşağıdakı hallarda xitam verilir:</w:t>
      </w:r>
    </w:p>
    <w:p w14:paraId="667F2BDF" w14:textId="77777777" w:rsidR="006E310E" w:rsidRPr="002F60BE" w:rsidRDefault="00C01F69" w:rsidP="002F60BE">
      <w:pPr>
        <w:spacing w:after="0" w:line="240" w:lineRule="auto"/>
        <w:ind w:firstLine="567"/>
        <w:jc w:val="both"/>
        <w:rPr>
          <w:rFonts w:ascii="Arial" w:hAnsi="Arial" w:cs="Arial"/>
          <w:bCs/>
          <w:sz w:val="24"/>
          <w:szCs w:val="24"/>
          <w:lang w:val="az-Latn-AZ"/>
        </w:rPr>
      </w:pPr>
      <w:r w:rsidRPr="002F60BE">
        <w:rPr>
          <w:rFonts w:ascii="Arial" w:hAnsi="Arial" w:cs="Arial"/>
          <w:bCs/>
          <w:sz w:val="24"/>
          <w:szCs w:val="24"/>
          <w:lang w:val="az-Latn-AZ"/>
        </w:rPr>
        <w:t>- ipoteka saxlayan və ipoteka qoyan bu barədə razılığa gəldikdə;</w:t>
      </w:r>
    </w:p>
    <w:p w14:paraId="1CBE43EE" w14:textId="77777777" w:rsidR="006E310E" w:rsidRPr="002F60BE" w:rsidRDefault="00C01F69" w:rsidP="002F60BE">
      <w:pPr>
        <w:spacing w:after="0" w:line="240" w:lineRule="auto"/>
        <w:ind w:firstLine="567"/>
        <w:jc w:val="both"/>
        <w:rPr>
          <w:rFonts w:ascii="Arial" w:hAnsi="Arial" w:cs="Arial"/>
          <w:bCs/>
          <w:sz w:val="24"/>
          <w:szCs w:val="24"/>
          <w:lang w:val="az-Latn-AZ"/>
        </w:rPr>
      </w:pPr>
      <w:r w:rsidRPr="002F60BE">
        <w:rPr>
          <w:rFonts w:ascii="Arial" w:hAnsi="Arial" w:cs="Arial"/>
          <w:bCs/>
          <w:sz w:val="24"/>
          <w:szCs w:val="24"/>
          <w:lang w:val="az-Latn-AZ"/>
        </w:rPr>
        <w:t>- əsas öhdəliyə xitam verildikdə;</w:t>
      </w:r>
    </w:p>
    <w:p w14:paraId="4628A7BC" w14:textId="570EED42" w:rsidR="006E310E" w:rsidRPr="002F60BE" w:rsidRDefault="00C01F69" w:rsidP="002F60BE">
      <w:pPr>
        <w:spacing w:after="0" w:line="240" w:lineRule="auto"/>
        <w:ind w:firstLine="567"/>
        <w:jc w:val="both"/>
        <w:rPr>
          <w:rFonts w:ascii="Arial" w:hAnsi="Arial" w:cs="Arial"/>
          <w:bCs/>
          <w:sz w:val="24"/>
          <w:szCs w:val="24"/>
          <w:lang w:val="az-Latn-AZ"/>
        </w:rPr>
      </w:pPr>
      <w:r w:rsidRPr="002F60BE">
        <w:rPr>
          <w:rFonts w:ascii="Arial" w:hAnsi="Arial" w:cs="Arial"/>
          <w:bCs/>
          <w:sz w:val="24"/>
          <w:szCs w:val="24"/>
          <w:lang w:val="az-Latn-AZ"/>
        </w:rPr>
        <w:t>- tutma</w:t>
      </w:r>
      <w:r w:rsidR="000130CD">
        <w:rPr>
          <w:rFonts w:ascii="Arial" w:hAnsi="Arial" w:cs="Arial"/>
          <w:bCs/>
          <w:sz w:val="24"/>
          <w:szCs w:val="24"/>
          <w:lang w:val="az-Latn-AZ"/>
        </w:rPr>
        <w:t>n</w:t>
      </w:r>
      <w:r w:rsidRPr="002F60BE">
        <w:rPr>
          <w:rFonts w:ascii="Arial" w:hAnsi="Arial" w:cs="Arial"/>
          <w:bCs/>
          <w:sz w:val="24"/>
          <w:szCs w:val="24"/>
          <w:lang w:val="az-Latn-AZ"/>
        </w:rPr>
        <w:t>ın yönəldilməsi nəticəsində ipoteka predmeti satıldıqda;</w:t>
      </w:r>
    </w:p>
    <w:p w14:paraId="24859F29" w14:textId="77777777" w:rsidR="006E310E" w:rsidRPr="002F60BE" w:rsidRDefault="00C01F69" w:rsidP="002F60BE">
      <w:pPr>
        <w:spacing w:after="0" w:line="240" w:lineRule="auto"/>
        <w:ind w:firstLine="567"/>
        <w:jc w:val="both"/>
        <w:rPr>
          <w:rFonts w:ascii="Arial" w:hAnsi="Arial" w:cs="Arial"/>
          <w:bCs/>
          <w:sz w:val="24"/>
          <w:szCs w:val="24"/>
          <w:lang w:val="az-Latn-AZ"/>
        </w:rPr>
      </w:pPr>
      <w:r w:rsidRPr="002F60BE">
        <w:rPr>
          <w:rFonts w:ascii="Arial" w:hAnsi="Arial" w:cs="Arial"/>
          <w:bCs/>
          <w:sz w:val="24"/>
          <w:szCs w:val="24"/>
          <w:lang w:val="az-Latn-AZ"/>
        </w:rPr>
        <w:t>- ipoteka predmeti məhv olduqda;</w:t>
      </w:r>
    </w:p>
    <w:p w14:paraId="79009255" w14:textId="77777777" w:rsidR="006E310E" w:rsidRPr="002F60BE" w:rsidRDefault="005A478F" w:rsidP="002F60BE">
      <w:pPr>
        <w:spacing w:after="0" w:line="240" w:lineRule="auto"/>
        <w:ind w:firstLine="567"/>
        <w:jc w:val="both"/>
        <w:rPr>
          <w:rFonts w:ascii="Arial" w:hAnsi="Arial" w:cs="Arial"/>
          <w:bCs/>
          <w:sz w:val="24"/>
          <w:szCs w:val="24"/>
          <w:lang w:val="az-Latn-AZ"/>
        </w:rPr>
      </w:pPr>
      <w:r w:rsidRPr="002F60BE">
        <w:rPr>
          <w:rFonts w:ascii="Arial" w:eastAsia="Times New Roman" w:hAnsi="Arial" w:cs="Arial"/>
          <w:bCs/>
          <w:sz w:val="24"/>
          <w:szCs w:val="24"/>
          <w:lang w:val="az-Latn-AZ" w:eastAsia="az-Latn-AZ"/>
        </w:rPr>
        <w:t xml:space="preserve">- “İpoteka haqqında” </w:t>
      </w:r>
      <w:r w:rsidR="00C01F69" w:rsidRPr="002F60BE">
        <w:rPr>
          <w:rFonts w:ascii="Arial" w:hAnsi="Arial" w:cs="Arial"/>
          <w:bCs/>
          <w:sz w:val="24"/>
          <w:szCs w:val="24"/>
          <w:lang w:val="az-Latn-AZ"/>
        </w:rPr>
        <w:t>Qanunla nəzərdə tutulmuş digər hallarda.</w:t>
      </w:r>
    </w:p>
    <w:p w14:paraId="4F86E8F1" w14:textId="17846B27" w:rsidR="006E310E" w:rsidRPr="002F60BE" w:rsidRDefault="005A478F" w:rsidP="002F60BE">
      <w:pPr>
        <w:spacing w:after="0" w:line="240" w:lineRule="auto"/>
        <w:ind w:firstLine="567"/>
        <w:jc w:val="both"/>
        <w:rPr>
          <w:rFonts w:ascii="Arial" w:hAnsi="Arial" w:cs="Arial"/>
          <w:sz w:val="24"/>
          <w:szCs w:val="24"/>
          <w:lang w:val="az-Latn-AZ"/>
        </w:rPr>
      </w:pPr>
      <w:r w:rsidRPr="002F60BE">
        <w:rPr>
          <w:rFonts w:ascii="Arial" w:hAnsi="Arial" w:cs="Arial"/>
          <w:sz w:val="24"/>
          <w:szCs w:val="24"/>
          <w:lang w:val="az-Latn-AZ"/>
        </w:rPr>
        <w:t xml:space="preserve">Göründüyü kimi, ipoteka müqaviləsinin xitamı əsaslarının dairəsi məhdud olmaqla qanunvericilikdə dəqiq müəyyən edilmişdir. </w:t>
      </w:r>
      <w:r w:rsidR="00447C58" w:rsidRPr="002F60BE">
        <w:rPr>
          <w:rFonts w:ascii="Arial" w:eastAsia="Times New Roman" w:hAnsi="Arial" w:cs="Arial"/>
          <w:sz w:val="24"/>
          <w:szCs w:val="24"/>
          <w:lang w:val="az-Latn-AZ" w:eastAsia="az-Latn-AZ"/>
        </w:rPr>
        <w:t>“İpoteka haqqında” Qanunun 48-ci</w:t>
      </w:r>
      <w:r w:rsidR="00447C58" w:rsidRPr="002F60BE">
        <w:rPr>
          <w:rFonts w:ascii="Arial" w:hAnsi="Arial" w:cs="Arial"/>
          <w:sz w:val="24"/>
          <w:szCs w:val="24"/>
          <w:lang w:val="az-Latn-AZ"/>
        </w:rPr>
        <w:t xml:space="preserve"> maddəsində </w:t>
      </w:r>
      <w:r w:rsidRPr="002F60BE">
        <w:rPr>
          <w:rFonts w:ascii="Arial" w:hAnsi="Arial" w:cs="Arial"/>
          <w:sz w:val="24"/>
          <w:szCs w:val="24"/>
          <w:lang w:val="az-Latn-AZ"/>
        </w:rPr>
        <w:t xml:space="preserve">borclunun ölümü </w:t>
      </w:r>
      <w:r w:rsidR="00447C58" w:rsidRPr="002F60BE">
        <w:rPr>
          <w:rFonts w:ascii="Arial" w:hAnsi="Arial" w:cs="Arial"/>
          <w:sz w:val="24"/>
          <w:szCs w:val="24"/>
          <w:lang w:val="az-Latn-AZ"/>
        </w:rPr>
        <w:t>ipoteka</w:t>
      </w:r>
      <w:r w:rsidRPr="002F60BE">
        <w:rPr>
          <w:rFonts w:ascii="Arial" w:hAnsi="Arial" w:cs="Arial"/>
          <w:sz w:val="24"/>
          <w:szCs w:val="24"/>
          <w:lang w:val="az-Latn-AZ"/>
        </w:rPr>
        <w:t xml:space="preserve"> müqaviləsinə xitam verilməsi əsası kimi nəzərdə tutulmadığından,</w:t>
      </w:r>
      <w:r w:rsidR="002C18C9" w:rsidRPr="002F60BE">
        <w:rPr>
          <w:rFonts w:ascii="Arial" w:hAnsi="Arial" w:cs="Arial"/>
          <w:sz w:val="24"/>
          <w:szCs w:val="24"/>
          <w:lang w:val="az-Latn-AZ"/>
        </w:rPr>
        <w:t xml:space="preserve"> borclunun ölümü  ipoteka müqaviləsinə münasibətdə hər hansı hüquqi nəticəyə səbəb olmur. Yəni</w:t>
      </w:r>
      <w:r w:rsidRPr="002F60BE">
        <w:rPr>
          <w:rFonts w:ascii="Arial" w:hAnsi="Arial" w:cs="Arial"/>
          <w:sz w:val="24"/>
          <w:szCs w:val="24"/>
          <w:lang w:val="az-Latn-AZ"/>
        </w:rPr>
        <w:t xml:space="preserve"> borclu öldüyü halda da</w:t>
      </w:r>
      <w:r w:rsidR="004F3044">
        <w:rPr>
          <w:rFonts w:ascii="Arial" w:hAnsi="Arial" w:cs="Arial"/>
          <w:sz w:val="24"/>
          <w:szCs w:val="24"/>
          <w:lang w:val="az-Latn-AZ"/>
        </w:rPr>
        <w:t xml:space="preserve"> əsas öhdəliyi təminat altına almış ipoteka müqaviləsi üzrə</w:t>
      </w:r>
      <w:r w:rsidRPr="002F60BE">
        <w:rPr>
          <w:rFonts w:ascii="Arial" w:hAnsi="Arial" w:cs="Arial"/>
          <w:sz w:val="24"/>
          <w:szCs w:val="24"/>
          <w:lang w:val="az-Latn-AZ"/>
        </w:rPr>
        <w:t xml:space="preserve"> öhdəli</w:t>
      </w:r>
      <w:r w:rsidR="004F3044">
        <w:rPr>
          <w:rFonts w:ascii="Arial" w:hAnsi="Arial" w:cs="Arial"/>
          <w:sz w:val="24"/>
          <w:szCs w:val="24"/>
          <w:lang w:val="az-Latn-AZ"/>
        </w:rPr>
        <w:t>k</w:t>
      </w:r>
      <w:r w:rsidRPr="002F60BE">
        <w:rPr>
          <w:rFonts w:ascii="Arial" w:hAnsi="Arial" w:cs="Arial"/>
          <w:sz w:val="24"/>
          <w:szCs w:val="24"/>
          <w:lang w:val="az-Latn-AZ"/>
        </w:rPr>
        <w:t xml:space="preserve"> davam edir.</w:t>
      </w:r>
    </w:p>
    <w:p w14:paraId="3784E535" w14:textId="7BD4145B" w:rsidR="006E310E" w:rsidRPr="002F60BE" w:rsidRDefault="002C18C9" w:rsidP="002F60BE">
      <w:pPr>
        <w:spacing w:after="0" w:line="240" w:lineRule="auto"/>
        <w:ind w:firstLine="567"/>
        <w:jc w:val="both"/>
        <w:rPr>
          <w:rFonts w:ascii="Arial" w:hAnsi="Arial" w:cs="Arial"/>
          <w:sz w:val="24"/>
          <w:szCs w:val="24"/>
          <w:lang w:val="az-Latn-AZ"/>
        </w:rPr>
      </w:pPr>
      <w:r w:rsidRPr="002F60BE">
        <w:rPr>
          <w:rFonts w:ascii="Arial" w:hAnsi="Arial" w:cs="Arial"/>
          <w:sz w:val="24"/>
          <w:szCs w:val="24"/>
          <w:lang w:val="az-Latn-AZ"/>
        </w:rPr>
        <w:t>Bu həm də ondan irəli gəlir ki, ipoteka hüququ məhdud əşya hüququ olmaqla ipoteka saxlayana (əsas öhdəlik üzrə kreditora) əsas müqavilə üzrə öhdəliyin icra edilməməsi və ya lazımınca icra edilməməsi riski</w:t>
      </w:r>
      <w:r w:rsidR="00090263" w:rsidRPr="002F60BE">
        <w:rPr>
          <w:rFonts w:ascii="Arial" w:hAnsi="Arial" w:cs="Arial"/>
          <w:sz w:val="24"/>
          <w:szCs w:val="24"/>
          <w:lang w:val="az-Latn-AZ"/>
        </w:rPr>
        <w:t xml:space="preserve"> reallaşdığı (borclunun öl</w:t>
      </w:r>
      <w:r w:rsidR="000130CD">
        <w:rPr>
          <w:rFonts w:ascii="Arial" w:hAnsi="Arial" w:cs="Arial"/>
          <w:sz w:val="24"/>
          <w:szCs w:val="24"/>
          <w:lang w:val="az-Latn-AZ"/>
        </w:rPr>
        <w:t>ü</w:t>
      </w:r>
      <w:r w:rsidR="00090263" w:rsidRPr="002F60BE">
        <w:rPr>
          <w:rFonts w:ascii="Arial" w:hAnsi="Arial" w:cs="Arial"/>
          <w:sz w:val="24"/>
          <w:szCs w:val="24"/>
          <w:lang w:val="az-Latn-AZ"/>
        </w:rPr>
        <w:t>mü də daxil olmaqla hər hansı səbəbdən)</w:t>
      </w:r>
      <w:r w:rsidRPr="002F60BE">
        <w:rPr>
          <w:rFonts w:ascii="Arial" w:hAnsi="Arial" w:cs="Arial"/>
          <w:sz w:val="24"/>
          <w:szCs w:val="24"/>
          <w:lang w:val="az-Latn-AZ"/>
        </w:rPr>
        <w:t xml:space="preserve"> təqdirdə ipoteka predmetinin dəyərindən mənafeyinin üstün qaydada təmin edilməsi imkanını tanıyır.</w:t>
      </w:r>
    </w:p>
    <w:p w14:paraId="6AA09E26" w14:textId="349FED46" w:rsidR="006E310E" w:rsidRPr="002F60BE" w:rsidRDefault="00E270FC" w:rsidP="002F60BE">
      <w:pPr>
        <w:spacing w:after="0" w:line="240" w:lineRule="auto"/>
        <w:ind w:firstLine="567"/>
        <w:jc w:val="both"/>
        <w:rPr>
          <w:rFonts w:ascii="Arial" w:hAnsi="Arial" w:cs="Arial"/>
          <w:sz w:val="24"/>
          <w:szCs w:val="24"/>
          <w:lang w:val="az-Latn-AZ"/>
        </w:rPr>
      </w:pPr>
      <w:r w:rsidRPr="002F60BE">
        <w:rPr>
          <w:rFonts w:ascii="Arial" w:hAnsi="Arial" w:cs="Arial"/>
          <w:sz w:val="24"/>
          <w:szCs w:val="24"/>
          <w:lang w:val="az-Latn-AZ"/>
        </w:rPr>
        <w:t xml:space="preserve">Borclunun ölümü ilə onun öhdəliklərinin aradan qalxmasının və bununla da bağlanmış müqavilələrin hüquqi təminatdan məhrum olmasının qarşısının alınmasına xidmət edən institutlardan biri </w:t>
      </w:r>
      <w:r w:rsidR="00090263" w:rsidRPr="002F60BE">
        <w:rPr>
          <w:rFonts w:ascii="Arial" w:hAnsi="Arial" w:cs="Arial"/>
          <w:sz w:val="24"/>
          <w:szCs w:val="24"/>
          <w:lang w:val="az-Latn-AZ"/>
        </w:rPr>
        <w:t xml:space="preserve">də </w:t>
      </w:r>
      <w:r w:rsidRPr="002F60BE">
        <w:rPr>
          <w:rFonts w:ascii="Arial" w:hAnsi="Arial" w:cs="Arial"/>
          <w:sz w:val="24"/>
          <w:szCs w:val="24"/>
          <w:lang w:val="az-Latn-AZ"/>
        </w:rPr>
        <w:t>vərəsəlik institutudur.</w:t>
      </w:r>
    </w:p>
    <w:p w14:paraId="5ADAA6BC" w14:textId="25FCA844" w:rsidR="006E310E" w:rsidRPr="002F60BE" w:rsidRDefault="001C3EAD" w:rsidP="002F60BE">
      <w:pPr>
        <w:spacing w:after="0" w:line="240" w:lineRule="auto"/>
        <w:ind w:firstLine="567"/>
        <w:jc w:val="both"/>
        <w:rPr>
          <w:rFonts w:ascii="Arial" w:hAnsi="Arial" w:cs="Arial"/>
          <w:sz w:val="24"/>
          <w:szCs w:val="24"/>
          <w:lang w:val="az-Latn-AZ"/>
        </w:rPr>
      </w:pPr>
      <w:r w:rsidRPr="002F60BE">
        <w:rPr>
          <w:rFonts w:ascii="Arial" w:hAnsi="Arial" w:cs="Arial"/>
          <w:sz w:val="24"/>
          <w:szCs w:val="24"/>
          <w:lang w:val="az-Latn-AZ"/>
        </w:rPr>
        <w:t xml:space="preserve">Mülki Məcəllənin 1151.1-ci maddəsinə </w:t>
      </w:r>
      <w:r w:rsidR="00090263" w:rsidRPr="002F60BE">
        <w:rPr>
          <w:rFonts w:ascii="Arial" w:hAnsi="Arial" w:cs="Arial"/>
          <w:sz w:val="24"/>
          <w:szCs w:val="24"/>
          <w:lang w:val="az-Latn-AZ"/>
        </w:rPr>
        <w:t>əsasən,</w:t>
      </w:r>
      <w:r w:rsidRPr="002F60BE">
        <w:rPr>
          <w:rFonts w:ascii="Arial" w:hAnsi="Arial" w:cs="Arial"/>
          <w:sz w:val="24"/>
          <w:szCs w:val="24"/>
          <w:lang w:val="az-Latn-AZ"/>
        </w:rPr>
        <w:t xml:space="preserve"> mirasa (miras əmlaka) miras qoyanın öldüyü məqamadək malik olduğu əmlak hüquqlarının (miras aktivi) və vəzifələrin (miras passivi) toplusu daxildir.</w:t>
      </w:r>
      <w:r w:rsidR="006E32AF" w:rsidRPr="002F60BE">
        <w:rPr>
          <w:rFonts w:ascii="Arial" w:hAnsi="Arial" w:cs="Arial"/>
          <w:sz w:val="24"/>
          <w:szCs w:val="24"/>
          <w:lang w:val="az-Latn-AZ"/>
        </w:rPr>
        <w:t xml:space="preserve"> Yəni mirası qəbul etmiş vərəsələr universal hüquq varisliyi qaydasında miras qoyanın öhdəliklərini də qəbul etmiş olurlar.</w:t>
      </w:r>
      <w:r w:rsidR="008762B4" w:rsidRPr="002F60BE">
        <w:rPr>
          <w:rFonts w:ascii="Arial" w:hAnsi="Arial" w:cs="Arial"/>
          <w:sz w:val="24"/>
          <w:szCs w:val="24"/>
          <w:lang w:val="az-Latn-AZ"/>
        </w:rPr>
        <w:tab/>
      </w:r>
    </w:p>
    <w:p w14:paraId="20A436C8" w14:textId="1E118FB7" w:rsidR="006E310E" w:rsidRPr="002F60BE" w:rsidRDefault="00E270FC" w:rsidP="002F60BE">
      <w:pPr>
        <w:spacing w:after="0" w:line="240" w:lineRule="auto"/>
        <w:ind w:firstLine="567"/>
        <w:jc w:val="both"/>
        <w:rPr>
          <w:rFonts w:ascii="Arial" w:hAnsi="Arial" w:cs="Arial"/>
          <w:sz w:val="24"/>
          <w:szCs w:val="24"/>
          <w:lang w:val="az-Latn-AZ"/>
        </w:rPr>
      </w:pPr>
      <w:r w:rsidRPr="002F60BE">
        <w:rPr>
          <w:rFonts w:ascii="Arial" w:hAnsi="Arial" w:cs="Arial"/>
          <w:sz w:val="24"/>
          <w:szCs w:val="24"/>
          <w:lang w:val="az-Latn-AZ"/>
        </w:rPr>
        <w:t xml:space="preserve">Mülki Məcəllənin 558-ci maddəsinə </w:t>
      </w:r>
      <w:r w:rsidR="00090263" w:rsidRPr="002F60BE">
        <w:rPr>
          <w:rFonts w:ascii="Arial" w:hAnsi="Arial" w:cs="Arial"/>
          <w:sz w:val="24"/>
          <w:szCs w:val="24"/>
          <w:lang w:val="az-Latn-AZ"/>
        </w:rPr>
        <w:t>uyğun olaraq</w:t>
      </w:r>
      <w:r w:rsidRPr="002F60BE">
        <w:rPr>
          <w:rFonts w:ascii="Arial" w:hAnsi="Arial" w:cs="Arial"/>
          <w:sz w:val="24"/>
          <w:szCs w:val="24"/>
          <w:lang w:val="az-Latn-AZ"/>
        </w:rPr>
        <w:t xml:space="preserve">, əgər borclunun şəxsi iştirakı olmadan icra mümkün deyilsə, onun ölümü öhdəliyin xitamına səbəb olur. </w:t>
      </w:r>
    </w:p>
    <w:p w14:paraId="1C0AEBCD" w14:textId="22C31BCD" w:rsidR="006E310E" w:rsidRPr="002F60BE" w:rsidRDefault="008762B4" w:rsidP="002F60BE">
      <w:pPr>
        <w:spacing w:after="0" w:line="240" w:lineRule="auto"/>
        <w:ind w:firstLine="567"/>
        <w:jc w:val="both"/>
        <w:rPr>
          <w:rFonts w:ascii="Arial" w:hAnsi="Arial" w:cs="Arial"/>
          <w:sz w:val="24"/>
          <w:szCs w:val="24"/>
          <w:lang w:val="az-Latn-AZ"/>
        </w:rPr>
      </w:pPr>
      <w:r w:rsidRPr="002F60BE">
        <w:rPr>
          <w:rFonts w:ascii="Arial" w:hAnsi="Arial" w:cs="Arial"/>
          <w:sz w:val="24"/>
          <w:szCs w:val="24"/>
          <w:lang w:val="az-Latn-AZ"/>
        </w:rPr>
        <w:t>Mülki Məcəllənin 1306-cı maddəsinə uyğun olaraq, vərəsələr miras qoyanın mövcud olan və onun ölümü ilə xitam olunmayan bütün öhdəlikləri üzrə  qəbul etdikləri miras əmlakdakı paylarına mütənasib surətdə birgə borclu kimi məsuliyyət daşıyırlar. Həmin Məcəllənin 1146-cı maddəsi miras qoyanın öldüyü günün və ya fiziki şəxsin ölmüş elan edilməsi barədə məhkəmə qərarının qüvvəyə mindiyi günün mirasın açıldığı vaxt sayıldığını müəyyən edir. Mülki Məcəllənin 1255-ci maddəsinə əsasən isə qəbul edilmiş miras onun açıldığı gündən vərəsənin mülkiyyəti sayılır.</w:t>
      </w:r>
    </w:p>
    <w:p w14:paraId="683D1F55" w14:textId="55CA8769" w:rsidR="00090263" w:rsidRPr="002F60BE" w:rsidRDefault="00090263" w:rsidP="002F60BE">
      <w:pPr>
        <w:spacing w:after="0" w:line="240" w:lineRule="auto"/>
        <w:ind w:firstLine="567"/>
        <w:jc w:val="both"/>
        <w:rPr>
          <w:rFonts w:ascii="Arial" w:hAnsi="Arial" w:cs="Arial"/>
          <w:sz w:val="24"/>
          <w:szCs w:val="24"/>
          <w:lang w:val="az-Latn-AZ"/>
        </w:rPr>
      </w:pPr>
      <w:r w:rsidRPr="002F60BE">
        <w:rPr>
          <w:rFonts w:ascii="Arial" w:hAnsi="Arial" w:cs="Arial"/>
          <w:sz w:val="24"/>
          <w:szCs w:val="24"/>
          <w:lang w:val="az-Latn-AZ"/>
        </w:rPr>
        <w:t xml:space="preserve">Konstitusiya Məhkəməsi Plenumunun “Azərbaycan Respublikası Mülki Məcəlləsinin 472.1 və 1306-cı maddələrinin əlaqəli şəkildə şərh edilməsinə dair” 2018-ci il 4 iyun tarixli </w:t>
      </w:r>
      <w:r w:rsidRPr="002F60BE">
        <w:rPr>
          <w:rFonts w:ascii="Arial" w:hAnsi="Arial" w:cs="Arial"/>
          <w:sz w:val="24"/>
          <w:szCs w:val="24"/>
          <w:lang w:val="az-Latn-AZ"/>
        </w:rPr>
        <w:lastRenderedPageBreak/>
        <w:t>Qərarında qeyd edilmişdir ki, borclunun kredit müqaviləsindən irəli gələn vəzifələri şəxsə bağlı olmayan və şəxsən icranı tələb etməyən, üçüncü şəxslər tərəfindən icrası mümkün olan əmlak xarakterli öhdəliklərdir. Bu səbəbdən də kredit müqaviləsi üzrə borclunun ölümü ilə onun öhdəliklərinə xitam verilmir və bu öhdəliklər miras qoyanın vərəsələri tərəfindən icra edilməlidir.</w:t>
      </w:r>
    </w:p>
    <w:p w14:paraId="0088DD01" w14:textId="55B9A4BB" w:rsidR="006E310E" w:rsidRPr="002F60BE" w:rsidRDefault="00090263" w:rsidP="002F60BE">
      <w:pPr>
        <w:spacing w:after="0" w:line="240" w:lineRule="auto"/>
        <w:ind w:firstLine="567"/>
        <w:jc w:val="both"/>
        <w:rPr>
          <w:rFonts w:ascii="Arial" w:hAnsi="Arial" w:cs="Arial"/>
          <w:sz w:val="24"/>
          <w:szCs w:val="24"/>
          <w:lang w:val="az-Latn-AZ"/>
        </w:rPr>
      </w:pPr>
      <w:r w:rsidRPr="002F60BE">
        <w:rPr>
          <w:rFonts w:ascii="Arial" w:hAnsi="Arial" w:cs="Arial"/>
          <w:sz w:val="24"/>
          <w:szCs w:val="24"/>
          <w:lang w:val="az-Latn-AZ"/>
        </w:rPr>
        <w:t>Beləliklə, g</w:t>
      </w:r>
      <w:r w:rsidR="008762B4" w:rsidRPr="002F60BE">
        <w:rPr>
          <w:rFonts w:ascii="Arial" w:hAnsi="Arial" w:cs="Arial"/>
          <w:sz w:val="24"/>
          <w:szCs w:val="24"/>
          <w:lang w:val="az-Latn-AZ"/>
        </w:rPr>
        <w:t xml:space="preserve">östərilən normaların məzmunundan çıxış edərək Konstitusiya Məhkəməsinin Plenumu qeyd edir ki, mirası qəbul etmiş vərəsələr miras açıldığı gündən </w:t>
      </w:r>
      <w:r w:rsidR="00406D21" w:rsidRPr="002F60BE">
        <w:rPr>
          <w:rFonts w:ascii="Arial" w:hAnsi="Arial" w:cs="Arial"/>
          <w:sz w:val="24"/>
          <w:szCs w:val="24"/>
          <w:lang w:val="az-Latn-AZ"/>
        </w:rPr>
        <w:t>miras qoyanın əmlak xarakterli öhdəlikləri üzrə borcluya çevrildiyindən, onlar miras qoyanın kreditorları qarşısında öhdəliyin icrasına görə birgə məsuliyyət daşıyırlar.</w:t>
      </w:r>
      <w:r w:rsidRPr="002F60BE">
        <w:rPr>
          <w:rFonts w:ascii="Arial" w:hAnsi="Arial" w:cs="Arial"/>
          <w:sz w:val="24"/>
          <w:szCs w:val="24"/>
          <w:lang w:val="az-Latn-AZ"/>
        </w:rPr>
        <w:t xml:space="preserve"> </w:t>
      </w:r>
    </w:p>
    <w:p w14:paraId="66D13169" w14:textId="559030E2" w:rsidR="006E310E" w:rsidRPr="002F60BE" w:rsidRDefault="00824356" w:rsidP="002F60BE">
      <w:pPr>
        <w:spacing w:after="0" w:line="240" w:lineRule="auto"/>
        <w:ind w:firstLine="567"/>
        <w:jc w:val="both"/>
        <w:rPr>
          <w:rFonts w:ascii="Arial" w:hAnsi="Arial" w:cs="Arial"/>
          <w:sz w:val="24"/>
          <w:szCs w:val="24"/>
          <w:lang w:val="az-Latn-AZ"/>
        </w:rPr>
      </w:pPr>
      <w:r w:rsidRPr="002F60BE">
        <w:rPr>
          <w:rFonts w:ascii="Arial" w:hAnsi="Arial" w:cs="Arial"/>
          <w:sz w:val="24"/>
          <w:szCs w:val="24"/>
          <w:lang w:val="az-Latn-AZ"/>
        </w:rPr>
        <w:t>Borclunun ölümü halında</w:t>
      </w:r>
      <w:r w:rsidR="00090263" w:rsidRPr="002F60BE">
        <w:rPr>
          <w:rFonts w:ascii="Arial" w:hAnsi="Arial" w:cs="Arial"/>
          <w:sz w:val="24"/>
          <w:szCs w:val="24"/>
          <w:lang w:val="az-Latn-AZ"/>
        </w:rPr>
        <w:t xml:space="preserve"> onun vərəsələrinə qarşı tələb irəli sürülmədən </w:t>
      </w:r>
      <w:r w:rsidR="00D31215" w:rsidRPr="002F60BE">
        <w:rPr>
          <w:rFonts w:ascii="Arial" w:hAnsi="Arial" w:cs="Arial"/>
          <w:sz w:val="24"/>
          <w:szCs w:val="24"/>
          <w:lang w:val="az-Latn-AZ"/>
        </w:rPr>
        <w:t>birbaşa ipoteka qoyana qarşı ipoteka predmetinə tutmanın yönəldilməsi barədə tələbin mümkünlüyü ilə bağlı</w:t>
      </w:r>
      <w:r w:rsidRPr="002F60BE">
        <w:rPr>
          <w:rFonts w:ascii="Arial" w:hAnsi="Arial" w:cs="Arial"/>
          <w:sz w:val="24"/>
          <w:szCs w:val="24"/>
          <w:lang w:val="az-Latn-AZ"/>
        </w:rPr>
        <w:t xml:space="preserve"> müraciətdə qaldırılmış məsələyə gəlincə isə qeyd edilməlidir</w:t>
      </w:r>
      <w:r w:rsidR="000130CD">
        <w:rPr>
          <w:rFonts w:ascii="Arial" w:hAnsi="Arial" w:cs="Arial"/>
          <w:sz w:val="24"/>
          <w:szCs w:val="24"/>
          <w:lang w:val="az-Latn-AZ"/>
        </w:rPr>
        <w:t xml:space="preserve"> ki</w:t>
      </w:r>
      <w:r w:rsidRPr="002F60BE">
        <w:rPr>
          <w:rFonts w:ascii="Arial" w:hAnsi="Arial" w:cs="Arial"/>
          <w:sz w:val="24"/>
          <w:szCs w:val="24"/>
          <w:lang w:val="az-Latn-AZ"/>
        </w:rPr>
        <w:t xml:space="preserve">, əvvəldə də göstərildiyi kimi, mirası qəbul etmiş vərəsələr miras qoyanın öhdəlikləri üzrə borcluya çevrildiyindən, onlar miras qoyanın kreditorları qarşısında öhdəliyin icrasına görə birgə məsuliyyət daşıyırlar. Lakin vərəsələr icra vaxtı çatmış əsas öhdəliyi icra etmədikdə  və ya lazımınca icra etmədikləri təqdirdə, pozulmuş mənafeyinin təmin edilməsi üçün kreditorun </w:t>
      </w:r>
      <w:r w:rsidRPr="002F60BE">
        <w:rPr>
          <w:rFonts w:ascii="Arial" w:eastAsia="Times New Roman" w:hAnsi="Arial" w:cs="Arial"/>
          <w:sz w:val="24"/>
          <w:szCs w:val="24"/>
          <w:lang w:val="az-Latn-AZ"/>
        </w:rPr>
        <w:t>ipoteka qoyana</w:t>
      </w:r>
      <w:r w:rsidRPr="002F60BE">
        <w:rPr>
          <w:rFonts w:ascii="Arial" w:hAnsi="Arial" w:cs="Arial"/>
          <w:sz w:val="24"/>
          <w:szCs w:val="24"/>
          <w:lang w:val="az-Latn-AZ"/>
        </w:rPr>
        <w:t xml:space="preserve"> qarşı tələb irəli sürmək hüququ yaranır.</w:t>
      </w:r>
    </w:p>
    <w:p w14:paraId="60EA8120" w14:textId="7CB94F97" w:rsidR="00D31215" w:rsidRPr="00D31215" w:rsidRDefault="00D31215" w:rsidP="002F60BE">
      <w:pPr>
        <w:spacing w:after="0" w:line="240" w:lineRule="auto"/>
        <w:ind w:firstLine="567"/>
        <w:jc w:val="both"/>
        <w:rPr>
          <w:rFonts w:ascii="Arial" w:hAnsi="Arial" w:cs="Arial"/>
          <w:sz w:val="24"/>
          <w:szCs w:val="24"/>
          <w:lang w:val="az-Latn-AZ"/>
        </w:rPr>
      </w:pPr>
      <w:r w:rsidRPr="002F60BE">
        <w:rPr>
          <w:rFonts w:ascii="Arial" w:hAnsi="Arial" w:cs="Arial"/>
          <w:sz w:val="24"/>
          <w:szCs w:val="24"/>
          <w:lang w:val="az-Latn-AZ"/>
        </w:rPr>
        <w:t xml:space="preserve">Mülki Məcəllənin 427.1 və 427.3-cü maddələrinə uyğun olaraq, əgər öhdəliyin icrası müddəti təyin edilibsə, kreditor müddət çatanadək onun icrasını tələb edə bilməz, lakin borclu onu vaxtından əvvəl icra edə bilər. </w:t>
      </w:r>
      <w:r w:rsidRPr="00D31215">
        <w:rPr>
          <w:rFonts w:ascii="Arial" w:hAnsi="Arial" w:cs="Arial"/>
          <w:sz w:val="24"/>
          <w:szCs w:val="24"/>
          <w:lang w:val="az-Latn-AZ"/>
        </w:rPr>
        <w:t>Əgər öhdəlik onun icrası gününü və ya icra edilməli olduğu vaxt dövrünü nəzərdə tutursa və ya müəyyənləşdirməyə imkan verirsə, öhdəlik həmin gün və ya bu cür dövr ərzində istənilən an icra edilməlidir.</w:t>
      </w:r>
    </w:p>
    <w:p w14:paraId="409CBB84" w14:textId="5AA3A19F" w:rsidR="00D31215" w:rsidRPr="002F60BE" w:rsidRDefault="00272AF8" w:rsidP="002F60BE">
      <w:pPr>
        <w:spacing w:after="0" w:line="240" w:lineRule="auto"/>
        <w:ind w:firstLine="567"/>
        <w:jc w:val="both"/>
        <w:rPr>
          <w:rFonts w:ascii="Arial" w:hAnsi="Arial" w:cs="Arial"/>
          <w:sz w:val="24"/>
          <w:szCs w:val="24"/>
          <w:lang w:val="az-Latn-AZ"/>
        </w:rPr>
      </w:pPr>
      <w:r w:rsidRPr="002F60BE">
        <w:rPr>
          <w:rFonts w:ascii="Arial" w:hAnsi="Arial" w:cs="Arial"/>
          <w:sz w:val="24"/>
          <w:szCs w:val="24"/>
          <w:lang w:val="az-Latn-AZ"/>
        </w:rPr>
        <w:t>Göründüyü kimi</w:t>
      </w:r>
      <w:r w:rsidR="000130CD">
        <w:rPr>
          <w:rFonts w:ascii="Arial" w:hAnsi="Arial" w:cs="Arial"/>
          <w:sz w:val="24"/>
          <w:szCs w:val="24"/>
          <w:lang w:val="az-Latn-AZ"/>
        </w:rPr>
        <w:t>,</w:t>
      </w:r>
      <w:r w:rsidRPr="002F60BE">
        <w:rPr>
          <w:rFonts w:ascii="Arial" w:hAnsi="Arial" w:cs="Arial"/>
          <w:sz w:val="24"/>
          <w:szCs w:val="24"/>
          <w:lang w:val="az-Latn-AZ"/>
        </w:rPr>
        <w:t xml:space="preserve"> öhdəliyin icra günü borclunun onu icra etməməsi öhdəliyin pozulmasına səbəb olur. Məhz bu gündən (əsas müqavilə üzrə öhdəliyin pozulduğu gün</w:t>
      </w:r>
      <w:r w:rsidR="000130CD">
        <w:rPr>
          <w:rFonts w:ascii="Arial" w:hAnsi="Arial" w:cs="Arial"/>
          <w:sz w:val="24"/>
          <w:szCs w:val="24"/>
          <w:lang w:val="az-Latn-AZ"/>
        </w:rPr>
        <w:t>dən</w:t>
      </w:r>
      <w:r w:rsidRPr="002F60BE">
        <w:rPr>
          <w:rFonts w:ascii="Arial" w:hAnsi="Arial" w:cs="Arial"/>
          <w:sz w:val="24"/>
          <w:szCs w:val="24"/>
          <w:lang w:val="az-Latn-AZ"/>
        </w:rPr>
        <w:t xml:space="preserve">) etibarən kreditorun </w:t>
      </w:r>
      <w:r w:rsidR="004D70B6">
        <w:rPr>
          <w:rFonts w:ascii="Arial" w:hAnsi="Arial" w:cs="Arial"/>
          <w:sz w:val="24"/>
          <w:szCs w:val="24"/>
          <w:lang w:val="az-Latn-AZ"/>
        </w:rPr>
        <w:t>tutmanın</w:t>
      </w:r>
      <w:r w:rsidRPr="002F60BE">
        <w:rPr>
          <w:rFonts w:ascii="Arial" w:hAnsi="Arial" w:cs="Arial"/>
          <w:sz w:val="24"/>
          <w:szCs w:val="24"/>
          <w:lang w:val="az-Latn-AZ"/>
        </w:rPr>
        <w:t xml:space="preserve"> ipoteka müqaviləsi üzrə ipoteka predmetinə yönəldilməsi tələbini irəli sürməsi</w:t>
      </w:r>
      <w:r w:rsidR="00406D21" w:rsidRPr="002F60BE">
        <w:rPr>
          <w:rFonts w:ascii="Arial" w:hAnsi="Arial" w:cs="Arial"/>
          <w:sz w:val="24"/>
          <w:szCs w:val="24"/>
          <w:lang w:val="az-Latn-AZ"/>
        </w:rPr>
        <w:t xml:space="preserve"> mümkündür</w:t>
      </w:r>
      <w:r w:rsidRPr="002F60BE">
        <w:rPr>
          <w:rFonts w:ascii="Arial" w:hAnsi="Arial" w:cs="Arial"/>
          <w:sz w:val="24"/>
          <w:szCs w:val="24"/>
          <w:lang w:val="az-Latn-AZ"/>
        </w:rPr>
        <w:t>.</w:t>
      </w:r>
    </w:p>
    <w:p w14:paraId="34603351" w14:textId="527C4307" w:rsidR="00406D21" w:rsidRPr="002F60BE" w:rsidRDefault="00406D21" w:rsidP="002F60BE">
      <w:pPr>
        <w:spacing w:after="0" w:line="240" w:lineRule="auto"/>
        <w:ind w:firstLine="567"/>
        <w:jc w:val="both"/>
        <w:rPr>
          <w:rFonts w:ascii="Arial" w:hAnsi="Arial" w:cs="Arial"/>
          <w:sz w:val="24"/>
          <w:szCs w:val="24"/>
          <w:lang w:val="az-Latn-AZ"/>
        </w:rPr>
      </w:pPr>
      <w:r w:rsidRPr="002F60BE">
        <w:rPr>
          <w:rFonts w:ascii="Arial" w:hAnsi="Arial" w:cs="Arial"/>
          <w:sz w:val="24"/>
          <w:szCs w:val="24"/>
          <w:lang w:val="az-Latn-AZ"/>
        </w:rPr>
        <w:t>Nəzərə alınmalıdır ki, Mülki Məcəllənin 317.1-ci maddəsinə əsasən, borclu təminat vasitəsi ipoteka olan əsas öhdəliyi icra etmədikdə və ya lazımınca icra etmədikdə, ipoteka saxlayan daşınmaz əşyanın satılmasını tələb edə bilər. Eləcə də</w:t>
      </w:r>
      <w:r w:rsidR="00552D24" w:rsidRPr="002F60BE">
        <w:rPr>
          <w:rFonts w:ascii="Arial" w:hAnsi="Arial" w:cs="Arial"/>
          <w:sz w:val="24"/>
          <w:szCs w:val="24"/>
          <w:lang w:val="az-Latn-AZ"/>
        </w:rPr>
        <w:t>,</w:t>
      </w:r>
      <w:r w:rsidRPr="002F60BE">
        <w:rPr>
          <w:rFonts w:ascii="Arial" w:hAnsi="Arial" w:cs="Arial"/>
          <w:sz w:val="24"/>
          <w:szCs w:val="24"/>
          <w:lang w:val="az-Latn-AZ"/>
        </w:rPr>
        <w:t xml:space="preserve"> həmin Məcəllənin 319.1-ci maddəsinə görə, </w:t>
      </w:r>
      <w:r w:rsidR="004D70B6">
        <w:rPr>
          <w:rFonts w:ascii="Arial" w:hAnsi="Arial" w:cs="Arial"/>
          <w:sz w:val="24"/>
          <w:szCs w:val="24"/>
          <w:lang w:val="az-Latn-AZ"/>
        </w:rPr>
        <w:t>ə</w:t>
      </w:r>
      <w:r w:rsidR="00552D24" w:rsidRPr="002F60BE">
        <w:rPr>
          <w:rFonts w:ascii="Arial" w:hAnsi="Arial" w:cs="Arial"/>
          <w:sz w:val="24"/>
          <w:szCs w:val="24"/>
          <w:lang w:val="az-Latn-AZ"/>
        </w:rPr>
        <w:t xml:space="preserve">gər borclu icrasını təmin etmək üçün əşyanın ipotekaya verildiyi öhdəliklərin yerinə yetirilməsini gecikdirmişsə, ipoteka saxlayan ipoteka ilə yüklü edilmiş obyekti açıq hərracdan satmaq hüququna malikdir. </w:t>
      </w:r>
    </w:p>
    <w:p w14:paraId="1BA1EA01" w14:textId="04243D76" w:rsidR="00552D24" w:rsidRPr="002F60BE" w:rsidRDefault="00552D24" w:rsidP="002F60BE">
      <w:pPr>
        <w:spacing w:after="0" w:line="240" w:lineRule="auto"/>
        <w:ind w:firstLine="567"/>
        <w:jc w:val="both"/>
        <w:rPr>
          <w:rFonts w:ascii="Arial" w:hAnsi="Arial" w:cs="Arial"/>
          <w:sz w:val="24"/>
          <w:szCs w:val="24"/>
          <w:lang w:val="az-Latn-AZ"/>
        </w:rPr>
      </w:pPr>
      <w:r w:rsidRPr="002F60BE">
        <w:rPr>
          <w:rFonts w:ascii="Arial" w:hAnsi="Arial" w:cs="Arial"/>
          <w:sz w:val="24"/>
          <w:szCs w:val="24"/>
          <w:lang w:val="az-Latn-AZ"/>
        </w:rPr>
        <w:t>Həmçinin ipoteka münasibətləri sahəsində xüsusi qanunvericilik aktı olan “İpoteka haqqında” Qanunun 34.1-ci maddəsinə müvafiq olaraq, ipoteka saxlayanın ipoteka predmetinə tutmanın yönəldilməsi hüququnun yaranmasına əsas verən hallar aşağıdakılardır:</w:t>
      </w:r>
    </w:p>
    <w:p w14:paraId="2DB76C97" w14:textId="05A30D4A" w:rsidR="00552D24" w:rsidRPr="002F60BE" w:rsidRDefault="00552D24" w:rsidP="002F60BE">
      <w:pPr>
        <w:pStyle w:val="a8"/>
        <w:numPr>
          <w:ilvl w:val="0"/>
          <w:numId w:val="16"/>
        </w:numPr>
        <w:spacing w:after="0" w:line="240" w:lineRule="auto"/>
        <w:ind w:left="0" w:firstLine="567"/>
        <w:jc w:val="both"/>
        <w:rPr>
          <w:rFonts w:ascii="Arial" w:hAnsi="Arial" w:cs="Arial"/>
          <w:sz w:val="24"/>
          <w:szCs w:val="24"/>
          <w:lang w:val="az-Latn-AZ"/>
        </w:rPr>
      </w:pPr>
      <w:r w:rsidRPr="002F60BE">
        <w:rPr>
          <w:rFonts w:ascii="Arial" w:hAnsi="Arial" w:cs="Arial"/>
          <w:sz w:val="24"/>
          <w:szCs w:val="24"/>
          <w:lang w:val="az-Latn-AZ"/>
        </w:rPr>
        <w:t xml:space="preserve"> əsas öhdəliyin, yaxud onun bir hissəsinin icrasının 90 təqvim günü və daha çox müddətə gecikdirilməsi;</w:t>
      </w:r>
      <w:r w:rsidRPr="002F60BE">
        <w:rPr>
          <w:rFonts w:ascii="Arial" w:hAnsi="Arial" w:cs="Arial"/>
          <w:b/>
          <w:bCs/>
          <w:sz w:val="24"/>
          <w:szCs w:val="24"/>
          <w:vertAlign w:val="superscript"/>
          <w:lang w:val="az-Latn-AZ"/>
        </w:rPr>
        <w:t> </w:t>
      </w:r>
      <w:r w:rsidRPr="002F60BE">
        <w:rPr>
          <w:rFonts w:ascii="Arial" w:hAnsi="Arial" w:cs="Arial"/>
          <w:sz w:val="24"/>
          <w:szCs w:val="24"/>
          <w:lang w:val="az-Latn-AZ"/>
        </w:rPr>
        <w:t xml:space="preserve"> </w:t>
      </w:r>
    </w:p>
    <w:p w14:paraId="1BB08153" w14:textId="64DA4A7F" w:rsidR="00552D24" w:rsidRPr="002F60BE" w:rsidRDefault="00552D24" w:rsidP="002F60BE">
      <w:pPr>
        <w:pStyle w:val="a8"/>
        <w:numPr>
          <w:ilvl w:val="0"/>
          <w:numId w:val="16"/>
        </w:numPr>
        <w:spacing w:after="0" w:line="240" w:lineRule="auto"/>
        <w:ind w:left="0" w:firstLine="567"/>
        <w:jc w:val="both"/>
        <w:rPr>
          <w:rFonts w:ascii="Arial" w:hAnsi="Arial" w:cs="Arial"/>
          <w:sz w:val="24"/>
          <w:szCs w:val="24"/>
          <w:lang w:val="az-Latn-AZ"/>
        </w:rPr>
      </w:pPr>
      <w:r w:rsidRPr="002F60BE">
        <w:rPr>
          <w:rFonts w:ascii="Arial" w:hAnsi="Arial" w:cs="Arial"/>
          <w:sz w:val="24"/>
          <w:szCs w:val="24"/>
          <w:lang w:val="az-Latn-AZ"/>
        </w:rPr>
        <w:t xml:space="preserve"> ipoteka müqaviləsində nəzərdə tutulmuş və ipoteka saxlayana ipotekaya tutma yönəltmək hüququ verən şərtinin baş verməsi;</w:t>
      </w:r>
      <w:r w:rsidRPr="002F60BE">
        <w:rPr>
          <w:rFonts w:ascii="Arial" w:hAnsi="Arial" w:cs="Arial"/>
          <w:b/>
          <w:bCs/>
          <w:sz w:val="24"/>
          <w:szCs w:val="24"/>
          <w:vertAlign w:val="superscript"/>
          <w:lang w:val="az-Latn-AZ"/>
        </w:rPr>
        <w:t> </w:t>
      </w:r>
      <w:r w:rsidRPr="002F60BE">
        <w:rPr>
          <w:rFonts w:ascii="Arial" w:hAnsi="Arial" w:cs="Arial"/>
          <w:sz w:val="24"/>
          <w:szCs w:val="24"/>
          <w:lang w:val="az-Latn-AZ"/>
        </w:rPr>
        <w:t xml:space="preserve"> </w:t>
      </w:r>
    </w:p>
    <w:p w14:paraId="10FE01BB" w14:textId="0DF5E8F5" w:rsidR="00552D24" w:rsidRPr="00896551" w:rsidRDefault="00552D24" w:rsidP="002F60BE">
      <w:pPr>
        <w:pStyle w:val="a8"/>
        <w:numPr>
          <w:ilvl w:val="0"/>
          <w:numId w:val="16"/>
        </w:numPr>
        <w:spacing w:after="0" w:line="240" w:lineRule="auto"/>
        <w:ind w:left="0" w:firstLine="567"/>
        <w:jc w:val="both"/>
        <w:rPr>
          <w:rFonts w:ascii="Arial" w:hAnsi="Arial" w:cs="Arial"/>
          <w:sz w:val="24"/>
          <w:szCs w:val="24"/>
          <w:lang w:val="az-Latn-AZ"/>
        </w:rPr>
      </w:pPr>
      <w:r w:rsidRPr="000130CD">
        <w:rPr>
          <w:rFonts w:ascii="Arial" w:hAnsi="Arial" w:cs="Arial"/>
          <w:sz w:val="24"/>
          <w:szCs w:val="24"/>
          <w:lang w:val="az-Latn-AZ"/>
        </w:rPr>
        <w:t xml:space="preserve"> </w:t>
      </w:r>
      <w:r w:rsidRPr="00896551">
        <w:rPr>
          <w:rFonts w:ascii="Arial" w:hAnsi="Arial" w:cs="Arial"/>
          <w:sz w:val="24"/>
          <w:szCs w:val="24"/>
          <w:lang w:val="az-Latn-AZ"/>
        </w:rPr>
        <w:t>bu Qanunda nəzərdə tutulmuş digər hallarda.</w:t>
      </w:r>
    </w:p>
    <w:p w14:paraId="2DF6C7E9" w14:textId="7BFE82B5" w:rsidR="00552D24" w:rsidRPr="00896551" w:rsidRDefault="00552D24" w:rsidP="002F60BE">
      <w:pPr>
        <w:spacing w:after="0" w:line="240" w:lineRule="auto"/>
        <w:ind w:firstLine="567"/>
        <w:jc w:val="both"/>
        <w:rPr>
          <w:rFonts w:ascii="Arial" w:hAnsi="Arial" w:cs="Arial"/>
          <w:sz w:val="24"/>
          <w:szCs w:val="24"/>
          <w:lang w:val="az-Latn-AZ"/>
        </w:rPr>
      </w:pPr>
      <w:r w:rsidRPr="00896551">
        <w:rPr>
          <w:rFonts w:ascii="Arial" w:hAnsi="Arial" w:cs="Arial"/>
          <w:sz w:val="24"/>
          <w:szCs w:val="24"/>
          <w:lang w:val="az-Latn-AZ"/>
        </w:rPr>
        <w:t>Göründüyü kimi</w:t>
      </w:r>
      <w:r w:rsidR="004D70B6" w:rsidRPr="00896551">
        <w:rPr>
          <w:rFonts w:ascii="Arial" w:hAnsi="Arial" w:cs="Arial"/>
          <w:sz w:val="24"/>
          <w:szCs w:val="24"/>
          <w:lang w:val="az-Latn-AZ"/>
        </w:rPr>
        <w:t>,</w:t>
      </w:r>
      <w:r w:rsidRPr="00896551">
        <w:rPr>
          <w:rFonts w:ascii="Arial" w:hAnsi="Arial" w:cs="Arial"/>
          <w:sz w:val="24"/>
          <w:szCs w:val="24"/>
          <w:lang w:val="az-Latn-AZ"/>
        </w:rPr>
        <w:t xml:space="preserve"> əsas öhdəliyin tamamilə və ya onun bir hissəsinin icrasının 90 təqvim günü ərzində icra edilməməsi ilə kreditor ipoteka saxlayan olaraq tutmanı</w:t>
      </w:r>
      <w:r w:rsidR="004D70B6" w:rsidRPr="00896551">
        <w:rPr>
          <w:rFonts w:ascii="Arial" w:hAnsi="Arial" w:cs="Arial"/>
          <w:sz w:val="24"/>
          <w:szCs w:val="24"/>
          <w:lang w:val="az-Latn-AZ"/>
        </w:rPr>
        <w:t>n</w:t>
      </w:r>
      <w:r w:rsidRPr="00896551">
        <w:rPr>
          <w:rFonts w:ascii="Arial" w:hAnsi="Arial" w:cs="Arial"/>
          <w:sz w:val="24"/>
          <w:szCs w:val="24"/>
          <w:lang w:val="az-Latn-AZ"/>
        </w:rPr>
        <w:t xml:space="preserve"> </w:t>
      </w:r>
      <w:r w:rsidR="001E030A" w:rsidRPr="00896551">
        <w:rPr>
          <w:rFonts w:ascii="Arial" w:hAnsi="Arial" w:cs="Arial"/>
          <w:sz w:val="24"/>
          <w:szCs w:val="24"/>
          <w:lang w:val="az-Latn-AZ"/>
        </w:rPr>
        <w:t>ipoteka predmetinə yönəldilməsi barədə iddia qaldırmaq hüququ əldə edir.</w:t>
      </w:r>
    </w:p>
    <w:p w14:paraId="73491C44" w14:textId="719C8E67" w:rsidR="006E310E" w:rsidRPr="002F60BE" w:rsidRDefault="001E030A" w:rsidP="002F60BE">
      <w:pPr>
        <w:spacing w:after="0" w:line="240" w:lineRule="auto"/>
        <w:ind w:firstLine="567"/>
        <w:jc w:val="both"/>
        <w:rPr>
          <w:rFonts w:ascii="Arial" w:hAnsi="Arial" w:cs="Arial"/>
          <w:sz w:val="24"/>
          <w:szCs w:val="24"/>
          <w:lang w:val="az-Latn-AZ"/>
        </w:rPr>
      </w:pPr>
      <w:r w:rsidRPr="002F60BE">
        <w:rPr>
          <w:rFonts w:ascii="Arial" w:hAnsi="Arial" w:cs="Arial"/>
          <w:sz w:val="24"/>
          <w:szCs w:val="24"/>
          <w:lang w:val="az-Latn-AZ"/>
        </w:rPr>
        <w:t xml:space="preserve">Beləliklə, </w:t>
      </w:r>
      <w:r w:rsidR="00406D21" w:rsidRPr="002F60BE">
        <w:rPr>
          <w:rFonts w:ascii="Arial" w:hAnsi="Arial" w:cs="Arial"/>
          <w:sz w:val="24"/>
          <w:szCs w:val="24"/>
          <w:lang w:val="az-Latn-AZ"/>
        </w:rPr>
        <w:t>Konstitusiya Məhkəməsinin Plenumu hesab edir ki, k</w:t>
      </w:r>
      <w:r w:rsidR="008762B4" w:rsidRPr="002F60BE">
        <w:rPr>
          <w:rFonts w:ascii="Arial" w:hAnsi="Arial" w:cs="Arial"/>
          <w:sz w:val="24"/>
          <w:szCs w:val="24"/>
          <w:lang w:val="az-Latn-AZ"/>
        </w:rPr>
        <w:t xml:space="preserve">reditorun </w:t>
      </w:r>
      <w:r w:rsidR="00406D21" w:rsidRPr="002F60BE">
        <w:rPr>
          <w:rFonts w:ascii="Arial" w:hAnsi="Arial" w:cs="Arial"/>
          <w:sz w:val="24"/>
          <w:szCs w:val="24"/>
          <w:lang w:val="az-Latn-AZ"/>
        </w:rPr>
        <w:t xml:space="preserve">borcun ipoteka predmetinə yönəldilməsini </w:t>
      </w:r>
      <w:r w:rsidR="008762B4" w:rsidRPr="002F60BE">
        <w:rPr>
          <w:rFonts w:ascii="Arial" w:hAnsi="Arial" w:cs="Arial"/>
          <w:sz w:val="24"/>
          <w:szCs w:val="24"/>
          <w:lang w:val="az-Latn-AZ"/>
        </w:rPr>
        <w:t xml:space="preserve">tələb edə bilməsi üçün, ilk öncə, borclunun, onun </w:t>
      </w:r>
      <w:r w:rsidR="00406D21" w:rsidRPr="002F60BE">
        <w:rPr>
          <w:rFonts w:ascii="Arial" w:hAnsi="Arial" w:cs="Arial"/>
          <w:sz w:val="24"/>
          <w:szCs w:val="24"/>
          <w:lang w:val="az-Latn-AZ"/>
        </w:rPr>
        <w:t>öl</w:t>
      </w:r>
      <w:r w:rsidR="004D70B6">
        <w:rPr>
          <w:rFonts w:ascii="Arial" w:hAnsi="Arial" w:cs="Arial"/>
          <w:sz w:val="24"/>
          <w:szCs w:val="24"/>
          <w:lang w:val="az-Latn-AZ"/>
        </w:rPr>
        <w:t>ü</w:t>
      </w:r>
      <w:r w:rsidR="00406D21" w:rsidRPr="002F60BE">
        <w:rPr>
          <w:rFonts w:ascii="Arial" w:hAnsi="Arial" w:cs="Arial"/>
          <w:sz w:val="24"/>
          <w:szCs w:val="24"/>
          <w:lang w:val="az-Latn-AZ"/>
        </w:rPr>
        <w:t xml:space="preserve">mü halında isə </w:t>
      </w:r>
      <w:r w:rsidR="008762B4" w:rsidRPr="002F60BE">
        <w:rPr>
          <w:rFonts w:ascii="Arial" w:hAnsi="Arial" w:cs="Arial"/>
          <w:sz w:val="24"/>
          <w:szCs w:val="24"/>
          <w:lang w:val="az-Latn-AZ"/>
        </w:rPr>
        <w:t>vərəsələrinin</w:t>
      </w:r>
      <w:r w:rsidR="00406D21" w:rsidRPr="002F60BE">
        <w:rPr>
          <w:rFonts w:ascii="Arial" w:hAnsi="Arial" w:cs="Arial"/>
          <w:sz w:val="24"/>
          <w:szCs w:val="24"/>
          <w:lang w:val="az-Latn-AZ"/>
        </w:rPr>
        <w:t xml:space="preserve"> icra vaxtı çatmış öhdəliyi pozması</w:t>
      </w:r>
      <w:r w:rsidR="004D70B6">
        <w:rPr>
          <w:rFonts w:ascii="Arial" w:hAnsi="Arial" w:cs="Arial"/>
          <w:sz w:val="24"/>
          <w:szCs w:val="24"/>
          <w:lang w:val="az-Latn-AZ"/>
        </w:rPr>
        <w:t>,</w:t>
      </w:r>
      <w:r w:rsidR="00406D21" w:rsidRPr="002F60BE">
        <w:rPr>
          <w:rFonts w:ascii="Arial" w:hAnsi="Arial" w:cs="Arial"/>
          <w:sz w:val="24"/>
          <w:szCs w:val="24"/>
          <w:lang w:val="az-Latn-AZ"/>
        </w:rPr>
        <w:t xml:space="preserve"> yəni</w:t>
      </w:r>
      <w:r w:rsidR="008762B4" w:rsidRPr="002F60BE">
        <w:rPr>
          <w:rFonts w:ascii="Arial" w:hAnsi="Arial" w:cs="Arial"/>
          <w:sz w:val="24"/>
          <w:szCs w:val="24"/>
          <w:lang w:val="az-Latn-AZ"/>
        </w:rPr>
        <w:t xml:space="preserve"> öz vəzifələrini icra etməməsi  və ya lazımınca icra etməməsi tələb olunur. </w:t>
      </w:r>
      <w:r w:rsidR="004D70B6">
        <w:rPr>
          <w:rFonts w:ascii="Arial" w:hAnsi="Arial" w:cs="Arial"/>
          <w:sz w:val="24"/>
          <w:szCs w:val="24"/>
          <w:lang w:val="az-Latn-AZ"/>
        </w:rPr>
        <w:t xml:space="preserve">Bu baş verdiyi halda </w:t>
      </w:r>
      <w:r w:rsidR="008762B4" w:rsidRPr="002F60BE">
        <w:rPr>
          <w:rFonts w:ascii="Arial" w:eastAsia="Times New Roman" w:hAnsi="Arial" w:cs="Arial"/>
          <w:sz w:val="24"/>
          <w:szCs w:val="24"/>
          <w:lang w:val="az-Latn-AZ"/>
        </w:rPr>
        <w:t>ipoteka qoyana</w:t>
      </w:r>
      <w:r w:rsidR="008762B4" w:rsidRPr="002F60BE">
        <w:rPr>
          <w:rFonts w:ascii="Arial" w:hAnsi="Arial" w:cs="Arial"/>
          <w:sz w:val="24"/>
          <w:szCs w:val="24"/>
          <w:lang w:val="az-Latn-AZ"/>
        </w:rPr>
        <w:t xml:space="preserve"> qarşı ipoteka müqaviləsindən irəli gələn öhdəliyin  icrası barədə tələb irəli sürülə bilər.</w:t>
      </w:r>
    </w:p>
    <w:p w14:paraId="57275C20" w14:textId="42A46680" w:rsidR="006E310E" w:rsidRPr="002F60BE" w:rsidRDefault="009D2A8D" w:rsidP="002F60BE">
      <w:pPr>
        <w:spacing w:after="0" w:line="240" w:lineRule="auto"/>
        <w:ind w:firstLine="567"/>
        <w:jc w:val="both"/>
        <w:rPr>
          <w:rFonts w:ascii="Arial" w:hAnsi="Arial" w:cs="Arial"/>
          <w:sz w:val="24"/>
          <w:szCs w:val="24"/>
          <w:lang w:val="az-Latn-AZ"/>
        </w:rPr>
      </w:pPr>
      <w:r w:rsidRPr="002F60BE">
        <w:rPr>
          <w:rFonts w:ascii="Arial" w:hAnsi="Arial" w:cs="Arial"/>
          <w:sz w:val="24"/>
          <w:szCs w:val="24"/>
          <w:lang w:val="az-Latn-AZ"/>
        </w:rPr>
        <w:t xml:space="preserve">Vərəsələrin məsuliyyətinin həddi ilə bağlı qeyd olunmalıdır ki, miras qoyanın borcuna görə vərəsələrin məsuliyyəti mirasın həcmi ilə məhdudlaşır. Belə ki, Mülki </w:t>
      </w:r>
      <w:r w:rsidRPr="002F60BE">
        <w:rPr>
          <w:rFonts w:ascii="Arial" w:hAnsi="Arial" w:cs="Arial"/>
          <w:sz w:val="24"/>
          <w:szCs w:val="24"/>
          <w:lang w:val="az-Latn-AZ"/>
        </w:rPr>
        <w:lastRenderedPageBreak/>
        <w:t>Məcəllənin 1306.1-ci maddəsinə əsasən, vərəsələr miras qoyanın kreditorlarının mənafelərini alınmış aktivdə özlərindən hər birinin payına mütənasib surətdə birgə borclu kimi tam ödəməyə borcludurlar.</w:t>
      </w:r>
    </w:p>
    <w:p w14:paraId="6375171B" w14:textId="77777777" w:rsidR="006E310E" w:rsidRPr="002F60BE" w:rsidRDefault="009D2A8D" w:rsidP="002F60BE">
      <w:pPr>
        <w:spacing w:after="0" w:line="240" w:lineRule="auto"/>
        <w:ind w:firstLine="567"/>
        <w:jc w:val="both"/>
        <w:rPr>
          <w:rFonts w:ascii="Arial" w:hAnsi="Arial" w:cs="Arial"/>
          <w:sz w:val="24"/>
          <w:szCs w:val="24"/>
          <w:lang w:val="az-Latn-AZ"/>
        </w:rPr>
      </w:pPr>
      <w:r w:rsidRPr="002F60BE">
        <w:rPr>
          <w:rFonts w:ascii="Arial" w:hAnsi="Arial" w:cs="Arial"/>
          <w:sz w:val="24"/>
          <w:szCs w:val="24"/>
          <w:lang w:val="az-Latn-AZ"/>
        </w:rPr>
        <w:t>Göstərilənlərə əsasən Konstitusiya Məhkəməsinin Plenumu aşağıdakı nəticələrə gəlir:</w:t>
      </w:r>
    </w:p>
    <w:p w14:paraId="33007E3D" w14:textId="219E3AA9" w:rsidR="006E310E" w:rsidRPr="002F60BE" w:rsidRDefault="009D2A8D" w:rsidP="002F60BE">
      <w:pPr>
        <w:spacing w:after="0" w:line="240" w:lineRule="auto"/>
        <w:ind w:firstLine="567"/>
        <w:jc w:val="both"/>
        <w:rPr>
          <w:rFonts w:ascii="Arial" w:hAnsi="Arial" w:cs="Arial"/>
          <w:sz w:val="24"/>
          <w:szCs w:val="24"/>
          <w:lang w:val="az-Latn-AZ"/>
        </w:rPr>
      </w:pPr>
      <w:r w:rsidRPr="002F60BE">
        <w:rPr>
          <w:rFonts w:ascii="Arial" w:hAnsi="Arial" w:cs="Arial"/>
          <w:sz w:val="24"/>
          <w:szCs w:val="24"/>
          <w:lang w:val="az-Latn-AZ"/>
        </w:rPr>
        <w:t>- Mülki Məcəllənin 1306-cı maddə</w:t>
      </w:r>
      <w:r w:rsidR="00C82C24" w:rsidRPr="002F60BE">
        <w:rPr>
          <w:rFonts w:ascii="Arial" w:hAnsi="Arial" w:cs="Arial"/>
          <w:sz w:val="24"/>
          <w:szCs w:val="24"/>
          <w:lang w:val="az-Latn-AZ"/>
        </w:rPr>
        <w:t>si</w:t>
      </w:r>
      <w:r w:rsidRPr="002F60BE">
        <w:rPr>
          <w:rFonts w:ascii="Arial" w:hAnsi="Arial" w:cs="Arial"/>
          <w:sz w:val="24"/>
          <w:szCs w:val="24"/>
          <w:lang w:val="az-Latn-AZ"/>
        </w:rPr>
        <w:t>nə uyğun olaraq, borclunun ölümündən sonra mirası qəbul etmiş vərəsələr miras açıldığı gündən onlara çatan miras payı həcmində miras qoyanın kreditorları qarşısında birgə məsuliyyət daşıyırlar</w:t>
      </w:r>
      <w:r w:rsidR="006E310E" w:rsidRPr="002F60BE">
        <w:rPr>
          <w:rFonts w:ascii="Arial" w:hAnsi="Arial" w:cs="Arial"/>
          <w:sz w:val="24"/>
          <w:szCs w:val="24"/>
          <w:lang w:val="az-Latn-AZ"/>
        </w:rPr>
        <w:t>;</w:t>
      </w:r>
    </w:p>
    <w:p w14:paraId="6DFEB970" w14:textId="5B0CF471" w:rsidR="006E310E" w:rsidRPr="002F60BE" w:rsidRDefault="00A54121" w:rsidP="002F60BE">
      <w:pPr>
        <w:spacing w:after="0" w:line="240" w:lineRule="auto"/>
        <w:ind w:firstLine="567"/>
        <w:jc w:val="both"/>
        <w:rPr>
          <w:rFonts w:ascii="Arial" w:hAnsi="Arial" w:cs="Arial"/>
          <w:sz w:val="24"/>
          <w:szCs w:val="24"/>
          <w:lang w:val="az-Latn-AZ"/>
        </w:rPr>
      </w:pPr>
      <w:r w:rsidRPr="002F60BE">
        <w:rPr>
          <w:rFonts w:ascii="Arial" w:hAnsi="Arial" w:cs="Arial"/>
          <w:sz w:val="24"/>
          <w:szCs w:val="24"/>
          <w:lang w:val="az-Latn-AZ"/>
        </w:rPr>
        <w:t xml:space="preserve">- Mülki Məcəllənin </w:t>
      </w:r>
      <w:r w:rsidR="00547AF4">
        <w:rPr>
          <w:rFonts w:ascii="Arial" w:hAnsi="Arial" w:cs="Arial"/>
          <w:sz w:val="24"/>
          <w:szCs w:val="24"/>
          <w:lang w:val="az-Latn-AZ"/>
        </w:rPr>
        <w:t xml:space="preserve">269, </w:t>
      </w:r>
      <w:r w:rsidRPr="002F60BE">
        <w:rPr>
          <w:rFonts w:ascii="Arial" w:hAnsi="Arial" w:cs="Arial"/>
          <w:sz w:val="24"/>
          <w:szCs w:val="24"/>
          <w:lang w:val="az-Latn-AZ"/>
        </w:rPr>
        <w:t>317.1, 319.1 və “İpoteka haqqında” Qanunun 34.1-ci maddələrinə uyğun olaraq, əsas öhdəlik üzrə borclu, o cümlədən əsas borclunun ölümü halında vərəsələr öhdəliyi icra etmədikdə və ya lazımınca icra etmədikdə (əsas öhdəlik pozulduqda) kreditor ipoteka predmetinə tutmanın yönəldilməsi barədə iddia qaldıra bilər.</w:t>
      </w:r>
    </w:p>
    <w:p w14:paraId="7F13B0A9" w14:textId="2126F12B" w:rsidR="00A54121" w:rsidRPr="002F60BE" w:rsidRDefault="00A54121" w:rsidP="002F60BE">
      <w:pPr>
        <w:spacing w:after="0" w:line="240" w:lineRule="auto"/>
        <w:ind w:firstLine="567"/>
        <w:jc w:val="both"/>
        <w:rPr>
          <w:rFonts w:ascii="Arial" w:eastAsia="Times New Roman" w:hAnsi="Arial" w:cs="Arial"/>
          <w:sz w:val="24"/>
          <w:szCs w:val="24"/>
          <w:lang w:val="az-Latn-AZ"/>
        </w:rPr>
      </w:pPr>
      <w:r w:rsidRPr="002F60BE">
        <w:rPr>
          <w:rFonts w:ascii="Arial" w:eastAsia="Times New Roman" w:hAnsi="Arial" w:cs="Arial"/>
          <w:sz w:val="24"/>
          <w:szCs w:val="24"/>
          <w:lang w:val="az-Latn-AZ"/>
        </w:rPr>
        <w:t>Azərbaycan Respublikası Konstitusiyasının 130-cu maddəsinin VI hissəsini, “Konstitusiya Məhkəməsi haqqında” Azərbaycan Respublikası Qanununun 60, 62, 63, 65-67 və 69-cu maddələrini rəhbər tutaraq, Azərbaycan Respublikası Konstitusiya Məhkəməsinin Plenumu</w:t>
      </w:r>
    </w:p>
    <w:p w14:paraId="36453338" w14:textId="316D2E78" w:rsidR="00A54121" w:rsidRPr="002F60BE" w:rsidRDefault="00A54121" w:rsidP="002F60BE">
      <w:pPr>
        <w:pStyle w:val="af2"/>
        <w:spacing w:after="0" w:line="240" w:lineRule="auto"/>
        <w:ind w:firstLine="567"/>
        <w:jc w:val="both"/>
        <w:rPr>
          <w:rFonts w:ascii="Arial" w:hAnsi="Arial" w:cs="Arial"/>
          <w:b/>
          <w:bCs/>
          <w:lang w:val="az-Latn-AZ"/>
        </w:rPr>
      </w:pPr>
    </w:p>
    <w:p w14:paraId="04AAFFFA" w14:textId="381699BB" w:rsidR="009D2A8D" w:rsidRPr="002F60BE" w:rsidRDefault="009D2A8D" w:rsidP="002F60BE">
      <w:pPr>
        <w:pStyle w:val="af2"/>
        <w:spacing w:after="0" w:line="240" w:lineRule="auto"/>
        <w:ind w:firstLine="567"/>
        <w:jc w:val="center"/>
        <w:rPr>
          <w:rStyle w:val="ab"/>
          <w:rFonts w:ascii="Arial" w:hAnsi="Arial" w:cs="Arial"/>
          <w:lang w:val="az-Latn-AZ"/>
        </w:rPr>
      </w:pPr>
      <w:r w:rsidRPr="002F60BE">
        <w:rPr>
          <w:rStyle w:val="ab"/>
          <w:rFonts w:ascii="Arial" w:hAnsi="Arial" w:cs="Arial"/>
          <w:lang w:val="az-Latn-AZ"/>
        </w:rPr>
        <w:t xml:space="preserve">QƏRARA </w:t>
      </w:r>
      <w:r w:rsidR="006E310E" w:rsidRPr="002F60BE">
        <w:rPr>
          <w:rStyle w:val="ab"/>
          <w:rFonts w:ascii="Arial" w:hAnsi="Arial" w:cs="Arial"/>
          <w:lang w:val="az-Latn-AZ"/>
        </w:rPr>
        <w:t xml:space="preserve"> </w:t>
      </w:r>
      <w:r w:rsidRPr="002F60BE">
        <w:rPr>
          <w:rStyle w:val="ab"/>
          <w:rFonts w:ascii="Arial" w:hAnsi="Arial" w:cs="Arial"/>
          <w:lang w:val="az-Latn-AZ"/>
        </w:rPr>
        <w:t>ALDI:</w:t>
      </w:r>
    </w:p>
    <w:p w14:paraId="53860FF1" w14:textId="77777777" w:rsidR="006E310E" w:rsidRPr="002F60BE" w:rsidRDefault="006E310E" w:rsidP="002F60BE">
      <w:pPr>
        <w:pStyle w:val="af2"/>
        <w:spacing w:after="0" w:line="240" w:lineRule="auto"/>
        <w:ind w:firstLine="567"/>
        <w:jc w:val="center"/>
        <w:rPr>
          <w:rFonts w:ascii="Arial" w:hAnsi="Arial" w:cs="Arial"/>
          <w:lang w:val="az-Latn-AZ"/>
        </w:rPr>
      </w:pPr>
    </w:p>
    <w:p w14:paraId="70222C3D" w14:textId="0A63BE97" w:rsidR="006E310E" w:rsidRPr="002F60BE" w:rsidRDefault="009D2A8D" w:rsidP="002F60BE">
      <w:pPr>
        <w:pStyle w:val="af2"/>
        <w:spacing w:after="0" w:line="240" w:lineRule="auto"/>
        <w:ind w:firstLine="567"/>
        <w:jc w:val="both"/>
        <w:rPr>
          <w:rFonts w:ascii="Arial" w:hAnsi="Arial" w:cs="Arial"/>
          <w:lang w:val="az-Latn-AZ"/>
        </w:rPr>
      </w:pPr>
      <w:r w:rsidRPr="002F60BE">
        <w:rPr>
          <w:rFonts w:ascii="Arial" w:hAnsi="Arial" w:cs="Arial"/>
          <w:lang w:val="az-Latn-AZ"/>
        </w:rPr>
        <w:t>1. Azərbaycan Respublikası Mülki Məcəlləsinin 1306-cı maddə</w:t>
      </w:r>
      <w:r w:rsidR="00C82C24" w:rsidRPr="002F60BE">
        <w:rPr>
          <w:rFonts w:ascii="Arial" w:hAnsi="Arial" w:cs="Arial"/>
          <w:lang w:val="az-Latn-AZ"/>
        </w:rPr>
        <w:t>s</w:t>
      </w:r>
      <w:r w:rsidRPr="002F60BE">
        <w:rPr>
          <w:rFonts w:ascii="Arial" w:hAnsi="Arial" w:cs="Arial"/>
          <w:lang w:val="az-Latn-AZ"/>
        </w:rPr>
        <w:t xml:space="preserve">inə uyğun olaraq, borclunun ölümündən sonra mirası qəbul etmiş vərəsələr miras açıldığı gündən onlara çatan miras payı həcmində miras qoyanın kreditorları qarşısında birgə məsuliyyət daşıyırlar. </w:t>
      </w:r>
    </w:p>
    <w:p w14:paraId="7E9F694D" w14:textId="5155D02F" w:rsidR="006E310E" w:rsidRPr="002F60BE" w:rsidRDefault="009D2A8D" w:rsidP="002F60BE">
      <w:pPr>
        <w:pStyle w:val="af2"/>
        <w:spacing w:after="0" w:line="240" w:lineRule="auto"/>
        <w:ind w:firstLine="567"/>
        <w:jc w:val="both"/>
        <w:rPr>
          <w:rFonts w:ascii="Arial" w:hAnsi="Arial" w:cs="Arial"/>
          <w:lang w:val="az-Latn-AZ"/>
        </w:rPr>
      </w:pPr>
      <w:r w:rsidRPr="002F60BE">
        <w:rPr>
          <w:rFonts w:ascii="Arial" w:hAnsi="Arial" w:cs="Arial"/>
          <w:lang w:val="az-Latn-AZ"/>
        </w:rPr>
        <w:t xml:space="preserve">2. </w:t>
      </w:r>
      <w:r w:rsidR="00A54121" w:rsidRPr="002F60BE">
        <w:rPr>
          <w:rFonts w:ascii="Arial" w:hAnsi="Arial" w:cs="Arial"/>
          <w:lang w:val="az-Latn-AZ"/>
        </w:rPr>
        <w:t>Azərbaycan Respublikası Mülki Məcəllə</w:t>
      </w:r>
      <w:r w:rsidR="001E030A" w:rsidRPr="002F60BE">
        <w:rPr>
          <w:rFonts w:ascii="Arial" w:hAnsi="Arial" w:cs="Arial"/>
          <w:lang w:val="az-Latn-AZ"/>
        </w:rPr>
        <w:t>si</w:t>
      </w:r>
      <w:r w:rsidR="00A54121" w:rsidRPr="002F60BE">
        <w:rPr>
          <w:rFonts w:ascii="Arial" w:hAnsi="Arial" w:cs="Arial"/>
          <w:lang w:val="az-Latn-AZ"/>
        </w:rPr>
        <w:t xml:space="preserve">nin </w:t>
      </w:r>
      <w:r w:rsidR="00547AF4">
        <w:rPr>
          <w:rFonts w:ascii="Arial" w:hAnsi="Arial" w:cs="Arial"/>
          <w:lang w:val="az-Latn-AZ"/>
        </w:rPr>
        <w:t xml:space="preserve">269, </w:t>
      </w:r>
      <w:r w:rsidR="00A54121" w:rsidRPr="002F60BE">
        <w:rPr>
          <w:rFonts w:ascii="Arial" w:hAnsi="Arial" w:cs="Arial"/>
          <w:lang w:val="az-Latn-AZ"/>
        </w:rPr>
        <w:t>317.1</w:t>
      </w:r>
      <w:r w:rsidR="001E030A" w:rsidRPr="002F60BE">
        <w:rPr>
          <w:rFonts w:ascii="Arial" w:hAnsi="Arial" w:cs="Arial"/>
          <w:lang w:val="az-Latn-AZ"/>
        </w:rPr>
        <w:t>,</w:t>
      </w:r>
      <w:r w:rsidR="00A54121" w:rsidRPr="002F60BE">
        <w:rPr>
          <w:rFonts w:ascii="Arial" w:hAnsi="Arial" w:cs="Arial"/>
          <w:lang w:val="az-Latn-AZ"/>
        </w:rPr>
        <w:t xml:space="preserve"> 319.1</w:t>
      </w:r>
      <w:r w:rsidR="001E030A" w:rsidRPr="002F60BE">
        <w:rPr>
          <w:rFonts w:ascii="Arial" w:hAnsi="Arial" w:cs="Arial"/>
          <w:lang w:val="az-Latn-AZ"/>
        </w:rPr>
        <w:t xml:space="preserve"> və “İpoteka haqqında” Azərbaycan Respublikası Qanununun 34.1-ci </w:t>
      </w:r>
      <w:r w:rsidR="00A54121" w:rsidRPr="002F60BE">
        <w:rPr>
          <w:rFonts w:ascii="Arial" w:hAnsi="Arial" w:cs="Arial"/>
          <w:lang w:val="az-Latn-AZ"/>
        </w:rPr>
        <w:t>maddələrinə uyğun olaraq, əsas öhdəlik üzrə borclu, o cümlədən əsas borclunun ölümü halında vərəsələr öhdəliyi icra etmədikdə və ya lazımınca icra etmədikdə (əsas öhdəlik pozulduqda) kreditor ipoteka predmetinə tutmanın yönəldilməsi barədə iddia qaldıra bilər.</w:t>
      </w:r>
    </w:p>
    <w:p w14:paraId="2A8B161E" w14:textId="77777777" w:rsidR="006E310E" w:rsidRPr="002F60BE" w:rsidRDefault="003D342D" w:rsidP="002F60BE">
      <w:pPr>
        <w:pStyle w:val="af2"/>
        <w:spacing w:after="0" w:line="240" w:lineRule="auto"/>
        <w:ind w:firstLine="567"/>
        <w:jc w:val="both"/>
        <w:rPr>
          <w:rFonts w:ascii="Arial" w:eastAsia="Times New Roman" w:hAnsi="Arial" w:cs="Arial"/>
          <w:lang w:val="az-Latn-AZ"/>
        </w:rPr>
      </w:pPr>
      <w:r w:rsidRPr="002F60BE">
        <w:rPr>
          <w:rFonts w:ascii="Arial" w:hAnsi="Arial" w:cs="Arial"/>
          <w:lang w:val="az-Latn-AZ"/>
        </w:rPr>
        <w:t>3</w:t>
      </w:r>
      <w:r w:rsidRPr="002F60BE">
        <w:rPr>
          <w:rFonts w:ascii="Arial" w:eastAsia="Times New Roman" w:hAnsi="Arial" w:cs="Arial"/>
          <w:lang w:val="az-Latn-AZ"/>
        </w:rPr>
        <w:t>.  Qərar dərc edildiyi gündən qüvvəyə minir.</w:t>
      </w:r>
    </w:p>
    <w:p w14:paraId="4FCAFDB7" w14:textId="77777777" w:rsidR="006E310E" w:rsidRPr="002F60BE" w:rsidRDefault="003D342D" w:rsidP="002F60BE">
      <w:pPr>
        <w:pStyle w:val="af2"/>
        <w:spacing w:after="0" w:line="240" w:lineRule="auto"/>
        <w:ind w:firstLine="567"/>
        <w:jc w:val="both"/>
        <w:rPr>
          <w:rFonts w:ascii="Arial" w:eastAsia="Times New Roman" w:hAnsi="Arial" w:cs="Arial"/>
          <w:shd w:val="clear" w:color="auto" w:fill="FBFBFB"/>
          <w:lang w:val="az-Latn-AZ"/>
        </w:rPr>
      </w:pPr>
      <w:r w:rsidRPr="002F60BE">
        <w:rPr>
          <w:rFonts w:ascii="Arial" w:eastAsia="Times New Roman" w:hAnsi="Arial" w:cs="Arial"/>
          <w:lang w:val="az-Latn-AZ"/>
        </w:rPr>
        <w:t>4. </w:t>
      </w:r>
      <w:r w:rsidRPr="002F60BE">
        <w:rPr>
          <w:rFonts w:ascii="Arial" w:eastAsia="Times New Roman" w:hAnsi="Arial" w:cs="Arial"/>
          <w:shd w:val="clear" w:color="auto" w:fill="FBFBFB"/>
          <w:lang w:val="az-Latn-AZ"/>
        </w:rPr>
        <w:t>Qərar Azərbaycan Respublikasının rəsmi dövlət qəzetlərində və “Azərbaycan Respublikası Konstitusiya Məhkəməsinin Məlumatı”nda dərc edilsin, habelə </w:t>
      </w:r>
      <w:r w:rsidRPr="002F60BE">
        <w:rPr>
          <w:rFonts w:ascii="Arial" w:eastAsia="Times New Roman" w:hAnsi="Arial" w:cs="Arial"/>
          <w:lang w:val="az-Latn-AZ"/>
        </w:rPr>
        <w:t>Azərbaycan Respublikası Konstitusiya Məhkəməsinin </w:t>
      </w:r>
      <w:r w:rsidRPr="002F60BE">
        <w:rPr>
          <w:rFonts w:ascii="Arial" w:eastAsia="Times New Roman" w:hAnsi="Arial" w:cs="Arial"/>
          <w:shd w:val="clear" w:color="auto" w:fill="FBFBFB"/>
          <w:lang w:val="az-Latn-AZ"/>
        </w:rPr>
        <w:t>rəsmi internet saytında yerləşdirilsin.</w:t>
      </w:r>
    </w:p>
    <w:p w14:paraId="212BE6FB" w14:textId="5BC92CDD" w:rsidR="003D342D" w:rsidRPr="002F60BE" w:rsidRDefault="003D342D" w:rsidP="002F60BE">
      <w:pPr>
        <w:pStyle w:val="af2"/>
        <w:spacing w:after="0" w:line="240" w:lineRule="auto"/>
        <w:ind w:firstLine="567"/>
        <w:jc w:val="both"/>
        <w:rPr>
          <w:rFonts w:ascii="Arial" w:eastAsia="Times New Roman" w:hAnsi="Arial" w:cs="Arial"/>
          <w:lang w:val="az-Latn-AZ"/>
        </w:rPr>
      </w:pPr>
      <w:r w:rsidRPr="002F60BE">
        <w:rPr>
          <w:rFonts w:ascii="Arial" w:eastAsia="Times New Roman" w:hAnsi="Arial" w:cs="Arial"/>
          <w:lang w:val="az-Latn-AZ"/>
        </w:rPr>
        <w:t>5.  Qərar qətidir, heç bir orqan və ya şəxs tərəfindən ləğv edilə, dəyişdirilə və ya rəsmi təfsir edilə bilməz.</w:t>
      </w:r>
    </w:p>
    <w:p w14:paraId="0AFD396D" w14:textId="3D29C68A" w:rsidR="003D342D" w:rsidRPr="002F60BE" w:rsidRDefault="003D342D" w:rsidP="002F60BE">
      <w:pPr>
        <w:spacing w:after="0" w:line="240" w:lineRule="auto"/>
        <w:ind w:firstLine="567"/>
        <w:jc w:val="both"/>
        <w:rPr>
          <w:rFonts w:ascii="Arial" w:eastAsia="Times New Roman" w:hAnsi="Arial" w:cs="Arial"/>
          <w:sz w:val="24"/>
          <w:szCs w:val="24"/>
          <w:lang w:val="az-Latn-AZ"/>
        </w:rPr>
      </w:pPr>
      <w:r w:rsidRPr="002F60BE">
        <w:rPr>
          <w:rFonts w:ascii="Arial" w:eastAsia="Times New Roman" w:hAnsi="Arial" w:cs="Arial"/>
          <w:sz w:val="24"/>
          <w:szCs w:val="24"/>
          <w:lang w:val="az-Latn-AZ"/>
        </w:rPr>
        <w:t> </w:t>
      </w:r>
    </w:p>
    <w:p w14:paraId="2F90C57E" w14:textId="39743E9B" w:rsidR="003D342D" w:rsidRPr="002F60BE" w:rsidRDefault="003D342D" w:rsidP="002F60BE">
      <w:pPr>
        <w:spacing w:after="0" w:line="240" w:lineRule="auto"/>
        <w:ind w:firstLine="567"/>
        <w:jc w:val="both"/>
        <w:rPr>
          <w:rFonts w:ascii="Arial" w:eastAsia="Times New Roman" w:hAnsi="Arial" w:cs="Arial"/>
          <w:sz w:val="24"/>
          <w:szCs w:val="24"/>
          <w:lang w:val="az-Latn-AZ"/>
        </w:rPr>
      </w:pPr>
    </w:p>
    <w:p w14:paraId="32BFFF97" w14:textId="77777777" w:rsidR="001E030A" w:rsidRPr="002F60BE" w:rsidRDefault="001E030A" w:rsidP="002F60BE">
      <w:pPr>
        <w:spacing w:after="0" w:line="240" w:lineRule="auto"/>
        <w:ind w:firstLine="567"/>
        <w:jc w:val="both"/>
        <w:rPr>
          <w:rFonts w:ascii="Arial" w:eastAsia="Times New Roman" w:hAnsi="Arial" w:cs="Arial"/>
          <w:sz w:val="24"/>
          <w:szCs w:val="24"/>
          <w:lang w:val="az-Latn-AZ"/>
        </w:rPr>
      </w:pPr>
    </w:p>
    <w:p w14:paraId="60A204FE" w14:textId="5D590428" w:rsidR="002C29B3" w:rsidRPr="002F60BE" w:rsidRDefault="003D342D" w:rsidP="002F60BE">
      <w:pPr>
        <w:spacing w:after="0" w:line="240" w:lineRule="auto"/>
        <w:ind w:firstLine="567"/>
        <w:jc w:val="both"/>
        <w:rPr>
          <w:rFonts w:ascii="Arial" w:hAnsi="Arial" w:cs="Arial"/>
          <w:sz w:val="24"/>
          <w:szCs w:val="24"/>
          <w:lang w:val="en-US"/>
        </w:rPr>
      </w:pPr>
      <w:r w:rsidRPr="002F60BE">
        <w:rPr>
          <w:rFonts w:ascii="Arial" w:eastAsia="Times New Roman" w:hAnsi="Arial" w:cs="Arial"/>
          <w:b/>
          <w:bCs/>
          <w:sz w:val="24"/>
          <w:szCs w:val="24"/>
          <w:lang w:val="az-Latn-AZ"/>
        </w:rPr>
        <w:t>Sədr                                       </w:t>
      </w:r>
      <w:r w:rsidRPr="002F60BE">
        <w:rPr>
          <w:rFonts w:ascii="Arial" w:eastAsia="Times New Roman" w:hAnsi="Arial" w:cs="Arial"/>
          <w:b/>
          <w:bCs/>
          <w:sz w:val="24"/>
          <w:szCs w:val="24"/>
          <w:lang w:val="az-Latn-AZ"/>
        </w:rPr>
        <w:tab/>
        <w:t>                                            Fərhad Abdullayev</w:t>
      </w:r>
    </w:p>
    <w:sectPr w:rsidR="002C29B3" w:rsidRPr="002F60BE" w:rsidSect="00E26120">
      <w:footerReference w:type="default" r:id="rId8"/>
      <w:pgSz w:w="11906" w:h="16838"/>
      <w:pgMar w:top="1134" w:right="1134"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9F6277" w14:textId="77777777" w:rsidR="005744DF" w:rsidRDefault="005744DF" w:rsidP="00595527">
      <w:pPr>
        <w:spacing w:after="0" w:line="240" w:lineRule="auto"/>
      </w:pPr>
      <w:r>
        <w:separator/>
      </w:r>
    </w:p>
  </w:endnote>
  <w:endnote w:type="continuationSeparator" w:id="0">
    <w:p w14:paraId="08EB15CD" w14:textId="77777777" w:rsidR="005744DF" w:rsidRDefault="005744DF" w:rsidP="005955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AzLat">
    <w:panose1 w:val="020B0604020202020204"/>
    <w:charset w:val="CC"/>
    <w:family w:val="swiss"/>
    <w:pitch w:val="variable"/>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 w:name="Times Roman AzLat">
    <w:panose1 w:val="02020603050405020304"/>
    <w:charset w:val="CC"/>
    <w:family w:val="roman"/>
    <w:pitch w:val="variable"/>
    <w:sig w:usb0="00000201" w:usb1="00000000" w:usb2="00000000" w:usb3="00000000" w:csb0="00000004"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8836117"/>
      <w:docPartObj>
        <w:docPartGallery w:val="Page Numbers (Bottom of Page)"/>
        <w:docPartUnique/>
      </w:docPartObj>
    </w:sdtPr>
    <w:sdtContent>
      <w:p w14:paraId="18EC43D8" w14:textId="77777777" w:rsidR="00B27157" w:rsidRDefault="00A01E12">
        <w:pPr>
          <w:pStyle w:val="a6"/>
          <w:jc w:val="right"/>
        </w:pPr>
        <w:r>
          <w:fldChar w:fldCharType="begin"/>
        </w:r>
        <w:r w:rsidR="001F0404">
          <w:instrText>PAGE   \* MERGEFORMAT</w:instrText>
        </w:r>
        <w:r>
          <w:fldChar w:fldCharType="separate"/>
        </w:r>
        <w:r w:rsidR="000A2832">
          <w:rPr>
            <w:noProof/>
          </w:rPr>
          <w:t>27</w:t>
        </w:r>
        <w:r>
          <w:rPr>
            <w:noProof/>
          </w:rPr>
          <w:fldChar w:fldCharType="end"/>
        </w:r>
      </w:p>
    </w:sdtContent>
  </w:sdt>
  <w:p w14:paraId="3AF37B4D" w14:textId="77777777" w:rsidR="00B27157" w:rsidRDefault="00B2715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902D22" w14:textId="77777777" w:rsidR="005744DF" w:rsidRDefault="005744DF" w:rsidP="00595527">
      <w:pPr>
        <w:spacing w:after="0" w:line="240" w:lineRule="auto"/>
      </w:pPr>
      <w:r>
        <w:separator/>
      </w:r>
    </w:p>
  </w:footnote>
  <w:footnote w:type="continuationSeparator" w:id="0">
    <w:p w14:paraId="383639DC" w14:textId="77777777" w:rsidR="005744DF" w:rsidRDefault="005744DF" w:rsidP="005955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F5C91"/>
    <w:multiLevelType w:val="multilevel"/>
    <w:tmpl w:val="D98EC406"/>
    <w:lvl w:ilvl="0">
      <w:start w:val="1"/>
      <w:numFmt w:val="decimal"/>
      <w:lvlText w:val="37.%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C166BEE"/>
    <w:multiLevelType w:val="hybridMultilevel"/>
    <w:tmpl w:val="994A15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3920457"/>
    <w:multiLevelType w:val="multilevel"/>
    <w:tmpl w:val="6D3CFA5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EFF2017"/>
    <w:multiLevelType w:val="multilevel"/>
    <w:tmpl w:val="80B89326"/>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A1C0277"/>
    <w:multiLevelType w:val="hybridMultilevel"/>
    <w:tmpl w:val="FDECE54A"/>
    <w:lvl w:ilvl="0" w:tplc="260CF40C">
      <w:numFmt w:val="bullet"/>
      <w:lvlText w:val="-"/>
      <w:lvlJc w:val="left"/>
      <w:pPr>
        <w:ind w:left="927" w:hanging="360"/>
      </w:pPr>
      <w:rPr>
        <w:rFonts w:ascii="Arial" w:eastAsiaTheme="minorEastAsia" w:hAnsi="Aria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15:restartNumberingAfterBreak="0">
    <w:nsid w:val="45C67811"/>
    <w:multiLevelType w:val="hybridMultilevel"/>
    <w:tmpl w:val="78A83A12"/>
    <w:lvl w:ilvl="0" w:tplc="F022FF86">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9172D83"/>
    <w:multiLevelType w:val="multilevel"/>
    <w:tmpl w:val="7E8A0504"/>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C144FE9"/>
    <w:multiLevelType w:val="multilevel"/>
    <w:tmpl w:val="D0862D6C"/>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67B6986"/>
    <w:multiLevelType w:val="hybridMultilevel"/>
    <w:tmpl w:val="9DAEAAC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9" w15:restartNumberingAfterBreak="0">
    <w:nsid w:val="57BF7847"/>
    <w:multiLevelType w:val="hybridMultilevel"/>
    <w:tmpl w:val="F392CECE"/>
    <w:lvl w:ilvl="0" w:tplc="384C2392">
      <w:numFmt w:val="bullet"/>
      <w:lvlText w:val="-"/>
      <w:lvlJc w:val="left"/>
      <w:pPr>
        <w:ind w:left="720" w:hanging="360"/>
      </w:pPr>
      <w:rPr>
        <w:rFonts w:ascii="Arial" w:eastAsia="Times New Roman" w:hAnsi="Arial" w:cs="Arial" w:hint="default"/>
      </w:rPr>
    </w:lvl>
    <w:lvl w:ilvl="1" w:tplc="042C0003" w:tentative="1">
      <w:start w:val="1"/>
      <w:numFmt w:val="bullet"/>
      <w:lvlText w:val="o"/>
      <w:lvlJc w:val="left"/>
      <w:pPr>
        <w:ind w:left="1440" w:hanging="360"/>
      </w:pPr>
      <w:rPr>
        <w:rFonts w:ascii="Courier New" w:hAnsi="Courier New" w:cs="Courier New" w:hint="default"/>
      </w:rPr>
    </w:lvl>
    <w:lvl w:ilvl="2" w:tplc="042C0005" w:tentative="1">
      <w:start w:val="1"/>
      <w:numFmt w:val="bullet"/>
      <w:lvlText w:val=""/>
      <w:lvlJc w:val="left"/>
      <w:pPr>
        <w:ind w:left="2160" w:hanging="360"/>
      </w:pPr>
      <w:rPr>
        <w:rFonts w:ascii="Wingdings" w:hAnsi="Wingdings" w:hint="default"/>
      </w:rPr>
    </w:lvl>
    <w:lvl w:ilvl="3" w:tplc="042C0001" w:tentative="1">
      <w:start w:val="1"/>
      <w:numFmt w:val="bullet"/>
      <w:lvlText w:val=""/>
      <w:lvlJc w:val="left"/>
      <w:pPr>
        <w:ind w:left="2880" w:hanging="360"/>
      </w:pPr>
      <w:rPr>
        <w:rFonts w:ascii="Symbol" w:hAnsi="Symbol" w:hint="default"/>
      </w:rPr>
    </w:lvl>
    <w:lvl w:ilvl="4" w:tplc="042C0003" w:tentative="1">
      <w:start w:val="1"/>
      <w:numFmt w:val="bullet"/>
      <w:lvlText w:val="o"/>
      <w:lvlJc w:val="left"/>
      <w:pPr>
        <w:ind w:left="3600" w:hanging="360"/>
      </w:pPr>
      <w:rPr>
        <w:rFonts w:ascii="Courier New" w:hAnsi="Courier New" w:cs="Courier New" w:hint="default"/>
      </w:rPr>
    </w:lvl>
    <w:lvl w:ilvl="5" w:tplc="042C0005" w:tentative="1">
      <w:start w:val="1"/>
      <w:numFmt w:val="bullet"/>
      <w:lvlText w:val=""/>
      <w:lvlJc w:val="left"/>
      <w:pPr>
        <w:ind w:left="4320" w:hanging="360"/>
      </w:pPr>
      <w:rPr>
        <w:rFonts w:ascii="Wingdings" w:hAnsi="Wingdings" w:hint="default"/>
      </w:rPr>
    </w:lvl>
    <w:lvl w:ilvl="6" w:tplc="042C0001" w:tentative="1">
      <w:start w:val="1"/>
      <w:numFmt w:val="bullet"/>
      <w:lvlText w:val=""/>
      <w:lvlJc w:val="left"/>
      <w:pPr>
        <w:ind w:left="5040" w:hanging="360"/>
      </w:pPr>
      <w:rPr>
        <w:rFonts w:ascii="Symbol" w:hAnsi="Symbol" w:hint="default"/>
      </w:rPr>
    </w:lvl>
    <w:lvl w:ilvl="7" w:tplc="042C0003" w:tentative="1">
      <w:start w:val="1"/>
      <w:numFmt w:val="bullet"/>
      <w:lvlText w:val="o"/>
      <w:lvlJc w:val="left"/>
      <w:pPr>
        <w:ind w:left="5760" w:hanging="360"/>
      </w:pPr>
      <w:rPr>
        <w:rFonts w:ascii="Courier New" w:hAnsi="Courier New" w:cs="Courier New" w:hint="default"/>
      </w:rPr>
    </w:lvl>
    <w:lvl w:ilvl="8" w:tplc="042C0005" w:tentative="1">
      <w:start w:val="1"/>
      <w:numFmt w:val="bullet"/>
      <w:lvlText w:val=""/>
      <w:lvlJc w:val="left"/>
      <w:pPr>
        <w:ind w:left="6480" w:hanging="360"/>
      </w:pPr>
      <w:rPr>
        <w:rFonts w:ascii="Wingdings" w:hAnsi="Wingdings" w:hint="default"/>
      </w:rPr>
    </w:lvl>
  </w:abstractNum>
  <w:abstractNum w:abstractNumId="10" w15:restartNumberingAfterBreak="0">
    <w:nsid w:val="63C25923"/>
    <w:multiLevelType w:val="multilevel"/>
    <w:tmpl w:val="C154261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5651746"/>
    <w:multiLevelType w:val="hybridMultilevel"/>
    <w:tmpl w:val="3D229B7C"/>
    <w:lvl w:ilvl="0" w:tplc="EA4045AC">
      <w:numFmt w:val="bullet"/>
      <w:lvlText w:val="-"/>
      <w:lvlJc w:val="left"/>
      <w:pPr>
        <w:ind w:left="927" w:hanging="360"/>
      </w:pPr>
      <w:rPr>
        <w:rFonts w:ascii="Arial" w:eastAsiaTheme="minorEastAsia" w:hAnsi="Arial" w:cs="Arial" w:hint="default"/>
        <w:color w:val="000000"/>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15:restartNumberingAfterBreak="0">
    <w:nsid w:val="72045144"/>
    <w:multiLevelType w:val="hybridMultilevel"/>
    <w:tmpl w:val="534C1634"/>
    <w:lvl w:ilvl="0" w:tplc="293A0D8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783F6584"/>
    <w:multiLevelType w:val="hybridMultilevel"/>
    <w:tmpl w:val="5F64DB80"/>
    <w:lvl w:ilvl="0" w:tplc="C35089F8">
      <w:start w:val="70"/>
      <w:numFmt w:val="bullet"/>
      <w:lvlText w:val="-"/>
      <w:lvlJc w:val="left"/>
      <w:pPr>
        <w:ind w:left="720" w:hanging="360"/>
      </w:pPr>
      <w:rPr>
        <w:rFonts w:ascii="Arial" w:eastAsia="Times New Roman" w:hAnsi="Arial" w:cs="Arial" w:hint="default"/>
      </w:rPr>
    </w:lvl>
    <w:lvl w:ilvl="1" w:tplc="042C0003" w:tentative="1">
      <w:start w:val="1"/>
      <w:numFmt w:val="bullet"/>
      <w:lvlText w:val="o"/>
      <w:lvlJc w:val="left"/>
      <w:pPr>
        <w:ind w:left="1440" w:hanging="360"/>
      </w:pPr>
      <w:rPr>
        <w:rFonts w:ascii="Courier New" w:hAnsi="Courier New" w:cs="Courier New" w:hint="default"/>
      </w:rPr>
    </w:lvl>
    <w:lvl w:ilvl="2" w:tplc="042C0005" w:tentative="1">
      <w:start w:val="1"/>
      <w:numFmt w:val="bullet"/>
      <w:lvlText w:val=""/>
      <w:lvlJc w:val="left"/>
      <w:pPr>
        <w:ind w:left="2160" w:hanging="360"/>
      </w:pPr>
      <w:rPr>
        <w:rFonts w:ascii="Wingdings" w:hAnsi="Wingdings" w:hint="default"/>
      </w:rPr>
    </w:lvl>
    <w:lvl w:ilvl="3" w:tplc="042C0001" w:tentative="1">
      <w:start w:val="1"/>
      <w:numFmt w:val="bullet"/>
      <w:lvlText w:val=""/>
      <w:lvlJc w:val="left"/>
      <w:pPr>
        <w:ind w:left="2880" w:hanging="360"/>
      </w:pPr>
      <w:rPr>
        <w:rFonts w:ascii="Symbol" w:hAnsi="Symbol" w:hint="default"/>
      </w:rPr>
    </w:lvl>
    <w:lvl w:ilvl="4" w:tplc="042C0003" w:tentative="1">
      <w:start w:val="1"/>
      <w:numFmt w:val="bullet"/>
      <w:lvlText w:val="o"/>
      <w:lvlJc w:val="left"/>
      <w:pPr>
        <w:ind w:left="3600" w:hanging="360"/>
      </w:pPr>
      <w:rPr>
        <w:rFonts w:ascii="Courier New" w:hAnsi="Courier New" w:cs="Courier New" w:hint="default"/>
      </w:rPr>
    </w:lvl>
    <w:lvl w:ilvl="5" w:tplc="042C0005" w:tentative="1">
      <w:start w:val="1"/>
      <w:numFmt w:val="bullet"/>
      <w:lvlText w:val=""/>
      <w:lvlJc w:val="left"/>
      <w:pPr>
        <w:ind w:left="4320" w:hanging="360"/>
      </w:pPr>
      <w:rPr>
        <w:rFonts w:ascii="Wingdings" w:hAnsi="Wingdings" w:hint="default"/>
      </w:rPr>
    </w:lvl>
    <w:lvl w:ilvl="6" w:tplc="042C0001" w:tentative="1">
      <w:start w:val="1"/>
      <w:numFmt w:val="bullet"/>
      <w:lvlText w:val=""/>
      <w:lvlJc w:val="left"/>
      <w:pPr>
        <w:ind w:left="5040" w:hanging="360"/>
      </w:pPr>
      <w:rPr>
        <w:rFonts w:ascii="Symbol" w:hAnsi="Symbol" w:hint="default"/>
      </w:rPr>
    </w:lvl>
    <w:lvl w:ilvl="7" w:tplc="042C0003" w:tentative="1">
      <w:start w:val="1"/>
      <w:numFmt w:val="bullet"/>
      <w:lvlText w:val="o"/>
      <w:lvlJc w:val="left"/>
      <w:pPr>
        <w:ind w:left="5760" w:hanging="360"/>
      </w:pPr>
      <w:rPr>
        <w:rFonts w:ascii="Courier New" w:hAnsi="Courier New" w:cs="Courier New" w:hint="default"/>
      </w:rPr>
    </w:lvl>
    <w:lvl w:ilvl="8" w:tplc="042C0005" w:tentative="1">
      <w:start w:val="1"/>
      <w:numFmt w:val="bullet"/>
      <w:lvlText w:val=""/>
      <w:lvlJc w:val="left"/>
      <w:pPr>
        <w:ind w:left="6480" w:hanging="360"/>
      </w:pPr>
      <w:rPr>
        <w:rFonts w:ascii="Wingdings" w:hAnsi="Wingdings" w:hint="default"/>
      </w:rPr>
    </w:lvl>
  </w:abstractNum>
  <w:abstractNum w:abstractNumId="14" w15:restartNumberingAfterBreak="0">
    <w:nsid w:val="7A253BFF"/>
    <w:multiLevelType w:val="hybridMultilevel"/>
    <w:tmpl w:val="C65441CE"/>
    <w:lvl w:ilvl="0" w:tplc="0419000D">
      <w:start w:val="1"/>
      <w:numFmt w:val="bullet"/>
      <w:lvlText w:val=""/>
      <w:lvlJc w:val="left"/>
      <w:pPr>
        <w:ind w:left="1077" w:hanging="360"/>
      </w:pPr>
      <w:rPr>
        <w:rFonts w:ascii="Wingdings" w:hAnsi="Wingdings"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15" w15:restartNumberingAfterBreak="0">
    <w:nsid w:val="7DFA3363"/>
    <w:multiLevelType w:val="multilevel"/>
    <w:tmpl w:val="180AB1D2"/>
    <w:lvl w:ilvl="0">
      <w:start w:val="2"/>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109497134">
    <w:abstractNumId w:val="5"/>
  </w:num>
  <w:num w:numId="2" w16cid:durableId="2074425407">
    <w:abstractNumId w:val="14"/>
  </w:num>
  <w:num w:numId="3" w16cid:durableId="1599872759">
    <w:abstractNumId w:val="13"/>
  </w:num>
  <w:num w:numId="4" w16cid:durableId="940066475">
    <w:abstractNumId w:val="11"/>
  </w:num>
  <w:num w:numId="5" w16cid:durableId="182791487">
    <w:abstractNumId w:val="12"/>
  </w:num>
  <w:num w:numId="6" w16cid:durableId="362705045">
    <w:abstractNumId w:val="7"/>
  </w:num>
  <w:num w:numId="7" w16cid:durableId="507645735">
    <w:abstractNumId w:val="9"/>
  </w:num>
  <w:num w:numId="8" w16cid:durableId="515534215">
    <w:abstractNumId w:val="2"/>
  </w:num>
  <w:num w:numId="9" w16cid:durableId="1565946748">
    <w:abstractNumId w:val="3"/>
  </w:num>
  <w:num w:numId="10" w16cid:durableId="1300107044">
    <w:abstractNumId w:val="6"/>
  </w:num>
  <w:num w:numId="11" w16cid:durableId="224412107">
    <w:abstractNumId w:val="4"/>
  </w:num>
  <w:num w:numId="12" w16cid:durableId="1243679140">
    <w:abstractNumId w:val="0"/>
  </w:num>
  <w:num w:numId="13" w16cid:durableId="1565678042">
    <w:abstractNumId w:val="15"/>
  </w:num>
  <w:num w:numId="14" w16cid:durableId="1574271916">
    <w:abstractNumId w:val="1"/>
  </w:num>
  <w:num w:numId="15" w16cid:durableId="2024359862">
    <w:abstractNumId w:val="10"/>
  </w:num>
  <w:num w:numId="16" w16cid:durableId="185364300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08"/>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527"/>
    <w:rsid w:val="000035D0"/>
    <w:rsid w:val="0000383D"/>
    <w:rsid w:val="00003C5A"/>
    <w:rsid w:val="00004865"/>
    <w:rsid w:val="000078E0"/>
    <w:rsid w:val="00010336"/>
    <w:rsid w:val="000130CD"/>
    <w:rsid w:val="00013517"/>
    <w:rsid w:val="000135BC"/>
    <w:rsid w:val="00015E9C"/>
    <w:rsid w:val="00017923"/>
    <w:rsid w:val="00021F7A"/>
    <w:rsid w:val="00022B2C"/>
    <w:rsid w:val="000243F2"/>
    <w:rsid w:val="000245BD"/>
    <w:rsid w:val="00024BFC"/>
    <w:rsid w:val="000270A6"/>
    <w:rsid w:val="00030A5C"/>
    <w:rsid w:val="00030E07"/>
    <w:rsid w:val="000318AD"/>
    <w:rsid w:val="00040511"/>
    <w:rsid w:val="00040C3B"/>
    <w:rsid w:val="00042106"/>
    <w:rsid w:val="000444B1"/>
    <w:rsid w:val="00046345"/>
    <w:rsid w:val="00051348"/>
    <w:rsid w:val="00051704"/>
    <w:rsid w:val="00051EE5"/>
    <w:rsid w:val="00052E74"/>
    <w:rsid w:val="00063289"/>
    <w:rsid w:val="00064BF5"/>
    <w:rsid w:val="000664F0"/>
    <w:rsid w:val="0006658F"/>
    <w:rsid w:val="00066AD2"/>
    <w:rsid w:val="00067D84"/>
    <w:rsid w:val="000736C3"/>
    <w:rsid w:val="00080222"/>
    <w:rsid w:val="00083221"/>
    <w:rsid w:val="000848E0"/>
    <w:rsid w:val="00085521"/>
    <w:rsid w:val="00086924"/>
    <w:rsid w:val="00090263"/>
    <w:rsid w:val="0009604E"/>
    <w:rsid w:val="000A0DB6"/>
    <w:rsid w:val="000A2832"/>
    <w:rsid w:val="000A4ECC"/>
    <w:rsid w:val="000A5E42"/>
    <w:rsid w:val="000A5F37"/>
    <w:rsid w:val="000B142D"/>
    <w:rsid w:val="000B2029"/>
    <w:rsid w:val="000B424E"/>
    <w:rsid w:val="000B4F0B"/>
    <w:rsid w:val="000B67AB"/>
    <w:rsid w:val="000C01E2"/>
    <w:rsid w:val="000C24D7"/>
    <w:rsid w:val="000C4A34"/>
    <w:rsid w:val="000C764B"/>
    <w:rsid w:val="000D578E"/>
    <w:rsid w:val="000E2A20"/>
    <w:rsid w:val="000E6DE3"/>
    <w:rsid w:val="000F076E"/>
    <w:rsid w:val="000F2758"/>
    <w:rsid w:val="000F4A8D"/>
    <w:rsid w:val="000F4B45"/>
    <w:rsid w:val="000F5075"/>
    <w:rsid w:val="000F55C3"/>
    <w:rsid w:val="000F5DC9"/>
    <w:rsid w:val="00100997"/>
    <w:rsid w:val="001027C9"/>
    <w:rsid w:val="00103254"/>
    <w:rsid w:val="0010399F"/>
    <w:rsid w:val="00105C25"/>
    <w:rsid w:val="00106014"/>
    <w:rsid w:val="00107340"/>
    <w:rsid w:val="00107DFA"/>
    <w:rsid w:val="00111388"/>
    <w:rsid w:val="0011190C"/>
    <w:rsid w:val="00112E4D"/>
    <w:rsid w:val="00112FFF"/>
    <w:rsid w:val="001160E7"/>
    <w:rsid w:val="0011613A"/>
    <w:rsid w:val="00122326"/>
    <w:rsid w:val="00122E4D"/>
    <w:rsid w:val="001233C4"/>
    <w:rsid w:val="001235A6"/>
    <w:rsid w:val="001244EE"/>
    <w:rsid w:val="00125F4D"/>
    <w:rsid w:val="00130C4C"/>
    <w:rsid w:val="001323F5"/>
    <w:rsid w:val="001336BD"/>
    <w:rsid w:val="0014127D"/>
    <w:rsid w:val="0014357D"/>
    <w:rsid w:val="00145AEE"/>
    <w:rsid w:val="00146F8E"/>
    <w:rsid w:val="001477C7"/>
    <w:rsid w:val="0015064E"/>
    <w:rsid w:val="001520A0"/>
    <w:rsid w:val="00155634"/>
    <w:rsid w:val="0016049D"/>
    <w:rsid w:val="00162FF1"/>
    <w:rsid w:val="00163E1A"/>
    <w:rsid w:val="0016475D"/>
    <w:rsid w:val="001662C8"/>
    <w:rsid w:val="00167E8D"/>
    <w:rsid w:val="00173B85"/>
    <w:rsid w:val="00174B40"/>
    <w:rsid w:val="00175A8C"/>
    <w:rsid w:val="001843AE"/>
    <w:rsid w:val="001848DB"/>
    <w:rsid w:val="00190E4E"/>
    <w:rsid w:val="001922EC"/>
    <w:rsid w:val="001B0ADE"/>
    <w:rsid w:val="001B1D5F"/>
    <w:rsid w:val="001B6CAD"/>
    <w:rsid w:val="001C3AE9"/>
    <w:rsid w:val="001C3EAD"/>
    <w:rsid w:val="001C4AF8"/>
    <w:rsid w:val="001C4DB2"/>
    <w:rsid w:val="001C62C2"/>
    <w:rsid w:val="001C6DBB"/>
    <w:rsid w:val="001D08B6"/>
    <w:rsid w:val="001D0BB5"/>
    <w:rsid w:val="001D240E"/>
    <w:rsid w:val="001D2E1D"/>
    <w:rsid w:val="001D3A63"/>
    <w:rsid w:val="001E030A"/>
    <w:rsid w:val="001E04FC"/>
    <w:rsid w:val="001E19AB"/>
    <w:rsid w:val="001E2CF4"/>
    <w:rsid w:val="001E5C9C"/>
    <w:rsid w:val="001E6567"/>
    <w:rsid w:val="001F0404"/>
    <w:rsid w:val="001F0B40"/>
    <w:rsid w:val="001F4337"/>
    <w:rsid w:val="00206917"/>
    <w:rsid w:val="002115B2"/>
    <w:rsid w:val="00211A4F"/>
    <w:rsid w:val="00214670"/>
    <w:rsid w:val="00216E87"/>
    <w:rsid w:val="002173E5"/>
    <w:rsid w:val="002201AA"/>
    <w:rsid w:val="00221577"/>
    <w:rsid w:val="0022173B"/>
    <w:rsid w:val="00222AC3"/>
    <w:rsid w:val="00223ADB"/>
    <w:rsid w:val="00226C20"/>
    <w:rsid w:val="00230557"/>
    <w:rsid w:val="00232067"/>
    <w:rsid w:val="00232951"/>
    <w:rsid w:val="002336BD"/>
    <w:rsid w:val="00234308"/>
    <w:rsid w:val="00234969"/>
    <w:rsid w:val="0024407E"/>
    <w:rsid w:val="002477AD"/>
    <w:rsid w:val="00250807"/>
    <w:rsid w:val="00251F60"/>
    <w:rsid w:val="00253042"/>
    <w:rsid w:val="002531A5"/>
    <w:rsid w:val="00253B65"/>
    <w:rsid w:val="0025528F"/>
    <w:rsid w:val="002601BF"/>
    <w:rsid w:val="00270E63"/>
    <w:rsid w:val="00272AF8"/>
    <w:rsid w:val="00276156"/>
    <w:rsid w:val="00277E01"/>
    <w:rsid w:val="00282C77"/>
    <w:rsid w:val="0028447A"/>
    <w:rsid w:val="002846E6"/>
    <w:rsid w:val="00285A42"/>
    <w:rsid w:val="00286314"/>
    <w:rsid w:val="00291200"/>
    <w:rsid w:val="00291CFC"/>
    <w:rsid w:val="002948B6"/>
    <w:rsid w:val="00295470"/>
    <w:rsid w:val="002954FA"/>
    <w:rsid w:val="002958C5"/>
    <w:rsid w:val="00297043"/>
    <w:rsid w:val="00297795"/>
    <w:rsid w:val="002A20EC"/>
    <w:rsid w:val="002A2B78"/>
    <w:rsid w:val="002A3DCF"/>
    <w:rsid w:val="002A5FA0"/>
    <w:rsid w:val="002A62E9"/>
    <w:rsid w:val="002B2C4D"/>
    <w:rsid w:val="002B2EA1"/>
    <w:rsid w:val="002B51E4"/>
    <w:rsid w:val="002B769E"/>
    <w:rsid w:val="002B78E4"/>
    <w:rsid w:val="002C18C9"/>
    <w:rsid w:val="002C29B3"/>
    <w:rsid w:val="002C350E"/>
    <w:rsid w:val="002C43CF"/>
    <w:rsid w:val="002C56BB"/>
    <w:rsid w:val="002C639A"/>
    <w:rsid w:val="002D0D7E"/>
    <w:rsid w:val="002D0E55"/>
    <w:rsid w:val="002D1DA0"/>
    <w:rsid w:val="002D56CF"/>
    <w:rsid w:val="002D61BA"/>
    <w:rsid w:val="002D6F78"/>
    <w:rsid w:val="002D7E30"/>
    <w:rsid w:val="002E4A4A"/>
    <w:rsid w:val="002E571A"/>
    <w:rsid w:val="002F01AC"/>
    <w:rsid w:val="002F320F"/>
    <w:rsid w:val="002F35D9"/>
    <w:rsid w:val="002F60BE"/>
    <w:rsid w:val="00303B8A"/>
    <w:rsid w:val="00303BA1"/>
    <w:rsid w:val="0030481C"/>
    <w:rsid w:val="00310C36"/>
    <w:rsid w:val="00310FD5"/>
    <w:rsid w:val="00315DFE"/>
    <w:rsid w:val="00320E1B"/>
    <w:rsid w:val="0032170F"/>
    <w:rsid w:val="00322A3D"/>
    <w:rsid w:val="003254C0"/>
    <w:rsid w:val="00330B0A"/>
    <w:rsid w:val="003315CA"/>
    <w:rsid w:val="00332B96"/>
    <w:rsid w:val="00333B76"/>
    <w:rsid w:val="00333E16"/>
    <w:rsid w:val="0033522D"/>
    <w:rsid w:val="00344A23"/>
    <w:rsid w:val="00344C3E"/>
    <w:rsid w:val="00345435"/>
    <w:rsid w:val="0035158B"/>
    <w:rsid w:val="0035198E"/>
    <w:rsid w:val="003536C2"/>
    <w:rsid w:val="00355996"/>
    <w:rsid w:val="003559D6"/>
    <w:rsid w:val="00356729"/>
    <w:rsid w:val="00361094"/>
    <w:rsid w:val="00361F0E"/>
    <w:rsid w:val="00362366"/>
    <w:rsid w:val="00362642"/>
    <w:rsid w:val="00364759"/>
    <w:rsid w:val="003652B1"/>
    <w:rsid w:val="00366FCF"/>
    <w:rsid w:val="00377BAF"/>
    <w:rsid w:val="00383EDB"/>
    <w:rsid w:val="00384470"/>
    <w:rsid w:val="00384A43"/>
    <w:rsid w:val="003862E5"/>
    <w:rsid w:val="003867BF"/>
    <w:rsid w:val="00390888"/>
    <w:rsid w:val="003927FF"/>
    <w:rsid w:val="00394BA3"/>
    <w:rsid w:val="00394E40"/>
    <w:rsid w:val="003975EB"/>
    <w:rsid w:val="003A2BD7"/>
    <w:rsid w:val="003A2DC8"/>
    <w:rsid w:val="003A3BDC"/>
    <w:rsid w:val="003A44C0"/>
    <w:rsid w:val="003A7981"/>
    <w:rsid w:val="003B2893"/>
    <w:rsid w:val="003B3198"/>
    <w:rsid w:val="003C115A"/>
    <w:rsid w:val="003C1795"/>
    <w:rsid w:val="003C194A"/>
    <w:rsid w:val="003C45F2"/>
    <w:rsid w:val="003D07AA"/>
    <w:rsid w:val="003D198D"/>
    <w:rsid w:val="003D342D"/>
    <w:rsid w:val="003E0319"/>
    <w:rsid w:val="003E07C3"/>
    <w:rsid w:val="003E3E10"/>
    <w:rsid w:val="003E46BF"/>
    <w:rsid w:val="003E67EF"/>
    <w:rsid w:val="003E7741"/>
    <w:rsid w:val="003F093F"/>
    <w:rsid w:val="003F2848"/>
    <w:rsid w:val="003F303D"/>
    <w:rsid w:val="003F3F73"/>
    <w:rsid w:val="003F71D0"/>
    <w:rsid w:val="003F758F"/>
    <w:rsid w:val="004041EC"/>
    <w:rsid w:val="00406A38"/>
    <w:rsid w:val="00406D21"/>
    <w:rsid w:val="00410039"/>
    <w:rsid w:val="00411D13"/>
    <w:rsid w:val="00413EF3"/>
    <w:rsid w:val="004166A9"/>
    <w:rsid w:val="0041757B"/>
    <w:rsid w:val="004224C8"/>
    <w:rsid w:val="004268B0"/>
    <w:rsid w:val="0043063A"/>
    <w:rsid w:val="00433EEE"/>
    <w:rsid w:val="00435136"/>
    <w:rsid w:val="00436435"/>
    <w:rsid w:val="00440525"/>
    <w:rsid w:val="004445FD"/>
    <w:rsid w:val="00447C58"/>
    <w:rsid w:val="00451005"/>
    <w:rsid w:val="00451F9A"/>
    <w:rsid w:val="00452456"/>
    <w:rsid w:val="004558D4"/>
    <w:rsid w:val="00456288"/>
    <w:rsid w:val="00456DA5"/>
    <w:rsid w:val="004603E1"/>
    <w:rsid w:val="00460644"/>
    <w:rsid w:val="004607A7"/>
    <w:rsid w:val="004615BB"/>
    <w:rsid w:val="00461EAF"/>
    <w:rsid w:val="004625FA"/>
    <w:rsid w:val="004668D3"/>
    <w:rsid w:val="0047015B"/>
    <w:rsid w:val="00470531"/>
    <w:rsid w:val="00472A5D"/>
    <w:rsid w:val="00474773"/>
    <w:rsid w:val="004755C0"/>
    <w:rsid w:val="00480737"/>
    <w:rsid w:val="00480FAC"/>
    <w:rsid w:val="004813B7"/>
    <w:rsid w:val="00483D08"/>
    <w:rsid w:val="00485B3F"/>
    <w:rsid w:val="00486368"/>
    <w:rsid w:val="00497F34"/>
    <w:rsid w:val="004A1CD7"/>
    <w:rsid w:val="004A4AE6"/>
    <w:rsid w:val="004A6A4B"/>
    <w:rsid w:val="004A6BE0"/>
    <w:rsid w:val="004B0397"/>
    <w:rsid w:val="004B03AC"/>
    <w:rsid w:val="004B1887"/>
    <w:rsid w:val="004B1F8C"/>
    <w:rsid w:val="004B5C7E"/>
    <w:rsid w:val="004B6877"/>
    <w:rsid w:val="004C0CEE"/>
    <w:rsid w:val="004C37FF"/>
    <w:rsid w:val="004C518C"/>
    <w:rsid w:val="004D58CE"/>
    <w:rsid w:val="004D6B97"/>
    <w:rsid w:val="004D70B6"/>
    <w:rsid w:val="004E2AAD"/>
    <w:rsid w:val="004E4AA5"/>
    <w:rsid w:val="004F0C04"/>
    <w:rsid w:val="004F170D"/>
    <w:rsid w:val="004F3044"/>
    <w:rsid w:val="004F4325"/>
    <w:rsid w:val="004F507D"/>
    <w:rsid w:val="004F6EF3"/>
    <w:rsid w:val="005005D3"/>
    <w:rsid w:val="00501456"/>
    <w:rsid w:val="00501817"/>
    <w:rsid w:val="00504A07"/>
    <w:rsid w:val="005050DA"/>
    <w:rsid w:val="005074C5"/>
    <w:rsid w:val="00507785"/>
    <w:rsid w:val="00512838"/>
    <w:rsid w:val="005128CC"/>
    <w:rsid w:val="00513140"/>
    <w:rsid w:val="00515971"/>
    <w:rsid w:val="00517D48"/>
    <w:rsid w:val="0052029D"/>
    <w:rsid w:val="005251AE"/>
    <w:rsid w:val="00525741"/>
    <w:rsid w:val="00530A6A"/>
    <w:rsid w:val="00530C3F"/>
    <w:rsid w:val="00536C26"/>
    <w:rsid w:val="00537D30"/>
    <w:rsid w:val="00537D70"/>
    <w:rsid w:val="00540E59"/>
    <w:rsid w:val="00540F01"/>
    <w:rsid w:val="005420DF"/>
    <w:rsid w:val="00542F77"/>
    <w:rsid w:val="00547AF4"/>
    <w:rsid w:val="005502C8"/>
    <w:rsid w:val="00551129"/>
    <w:rsid w:val="005529C9"/>
    <w:rsid w:val="00552B24"/>
    <w:rsid w:val="00552C51"/>
    <w:rsid w:val="00552D24"/>
    <w:rsid w:val="0055401A"/>
    <w:rsid w:val="00554523"/>
    <w:rsid w:val="005545B0"/>
    <w:rsid w:val="00555D84"/>
    <w:rsid w:val="00557D1A"/>
    <w:rsid w:val="00560BF6"/>
    <w:rsid w:val="00561A5B"/>
    <w:rsid w:val="00564783"/>
    <w:rsid w:val="005669DB"/>
    <w:rsid w:val="005671C5"/>
    <w:rsid w:val="005672C4"/>
    <w:rsid w:val="005678FD"/>
    <w:rsid w:val="00573D0D"/>
    <w:rsid w:val="005744DF"/>
    <w:rsid w:val="00574AD6"/>
    <w:rsid w:val="0057595B"/>
    <w:rsid w:val="005765F0"/>
    <w:rsid w:val="00577839"/>
    <w:rsid w:val="00577D88"/>
    <w:rsid w:val="0058070A"/>
    <w:rsid w:val="00580B5B"/>
    <w:rsid w:val="0058177A"/>
    <w:rsid w:val="00582ACF"/>
    <w:rsid w:val="00582BC2"/>
    <w:rsid w:val="00582DC0"/>
    <w:rsid w:val="00587F5C"/>
    <w:rsid w:val="005903D9"/>
    <w:rsid w:val="00591800"/>
    <w:rsid w:val="00594BDB"/>
    <w:rsid w:val="00595527"/>
    <w:rsid w:val="00595FBB"/>
    <w:rsid w:val="00597D27"/>
    <w:rsid w:val="005A478F"/>
    <w:rsid w:val="005A6102"/>
    <w:rsid w:val="005A753F"/>
    <w:rsid w:val="005B177B"/>
    <w:rsid w:val="005B52FE"/>
    <w:rsid w:val="005B73D1"/>
    <w:rsid w:val="005C04BC"/>
    <w:rsid w:val="005C11C2"/>
    <w:rsid w:val="005C6C94"/>
    <w:rsid w:val="005C6E41"/>
    <w:rsid w:val="005C73E1"/>
    <w:rsid w:val="005D0289"/>
    <w:rsid w:val="005D100F"/>
    <w:rsid w:val="005E14D1"/>
    <w:rsid w:val="005F219A"/>
    <w:rsid w:val="005F54E8"/>
    <w:rsid w:val="00602BAA"/>
    <w:rsid w:val="00605183"/>
    <w:rsid w:val="00606316"/>
    <w:rsid w:val="00613E11"/>
    <w:rsid w:val="00616161"/>
    <w:rsid w:val="00617D55"/>
    <w:rsid w:val="006300F6"/>
    <w:rsid w:val="00630D30"/>
    <w:rsid w:val="006322AA"/>
    <w:rsid w:val="00633928"/>
    <w:rsid w:val="006348C0"/>
    <w:rsid w:val="00646BCA"/>
    <w:rsid w:val="00646E22"/>
    <w:rsid w:val="0064773D"/>
    <w:rsid w:val="00650AC1"/>
    <w:rsid w:val="00651459"/>
    <w:rsid w:val="0065242D"/>
    <w:rsid w:val="00654302"/>
    <w:rsid w:val="006563C5"/>
    <w:rsid w:val="006573B7"/>
    <w:rsid w:val="00660908"/>
    <w:rsid w:val="00662F4D"/>
    <w:rsid w:val="006633FA"/>
    <w:rsid w:val="00664427"/>
    <w:rsid w:val="00666D6C"/>
    <w:rsid w:val="006702CF"/>
    <w:rsid w:val="00670C80"/>
    <w:rsid w:val="006737FC"/>
    <w:rsid w:val="00673E54"/>
    <w:rsid w:val="00675DF9"/>
    <w:rsid w:val="00680A76"/>
    <w:rsid w:val="00681F19"/>
    <w:rsid w:val="00682D72"/>
    <w:rsid w:val="006837EB"/>
    <w:rsid w:val="00683E72"/>
    <w:rsid w:val="006862F3"/>
    <w:rsid w:val="00687035"/>
    <w:rsid w:val="00687FAC"/>
    <w:rsid w:val="00693E83"/>
    <w:rsid w:val="00695FE5"/>
    <w:rsid w:val="006976F2"/>
    <w:rsid w:val="00697F0D"/>
    <w:rsid w:val="006A01CC"/>
    <w:rsid w:val="006A361D"/>
    <w:rsid w:val="006A398C"/>
    <w:rsid w:val="006A510F"/>
    <w:rsid w:val="006A6C8A"/>
    <w:rsid w:val="006B0471"/>
    <w:rsid w:val="006B1F7B"/>
    <w:rsid w:val="006B24C4"/>
    <w:rsid w:val="006B51AA"/>
    <w:rsid w:val="006B67E5"/>
    <w:rsid w:val="006B6DB9"/>
    <w:rsid w:val="006C2430"/>
    <w:rsid w:val="006C4B0D"/>
    <w:rsid w:val="006C6A48"/>
    <w:rsid w:val="006D77AF"/>
    <w:rsid w:val="006E2964"/>
    <w:rsid w:val="006E2D1D"/>
    <w:rsid w:val="006E310E"/>
    <w:rsid w:val="006E32AF"/>
    <w:rsid w:val="006E4924"/>
    <w:rsid w:val="006E71C0"/>
    <w:rsid w:val="006F3A83"/>
    <w:rsid w:val="00700EE6"/>
    <w:rsid w:val="0070284C"/>
    <w:rsid w:val="0070315C"/>
    <w:rsid w:val="007051B2"/>
    <w:rsid w:val="0070657A"/>
    <w:rsid w:val="007065BE"/>
    <w:rsid w:val="00716610"/>
    <w:rsid w:val="00720745"/>
    <w:rsid w:val="007237E0"/>
    <w:rsid w:val="007260C3"/>
    <w:rsid w:val="0072639F"/>
    <w:rsid w:val="00726B7C"/>
    <w:rsid w:val="0073395C"/>
    <w:rsid w:val="00734C8D"/>
    <w:rsid w:val="00740D1B"/>
    <w:rsid w:val="00741AEB"/>
    <w:rsid w:val="00741BA9"/>
    <w:rsid w:val="007450FB"/>
    <w:rsid w:val="00745202"/>
    <w:rsid w:val="00745A1A"/>
    <w:rsid w:val="007502EA"/>
    <w:rsid w:val="007505BE"/>
    <w:rsid w:val="00750768"/>
    <w:rsid w:val="00753953"/>
    <w:rsid w:val="0075487B"/>
    <w:rsid w:val="007551E2"/>
    <w:rsid w:val="00755D3B"/>
    <w:rsid w:val="007601DA"/>
    <w:rsid w:val="00760E85"/>
    <w:rsid w:val="0076417A"/>
    <w:rsid w:val="0076650D"/>
    <w:rsid w:val="00766ACF"/>
    <w:rsid w:val="00770EF2"/>
    <w:rsid w:val="00771800"/>
    <w:rsid w:val="0077296E"/>
    <w:rsid w:val="00777064"/>
    <w:rsid w:val="00777A01"/>
    <w:rsid w:val="007813A0"/>
    <w:rsid w:val="00782EDD"/>
    <w:rsid w:val="007846F1"/>
    <w:rsid w:val="00786212"/>
    <w:rsid w:val="00795C7E"/>
    <w:rsid w:val="00796072"/>
    <w:rsid w:val="00797249"/>
    <w:rsid w:val="007A019F"/>
    <w:rsid w:val="007A0447"/>
    <w:rsid w:val="007A1E6C"/>
    <w:rsid w:val="007A1EAC"/>
    <w:rsid w:val="007A3F7B"/>
    <w:rsid w:val="007A4824"/>
    <w:rsid w:val="007A767A"/>
    <w:rsid w:val="007A78F6"/>
    <w:rsid w:val="007B0D76"/>
    <w:rsid w:val="007B358C"/>
    <w:rsid w:val="007B35AF"/>
    <w:rsid w:val="007B5338"/>
    <w:rsid w:val="007B5E15"/>
    <w:rsid w:val="007B68E2"/>
    <w:rsid w:val="007C1167"/>
    <w:rsid w:val="007C35B1"/>
    <w:rsid w:val="007C3915"/>
    <w:rsid w:val="007C7DC4"/>
    <w:rsid w:val="007D1D0F"/>
    <w:rsid w:val="007D2C2A"/>
    <w:rsid w:val="007D322B"/>
    <w:rsid w:val="007D3A52"/>
    <w:rsid w:val="007D43A8"/>
    <w:rsid w:val="007D485F"/>
    <w:rsid w:val="007E059E"/>
    <w:rsid w:val="007E0620"/>
    <w:rsid w:val="007E1F78"/>
    <w:rsid w:val="007E2645"/>
    <w:rsid w:val="007E3FD2"/>
    <w:rsid w:val="007F0ED3"/>
    <w:rsid w:val="007F1C70"/>
    <w:rsid w:val="007F29EE"/>
    <w:rsid w:val="007F2ED6"/>
    <w:rsid w:val="007F3B91"/>
    <w:rsid w:val="007F482C"/>
    <w:rsid w:val="00800090"/>
    <w:rsid w:val="008026B8"/>
    <w:rsid w:val="00803363"/>
    <w:rsid w:val="008130D8"/>
    <w:rsid w:val="008172DC"/>
    <w:rsid w:val="00817A10"/>
    <w:rsid w:val="00821AA0"/>
    <w:rsid w:val="00823121"/>
    <w:rsid w:val="008236C2"/>
    <w:rsid w:val="008241DF"/>
    <w:rsid w:val="00824356"/>
    <w:rsid w:val="0082590C"/>
    <w:rsid w:val="008308A3"/>
    <w:rsid w:val="00830E75"/>
    <w:rsid w:val="00833F02"/>
    <w:rsid w:val="008354D4"/>
    <w:rsid w:val="00835E2B"/>
    <w:rsid w:val="00836F25"/>
    <w:rsid w:val="00841D07"/>
    <w:rsid w:val="008474E2"/>
    <w:rsid w:val="00856B91"/>
    <w:rsid w:val="00860229"/>
    <w:rsid w:val="0086148A"/>
    <w:rsid w:val="008639F2"/>
    <w:rsid w:val="008663B2"/>
    <w:rsid w:val="00871E9A"/>
    <w:rsid w:val="008724C2"/>
    <w:rsid w:val="00873428"/>
    <w:rsid w:val="0087404F"/>
    <w:rsid w:val="00875576"/>
    <w:rsid w:val="008762B4"/>
    <w:rsid w:val="00876967"/>
    <w:rsid w:val="00886316"/>
    <w:rsid w:val="0089134F"/>
    <w:rsid w:val="00893803"/>
    <w:rsid w:val="00896551"/>
    <w:rsid w:val="00896A63"/>
    <w:rsid w:val="008A251A"/>
    <w:rsid w:val="008A25DA"/>
    <w:rsid w:val="008A4887"/>
    <w:rsid w:val="008A73E2"/>
    <w:rsid w:val="008A7A52"/>
    <w:rsid w:val="008B104A"/>
    <w:rsid w:val="008B3C5C"/>
    <w:rsid w:val="008B587D"/>
    <w:rsid w:val="008B69D7"/>
    <w:rsid w:val="008B6AAC"/>
    <w:rsid w:val="008C4715"/>
    <w:rsid w:val="008D1AC5"/>
    <w:rsid w:val="008D233B"/>
    <w:rsid w:val="008D32E5"/>
    <w:rsid w:val="008D3F2F"/>
    <w:rsid w:val="008D42DC"/>
    <w:rsid w:val="008D5712"/>
    <w:rsid w:val="008D712C"/>
    <w:rsid w:val="008E073B"/>
    <w:rsid w:val="008E1208"/>
    <w:rsid w:val="008E5950"/>
    <w:rsid w:val="008E5B43"/>
    <w:rsid w:val="008E785C"/>
    <w:rsid w:val="008F186F"/>
    <w:rsid w:val="008F229C"/>
    <w:rsid w:val="008F2D7E"/>
    <w:rsid w:val="008F510F"/>
    <w:rsid w:val="008F5C3B"/>
    <w:rsid w:val="00902F53"/>
    <w:rsid w:val="00905C6F"/>
    <w:rsid w:val="00910874"/>
    <w:rsid w:val="00915D48"/>
    <w:rsid w:val="00915EF0"/>
    <w:rsid w:val="00922307"/>
    <w:rsid w:val="00922DDF"/>
    <w:rsid w:val="00924C49"/>
    <w:rsid w:val="0092589E"/>
    <w:rsid w:val="00930A60"/>
    <w:rsid w:val="00931255"/>
    <w:rsid w:val="0093318C"/>
    <w:rsid w:val="009340FB"/>
    <w:rsid w:val="00934F5A"/>
    <w:rsid w:val="00936C0B"/>
    <w:rsid w:val="00940E3B"/>
    <w:rsid w:val="009476F3"/>
    <w:rsid w:val="009510D4"/>
    <w:rsid w:val="0095199F"/>
    <w:rsid w:val="00953921"/>
    <w:rsid w:val="00956A1B"/>
    <w:rsid w:val="009636D2"/>
    <w:rsid w:val="00964E50"/>
    <w:rsid w:val="009716E8"/>
    <w:rsid w:val="00976896"/>
    <w:rsid w:val="00977435"/>
    <w:rsid w:val="00977AE5"/>
    <w:rsid w:val="009805FF"/>
    <w:rsid w:val="00980A85"/>
    <w:rsid w:val="00981D91"/>
    <w:rsid w:val="0098348D"/>
    <w:rsid w:val="00985191"/>
    <w:rsid w:val="00990833"/>
    <w:rsid w:val="009929C7"/>
    <w:rsid w:val="00993E5F"/>
    <w:rsid w:val="0099585E"/>
    <w:rsid w:val="009968E1"/>
    <w:rsid w:val="009969DA"/>
    <w:rsid w:val="009971BE"/>
    <w:rsid w:val="00997F65"/>
    <w:rsid w:val="009A37B6"/>
    <w:rsid w:val="009A3D28"/>
    <w:rsid w:val="009A5C40"/>
    <w:rsid w:val="009A62F3"/>
    <w:rsid w:val="009A67A0"/>
    <w:rsid w:val="009A7075"/>
    <w:rsid w:val="009A7930"/>
    <w:rsid w:val="009B06BE"/>
    <w:rsid w:val="009B0F1E"/>
    <w:rsid w:val="009B6178"/>
    <w:rsid w:val="009B7037"/>
    <w:rsid w:val="009C03C9"/>
    <w:rsid w:val="009D2A8D"/>
    <w:rsid w:val="009D5669"/>
    <w:rsid w:val="009D7222"/>
    <w:rsid w:val="009D7791"/>
    <w:rsid w:val="009E0FA2"/>
    <w:rsid w:val="009E377E"/>
    <w:rsid w:val="009E3933"/>
    <w:rsid w:val="009E4723"/>
    <w:rsid w:val="009E64CE"/>
    <w:rsid w:val="009F0F8F"/>
    <w:rsid w:val="009F1EBF"/>
    <w:rsid w:val="009F2A39"/>
    <w:rsid w:val="009F3E37"/>
    <w:rsid w:val="009F4C78"/>
    <w:rsid w:val="009F74BE"/>
    <w:rsid w:val="009F78E3"/>
    <w:rsid w:val="00A00782"/>
    <w:rsid w:val="00A00A19"/>
    <w:rsid w:val="00A014B5"/>
    <w:rsid w:val="00A01AD0"/>
    <w:rsid w:val="00A01E12"/>
    <w:rsid w:val="00A02130"/>
    <w:rsid w:val="00A02F55"/>
    <w:rsid w:val="00A042D6"/>
    <w:rsid w:val="00A0769E"/>
    <w:rsid w:val="00A1027D"/>
    <w:rsid w:val="00A15048"/>
    <w:rsid w:val="00A163F5"/>
    <w:rsid w:val="00A16EF3"/>
    <w:rsid w:val="00A20459"/>
    <w:rsid w:val="00A22BB2"/>
    <w:rsid w:val="00A252C9"/>
    <w:rsid w:val="00A25E14"/>
    <w:rsid w:val="00A25F35"/>
    <w:rsid w:val="00A35D3F"/>
    <w:rsid w:val="00A407D3"/>
    <w:rsid w:val="00A41DD4"/>
    <w:rsid w:val="00A42F9C"/>
    <w:rsid w:val="00A43834"/>
    <w:rsid w:val="00A45293"/>
    <w:rsid w:val="00A464FE"/>
    <w:rsid w:val="00A51BC3"/>
    <w:rsid w:val="00A521D3"/>
    <w:rsid w:val="00A52B3C"/>
    <w:rsid w:val="00A53779"/>
    <w:rsid w:val="00A54121"/>
    <w:rsid w:val="00A54F5C"/>
    <w:rsid w:val="00A569FB"/>
    <w:rsid w:val="00A5796A"/>
    <w:rsid w:val="00A602B5"/>
    <w:rsid w:val="00A60F2B"/>
    <w:rsid w:val="00A61EB1"/>
    <w:rsid w:val="00A62534"/>
    <w:rsid w:val="00A63190"/>
    <w:rsid w:val="00A638A5"/>
    <w:rsid w:val="00A63DCD"/>
    <w:rsid w:val="00A67D5C"/>
    <w:rsid w:val="00A67D6A"/>
    <w:rsid w:val="00A73F75"/>
    <w:rsid w:val="00A73FF3"/>
    <w:rsid w:val="00A75D58"/>
    <w:rsid w:val="00A76352"/>
    <w:rsid w:val="00A76630"/>
    <w:rsid w:val="00A7694E"/>
    <w:rsid w:val="00A80341"/>
    <w:rsid w:val="00A80A79"/>
    <w:rsid w:val="00A81602"/>
    <w:rsid w:val="00A8231D"/>
    <w:rsid w:val="00A8390F"/>
    <w:rsid w:val="00A83C4A"/>
    <w:rsid w:val="00A8741A"/>
    <w:rsid w:val="00A9119D"/>
    <w:rsid w:val="00A91A82"/>
    <w:rsid w:val="00A92866"/>
    <w:rsid w:val="00A966A4"/>
    <w:rsid w:val="00A9685B"/>
    <w:rsid w:val="00AA3284"/>
    <w:rsid w:val="00AA36DE"/>
    <w:rsid w:val="00AA4E50"/>
    <w:rsid w:val="00AA522E"/>
    <w:rsid w:val="00AA6850"/>
    <w:rsid w:val="00AB0A75"/>
    <w:rsid w:val="00AB6DA3"/>
    <w:rsid w:val="00AB7FEA"/>
    <w:rsid w:val="00AC1373"/>
    <w:rsid w:val="00AC13DB"/>
    <w:rsid w:val="00AC56F8"/>
    <w:rsid w:val="00AC6C20"/>
    <w:rsid w:val="00AC6F9C"/>
    <w:rsid w:val="00AC7E85"/>
    <w:rsid w:val="00AD0E6B"/>
    <w:rsid w:val="00AD2C5D"/>
    <w:rsid w:val="00AD48C5"/>
    <w:rsid w:val="00AD5843"/>
    <w:rsid w:val="00AE247C"/>
    <w:rsid w:val="00AE416E"/>
    <w:rsid w:val="00AE6DCC"/>
    <w:rsid w:val="00AE7019"/>
    <w:rsid w:val="00AE7173"/>
    <w:rsid w:val="00AE740B"/>
    <w:rsid w:val="00AF1272"/>
    <w:rsid w:val="00AF3740"/>
    <w:rsid w:val="00AF4940"/>
    <w:rsid w:val="00AF51C2"/>
    <w:rsid w:val="00AF59CD"/>
    <w:rsid w:val="00AF6551"/>
    <w:rsid w:val="00AF66E3"/>
    <w:rsid w:val="00AF6EBF"/>
    <w:rsid w:val="00AF78A4"/>
    <w:rsid w:val="00B00D27"/>
    <w:rsid w:val="00B01D58"/>
    <w:rsid w:val="00B0561E"/>
    <w:rsid w:val="00B05C62"/>
    <w:rsid w:val="00B06133"/>
    <w:rsid w:val="00B06416"/>
    <w:rsid w:val="00B115EB"/>
    <w:rsid w:val="00B11A3E"/>
    <w:rsid w:val="00B12661"/>
    <w:rsid w:val="00B131DE"/>
    <w:rsid w:val="00B16D18"/>
    <w:rsid w:val="00B17C80"/>
    <w:rsid w:val="00B20E93"/>
    <w:rsid w:val="00B24923"/>
    <w:rsid w:val="00B26CF3"/>
    <w:rsid w:val="00B27157"/>
    <w:rsid w:val="00B317F7"/>
    <w:rsid w:val="00B342B8"/>
    <w:rsid w:val="00B362BF"/>
    <w:rsid w:val="00B36415"/>
    <w:rsid w:val="00B37C91"/>
    <w:rsid w:val="00B40328"/>
    <w:rsid w:val="00B40F20"/>
    <w:rsid w:val="00B41680"/>
    <w:rsid w:val="00B43622"/>
    <w:rsid w:val="00B528F6"/>
    <w:rsid w:val="00B52B79"/>
    <w:rsid w:val="00B545F0"/>
    <w:rsid w:val="00B54865"/>
    <w:rsid w:val="00B610AB"/>
    <w:rsid w:val="00B64260"/>
    <w:rsid w:val="00B66292"/>
    <w:rsid w:val="00B66D5B"/>
    <w:rsid w:val="00B67888"/>
    <w:rsid w:val="00B70046"/>
    <w:rsid w:val="00B730AC"/>
    <w:rsid w:val="00B77F32"/>
    <w:rsid w:val="00B8209D"/>
    <w:rsid w:val="00B85C66"/>
    <w:rsid w:val="00B8763D"/>
    <w:rsid w:val="00B961B0"/>
    <w:rsid w:val="00B9727C"/>
    <w:rsid w:val="00B97B32"/>
    <w:rsid w:val="00B97F12"/>
    <w:rsid w:val="00BA16CA"/>
    <w:rsid w:val="00BA2974"/>
    <w:rsid w:val="00BA2C5B"/>
    <w:rsid w:val="00BA4B83"/>
    <w:rsid w:val="00BB0078"/>
    <w:rsid w:val="00BC13A0"/>
    <w:rsid w:val="00BC16C8"/>
    <w:rsid w:val="00BC20B0"/>
    <w:rsid w:val="00BC37F4"/>
    <w:rsid w:val="00BC5240"/>
    <w:rsid w:val="00BC7084"/>
    <w:rsid w:val="00BC78E4"/>
    <w:rsid w:val="00BD118D"/>
    <w:rsid w:val="00BE037E"/>
    <w:rsid w:val="00BE1440"/>
    <w:rsid w:val="00BE2B91"/>
    <w:rsid w:val="00BE34B7"/>
    <w:rsid w:val="00BE5DD1"/>
    <w:rsid w:val="00BE670F"/>
    <w:rsid w:val="00BE6EDB"/>
    <w:rsid w:val="00BE72D5"/>
    <w:rsid w:val="00BF043A"/>
    <w:rsid w:val="00BF0A06"/>
    <w:rsid w:val="00BF107A"/>
    <w:rsid w:val="00BF5155"/>
    <w:rsid w:val="00BF69DB"/>
    <w:rsid w:val="00C0155F"/>
    <w:rsid w:val="00C01F69"/>
    <w:rsid w:val="00C0654F"/>
    <w:rsid w:val="00C06627"/>
    <w:rsid w:val="00C1072F"/>
    <w:rsid w:val="00C1083E"/>
    <w:rsid w:val="00C10D6C"/>
    <w:rsid w:val="00C14340"/>
    <w:rsid w:val="00C14E4E"/>
    <w:rsid w:val="00C229FD"/>
    <w:rsid w:val="00C232FC"/>
    <w:rsid w:val="00C241F0"/>
    <w:rsid w:val="00C24358"/>
    <w:rsid w:val="00C3061F"/>
    <w:rsid w:val="00C33D66"/>
    <w:rsid w:val="00C34760"/>
    <w:rsid w:val="00C3570F"/>
    <w:rsid w:val="00C37BD8"/>
    <w:rsid w:val="00C4210E"/>
    <w:rsid w:val="00C43B3B"/>
    <w:rsid w:val="00C44E9E"/>
    <w:rsid w:val="00C47683"/>
    <w:rsid w:val="00C502BC"/>
    <w:rsid w:val="00C51C0B"/>
    <w:rsid w:val="00C529C2"/>
    <w:rsid w:val="00C54EDC"/>
    <w:rsid w:val="00C57506"/>
    <w:rsid w:val="00C600CD"/>
    <w:rsid w:val="00C6057B"/>
    <w:rsid w:val="00C60B98"/>
    <w:rsid w:val="00C62CFE"/>
    <w:rsid w:val="00C6328A"/>
    <w:rsid w:val="00C646F6"/>
    <w:rsid w:val="00C64C18"/>
    <w:rsid w:val="00C658C8"/>
    <w:rsid w:val="00C7049C"/>
    <w:rsid w:val="00C71709"/>
    <w:rsid w:val="00C72B9F"/>
    <w:rsid w:val="00C74138"/>
    <w:rsid w:val="00C74366"/>
    <w:rsid w:val="00C74BF6"/>
    <w:rsid w:val="00C75786"/>
    <w:rsid w:val="00C80BBF"/>
    <w:rsid w:val="00C82C24"/>
    <w:rsid w:val="00C83E46"/>
    <w:rsid w:val="00C8429E"/>
    <w:rsid w:val="00C93230"/>
    <w:rsid w:val="00C9594B"/>
    <w:rsid w:val="00CA2DB8"/>
    <w:rsid w:val="00CA4477"/>
    <w:rsid w:val="00CA628B"/>
    <w:rsid w:val="00CA6D7D"/>
    <w:rsid w:val="00CA796E"/>
    <w:rsid w:val="00CB14CB"/>
    <w:rsid w:val="00CC27B8"/>
    <w:rsid w:val="00CC50A0"/>
    <w:rsid w:val="00CC5DE4"/>
    <w:rsid w:val="00CC7607"/>
    <w:rsid w:val="00CD079A"/>
    <w:rsid w:val="00CD1389"/>
    <w:rsid w:val="00CD3381"/>
    <w:rsid w:val="00CE3517"/>
    <w:rsid w:val="00CE66C0"/>
    <w:rsid w:val="00CE70E6"/>
    <w:rsid w:val="00CF3AF8"/>
    <w:rsid w:val="00CF5FB1"/>
    <w:rsid w:val="00CF71C1"/>
    <w:rsid w:val="00CF7358"/>
    <w:rsid w:val="00CF79C2"/>
    <w:rsid w:val="00D00791"/>
    <w:rsid w:val="00D03BFC"/>
    <w:rsid w:val="00D13A9B"/>
    <w:rsid w:val="00D1552B"/>
    <w:rsid w:val="00D15859"/>
    <w:rsid w:val="00D17579"/>
    <w:rsid w:val="00D17922"/>
    <w:rsid w:val="00D2232E"/>
    <w:rsid w:val="00D23335"/>
    <w:rsid w:val="00D23EE5"/>
    <w:rsid w:val="00D24650"/>
    <w:rsid w:val="00D26324"/>
    <w:rsid w:val="00D2650D"/>
    <w:rsid w:val="00D27058"/>
    <w:rsid w:val="00D278B6"/>
    <w:rsid w:val="00D31215"/>
    <w:rsid w:val="00D34588"/>
    <w:rsid w:val="00D34CEC"/>
    <w:rsid w:val="00D35D01"/>
    <w:rsid w:val="00D41308"/>
    <w:rsid w:val="00D41D0D"/>
    <w:rsid w:val="00D44EB6"/>
    <w:rsid w:val="00D45520"/>
    <w:rsid w:val="00D46D02"/>
    <w:rsid w:val="00D47D7B"/>
    <w:rsid w:val="00D566AC"/>
    <w:rsid w:val="00D56CF1"/>
    <w:rsid w:val="00D57C57"/>
    <w:rsid w:val="00D64227"/>
    <w:rsid w:val="00D653C8"/>
    <w:rsid w:val="00D6583B"/>
    <w:rsid w:val="00D658EE"/>
    <w:rsid w:val="00D66884"/>
    <w:rsid w:val="00D66ABC"/>
    <w:rsid w:val="00D6732A"/>
    <w:rsid w:val="00D72473"/>
    <w:rsid w:val="00D73425"/>
    <w:rsid w:val="00D738BE"/>
    <w:rsid w:val="00D75EDB"/>
    <w:rsid w:val="00D76612"/>
    <w:rsid w:val="00D770E6"/>
    <w:rsid w:val="00D8064C"/>
    <w:rsid w:val="00D80BD7"/>
    <w:rsid w:val="00D820CF"/>
    <w:rsid w:val="00D84193"/>
    <w:rsid w:val="00D84588"/>
    <w:rsid w:val="00D85687"/>
    <w:rsid w:val="00D86836"/>
    <w:rsid w:val="00D914DA"/>
    <w:rsid w:val="00D91E36"/>
    <w:rsid w:val="00D92BF9"/>
    <w:rsid w:val="00D92FC5"/>
    <w:rsid w:val="00D94EC1"/>
    <w:rsid w:val="00D9543C"/>
    <w:rsid w:val="00D95C9F"/>
    <w:rsid w:val="00D95F53"/>
    <w:rsid w:val="00DA1D3B"/>
    <w:rsid w:val="00DA26B2"/>
    <w:rsid w:val="00DA2BF8"/>
    <w:rsid w:val="00DA33CF"/>
    <w:rsid w:val="00DA4133"/>
    <w:rsid w:val="00DA50E1"/>
    <w:rsid w:val="00DA6085"/>
    <w:rsid w:val="00DA7A6A"/>
    <w:rsid w:val="00DB1574"/>
    <w:rsid w:val="00DB1FCA"/>
    <w:rsid w:val="00DB22DB"/>
    <w:rsid w:val="00DB2EFC"/>
    <w:rsid w:val="00DB6901"/>
    <w:rsid w:val="00DC06A8"/>
    <w:rsid w:val="00DC06F6"/>
    <w:rsid w:val="00DC0D46"/>
    <w:rsid w:val="00DC15EB"/>
    <w:rsid w:val="00DC4311"/>
    <w:rsid w:val="00DD1DB5"/>
    <w:rsid w:val="00DD5C6E"/>
    <w:rsid w:val="00DD6131"/>
    <w:rsid w:val="00DD68A1"/>
    <w:rsid w:val="00DE0179"/>
    <w:rsid w:val="00DE5599"/>
    <w:rsid w:val="00DE68C8"/>
    <w:rsid w:val="00DE7C7D"/>
    <w:rsid w:val="00DF172B"/>
    <w:rsid w:val="00DF2DF7"/>
    <w:rsid w:val="00DF3A51"/>
    <w:rsid w:val="00DF55D9"/>
    <w:rsid w:val="00DF7FE0"/>
    <w:rsid w:val="00E0099B"/>
    <w:rsid w:val="00E03498"/>
    <w:rsid w:val="00E064DE"/>
    <w:rsid w:val="00E077AF"/>
    <w:rsid w:val="00E13708"/>
    <w:rsid w:val="00E14A76"/>
    <w:rsid w:val="00E15B00"/>
    <w:rsid w:val="00E16B24"/>
    <w:rsid w:val="00E16C04"/>
    <w:rsid w:val="00E2075F"/>
    <w:rsid w:val="00E21866"/>
    <w:rsid w:val="00E246E5"/>
    <w:rsid w:val="00E26120"/>
    <w:rsid w:val="00E266E3"/>
    <w:rsid w:val="00E26944"/>
    <w:rsid w:val="00E270FC"/>
    <w:rsid w:val="00E33493"/>
    <w:rsid w:val="00E336F9"/>
    <w:rsid w:val="00E345B2"/>
    <w:rsid w:val="00E35E3B"/>
    <w:rsid w:val="00E4119E"/>
    <w:rsid w:val="00E41292"/>
    <w:rsid w:val="00E42F81"/>
    <w:rsid w:val="00E448A4"/>
    <w:rsid w:val="00E51542"/>
    <w:rsid w:val="00E52B03"/>
    <w:rsid w:val="00E536E9"/>
    <w:rsid w:val="00E5595C"/>
    <w:rsid w:val="00E560B7"/>
    <w:rsid w:val="00E63340"/>
    <w:rsid w:val="00E647DF"/>
    <w:rsid w:val="00E66443"/>
    <w:rsid w:val="00E67307"/>
    <w:rsid w:val="00E7565B"/>
    <w:rsid w:val="00E802EF"/>
    <w:rsid w:val="00E805A9"/>
    <w:rsid w:val="00E86061"/>
    <w:rsid w:val="00E86434"/>
    <w:rsid w:val="00E8667C"/>
    <w:rsid w:val="00E86E8C"/>
    <w:rsid w:val="00E87A5A"/>
    <w:rsid w:val="00E908CE"/>
    <w:rsid w:val="00E91284"/>
    <w:rsid w:val="00E919B1"/>
    <w:rsid w:val="00E92613"/>
    <w:rsid w:val="00E926B3"/>
    <w:rsid w:val="00E92AEC"/>
    <w:rsid w:val="00E92F3A"/>
    <w:rsid w:val="00E95397"/>
    <w:rsid w:val="00EA09AA"/>
    <w:rsid w:val="00EA56B6"/>
    <w:rsid w:val="00EC7496"/>
    <w:rsid w:val="00EC77B0"/>
    <w:rsid w:val="00EC7B27"/>
    <w:rsid w:val="00ED0476"/>
    <w:rsid w:val="00ED0DF7"/>
    <w:rsid w:val="00ED1462"/>
    <w:rsid w:val="00ED67DA"/>
    <w:rsid w:val="00ED6E25"/>
    <w:rsid w:val="00EE1B1C"/>
    <w:rsid w:val="00EE1D8B"/>
    <w:rsid w:val="00EE4142"/>
    <w:rsid w:val="00EE69BF"/>
    <w:rsid w:val="00EE7A4E"/>
    <w:rsid w:val="00EF0C6F"/>
    <w:rsid w:val="00EF188E"/>
    <w:rsid w:val="00EF73D5"/>
    <w:rsid w:val="00EF7AAB"/>
    <w:rsid w:val="00F05973"/>
    <w:rsid w:val="00F05D9E"/>
    <w:rsid w:val="00F133E5"/>
    <w:rsid w:val="00F14EB2"/>
    <w:rsid w:val="00F15C7B"/>
    <w:rsid w:val="00F17479"/>
    <w:rsid w:val="00F20182"/>
    <w:rsid w:val="00F2025A"/>
    <w:rsid w:val="00F21A90"/>
    <w:rsid w:val="00F22938"/>
    <w:rsid w:val="00F24F3F"/>
    <w:rsid w:val="00F254F5"/>
    <w:rsid w:val="00F25C05"/>
    <w:rsid w:val="00F30475"/>
    <w:rsid w:val="00F33FAB"/>
    <w:rsid w:val="00F46A64"/>
    <w:rsid w:val="00F51A72"/>
    <w:rsid w:val="00F55157"/>
    <w:rsid w:val="00F55E15"/>
    <w:rsid w:val="00F56A30"/>
    <w:rsid w:val="00F57EE2"/>
    <w:rsid w:val="00F63038"/>
    <w:rsid w:val="00F65CFE"/>
    <w:rsid w:val="00F67945"/>
    <w:rsid w:val="00F70D9A"/>
    <w:rsid w:val="00F72EC7"/>
    <w:rsid w:val="00F7457A"/>
    <w:rsid w:val="00F75E0A"/>
    <w:rsid w:val="00F810DF"/>
    <w:rsid w:val="00F83224"/>
    <w:rsid w:val="00F847F8"/>
    <w:rsid w:val="00F8638C"/>
    <w:rsid w:val="00F87130"/>
    <w:rsid w:val="00F90889"/>
    <w:rsid w:val="00F91FDB"/>
    <w:rsid w:val="00F926CA"/>
    <w:rsid w:val="00F92AA8"/>
    <w:rsid w:val="00F932F6"/>
    <w:rsid w:val="00F9534D"/>
    <w:rsid w:val="00F96061"/>
    <w:rsid w:val="00F96A67"/>
    <w:rsid w:val="00FA6633"/>
    <w:rsid w:val="00FA7575"/>
    <w:rsid w:val="00FB4F9C"/>
    <w:rsid w:val="00FB6A0A"/>
    <w:rsid w:val="00FB7BCF"/>
    <w:rsid w:val="00FC0332"/>
    <w:rsid w:val="00FC22C3"/>
    <w:rsid w:val="00FC2345"/>
    <w:rsid w:val="00FC4254"/>
    <w:rsid w:val="00FC5D25"/>
    <w:rsid w:val="00FD0C77"/>
    <w:rsid w:val="00FD2EE2"/>
    <w:rsid w:val="00FD33BD"/>
    <w:rsid w:val="00FE4234"/>
    <w:rsid w:val="00FE7FCE"/>
    <w:rsid w:val="00FF0660"/>
    <w:rsid w:val="00FF15FF"/>
    <w:rsid w:val="00FF6E48"/>
    <w:rsid w:val="00FF720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B5E116"/>
  <w15:docId w15:val="{BEF1140D-EC09-440F-9FB1-A9AD19AF0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97F34"/>
  </w:style>
  <w:style w:type="paragraph" w:styleId="3">
    <w:name w:val="heading 3"/>
    <w:basedOn w:val="a"/>
    <w:next w:val="a"/>
    <w:link w:val="30"/>
    <w:qFormat/>
    <w:rsid w:val="00344C3E"/>
    <w:pPr>
      <w:keepNext/>
      <w:spacing w:after="0" w:line="240" w:lineRule="auto"/>
      <w:jc w:val="center"/>
      <w:outlineLvl w:val="2"/>
    </w:pPr>
    <w:rPr>
      <w:rFonts w:ascii="Times New Roman" w:eastAsia="Times New Roman" w:hAnsi="Times New Roman" w:cs="Times New Roman"/>
      <w:b/>
      <w:sz w:val="32"/>
      <w:szCs w:val="20"/>
      <w:lang w:val="az-Latn-A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95527"/>
    <w:pPr>
      <w:spacing w:after="0" w:line="240" w:lineRule="auto"/>
    </w:pPr>
  </w:style>
  <w:style w:type="character" w:customStyle="1" w:styleId="apple-converted-space">
    <w:name w:val="apple-converted-space"/>
    <w:basedOn w:val="a0"/>
    <w:rsid w:val="00595527"/>
  </w:style>
  <w:style w:type="paragraph" w:styleId="a4">
    <w:name w:val="header"/>
    <w:basedOn w:val="a"/>
    <w:link w:val="a5"/>
    <w:uiPriority w:val="99"/>
    <w:unhideWhenUsed/>
    <w:rsid w:val="0059552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95527"/>
    <w:rPr>
      <w:rFonts w:eastAsiaTheme="minorEastAsia"/>
      <w:lang w:eastAsia="ru-RU"/>
    </w:rPr>
  </w:style>
  <w:style w:type="paragraph" w:styleId="a6">
    <w:name w:val="footer"/>
    <w:basedOn w:val="a"/>
    <w:link w:val="a7"/>
    <w:uiPriority w:val="99"/>
    <w:unhideWhenUsed/>
    <w:rsid w:val="0059552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95527"/>
    <w:rPr>
      <w:rFonts w:eastAsiaTheme="minorEastAsia"/>
      <w:lang w:eastAsia="ru-RU"/>
    </w:rPr>
  </w:style>
  <w:style w:type="paragraph" w:styleId="a8">
    <w:name w:val="List Paragraph"/>
    <w:basedOn w:val="a"/>
    <w:uiPriority w:val="34"/>
    <w:qFormat/>
    <w:rsid w:val="00515971"/>
    <w:pPr>
      <w:ind w:left="720"/>
      <w:contextualSpacing/>
    </w:pPr>
  </w:style>
  <w:style w:type="paragraph" w:styleId="a9">
    <w:name w:val="Balloon Text"/>
    <w:basedOn w:val="a"/>
    <w:link w:val="aa"/>
    <w:uiPriority w:val="99"/>
    <w:semiHidden/>
    <w:unhideWhenUsed/>
    <w:rsid w:val="00051348"/>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051348"/>
    <w:rPr>
      <w:rFonts w:ascii="Tahoma" w:eastAsiaTheme="minorEastAsia" w:hAnsi="Tahoma" w:cs="Tahoma"/>
      <w:sz w:val="16"/>
      <w:szCs w:val="16"/>
      <w:lang w:eastAsia="ru-RU"/>
    </w:rPr>
  </w:style>
  <w:style w:type="character" w:styleId="ab">
    <w:name w:val="Strong"/>
    <w:basedOn w:val="a0"/>
    <w:uiPriority w:val="22"/>
    <w:qFormat/>
    <w:rsid w:val="000F5DC9"/>
    <w:rPr>
      <w:b/>
      <w:bCs/>
    </w:rPr>
  </w:style>
  <w:style w:type="character" w:customStyle="1" w:styleId="Bodytext2">
    <w:name w:val="Body text (2)_"/>
    <w:basedOn w:val="a0"/>
    <w:link w:val="Bodytext21"/>
    <w:locked/>
    <w:rsid w:val="00E66443"/>
    <w:rPr>
      <w:shd w:val="clear" w:color="auto" w:fill="FFFFFF"/>
    </w:rPr>
  </w:style>
  <w:style w:type="paragraph" w:customStyle="1" w:styleId="Bodytext21">
    <w:name w:val="Body text (2)1"/>
    <w:basedOn w:val="a"/>
    <w:link w:val="Bodytext2"/>
    <w:semiHidden/>
    <w:rsid w:val="00E66443"/>
    <w:pPr>
      <w:widowControl w:val="0"/>
      <w:shd w:val="clear" w:color="auto" w:fill="FFFFFF"/>
      <w:spacing w:before="840" w:after="120" w:line="240" w:lineRule="atLeast"/>
    </w:pPr>
  </w:style>
  <w:style w:type="paragraph" w:styleId="5">
    <w:name w:val="toc 5"/>
    <w:basedOn w:val="a"/>
    <w:next w:val="a"/>
    <w:autoRedefine/>
    <w:semiHidden/>
    <w:rsid w:val="00F05973"/>
    <w:pPr>
      <w:spacing w:after="0" w:line="240" w:lineRule="auto"/>
      <w:ind w:left="960"/>
    </w:pPr>
    <w:rPr>
      <w:rFonts w:ascii="Times New Roman" w:eastAsia="MS Mincho" w:hAnsi="Times New Roman" w:cs="Times New Roman"/>
      <w:sz w:val="18"/>
      <w:szCs w:val="18"/>
      <w:lang w:val="en-GB" w:eastAsia="en-GB"/>
    </w:rPr>
  </w:style>
  <w:style w:type="paragraph" w:styleId="ac">
    <w:name w:val="Plain Text"/>
    <w:aliases w:val="Char Char Char,Char Char,Plain Text Char,Plain Text Char1,Plain Text Char Char,Char Char1 Char,Char Char1,Char,Char Char Char Char Char,Char Char1 Cha,Char Char Char Char,Plain Text Char1 Char,Plain Text Char Char Char"/>
    <w:basedOn w:val="a"/>
    <w:link w:val="ad"/>
    <w:rsid w:val="00BC5240"/>
    <w:pPr>
      <w:spacing w:after="0" w:line="240" w:lineRule="auto"/>
    </w:pPr>
    <w:rPr>
      <w:rFonts w:ascii="Courier New" w:eastAsia="MS Mincho" w:hAnsi="Courier New" w:cs="Courier New"/>
      <w:sz w:val="20"/>
      <w:szCs w:val="20"/>
      <w:lang w:val="en-GB" w:eastAsia="en-GB"/>
    </w:rPr>
  </w:style>
  <w:style w:type="character" w:customStyle="1" w:styleId="ad">
    <w:name w:val="Текст Знак"/>
    <w:aliases w:val="Char Char Char Знак,Char Char Знак,Plain Text Char Знак,Plain Text Char1 Знак,Plain Text Char Char Знак,Char Char1 Char Знак,Char Char1 Знак,Char Знак,Char Char Char Char Char Знак,Char Char1 Cha Знак,Char Char Char Char Знак"/>
    <w:basedOn w:val="a0"/>
    <w:link w:val="ac"/>
    <w:rsid w:val="00BC5240"/>
    <w:rPr>
      <w:rFonts w:ascii="Courier New" w:eastAsia="MS Mincho" w:hAnsi="Courier New" w:cs="Courier New"/>
      <w:sz w:val="20"/>
      <w:szCs w:val="20"/>
      <w:lang w:val="en-GB" w:eastAsia="en-GB"/>
    </w:rPr>
  </w:style>
  <w:style w:type="character" w:customStyle="1" w:styleId="30">
    <w:name w:val="Заголовок 3 Знак"/>
    <w:basedOn w:val="a0"/>
    <w:link w:val="3"/>
    <w:rsid w:val="00344C3E"/>
    <w:rPr>
      <w:rFonts w:ascii="Times New Roman" w:eastAsia="Times New Roman" w:hAnsi="Times New Roman" w:cs="Times New Roman"/>
      <w:b/>
      <w:sz w:val="32"/>
      <w:szCs w:val="20"/>
      <w:lang w:val="az-Latn-AZ"/>
    </w:rPr>
  </w:style>
  <w:style w:type="character" w:customStyle="1" w:styleId="1">
    <w:name w:val="Основной текст Знак1"/>
    <w:link w:val="ae"/>
    <w:uiPriority w:val="99"/>
    <w:locked/>
    <w:rsid w:val="00344C3E"/>
    <w:rPr>
      <w:rFonts w:ascii="Times New Roman" w:hAnsi="Times New Roman" w:cs="Times New Roman"/>
      <w:sz w:val="21"/>
      <w:szCs w:val="21"/>
      <w:shd w:val="clear" w:color="auto" w:fill="FFFFFF"/>
    </w:rPr>
  </w:style>
  <w:style w:type="paragraph" w:styleId="ae">
    <w:name w:val="Body Text"/>
    <w:basedOn w:val="a"/>
    <w:link w:val="1"/>
    <w:uiPriority w:val="99"/>
    <w:rsid w:val="00344C3E"/>
    <w:pPr>
      <w:widowControl w:val="0"/>
      <w:shd w:val="clear" w:color="auto" w:fill="FFFFFF"/>
      <w:spacing w:after="0" w:line="281" w:lineRule="exact"/>
      <w:jc w:val="both"/>
    </w:pPr>
    <w:rPr>
      <w:rFonts w:ascii="Times New Roman" w:hAnsi="Times New Roman" w:cs="Times New Roman"/>
      <w:sz w:val="21"/>
      <w:szCs w:val="21"/>
    </w:rPr>
  </w:style>
  <w:style w:type="character" w:customStyle="1" w:styleId="af">
    <w:name w:val="Основной текст Знак"/>
    <w:basedOn w:val="a0"/>
    <w:uiPriority w:val="99"/>
    <w:semiHidden/>
    <w:rsid w:val="00344C3E"/>
  </w:style>
  <w:style w:type="character" w:styleId="af0">
    <w:name w:val="Emphasis"/>
    <w:basedOn w:val="a0"/>
    <w:qFormat/>
    <w:rsid w:val="00344C3E"/>
    <w:rPr>
      <w:i/>
      <w:iCs/>
    </w:rPr>
  </w:style>
  <w:style w:type="paragraph" w:customStyle="1" w:styleId="10">
    <w:name w:val="Без интервала1"/>
    <w:qFormat/>
    <w:rsid w:val="00344C3E"/>
    <w:pPr>
      <w:spacing w:after="0" w:line="240" w:lineRule="auto"/>
    </w:pPr>
    <w:rPr>
      <w:rFonts w:ascii="Arial AzLat" w:eastAsia="Cambria" w:hAnsi="Arial AzLat" w:cs="Times New Roman"/>
      <w:sz w:val="28"/>
      <w:szCs w:val="24"/>
      <w:lang w:val="en-US" w:eastAsia="en-US"/>
    </w:rPr>
  </w:style>
  <w:style w:type="character" w:customStyle="1" w:styleId="Bodytext">
    <w:name w:val="Body text_"/>
    <w:basedOn w:val="a0"/>
    <w:link w:val="11"/>
    <w:rsid w:val="00344C3E"/>
    <w:rPr>
      <w:rFonts w:ascii="Times New Roman" w:eastAsia="Times New Roman" w:hAnsi="Times New Roman" w:cs="Times New Roman"/>
      <w:sz w:val="26"/>
      <w:szCs w:val="26"/>
    </w:rPr>
  </w:style>
  <w:style w:type="paragraph" w:customStyle="1" w:styleId="11">
    <w:name w:val="Основной текст1"/>
    <w:basedOn w:val="a"/>
    <w:link w:val="Bodytext"/>
    <w:qFormat/>
    <w:rsid w:val="00344C3E"/>
    <w:pPr>
      <w:widowControl w:val="0"/>
      <w:spacing w:after="0"/>
      <w:ind w:firstLine="400"/>
    </w:pPr>
    <w:rPr>
      <w:rFonts w:ascii="Times New Roman" w:eastAsia="Times New Roman" w:hAnsi="Times New Roman" w:cs="Times New Roman"/>
      <w:sz w:val="26"/>
      <w:szCs w:val="26"/>
    </w:rPr>
  </w:style>
  <w:style w:type="character" w:customStyle="1" w:styleId="af1">
    <w:name w:val="Основной текст_"/>
    <w:basedOn w:val="a0"/>
    <w:link w:val="12"/>
    <w:rsid w:val="00344C3E"/>
    <w:rPr>
      <w:rFonts w:ascii="Arial" w:eastAsia="Arial" w:hAnsi="Arial" w:cs="Arial"/>
      <w:shd w:val="clear" w:color="auto" w:fill="FFFFFF"/>
    </w:rPr>
  </w:style>
  <w:style w:type="paragraph" w:customStyle="1" w:styleId="12">
    <w:name w:val="Основной текст1"/>
    <w:basedOn w:val="a"/>
    <w:link w:val="af1"/>
    <w:rsid w:val="00344C3E"/>
    <w:pPr>
      <w:widowControl w:val="0"/>
      <w:shd w:val="clear" w:color="auto" w:fill="FFFFFF"/>
      <w:spacing w:after="0" w:line="240" w:lineRule="auto"/>
      <w:ind w:firstLine="300"/>
    </w:pPr>
    <w:rPr>
      <w:rFonts w:ascii="Arial" w:eastAsia="Arial" w:hAnsi="Arial" w:cs="Arial"/>
    </w:rPr>
  </w:style>
  <w:style w:type="paragraph" w:customStyle="1" w:styleId="Default">
    <w:name w:val="Default"/>
    <w:rsid w:val="00E91284"/>
    <w:pPr>
      <w:autoSpaceDE w:val="0"/>
      <w:autoSpaceDN w:val="0"/>
      <w:adjustRightInd w:val="0"/>
      <w:spacing w:after="0" w:line="240" w:lineRule="auto"/>
    </w:pPr>
    <w:rPr>
      <w:rFonts w:ascii="Times New Roman" w:hAnsi="Times New Roman" w:cs="Times New Roman"/>
      <w:color w:val="000000"/>
      <w:sz w:val="24"/>
      <w:szCs w:val="24"/>
    </w:rPr>
  </w:style>
  <w:style w:type="paragraph" w:styleId="af2">
    <w:name w:val="Normal (Web)"/>
    <w:basedOn w:val="a"/>
    <w:uiPriority w:val="99"/>
    <w:unhideWhenUsed/>
    <w:rsid w:val="00112FFF"/>
    <w:rPr>
      <w:rFonts w:ascii="Times New Roman" w:hAnsi="Times New Roman" w:cs="Times New Roman"/>
      <w:sz w:val="24"/>
      <w:szCs w:val="24"/>
    </w:rPr>
  </w:style>
  <w:style w:type="character" w:styleId="af3">
    <w:name w:val="Hyperlink"/>
    <w:basedOn w:val="a0"/>
    <w:uiPriority w:val="99"/>
    <w:unhideWhenUsed/>
    <w:rsid w:val="00C8429E"/>
    <w:rPr>
      <w:color w:val="0000FF" w:themeColor="hyperlink"/>
      <w:u w:val="single"/>
    </w:rPr>
  </w:style>
  <w:style w:type="character" w:customStyle="1" w:styleId="UnresolvedMention1">
    <w:name w:val="Unresolved Mention1"/>
    <w:basedOn w:val="a0"/>
    <w:uiPriority w:val="99"/>
    <w:semiHidden/>
    <w:unhideWhenUsed/>
    <w:rsid w:val="00C8429E"/>
    <w:rPr>
      <w:color w:val="605E5C"/>
      <w:shd w:val="clear" w:color="auto" w:fill="E1DFDD"/>
    </w:rPr>
  </w:style>
  <w:style w:type="paragraph" w:customStyle="1" w:styleId="2">
    <w:name w:val="Основной текст2"/>
    <w:basedOn w:val="a"/>
    <w:qFormat/>
    <w:rsid w:val="00795C7E"/>
    <w:pPr>
      <w:widowControl w:val="0"/>
      <w:spacing w:after="0" w:line="360" w:lineRule="auto"/>
      <w:ind w:firstLine="360"/>
    </w:pPr>
    <w:rPr>
      <w:rFonts w:ascii="Arial" w:eastAsia="Arial" w:hAnsi="Arial" w:cs="Arial"/>
    </w:rPr>
  </w:style>
  <w:style w:type="paragraph" w:customStyle="1" w:styleId="ydp791de55cmecelle">
    <w:name w:val="ydp791de55cmecelle"/>
    <w:basedOn w:val="a"/>
    <w:rsid w:val="00E266E3"/>
    <w:pPr>
      <w:spacing w:before="100" w:beforeAutospacing="1" w:after="100" w:afterAutospacing="1" w:line="240" w:lineRule="auto"/>
    </w:pPr>
    <w:rPr>
      <w:rFonts w:ascii="Times New Roman" w:eastAsia="Times New Roman" w:hAnsi="Times New Roman" w:cs="Times New Roman"/>
      <w:sz w:val="24"/>
      <w:szCs w:val="24"/>
    </w:rPr>
  </w:style>
  <w:style w:type="character" w:styleId="af4">
    <w:name w:val="endnote reference"/>
    <w:basedOn w:val="a0"/>
    <w:uiPriority w:val="99"/>
    <w:semiHidden/>
    <w:unhideWhenUsed/>
    <w:rsid w:val="004D58CE"/>
  </w:style>
  <w:style w:type="paragraph" w:customStyle="1" w:styleId="31">
    <w:name w:val="Основной текст3"/>
    <w:basedOn w:val="a"/>
    <w:qFormat/>
    <w:rsid w:val="00682D72"/>
    <w:pPr>
      <w:widowControl w:val="0"/>
      <w:spacing w:after="180" w:line="295" w:lineRule="auto"/>
      <w:ind w:firstLine="400"/>
    </w:pPr>
    <w:rPr>
      <w:rFonts w:ascii="Arial" w:eastAsia="Arial" w:hAnsi="Arial" w:cs="Arial"/>
      <w:color w:val="000000"/>
    </w:rPr>
  </w:style>
  <w:style w:type="paragraph" w:customStyle="1" w:styleId="ametn">
    <w:name w:val="a metn"/>
    <w:basedOn w:val="a"/>
    <w:rsid w:val="00B9727C"/>
    <w:pPr>
      <w:spacing w:after="0" w:line="240" w:lineRule="auto"/>
      <w:ind w:firstLine="567"/>
      <w:jc w:val="both"/>
    </w:pPr>
    <w:rPr>
      <w:rFonts w:ascii="Times New Roman" w:eastAsia="Times New Roman" w:hAnsi="Times New Roman" w:cs="Courier New"/>
      <w:sz w:val="28"/>
      <w:szCs w:val="20"/>
      <w:lang w:val="en-US"/>
    </w:rPr>
  </w:style>
  <w:style w:type="paragraph" w:customStyle="1" w:styleId="ametn0">
    <w:name w:val="ametn"/>
    <w:basedOn w:val="ac"/>
    <w:rsid w:val="00A67D5C"/>
    <w:pPr>
      <w:ind w:firstLine="567"/>
      <w:jc w:val="both"/>
    </w:pPr>
    <w:rPr>
      <w:rFonts w:ascii="Times New Roman" w:eastAsia="Times New Roman" w:hAnsi="Times New Roman"/>
      <w:sz w:val="28"/>
      <w:lang w:val="az-Latn-AZ" w:eastAsia="en-US"/>
    </w:rPr>
  </w:style>
  <w:style w:type="character" w:customStyle="1" w:styleId="Headerorfooter2">
    <w:name w:val="Header or footer (2)_"/>
    <w:basedOn w:val="a0"/>
    <w:link w:val="Headerorfooter20"/>
    <w:rsid w:val="00C14340"/>
    <w:rPr>
      <w:rFonts w:ascii="Times New Roman" w:eastAsia="Times New Roman" w:hAnsi="Times New Roman" w:cs="Times New Roman"/>
      <w:sz w:val="20"/>
      <w:szCs w:val="20"/>
    </w:rPr>
  </w:style>
  <w:style w:type="paragraph" w:customStyle="1" w:styleId="Headerorfooter20">
    <w:name w:val="Header or footer (2)"/>
    <w:basedOn w:val="a"/>
    <w:link w:val="Headerorfooter2"/>
    <w:rsid w:val="00C14340"/>
    <w:pPr>
      <w:widowControl w:val="0"/>
      <w:spacing w:after="0" w:line="240" w:lineRule="auto"/>
    </w:pPr>
    <w:rPr>
      <w:rFonts w:ascii="Times New Roman" w:eastAsia="Times New Roman" w:hAnsi="Times New Roman" w:cs="Times New Roman"/>
      <w:sz w:val="20"/>
      <w:szCs w:val="20"/>
    </w:rPr>
  </w:style>
  <w:style w:type="paragraph" w:styleId="af5">
    <w:name w:val="Block Text"/>
    <w:basedOn w:val="a"/>
    <w:rsid w:val="00F932F6"/>
    <w:pPr>
      <w:spacing w:after="0" w:line="240" w:lineRule="auto"/>
      <w:ind w:left="3600" w:right="-58"/>
      <w:jc w:val="center"/>
    </w:pPr>
    <w:rPr>
      <w:rFonts w:ascii="Times Roman AzLat" w:eastAsia="Times New Roman" w:hAnsi="Times Roman AzLat" w:cs="Times New Roman"/>
      <w:b/>
      <w:sz w:val="32"/>
      <w:szCs w:val="20"/>
    </w:rPr>
  </w:style>
  <w:style w:type="character" w:styleId="af6">
    <w:name w:val="Unresolved Mention"/>
    <w:basedOn w:val="a0"/>
    <w:uiPriority w:val="99"/>
    <w:semiHidden/>
    <w:unhideWhenUsed/>
    <w:rsid w:val="00D17579"/>
    <w:rPr>
      <w:color w:val="605E5C"/>
      <w:shd w:val="clear" w:color="auto" w:fill="E1DFDD"/>
    </w:rPr>
  </w:style>
  <w:style w:type="paragraph" w:customStyle="1" w:styleId="BodyText1">
    <w:name w:val="Body Text1"/>
    <w:basedOn w:val="a"/>
    <w:qFormat/>
    <w:rsid w:val="00D13A9B"/>
    <w:pPr>
      <w:widowControl w:val="0"/>
      <w:spacing w:after="0"/>
      <w:ind w:firstLine="400"/>
    </w:pPr>
    <w:rPr>
      <w:rFonts w:ascii="Times New Roman" w:eastAsia="Times New Roman" w:hAnsi="Times New Roman" w:cs="Times New Roman"/>
      <w:sz w:val="26"/>
      <w:szCs w:val="26"/>
    </w:rPr>
  </w:style>
  <w:style w:type="paragraph" w:customStyle="1" w:styleId="Bodytext20">
    <w:name w:val="Body text (2)"/>
    <w:basedOn w:val="a"/>
    <w:rsid w:val="008663B2"/>
    <w:pPr>
      <w:widowControl w:val="0"/>
      <w:spacing w:line="240" w:lineRule="auto"/>
    </w:pPr>
    <w:rPr>
      <w:rFonts w:ascii="Times New Roman" w:eastAsia="Times New Roman" w:hAnsi="Times New Roman" w:cs="Times New Roman"/>
      <w:color w:val="000000"/>
      <w:sz w:val="20"/>
      <w:szCs w:val="20"/>
    </w:rPr>
  </w:style>
  <w:style w:type="character" w:customStyle="1" w:styleId="Heading1">
    <w:name w:val="Heading #1_"/>
    <w:basedOn w:val="a0"/>
    <w:link w:val="Heading10"/>
    <w:rsid w:val="008663B2"/>
    <w:rPr>
      <w:rFonts w:ascii="Arial" w:eastAsia="Arial" w:hAnsi="Arial" w:cs="Arial"/>
      <w:b/>
      <w:bCs/>
    </w:rPr>
  </w:style>
  <w:style w:type="paragraph" w:customStyle="1" w:styleId="Heading10">
    <w:name w:val="Heading #1"/>
    <w:basedOn w:val="a"/>
    <w:link w:val="Heading1"/>
    <w:rsid w:val="008663B2"/>
    <w:pPr>
      <w:widowControl w:val="0"/>
      <w:ind w:firstLine="340"/>
      <w:outlineLvl w:val="0"/>
    </w:pPr>
    <w:rPr>
      <w:rFonts w:ascii="Arial" w:eastAsia="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903653">
      <w:bodyDiv w:val="1"/>
      <w:marLeft w:val="0"/>
      <w:marRight w:val="0"/>
      <w:marTop w:val="0"/>
      <w:marBottom w:val="0"/>
      <w:divBdr>
        <w:top w:val="none" w:sz="0" w:space="0" w:color="auto"/>
        <w:left w:val="none" w:sz="0" w:space="0" w:color="auto"/>
        <w:bottom w:val="none" w:sz="0" w:space="0" w:color="auto"/>
        <w:right w:val="none" w:sz="0" w:space="0" w:color="auto"/>
      </w:divBdr>
    </w:div>
    <w:div w:id="244608731">
      <w:bodyDiv w:val="1"/>
      <w:marLeft w:val="0"/>
      <w:marRight w:val="0"/>
      <w:marTop w:val="0"/>
      <w:marBottom w:val="0"/>
      <w:divBdr>
        <w:top w:val="none" w:sz="0" w:space="0" w:color="auto"/>
        <w:left w:val="none" w:sz="0" w:space="0" w:color="auto"/>
        <w:bottom w:val="none" w:sz="0" w:space="0" w:color="auto"/>
        <w:right w:val="none" w:sz="0" w:space="0" w:color="auto"/>
      </w:divBdr>
    </w:div>
    <w:div w:id="353775754">
      <w:bodyDiv w:val="1"/>
      <w:marLeft w:val="0"/>
      <w:marRight w:val="0"/>
      <w:marTop w:val="0"/>
      <w:marBottom w:val="0"/>
      <w:divBdr>
        <w:top w:val="none" w:sz="0" w:space="0" w:color="auto"/>
        <w:left w:val="none" w:sz="0" w:space="0" w:color="auto"/>
        <w:bottom w:val="none" w:sz="0" w:space="0" w:color="auto"/>
        <w:right w:val="none" w:sz="0" w:space="0" w:color="auto"/>
      </w:divBdr>
    </w:div>
    <w:div w:id="367605356">
      <w:bodyDiv w:val="1"/>
      <w:marLeft w:val="0"/>
      <w:marRight w:val="0"/>
      <w:marTop w:val="0"/>
      <w:marBottom w:val="0"/>
      <w:divBdr>
        <w:top w:val="none" w:sz="0" w:space="0" w:color="auto"/>
        <w:left w:val="none" w:sz="0" w:space="0" w:color="auto"/>
        <w:bottom w:val="none" w:sz="0" w:space="0" w:color="auto"/>
        <w:right w:val="none" w:sz="0" w:space="0" w:color="auto"/>
      </w:divBdr>
    </w:div>
    <w:div w:id="501625965">
      <w:bodyDiv w:val="1"/>
      <w:marLeft w:val="0"/>
      <w:marRight w:val="0"/>
      <w:marTop w:val="0"/>
      <w:marBottom w:val="0"/>
      <w:divBdr>
        <w:top w:val="none" w:sz="0" w:space="0" w:color="auto"/>
        <w:left w:val="none" w:sz="0" w:space="0" w:color="auto"/>
        <w:bottom w:val="none" w:sz="0" w:space="0" w:color="auto"/>
        <w:right w:val="none" w:sz="0" w:space="0" w:color="auto"/>
      </w:divBdr>
    </w:div>
    <w:div w:id="642394605">
      <w:bodyDiv w:val="1"/>
      <w:marLeft w:val="0"/>
      <w:marRight w:val="0"/>
      <w:marTop w:val="0"/>
      <w:marBottom w:val="0"/>
      <w:divBdr>
        <w:top w:val="none" w:sz="0" w:space="0" w:color="auto"/>
        <w:left w:val="none" w:sz="0" w:space="0" w:color="auto"/>
        <w:bottom w:val="none" w:sz="0" w:space="0" w:color="auto"/>
        <w:right w:val="none" w:sz="0" w:space="0" w:color="auto"/>
      </w:divBdr>
    </w:div>
    <w:div w:id="705251859">
      <w:bodyDiv w:val="1"/>
      <w:marLeft w:val="0"/>
      <w:marRight w:val="0"/>
      <w:marTop w:val="0"/>
      <w:marBottom w:val="0"/>
      <w:divBdr>
        <w:top w:val="none" w:sz="0" w:space="0" w:color="auto"/>
        <w:left w:val="none" w:sz="0" w:space="0" w:color="auto"/>
        <w:bottom w:val="none" w:sz="0" w:space="0" w:color="auto"/>
        <w:right w:val="none" w:sz="0" w:space="0" w:color="auto"/>
      </w:divBdr>
    </w:div>
    <w:div w:id="733092223">
      <w:bodyDiv w:val="1"/>
      <w:marLeft w:val="0"/>
      <w:marRight w:val="0"/>
      <w:marTop w:val="0"/>
      <w:marBottom w:val="0"/>
      <w:divBdr>
        <w:top w:val="none" w:sz="0" w:space="0" w:color="auto"/>
        <w:left w:val="none" w:sz="0" w:space="0" w:color="auto"/>
        <w:bottom w:val="none" w:sz="0" w:space="0" w:color="auto"/>
        <w:right w:val="none" w:sz="0" w:space="0" w:color="auto"/>
      </w:divBdr>
    </w:div>
    <w:div w:id="772628281">
      <w:bodyDiv w:val="1"/>
      <w:marLeft w:val="0"/>
      <w:marRight w:val="0"/>
      <w:marTop w:val="0"/>
      <w:marBottom w:val="0"/>
      <w:divBdr>
        <w:top w:val="none" w:sz="0" w:space="0" w:color="auto"/>
        <w:left w:val="none" w:sz="0" w:space="0" w:color="auto"/>
        <w:bottom w:val="none" w:sz="0" w:space="0" w:color="auto"/>
        <w:right w:val="none" w:sz="0" w:space="0" w:color="auto"/>
      </w:divBdr>
    </w:div>
    <w:div w:id="884291919">
      <w:bodyDiv w:val="1"/>
      <w:marLeft w:val="0"/>
      <w:marRight w:val="0"/>
      <w:marTop w:val="0"/>
      <w:marBottom w:val="0"/>
      <w:divBdr>
        <w:top w:val="none" w:sz="0" w:space="0" w:color="auto"/>
        <w:left w:val="none" w:sz="0" w:space="0" w:color="auto"/>
        <w:bottom w:val="none" w:sz="0" w:space="0" w:color="auto"/>
        <w:right w:val="none" w:sz="0" w:space="0" w:color="auto"/>
      </w:divBdr>
    </w:div>
    <w:div w:id="1193542827">
      <w:bodyDiv w:val="1"/>
      <w:marLeft w:val="0"/>
      <w:marRight w:val="0"/>
      <w:marTop w:val="0"/>
      <w:marBottom w:val="0"/>
      <w:divBdr>
        <w:top w:val="none" w:sz="0" w:space="0" w:color="auto"/>
        <w:left w:val="none" w:sz="0" w:space="0" w:color="auto"/>
        <w:bottom w:val="none" w:sz="0" w:space="0" w:color="auto"/>
        <w:right w:val="none" w:sz="0" w:space="0" w:color="auto"/>
      </w:divBdr>
    </w:div>
    <w:div w:id="1353725598">
      <w:bodyDiv w:val="1"/>
      <w:marLeft w:val="0"/>
      <w:marRight w:val="0"/>
      <w:marTop w:val="0"/>
      <w:marBottom w:val="0"/>
      <w:divBdr>
        <w:top w:val="none" w:sz="0" w:space="0" w:color="auto"/>
        <w:left w:val="none" w:sz="0" w:space="0" w:color="auto"/>
        <w:bottom w:val="none" w:sz="0" w:space="0" w:color="auto"/>
        <w:right w:val="none" w:sz="0" w:space="0" w:color="auto"/>
      </w:divBdr>
    </w:div>
    <w:div w:id="1387071111">
      <w:bodyDiv w:val="1"/>
      <w:marLeft w:val="0"/>
      <w:marRight w:val="0"/>
      <w:marTop w:val="0"/>
      <w:marBottom w:val="0"/>
      <w:divBdr>
        <w:top w:val="none" w:sz="0" w:space="0" w:color="auto"/>
        <w:left w:val="none" w:sz="0" w:space="0" w:color="auto"/>
        <w:bottom w:val="none" w:sz="0" w:space="0" w:color="auto"/>
        <w:right w:val="none" w:sz="0" w:space="0" w:color="auto"/>
      </w:divBdr>
    </w:div>
    <w:div w:id="1545827080">
      <w:bodyDiv w:val="1"/>
      <w:marLeft w:val="0"/>
      <w:marRight w:val="0"/>
      <w:marTop w:val="0"/>
      <w:marBottom w:val="0"/>
      <w:divBdr>
        <w:top w:val="none" w:sz="0" w:space="0" w:color="auto"/>
        <w:left w:val="none" w:sz="0" w:space="0" w:color="auto"/>
        <w:bottom w:val="none" w:sz="0" w:space="0" w:color="auto"/>
        <w:right w:val="none" w:sz="0" w:space="0" w:color="auto"/>
      </w:divBdr>
      <w:divsChild>
        <w:div w:id="1435901936">
          <w:marLeft w:val="0"/>
          <w:marRight w:val="0"/>
          <w:marTop w:val="0"/>
          <w:marBottom w:val="0"/>
          <w:divBdr>
            <w:top w:val="none" w:sz="0" w:space="0" w:color="auto"/>
            <w:left w:val="none" w:sz="0" w:space="0" w:color="auto"/>
            <w:bottom w:val="none" w:sz="0" w:space="0" w:color="auto"/>
            <w:right w:val="none" w:sz="0" w:space="0" w:color="auto"/>
          </w:divBdr>
          <w:divsChild>
            <w:div w:id="788737953">
              <w:marLeft w:val="0"/>
              <w:marRight w:val="0"/>
              <w:marTop w:val="0"/>
              <w:marBottom w:val="0"/>
              <w:divBdr>
                <w:top w:val="none" w:sz="0" w:space="0" w:color="auto"/>
                <w:left w:val="none" w:sz="0" w:space="0" w:color="auto"/>
                <w:bottom w:val="none" w:sz="0" w:space="0" w:color="auto"/>
                <w:right w:val="none" w:sz="0" w:space="0" w:color="auto"/>
              </w:divBdr>
              <w:divsChild>
                <w:div w:id="1480345716">
                  <w:marLeft w:val="-225"/>
                  <w:marRight w:val="-225"/>
                  <w:marTop w:val="0"/>
                  <w:marBottom w:val="0"/>
                  <w:divBdr>
                    <w:top w:val="none" w:sz="0" w:space="0" w:color="auto"/>
                    <w:left w:val="none" w:sz="0" w:space="0" w:color="auto"/>
                    <w:bottom w:val="none" w:sz="0" w:space="0" w:color="auto"/>
                    <w:right w:val="none" w:sz="0" w:space="0" w:color="auto"/>
                  </w:divBdr>
                  <w:divsChild>
                    <w:div w:id="372536921">
                      <w:marLeft w:val="0"/>
                      <w:marRight w:val="0"/>
                      <w:marTop w:val="0"/>
                      <w:marBottom w:val="0"/>
                      <w:divBdr>
                        <w:top w:val="none" w:sz="0" w:space="0" w:color="auto"/>
                        <w:left w:val="none" w:sz="0" w:space="0" w:color="auto"/>
                        <w:bottom w:val="none" w:sz="0" w:space="0" w:color="auto"/>
                        <w:right w:val="none" w:sz="0" w:space="0" w:color="auto"/>
                      </w:divBdr>
                      <w:divsChild>
                        <w:div w:id="1629630588">
                          <w:marLeft w:val="0"/>
                          <w:marRight w:val="0"/>
                          <w:marTop w:val="0"/>
                          <w:marBottom w:val="0"/>
                          <w:divBdr>
                            <w:top w:val="none" w:sz="0" w:space="0" w:color="auto"/>
                            <w:left w:val="none" w:sz="0" w:space="0" w:color="auto"/>
                            <w:bottom w:val="none" w:sz="0" w:space="0" w:color="auto"/>
                            <w:right w:val="none" w:sz="0" w:space="0" w:color="auto"/>
                          </w:divBdr>
                          <w:divsChild>
                            <w:div w:id="29498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0302424">
      <w:bodyDiv w:val="1"/>
      <w:marLeft w:val="0"/>
      <w:marRight w:val="0"/>
      <w:marTop w:val="0"/>
      <w:marBottom w:val="0"/>
      <w:divBdr>
        <w:top w:val="none" w:sz="0" w:space="0" w:color="auto"/>
        <w:left w:val="none" w:sz="0" w:space="0" w:color="auto"/>
        <w:bottom w:val="none" w:sz="0" w:space="0" w:color="auto"/>
        <w:right w:val="none" w:sz="0" w:space="0" w:color="auto"/>
      </w:divBdr>
    </w:div>
    <w:div w:id="1906836139">
      <w:bodyDiv w:val="1"/>
      <w:marLeft w:val="0"/>
      <w:marRight w:val="0"/>
      <w:marTop w:val="0"/>
      <w:marBottom w:val="0"/>
      <w:divBdr>
        <w:top w:val="none" w:sz="0" w:space="0" w:color="auto"/>
        <w:left w:val="none" w:sz="0" w:space="0" w:color="auto"/>
        <w:bottom w:val="none" w:sz="0" w:space="0" w:color="auto"/>
        <w:right w:val="none" w:sz="0" w:space="0" w:color="auto"/>
      </w:divBdr>
    </w:div>
    <w:div w:id="1989095295">
      <w:bodyDiv w:val="1"/>
      <w:marLeft w:val="0"/>
      <w:marRight w:val="0"/>
      <w:marTop w:val="0"/>
      <w:marBottom w:val="0"/>
      <w:divBdr>
        <w:top w:val="none" w:sz="0" w:space="0" w:color="auto"/>
        <w:left w:val="none" w:sz="0" w:space="0" w:color="auto"/>
        <w:bottom w:val="none" w:sz="0" w:space="0" w:color="auto"/>
        <w:right w:val="none" w:sz="0" w:space="0" w:color="auto"/>
      </w:divBdr>
    </w:div>
    <w:div w:id="2006126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B87589-7824-4A9A-92D4-671D2FB8A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985</TotalTime>
  <Pages>5</Pages>
  <Words>2504</Words>
  <Characters>14273</Characters>
  <Application>Microsoft Office Word</Application>
  <DocSecurity>0</DocSecurity>
  <Lines>118</Lines>
  <Paragraphs>33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Xalq</Company>
  <LinksUpToDate>false</LinksUpToDate>
  <CharactersWithSpaces>16744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Anar Hacizade</cp:lastModifiedBy>
  <cp:revision>66</cp:revision>
  <cp:lastPrinted>2023-05-22T11:54:00Z</cp:lastPrinted>
  <dcterms:created xsi:type="dcterms:W3CDTF">2022-12-09T09:20:00Z</dcterms:created>
  <dcterms:modified xsi:type="dcterms:W3CDTF">2023-05-23T12:45:00Z</dcterms:modified>
</cp:coreProperties>
</file>