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94548" w14:textId="5C5EF9F3" w:rsidR="00FE1BCB" w:rsidRDefault="00F74F99" w:rsidP="00F97431">
      <w:pPr>
        <w:tabs>
          <w:tab w:val="left" w:pos="1064"/>
        </w:tabs>
        <w:spacing w:after="0" w:line="240" w:lineRule="auto"/>
        <w:ind w:firstLine="567"/>
        <w:jc w:val="center"/>
        <w:rPr>
          <w:rFonts w:eastAsia="Times New Roman" w:cs="Arial"/>
          <w:b/>
          <w:bCs/>
          <w:szCs w:val="24"/>
          <w:lang w:val="az-Latn-AZ"/>
        </w:rPr>
      </w:pPr>
      <w:r w:rsidRPr="00C1715E">
        <w:rPr>
          <w:rFonts w:eastAsia="Times New Roman" w:cs="Arial"/>
          <w:b/>
          <w:bCs/>
          <w:szCs w:val="24"/>
          <w:lang w:val="az-Latn-AZ"/>
        </w:rPr>
        <w:tab/>
      </w:r>
      <w:r w:rsidRPr="00C1715E">
        <w:rPr>
          <w:rFonts w:eastAsia="Times New Roman" w:cs="Arial"/>
          <w:b/>
          <w:bCs/>
          <w:szCs w:val="24"/>
          <w:lang w:val="az-Latn-AZ"/>
        </w:rPr>
        <w:tab/>
      </w:r>
      <w:r w:rsidRPr="00C1715E">
        <w:rPr>
          <w:rFonts w:eastAsia="Times New Roman" w:cs="Arial"/>
          <w:b/>
          <w:bCs/>
          <w:szCs w:val="24"/>
          <w:lang w:val="az-Latn-AZ"/>
        </w:rPr>
        <w:tab/>
      </w:r>
      <w:r w:rsidRPr="00C1715E">
        <w:rPr>
          <w:rFonts w:eastAsia="Times New Roman" w:cs="Arial"/>
          <w:b/>
          <w:bCs/>
          <w:szCs w:val="24"/>
          <w:lang w:val="az-Latn-AZ"/>
        </w:rPr>
        <w:tab/>
      </w:r>
      <w:r w:rsidRPr="00C1715E">
        <w:rPr>
          <w:rFonts w:eastAsia="Times New Roman" w:cs="Arial"/>
          <w:b/>
          <w:bCs/>
          <w:szCs w:val="24"/>
          <w:lang w:val="az-Latn-AZ"/>
        </w:rPr>
        <w:tab/>
      </w:r>
      <w:bookmarkStart w:id="0" w:name="_GoBack"/>
      <w:bookmarkEnd w:id="0"/>
    </w:p>
    <w:p w14:paraId="362561E1" w14:textId="7535AE36" w:rsidR="00C1715E" w:rsidRPr="00C1715E" w:rsidRDefault="00FE1BCB" w:rsidP="00F97431">
      <w:pPr>
        <w:tabs>
          <w:tab w:val="left" w:pos="1064"/>
        </w:tabs>
        <w:spacing w:after="0" w:line="240" w:lineRule="auto"/>
        <w:jc w:val="center"/>
        <w:rPr>
          <w:rFonts w:eastAsia="Times New Roman" w:cs="Arial"/>
          <w:b/>
          <w:bCs/>
          <w:szCs w:val="24"/>
          <w:lang w:val="az-Latn-AZ"/>
        </w:rPr>
      </w:pPr>
      <w:r>
        <w:rPr>
          <w:rFonts w:eastAsia="Times New Roman" w:cs="Arial"/>
          <w:b/>
          <w:bCs/>
          <w:szCs w:val="24"/>
          <w:lang w:val="az-Latn-AZ"/>
        </w:rPr>
        <w:t>AZƏRBAYCAN RESPUBLİKASI ADINDAN</w:t>
      </w:r>
    </w:p>
    <w:p w14:paraId="5E592325" w14:textId="1CA62AAB" w:rsidR="00C1715E" w:rsidRPr="00C1715E" w:rsidRDefault="00C1715E" w:rsidP="00F97431">
      <w:pPr>
        <w:tabs>
          <w:tab w:val="left" w:pos="1064"/>
        </w:tabs>
        <w:spacing w:after="0" w:line="240" w:lineRule="auto"/>
        <w:jc w:val="center"/>
        <w:rPr>
          <w:rFonts w:eastAsia="Times New Roman" w:cs="Arial"/>
          <w:b/>
          <w:bCs/>
          <w:szCs w:val="24"/>
          <w:lang w:val="az-Latn-AZ"/>
        </w:rPr>
      </w:pPr>
    </w:p>
    <w:p w14:paraId="2006FF3E" w14:textId="77777777" w:rsidR="00F52F73" w:rsidRPr="00C1715E" w:rsidRDefault="00F52F73" w:rsidP="00F97431">
      <w:pPr>
        <w:tabs>
          <w:tab w:val="left" w:pos="1064"/>
        </w:tabs>
        <w:spacing w:after="0" w:line="240" w:lineRule="auto"/>
        <w:jc w:val="center"/>
        <w:rPr>
          <w:rFonts w:eastAsia="Times New Roman" w:cs="Arial"/>
          <w:b/>
          <w:szCs w:val="24"/>
          <w:lang w:val="az-Latn-AZ"/>
        </w:rPr>
      </w:pPr>
      <w:r w:rsidRPr="00C1715E">
        <w:rPr>
          <w:rFonts w:eastAsia="Times New Roman" w:cs="Arial"/>
          <w:b/>
          <w:bCs/>
          <w:szCs w:val="24"/>
          <w:lang w:val="az-Latn-AZ"/>
        </w:rPr>
        <w:t>Azərbaycan Respublikası</w:t>
      </w:r>
    </w:p>
    <w:p w14:paraId="477ABA66" w14:textId="77777777" w:rsidR="00F52F73" w:rsidRPr="00C1715E" w:rsidRDefault="00F52F73" w:rsidP="00F97431">
      <w:pPr>
        <w:tabs>
          <w:tab w:val="left" w:pos="1064"/>
        </w:tabs>
        <w:spacing w:after="0" w:line="240" w:lineRule="auto"/>
        <w:jc w:val="center"/>
        <w:rPr>
          <w:rFonts w:eastAsia="Times New Roman" w:cs="Arial"/>
          <w:b/>
          <w:szCs w:val="24"/>
          <w:lang w:val="az-Latn-AZ"/>
        </w:rPr>
      </w:pPr>
      <w:r w:rsidRPr="00C1715E">
        <w:rPr>
          <w:rFonts w:eastAsia="Times New Roman" w:cs="Arial"/>
          <w:b/>
          <w:bCs/>
          <w:szCs w:val="24"/>
          <w:lang w:val="az-Latn-AZ"/>
        </w:rPr>
        <w:t>Konstitusiya Məhkəməsi Plenumunun</w:t>
      </w:r>
    </w:p>
    <w:p w14:paraId="4A4DC2D4" w14:textId="77777777" w:rsidR="00F52F73" w:rsidRPr="00C1715E" w:rsidRDefault="00F52F73" w:rsidP="00F97431">
      <w:pPr>
        <w:tabs>
          <w:tab w:val="left" w:pos="1064"/>
        </w:tabs>
        <w:spacing w:after="0" w:line="240" w:lineRule="auto"/>
        <w:jc w:val="center"/>
        <w:rPr>
          <w:rFonts w:eastAsia="Times New Roman" w:cs="Arial"/>
          <w:b/>
          <w:szCs w:val="24"/>
          <w:lang w:val="az-Latn-AZ"/>
        </w:rPr>
      </w:pPr>
    </w:p>
    <w:p w14:paraId="24382ED0" w14:textId="77777777" w:rsidR="00F52F73" w:rsidRPr="00C1715E" w:rsidRDefault="00F52F73" w:rsidP="00F97431">
      <w:pPr>
        <w:tabs>
          <w:tab w:val="left" w:pos="1064"/>
        </w:tabs>
        <w:spacing w:after="0" w:line="240" w:lineRule="auto"/>
        <w:jc w:val="center"/>
        <w:rPr>
          <w:rFonts w:eastAsia="Times New Roman" w:cs="Arial"/>
          <w:b/>
          <w:szCs w:val="24"/>
          <w:lang w:val="az-Latn-AZ"/>
        </w:rPr>
      </w:pPr>
      <w:r w:rsidRPr="00C1715E">
        <w:rPr>
          <w:rFonts w:eastAsia="Times New Roman" w:cs="Arial"/>
          <w:b/>
          <w:bCs/>
          <w:szCs w:val="24"/>
          <w:lang w:val="az-Latn-AZ"/>
        </w:rPr>
        <w:t>Q Ə R A R I</w:t>
      </w:r>
    </w:p>
    <w:p w14:paraId="3935F1CA" w14:textId="2BA23BE8" w:rsidR="00F52F73" w:rsidRPr="00C1715E" w:rsidRDefault="00F52F73" w:rsidP="00F97431">
      <w:pPr>
        <w:tabs>
          <w:tab w:val="left" w:pos="1064"/>
        </w:tabs>
        <w:spacing w:after="0" w:line="240" w:lineRule="auto"/>
        <w:rPr>
          <w:rFonts w:eastAsia="Times New Roman" w:cs="Arial"/>
          <w:b/>
          <w:szCs w:val="24"/>
          <w:lang w:val="az-Latn-AZ"/>
        </w:rPr>
      </w:pPr>
    </w:p>
    <w:p w14:paraId="09E0F872" w14:textId="77777777" w:rsidR="00C1715E" w:rsidRPr="00C1715E" w:rsidRDefault="00C1715E" w:rsidP="00F97431">
      <w:pPr>
        <w:tabs>
          <w:tab w:val="left" w:pos="1064"/>
        </w:tabs>
        <w:spacing w:after="0" w:line="240" w:lineRule="auto"/>
        <w:rPr>
          <w:rFonts w:eastAsia="Times New Roman" w:cs="Arial"/>
          <w:b/>
          <w:szCs w:val="24"/>
          <w:lang w:val="az-Latn-AZ"/>
        </w:rPr>
      </w:pPr>
    </w:p>
    <w:p w14:paraId="74705F56" w14:textId="13A237BA" w:rsidR="00F52F73" w:rsidRPr="00F97431" w:rsidRDefault="00F52F73" w:rsidP="00F97431">
      <w:pPr>
        <w:tabs>
          <w:tab w:val="left" w:pos="1064"/>
        </w:tabs>
        <w:spacing w:after="0" w:line="240" w:lineRule="auto"/>
        <w:jc w:val="center"/>
        <w:rPr>
          <w:rFonts w:cs="Arial"/>
          <w:i/>
          <w:iCs/>
          <w:szCs w:val="24"/>
          <w:lang w:val="az-Latn-AZ"/>
        </w:rPr>
      </w:pPr>
      <w:r w:rsidRPr="00F97431">
        <w:rPr>
          <w:rFonts w:cs="Arial"/>
          <w:i/>
          <w:iCs/>
          <w:szCs w:val="24"/>
          <w:lang w:val="az-Latn-AZ"/>
        </w:rPr>
        <w:t>Azərbaycan Respublikası İnzibati Xətalar Məcəlləsinin 12.2, 85 və 114.2.3-cü</w:t>
      </w:r>
      <w:r w:rsidRPr="00F97431">
        <w:rPr>
          <w:rFonts w:cs="Arial"/>
          <w:i/>
          <w:iCs/>
          <w:szCs w:val="24"/>
          <w:shd w:val="clear" w:color="auto" w:fill="FFFFFF"/>
          <w:lang w:val="az-Latn-AZ"/>
        </w:rPr>
        <w:t xml:space="preserve"> maddələrinin Azərbaycan Respublikası Cinayət-Prosessual Məcəlləsinin  65.1 və 318-ci </w:t>
      </w:r>
      <w:r w:rsidRPr="00F97431">
        <w:rPr>
          <w:rFonts w:cs="Arial"/>
          <w:i/>
          <w:iCs/>
          <w:szCs w:val="24"/>
          <w:lang w:val="az-Latn-AZ"/>
        </w:rPr>
        <w:t>maddələri və Azərbaycan Respublikası Konstitusiyasının  127-ci maddəsinin</w:t>
      </w:r>
      <w:r w:rsidR="009A264D" w:rsidRPr="00F97431">
        <w:rPr>
          <w:rFonts w:cs="Arial"/>
          <w:i/>
          <w:iCs/>
          <w:szCs w:val="24"/>
          <w:lang w:val="az-Latn-AZ"/>
        </w:rPr>
        <w:t xml:space="preserve"> </w:t>
      </w:r>
      <w:r w:rsidRPr="00F97431">
        <w:rPr>
          <w:rFonts w:cs="Arial"/>
          <w:i/>
          <w:iCs/>
          <w:szCs w:val="24"/>
          <w:lang w:val="az-Latn-AZ"/>
        </w:rPr>
        <w:t xml:space="preserve"> II hissə</w:t>
      </w:r>
      <w:r w:rsidR="009A264D" w:rsidRPr="00F97431">
        <w:rPr>
          <w:rFonts w:cs="Arial"/>
          <w:i/>
          <w:iCs/>
          <w:szCs w:val="24"/>
          <w:lang w:val="az-Latn-AZ"/>
        </w:rPr>
        <w:t>s</w:t>
      </w:r>
      <w:r w:rsidR="00F4418B" w:rsidRPr="00F97431">
        <w:rPr>
          <w:rFonts w:cs="Arial"/>
          <w:i/>
          <w:iCs/>
          <w:szCs w:val="24"/>
          <w:lang w:val="az-Latn-AZ"/>
        </w:rPr>
        <w:t>i</w:t>
      </w:r>
      <w:r w:rsidRPr="00F97431">
        <w:rPr>
          <w:rFonts w:cs="Arial"/>
          <w:i/>
          <w:iCs/>
          <w:szCs w:val="24"/>
          <w:shd w:val="clear" w:color="auto" w:fill="FFFFFF"/>
          <w:lang w:val="az-Latn-AZ"/>
        </w:rPr>
        <w:t xml:space="preserve"> </w:t>
      </w:r>
      <w:r w:rsidRPr="00F97431">
        <w:rPr>
          <w:rFonts w:cs="Arial"/>
          <w:i/>
          <w:iCs/>
          <w:szCs w:val="24"/>
          <w:lang w:val="az-Latn-AZ"/>
        </w:rPr>
        <w:t>baxımından şərh edilməsin</w:t>
      </w:r>
      <w:r w:rsidR="00697D84" w:rsidRPr="00F97431">
        <w:rPr>
          <w:rFonts w:cs="Arial"/>
          <w:i/>
          <w:iCs/>
          <w:szCs w:val="24"/>
          <w:lang w:val="az-Latn-AZ"/>
        </w:rPr>
        <w:t>ə dair</w:t>
      </w:r>
    </w:p>
    <w:p w14:paraId="160652F7" w14:textId="16A7D3A1" w:rsidR="00F52F73" w:rsidRPr="00C1715E" w:rsidRDefault="00F52F73" w:rsidP="00F97431">
      <w:pPr>
        <w:tabs>
          <w:tab w:val="left" w:pos="1064"/>
        </w:tabs>
        <w:spacing w:after="0" w:line="240" w:lineRule="auto"/>
        <w:rPr>
          <w:rFonts w:eastAsia="Times New Roman" w:cs="Arial"/>
          <w:b/>
          <w:bCs/>
          <w:szCs w:val="24"/>
          <w:lang w:val="az-Latn-AZ"/>
        </w:rPr>
      </w:pPr>
    </w:p>
    <w:p w14:paraId="3F6E9364" w14:textId="77777777" w:rsidR="00C1715E" w:rsidRPr="00C1715E" w:rsidRDefault="00C1715E" w:rsidP="00F97431">
      <w:pPr>
        <w:tabs>
          <w:tab w:val="left" w:pos="1064"/>
        </w:tabs>
        <w:spacing w:after="0" w:line="240" w:lineRule="auto"/>
        <w:rPr>
          <w:rFonts w:eastAsia="Times New Roman" w:cs="Arial"/>
          <w:b/>
          <w:bCs/>
          <w:szCs w:val="24"/>
          <w:lang w:val="az-Latn-AZ"/>
        </w:rPr>
      </w:pPr>
    </w:p>
    <w:p w14:paraId="0BA996CA" w14:textId="444A99C2" w:rsidR="00F52F73" w:rsidRPr="00C1715E" w:rsidRDefault="009057EC" w:rsidP="00F97431">
      <w:pPr>
        <w:tabs>
          <w:tab w:val="left" w:pos="1064"/>
        </w:tabs>
        <w:spacing w:after="0" w:line="240" w:lineRule="auto"/>
        <w:jc w:val="both"/>
        <w:rPr>
          <w:rFonts w:eastAsia="Times New Roman" w:cs="Arial"/>
          <w:b/>
          <w:bCs/>
          <w:szCs w:val="24"/>
          <w:lang w:val="az-Latn-AZ"/>
        </w:rPr>
      </w:pPr>
      <w:r>
        <w:rPr>
          <w:rFonts w:eastAsia="Times New Roman" w:cs="Arial"/>
          <w:b/>
          <w:bCs/>
          <w:szCs w:val="24"/>
          <w:lang w:val="az-Latn-AZ"/>
        </w:rPr>
        <w:t xml:space="preserve">18 </w:t>
      </w:r>
      <w:r w:rsidR="00C1715E" w:rsidRPr="00C1715E">
        <w:rPr>
          <w:rFonts w:eastAsia="Times New Roman" w:cs="Arial"/>
          <w:b/>
          <w:bCs/>
          <w:szCs w:val="24"/>
          <w:lang w:val="az-Latn-AZ"/>
        </w:rPr>
        <w:t xml:space="preserve">noyabr </w:t>
      </w:r>
      <w:r w:rsidR="00F52F73" w:rsidRPr="00C1715E">
        <w:rPr>
          <w:rFonts w:eastAsia="Times New Roman" w:cs="Arial"/>
          <w:b/>
          <w:bCs/>
          <w:szCs w:val="24"/>
          <w:lang w:val="az-Latn-AZ"/>
        </w:rPr>
        <w:t>2022-ci il</w:t>
      </w:r>
      <w:r w:rsidR="00C1715E" w:rsidRPr="00C1715E">
        <w:rPr>
          <w:rFonts w:eastAsia="Times New Roman" w:cs="Arial"/>
          <w:b/>
          <w:bCs/>
          <w:szCs w:val="24"/>
          <w:lang w:val="az-Latn-AZ"/>
        </w:rPr>
        <w:t xml:space="preserve">                                                </w:t>
      </w:r>
      <w:r w:rsidR="00F52F73" w:rsidRPr="00C1715E">
        <w:rPr>
          <w:rFonts w:eastAsia="Times New Roman" w:cs="Arial"/>
          <w:b/>
          <w:bCs/>
          <w:szCs w:val="24"/>
          <w:lang w:val="az-Latn-AZ"/>
        </w:rPr>
        <w:t xml:space="preserve">                               Bakı şəhəri</w:t>
      </w:r>
    </w:p>
    <w:p w14:paraId="21114100" w14:textId="77777777" w:rsidR="00F52F73" w:rsidRPr="00C1715E" w:rsidRDefault="00F52F73" w:rsidP="00C1715E">
      <w:pPr>
        <w:tabs>
          <w:tab w:val="left" w:pos="1064"/>
        </w:tabs>
        <w:spacing w:after="0" w:line="240" w:lineRule="auto"/>
        <w:ind w:firstLine="567"/>
        <w:jc w:val="both"/>
        <w:rPr>
          <w:rFonts w:eastAsia="Times New Roman" w:cs="Arial"/>
          <w:szCs w:val="24"/>
          <w:lang w:val="az-Latn-AZ"/>
        </w:rPr>
      </w:pPr>
    </w:p>
    <w:p w14:paraId="2DF76409" w14:textId="081F4E79" w:rsidR="00F52F73" w:rsidRPr="00C1715E" w:rsidRDefault="00F52F73" w:rsidP="00C1715E">
      <w:pPr>
        <w:tabs>
          <w:tab w:val="left" w:pos="1064"/>
        </w:tabs>
        <w:spacing w:after="0" w:line="240" w:lineRule="auto"/>
        <w:ind w:firstLine="567"/>
        <w:jc w:val="both"/>
        <w:rPr>
          <w:rFonts w:eastAsia="Times New Roman" w:cs="Arial"/>
          <w:szCs w:val="24"/>
          <w:lang w:val="az-Latn-AZ"/>
        </w:rPr>
      </w:pPr>
      <w:r w:rsidRPr="00C1715E">
        <w:rPr>
          <w:rFonts w:eastAsia="Times New Roman" w:cs="Arial"/>
          <w:szCs w:val="24"/>
          <w:lang w:val="az-Latn-AZ"/>
        </w:rPr>
        <w:t>Azərbaycan Respublikası Konstitusiya Məhkəməsinin Plenumu Fərhad Abdullayev (sədr), Sona Salmanova, Humay Əfəndiyeva, Rövşən İsmayılov, Ceyhun Qaracayev, Rafael Qvaladze</w:t>
      </w:r>
      <w:r w:rsidR="00697D84" w:rsidRPr="00C1715E">
        <w:rPr>
          <w:rFonts w:eastAsia="Times New Roman" w:cs="Arial"/>
          <w:szCs w:val="24"/>
          <w:lang w:val="az-Latn-AZ"/>
        </w:rPr>
        <w:t xml:space="preserve"> (məruzəçi-hakim)</w:t>
      </w:r>
      <w:r w:rsidRPr="00C1715E">
        <w:rPr>
          <w:rFonts w:eastAsia="Times New Roman" w:cs="Arial"/>
          <w:szCs w:val="24"/>
          <w:lang w:val="az-Latn-AZ"/>
        </w:rPr>
        <w:t>, Mahir Muradov, İsa Nəcəfov və Kamran Şəfiyevdən ibarət tərkibdə,</w:t>
      </w:r>
    </w:p>
    <w:p w14:paraId="06C5683E" w14:textId="77777777" w:rsidR="00F52F73" w:rsidRPr="00C1715E" w:rsidRDefault="00F52F73" w:rsidP="00C1715E">
      <w:pPr>
        <w:tabs>
          <w:tab w:val="left" w:pos="1064"/>
        </w:tabs>
        <w:spacing w:after="0" w:line="240" w:lineRule="auto"/>
        <w:ind w:firstLine="567"/>
        <w:jc w:val="both"/>
        <w:rPr>
          <w:rFonts w:eastAsia="Times New Roman" w:cs="Arial"/>
          <w:szCs w:val="24"/>
          <w:lang w:val="az-Latn-AZ"/>
        </w:rPr>
      </w:pPr>
      <w:r w:rsidRPr="00C1715E">
        <w:rPr>
          <w:rFonts w:eastAsia="Times New Roman" w:cs="Arial"/>
          <w:szCs w:val="24"/>
          <w:lang w:val="az-Latn-AZ"/>
        </w:rPr>
        <w:t>məhkəmə katibi Fəraid Əliyevin iştirakı ilə,</w:t>
      </w:r>
    </w:p>
    <w:p w14:paraId="36AE106D" w14:textId="7F84C539" w:rsidR="00F92879" w:rsidRPr="00C1715E" w:rsidRDefault="00FE1BCB" w:rsidP="00C1715E">
      <w:pPr>
        <w:tabs>
          <w:tab w:val="left" w:pos="1064"/>
        </w:tabs>
        <w:spacing w:after="0" w:line="240" w:lineRule="auto"/>
        <w:ind w:firstLine="567"/>
        <w:contextualSpacing/>
        <w:jc w:val="both"/>
        <w:outlineLvl w:val="3"/>
        <w:rPr>
          <w:rFonts w:eastAsia="Times New Roman" w:cs="Arial"/>
          <w:b/>
          <w:bCs/>
          <w:iCs/>
          <w:szCs w:val="24"/>
          <w:lang w:val="az-Latn-AZ"/>
        </w:rPr>
      </w:pPr>
      <w:r w:rsidRPr="00FE1BCB">
        <w:rPr>
          <w:rFonts w:eastAsia="Times New Roman" w:cs="Arial"/>
          <w:szCs w:val="24"/>
          <w:shd w:val="clear" w:color="auto" w:fill="FBFBFB"/>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F92879" w:rsidRPr="00C1715E">
        <w:rPr>
          <w:rFonts w:cs="Arial"/>
          <w:szCs w:val="24"/>
          <w:lang w:val="az-Latn-AZ"/>
        </w:rPr>
        <w:t>Şirvan Apellyasiya Məhkəməsinin müraciəti əsasında Azərbaycan Respublikası İnzibati Xətalar Məcəlləsinin 12.2, 85 və 114.2.3-cü</w:t>
      </w:r>
      <w:r w:rsidR="00F92879" w:rsidRPr="00C1715E">
        <w:rPr>
          <w:rFonts w:cs="Arial"/>
          <w:i/>
          <w:szCs w:val="24"/>
          <w:shd w:val="clear" w:color="auto" w:fill="FFFFFF"/>
          <w:lang w:val="az-Latn-AZ"/>
        </w:rPr>
        <w:t xml:space="preserve"> </w:t>
      </w:r>
      <w:r w:rsidR="00F92879" w:rsidRPr="00C1715E">
        <w:rPr>
          <w:rFonts w:cs="Arial"/>
          <w:szCs w:val="24"/>
          <w:shd w:val="clear" w:color="auto" w:fill="FFFFFF"/>
          <w:lang w:val="az-Latn-AZ"/>
        </w:rPr>
        <w:t xml:space="preserve">maddələrinin Azərbaycan Respublikası Cinayət-Prosessual Məcəlləsinin  65.1 və 318-ci </w:t>
      </w:r>
      <w:r w:rsidR="00F92879" w:rsidRPr="00C1715E">
        <w:rPr>
          <w:rFonts w:cs="Arial"/>
          <w:szCs w:val="24"/>
          <w:lang w:val="az-Latn-AZ"/>
        </w:rPr>
        <w:t>maddələri və Azərbaycan Respublikası Konstitusiyasının 127-ci maddəsinin II hissəsi</w:t>
      </w:r>
      <w:r w:rsidR="00F92879" w:rsidRPr="00C1715E">
        <w:rPr>
          <w:rFonts w:cs="Arial"/>
          <w:szCs w:val="24"/>
          <w:shd w:val="clear" w:color="auto" w:fill="FFFFFF"/>
          <w:lang w:val="az-Latn-AZ"/>
        </w:rPr>
        <w:t xml:space="preserve"> </w:t>
      </w:r>
      <w:r w:rsidR="00F92879" w:rsidRPr="00C1715E">
        <w:rPr>
          <w:rFonts w:cs="Arial"/>
          <w:szCs w:val="24"/>
          <w:lang w:val="az-Latn-AZ"/>
        </w:rPr>
        <w:t xml:space="preserve">baxımından </w:t>
      </w:r>
      <w:r w:rsidR="00F92879" w:rsidRPr="00C1715E">
        <w:rPr>
          <w:rFonts w:eastAsia="Times New Roman" w:cs="Arial"/>
          <w:szCs w:val="24"/>
          <w:lang w:val="az-Latn-AZ"/>
        </w:rPr>
        <w:t>şərh edilməsinə dair</w:t>
      </w:r>
      <w:r w:rsidR="00F92879" w:rsidRPr="00C1715E">
        <w:rPr>
          <w:rFonts w:eastAsia="Times New Roman" w:cs="Arial"/>
          <w:b/>
          <w:bCs/>
          <w:szCs w:val="24"/>
          <w:lang w:val="az-Latn-AZ"/>
        </w:rPr>
        <w:t xml:space="preserve"> </w:t>
      </w:r>
      <w:r w:rsidR="00F92879" w:rsidRPr="00C1715E">
        <w:rPr>
          <w:rFonts w:eastAsia="Times New Roman" w:cs="Arial"/>
          <w:szCs w:val="24"/>
          <w:lang w:val="az-Latn-AZ"/>
        </w:rPr>
        <w:t xml:space="preserve">konstitusiya işinə baxdı. </w:t>
      </w:r>
    </w:p>
    <w:p w14:paraId="4EB8F6BF" w14:textId="0A0CF962" w:rsidR="00F92879" w:rsidRDefault="00F92879" w:rsidP="00C1715E">
      <w:pPr>
        <w:tabs>
          <w:tab w:val="left" w:pos="1064"/>
        </w:tabs>
        <w:spacing w:after="0" w:line="240" w:lineRule="auto"/>
        <w:ind w:firstLine="567"/>
        <w:contextualSpacing/>
        <w:jc w:val="both"/>
        <w:outlineLvl w:val="3"/>
        <w:rPr>
          <w:rFonts w:eastAsia="Times New Roman" w:cs="Arial"/>
          <w:szCs w:val="24"/>
          <w:lang w:val="az-Latn-AZ"/>
        </w:rPr>
      </w:pPr>
      <w:r w:rsidRPr="00C1715E">
        <w:rPr>
          <w:rFonts w:eastAsia="Times New Roman" w:cs="Arial"/>
          <w:szCs w:val="24"/>
          <w:lang w:val="az-Latn-AZ"/>
        </w:rPr>
        <w:t xml:space="preserve">İş üzrə hakim R.Qvaladzenin məruzəsini, </w:t>
      </w:r>
      <w:r w:rsidRPr="00C1715E">
        <w:rPr>
          <w:rFonts w:cs="Arial"/>
          <w:szCs w:val="24"/>
          <w:lang w:val="az-Latn-AZ"/>
        </w:rPr>
        <w:t xml:space="preserve">maraqlı subyektlərin nümayəndələri Şirvan Apellyasiya Məhkəməsinin hakimi K.Bəşirovun və </w:t>
      </w:r>
      <w:r w:rsidRPr="00C1715E">
        <w:rPr>
          <w:rFonts w:eastAsia="Times New Roman" w:cs="Arial"/>
          <w:szCs w:val="24"/>
          <w:lang w:val="az-Latn-AZ"/>
        </w:rPr>
        <w:t xml:space="preserve">Azərbaycan Respublikası Milli Məclisi Aparatının Dövlət quruculuğu, inzibati və hərbi qanunvericilik şöbəsinin müdiri H.M.Seyidin, </w:t>
      </w:r>
      <w:r w:rsidRPr="00C1715E">
        <w:rPr>
          <w:rFonts w:cs="Arial"/>
          <w:szCs w:val="24"/>
          <w:lang w:val="az-Latn-AZ"/>
        </w:rPr>
        <w:t>mütəxəssis</w:t>
      </w:r>
      <w:r w:rsidR="00FE1BCB">
        <w:rPr>
          <w:rFonts w:cs="Arial"/>
          <w:szCs w:val="24"/>
          <w:lang w:val="az-Latn-AZ"/>
        </w:rPr>
        <w:t>lər</w:t>
      </w:r>
      <w:r w:rsidRPr="00C1715E">
        <w:rPr>
          <w:rFonts w:cs="Arial"/>
          <w:szCs w:val="24"/>
          <w:lang w:val="az-Latn-AZ"/>
        </w:rPr>
        <w:t xml:space="preserve"> </w:t>
      </w:r>
      <w:r w:rsidRPr="00C1715E">
        <w:rPr>
          <w:rFonts w:eastAsia="Times New Roman" w:cs="Arial"/>
          <w:szCs w:val="24"/>
          <w:lang w:val="az-Latn-AZ"/>
        </w:rPr>
        <w:t>Azərbaycan Respublikası Ali Məhkəməsinin Cinayət Kollegiyasının sədri H.Nəsibovun</w:t>
      </w:r>
      <w:r w:rsidR="00F547A9" w:rsidRPr="00C1715E">
        <w:rPr>
          <w:rFonts w:eastAsia="Times New Roman" w:cs="Arial"/>
          <w:szCs w:val="24"/>
          <w:lang w:val="az-Latn-AZ"/>
        </w:rPr>
        <w:t xml:space="preserve">, </w:t>
      </w:r>
      <w:r w:rsidR="00F547A9" w:rsidRPr="00C1715E">
        <w:rPr>
          <w:rFonts w:cs="Arial"/>
          <w:szCs w:val="24"/>
          <w:lang w:val="az-Latn-AZ"/>
        </w:rPr>
        <w:t>Bakı Apellyasiya Məhkəməsinin hakimi K.Əkbərovun və Azərbaycan Respublikası Baş Prokurorluğunun Hüquqi təminat və insan hüquqları məsələləri idarəsinin rəisi A.Osmanovanın</w:t>
      </w:r>
      <w:r w:rsidR="00F4418B" w:rsidRPr="00C1715E">
        <w:rPr>
          <w:rFonts w:cs="Arial"/>
          <w:szCs w:val="24"/>
          <w:lang w:val="az-Latn-AZ"/>
        </w:rPr>
        <w:t>,</w:t>
      </w:r>
      <w:r w:rsidRPr="00C1715E">
        <w:rPr>
          <w:rFonts w:eastAsia="Times New Roman" w:cs="Arial"/>
          <w:szCs w:val="24"/>
          <w:lang w:val="az-Latn-AZ"/>
        </w:rPr>
        <w:t xml:space="preserve"> </w:t>
      </w:r>
      <w:r w:rsidR="00F4418B" w:rsidRPr="00C1715E">
        <w:rPr>
          <w:rFonts w:eastAsia="Times New Roman" w:cs="Arial"/>
          <w:szCs w:val="24"/>
          <w:lang w:val="az-Latn-AZ"/>
        </w:rPr>
        <w:t xml:space="preserve">Azərbaycan Respublikası Vəkillər Kollegiyasının üzvü İ.Həsənovanın </w:t>
      </w:r>
      <w:r w:rsidRPr="00C1715E">
        <w:rPr>
          <w:rFonts w:eastAsia="Times New Roman" w:cs="Arial"/>
          <w:szCs w:val="24"/>
          <w:lang w:val="az-Latn-AZ"/>
        </w:rPr>
        <w:t>mülahizələrini</w:t>
      </w:r>
      <w:r w:rsidR="00F547A9" w:rsidRPr="00C1715E">
        <w:rPr>
          <w:rFonts w:eastAsia="Times New Roman" w:cs="Arial"/>
          <w:szCs w:val="24"/>
          <w:lang w:val="az-Latn-AZ"/>
        </w:rPr>
        <w:t xml:space="preserve">, ekspert </w:t>
      </w:r>
      <w:r w:rsidR="00651128" w:rsidRPr="00C1715E">
        <w:rPr>
          <w:rFonts w:eastAsia="Times New Roman" w:cs="Arial"/>
          <w:szCs w:val="24"/>
          <w:lang w:val="az-Latn-AZ"/>
        </w:rPr>
        <w:t>Bakı Dövlət Universitetinin</w:t>
      </w:r>
      <w:r w:rsidR="00FE1BCB">
        <w:rPr>
          <w:rFonts w:eastAsia="Times New Roman" w:cs="Arial"/>
          <w:szCs w:val="24"/>
          <w:lang w:val="az-Latn-AZ"/>
        </w:rPr>
        <w:t xml:space="preserve"> Hüquq fakültəsinin</w:t>
      </w:r>
      <w:r w:rsidR="00651128" w:rsidRPr="00C1715E">
        <w:rPr>
          <w:rFonts w:eastAsia="Times New Roman" w:cs="Arial"/>
          <w:szCs w:val="24"/>
          <w:lang w:val="az-Latn-AZ"/>
        </w:rPr>
        <w:t xml:space="preserve"> Konstitusiya hüququ kafedrasının dosenti, hüquq üzrə elmlər doktoru S.Əliyevin </w:t>
      </w:r>
      <w:r w:rsidR="00A076C6" w:rsidRPr="00C1715E">
        <w:rPr>
          <w:rFonts w:eastAsia="Times New Roman" w:cs="Arial"/>
          <w:szCs w:val="24"/>
          <w:lang w:val="az-Latn-AZ"/>
        </w:rPr>
        <w:t>rəyini</w:t>
      </w:r>
      <w:r w:rsidR="00651128" w:rsidRPr="00C1715E">
        <w:rPr>
          <w:rFonts w:eastAsia="Times New Roman" w:cs="Arial"/>
          <w:szCs w:val="24"/>
          <w:lang w:val="az-Latn-AZ"/>
        </w:rPr>
        <w:t xml:space="preserve"> </w:t>
      </w:r>
      <w:r w:rsidRPr="00C1715E">
        <w:rPr>
          <w:rFonts w:cs="Arial"/>
          <w:szCs w:val="24"/>
          <w:lang w:val="az-Latn-AZ"/>
        </w:rPr>
        <w:t xml:space="preserve">və </w:t>
      </w:r>
      <w:r w:rsidRPr="00C1715E">
        <w:rPr>
          <w:rFonts w:eastAsia="Times New Roman" w:cs="Arial"/>
          <w:szCs w:val="24"/>
          <w:lang w:val="az-Latn-AZ"/>
        </w:rPr>
        <w:t xml:space="preserve">iş materiallarını araşdırıb müzakirə edərək, Azərbaycan Respublikası Konstitusiya Məhkəməsinin Plenumu </w:t>
      </w:r>
    </w:p>
    <w:p w14:paraId="2EC7C9EB" w14:textId="77777777" w:rsidR="00F97431" w:rsidRPr="00C1715E" w:rsidRDefault="00F97431" w:rsidP="00C1715E">
      <w:pPr>
        <w:tabs>
          <w:tab w:val="left" w:pos="1064"/>
        </w:tabs>
        <w:spacing w:after="0" w:line="240" w:lineRule="auto"/>
        <w:ind w:firstLine="567"/>
        <w:contextualSpacing/>
        <w:jc w:val="both"/>
        <w:outlineLvl w:val="3"/>
        <w:rPr>
          <w:rFonts w:eastAsia="Times New Roman" w:cs="Arial"/>
          <w:szCs w:val="24"/>
          <w:lang w:val="az-Latn-AZ"/>
        </w:rPr>
      </w:pPr>
    </w:p>
    <w:p w14:paraId="23FB99F9" w14:textId="46F08087" w:rsidR="00C646B8" w:rsidRPr="00C1715E" w:rsidRDefault="00C646B8" w:rsidP="00F97431">
      <w:pPr>
        <w:spacing w:after="0" w:line="240" w:lineRule="auto"/>
        <w:ind w:firstLine="567"/>
        <w:jc w:val="center"/>
        <w:rPr>
          <w:rFonts w:cs="Arial"/>
          <w:szCs w:val="24"/>
          <w:lang w:val="az-Latn-AZ"/>
        </w:rPr>
      </w:pPr>
      <w:r w:rsidRPr="00C1715E">
        <w:rPr>
          <w:rFonts w:cs="Arial"/>
          <w:b/>
          <w:bCs/>
          <w:szCs w:val="24"/>
          <w:lang w:val="az-Latn-AZ"/>
        </w:rPr>
        <w:t xml:space="preserve">MÜƏYYƏN </w:t>
      </w:r>
      <w:r w:rsidR="00C1715E" w:rsidRPr="00C1715E">
        <w:rPr>
          <w:rFonts w:cs="Arial"/>
          <w:b/>
          <w:bCs/>
          <w:szCs w:val="24"/>
          <w:lang w:val="az-Latn-AZ"/>
        </w:rPr>
        <w:t xml:space="preserve"> </w:t>
      </w:r>
      <w:r w:rsidRPr="00C1715E">
        <w:rPr>
          <w:rFonts w:cs="Arial"/>
          <w:b/>
          <w:bCs/>
          <w:szCs w:val="24"/>
          <w:lang w:val="az-Latn-AZ"/>
        </w:rPr>
        <w:t>ETDİ</w:t>
      </w:r>
      <w:r w:rsidRPr="00C1715E">
        <w:rPr>
          <w:rFonts w:cs="Arial"/>
          <w:szCs w:val="24"/>
          <w:lang w:val="az-Latn-AZ"/>
        </w:rPr>
        <w:t>:</w:t>
      </w:r>
    </w:p>
    <w:p w14:paraId="08CEC61A" w14:textId="77777777" w:rsidR="00C1715E" w:rsidRPr="00C1715E" w:rsidRDefault="00C1715E" w:rsidP="00C1715E">
      <w:pPr>
        <w:spacing w:after="0" w:line="240" w:lineRule="auto"/>
        <w:ind w:firstLine="567"/>
        <w:jc w:val="both"/>
        <w:rPr>
          <w:rFonts w:cs="Arial"/>
          <w:szCs w:val="24"/>
          <w:lang w:val="az-Latn-AZ"/>
        </w:rPr>
      </w:pPr>
    </w:p>
    <w:p w14:paraId="064EAF1E" w14:textId="0ABFDBD2" w:rsidR="00C646B8" w:rsidRPr="00C1715E" w:rsidRDefault="00C646B8" w:rsidP="00C1715E">
      <w:pPr>
        <w:spacing w:after="0" w:line="240" w:lineRule="auto"/>
        <w:ind w:firstLine="567"/>
        <w:jc w:val="both"/>
        <w:rPr>
          <w:rFonts w:cs="Arial"/>
          <w:szCs w:val="24"/>
          <w:lang w:val="az-Latn-AZ"/>
        </w:rPr>
      </w:pPr>
      <w:r w:rsidRPr="00C1715E">
        <w:rPr>
          <w:rFonts w:cs="Arial"/>
          <w:szCs w:val="24"/>
          <w:lang w:val="az-Latn-AZ"/>
        </w:rPr>
        <w:t>Şirvan Apellyasiya Məhkəməsi Azərbaycan Respublikasının Konstitusiya Məhkəməsinə</w:t>
      </w:r>
      <w:r w:rsidR="00D67DC7" w:rsidRPr="00C1715E">
        <w:rPr>
          <w:rFonts w:cs="Arial"/>
          <w:szCs w:val="24"/>
          <w:lang w:val="az-Latn-AZ"/>
        </w:rPr>
        <w:t xml:space="preserve"> (bundan sonra – Konstitusiya Məhkəməsi)</w:t>
      </w:r>
      <w:r w:rsidRPr="00C1715E">
        <w:rPr>
          <w:rFonts w:cs="Arial"/>
          <w:szCs w:val="24"/>
          <w:lang w:val="az-Latn-AZ"/>
        </w:rPr>
        <w:t xml:space="preserve"> m</w:t>
      </w:r>
      <w:r w:rsidR="005B36C0" w:rsidRPr="00C1715E">
        <w:rPr>
          <w:rFonts w:cs="Arial"/>
          <w:szCs w:val="24"/>
          <w:lang w:val="az-Latn-AZ"/>
        </w:rPr>
        <w:t>ür</w:t>
      </w:r>
      <w:r w:rsidRPr="00C1715E">
        <w:rPr>
          <w:rFonts w:cs="Arial"/>
          <w:szCs w:val="24"/>
          <w:lang w:val="az-Latn-AZ"/>
        </w:rPr>
        <w:t xml:space="preserve">aciət edərək Azərbaycan Respublikası İnzibati Xətalar Məcəlləsinin (bundan sonra </w:t>
      </w:r>
      <w:r w:rsidR="00FE1BCB" w:rsidRPr="00C1715E">
        <w:rPr>
          <w:rFonts w:cs="Arial"/>
          <w:szCs w:val="24"/>
          <w:lang w:val="az-Latn-AZ"/>
        </w:rPr>
        <w:t xml:space="preserve"> –</w:t>
      </w:r>
      <w:r w:rsidRPr="00C1715E">
        <w:rPr>
          <w:rFonts w:cs="Arial"/>
          <w:szCs w:val="24"/>
          <w:lang w:val="az-Latn-AZ"/>
        </w:rPr>
        <w:t xml:space="preserve"> İnzibati Xətalar Məcəlləsi) 12.2, 85 və 114.2.3-cü</w:t>
      </w:r>
      <w:r w:rsidRPr="00C1715E">
        <w:rPr>
          <w:rFonts w:cs="Arial"/>
          <w:i/>
          <w:szCs w:val="24"/>
          <w:shd w:val="clear" w:color="auto" w:fill="FFFFFF"/>
          <w:lang w:val="az-Latn-AZ"/>
        </w:rPr>
        <w:t xml:space="preserve"> </w:t>
      </w:r>
      <w:r w:rsidRPr="00C1715E">
        <w:rPr>
          <w:rFonts w:cs="Arial"/>
          <w:szCs w:val="24"/>
          <w:shd w:val="clear" w:color="auto" w:fill="FFFFFF"/>
          <w:lang w:val="az-Latn-AZ"/>
        </w:rPr>
        <w:t>maddələrini</w:t>
      </w:r>
      <w:r w:rsidR="00FE1BCB">
        <w:rPr>
          <w:rFonts w:cs="Arial"/>
          <w:szCs w:val="24"/>
          <w:shd w:val="clear" w:color="auto" w:fill="FFFFFF"/>
          <w:lang w:val="az-Latn-AZ"/>
        </w:rPr>
        <w:t>n</w:t>
      </w:r>
      <w:r w:rsidRPr="00C1715E">
        <w:rPr>
          <w:rFonts w:cs="Arial"/>
          <w:szCs w:val="24"/>
          <w:shd w:val="clear" w:color="auto" w:fill="FFFFFF"/>
          <w:lang w:val="az-Latn-AZ"/>
        </w:rPr>
        <w:t xml:space="preserve"> Azərbaycan Respublikası Cinayət-Prosessual Məcəlləsinin (bundan sonra </w:t>
      </w:r>
      <w:r w:rsidR="00FE1BCB" w:rsidRPr="00C1715E">
        <w:rPr>
          <w:rFonts w:cs="Arial"/>
          <w:szCs w:val="24"/>
          <w:lang w:val="az-Latn-AZ"/>
        </w:rPr>
        <w:t xml:space="preserve"> –</w:t>
      </w:r>
      <w:r w:rsidRPr="00C1715E">
        <w:rPr>
          <w:rFonts w:cs="Arial"/>
          <w:szCs w:val="24"/>
          <w:shd w:val="clear" w:color="auto" w:fill="FFFFFF"/>
          <w:lang w:val="az-Latn-AZ"/>
        </w:rPr>
        <w:t xml:space="preserve"> Cinayət-Prosessual Məcəlləsi) 65.1 və 318-ci </w:t>
      </w:r>
      <w:r w:rsidRPr="00C1715E">
        <w:rPr>
          <w:rFonts w:cs="Arial"/>
          <w:szCs w:val="24"/>
          <w:lang w:val="az-Latn-AZ"/>
        </w:rPr>
        <w:t>maddə</w:t>
      </w:r>
      <w:r w:rsidR="00EF1C6C" w:rsidRPr="00C1715E">
        <w:rPr>
          <w:rFonts w:cs="Arial"/>
          <w:szCs w:val="24"/>
          <w:lang w:val="az-Latn-AZ"/>
        </w:rPr>
        <w:t>lər</w:t>
      </w:r>
      <w:r w:rsidRPr="00C1715E">
        <w:rPr>
          <w:rFonts w:cs="Arial"/>
          <w:szCs w:val="24"/>
          <w:lang w:val="az-Latn-AZ"/>
        </w:rPr>
        <w:t xml:space="preserve">i </w:t>
      </w:r>
      <w:r w:rsidRPr="00C1715E">
        <w:rPr>
          <w:rFonts w:cs="Arial"/>
          <w:szCs w:val="24"/>
          <w:lang w:val="az-Latn-AZ"/>
        </w:rPr>
        <w:lastRenderedPageBreak/>
        <w:t xml:space="preserve">və Azərbaycan Respublikası Konstitusiyasının (bundan sonra </w:t>
      </w:r>
      <w:r w:rsidR="00FE1BCB" w:rsidRPr="00C1715E">
        <w:rPr>
          <w:rFonts w:cs="Arial"/>
          <w:szCs w:val="24"/>
          <w:lang w:val="az-Latn-AZ"/>
        </w:rPr>
        <w:t xml:space="preserve"> –</w:t>
      </w:r>
      <w:r w:rsidRPr="00C1715E">
        <w:rPr>
          <w:rFonts w:cs="Arial"/>
          <w:szCs w:val="24"/>
          <w:lang w:val="az-Latn-AZ"/>
        </w:rPr>
        <w:t xml:space="preserve"> Konstitusiya) 127-ci maddəsinin II hissəsi</w:t>
      </w:r>
      <w:r w:rsidRPr="00C1715E">
        <w:rPr>
          <w:rFonts w:cs="Arial"/>
          <w:szCs w:val="24"/>
          <w:shd w:val="clear" w:color="auto" w:fill="FFFFFF"/>
          <w:lang w:val="az-Latn-AZ"/>
        </w:rPr>
        <w:t xml:space="preserve"> </w:t>
      </w:r>
      <w:r w:rsidRPr="00C1715E">
        <w:rPr>
          <w:rFonts w:cs="Arial"/>
          <w:szCs w:val="24"/>
          <w:lang w:val="az-Latn-AZ"/>
        </w:rPr>
        <w:t>baxımından şərh edilməsini xahiş e</w:t>
      </w:r>
      <w:r w:rsidR="00EF1C6C" w:rsidRPr="00C1715E">
        <w:rPr>
          <w:rFonts w:cs="Arial"/>
          <w:szCs w:val="24"/>
          <w:lang w:val="az-Latn-AZ"/>
        </w:rPr>
        <w:t>t</w:t>
      </w:r>
      <w:r w:rsidRPr="00C1715E">
        <w:rPr>
          <w:rFonts w:cs="Arial"/>
          <w:szCs w:val="24"/>
          <w:lang w:val="az-Latn-AZ"/>
        </w:rPr>
        <w:t>mişdir.</w:t>
      </w:r>
    </w:p>
    <w:p w14:paraId="13A0B438" w14:textId="1280C344" w:rsidR="00C646B8" w:rsidRPr="00C1715E" w:rsidRDefault="00C646B8" w:rsidP="00C1715E">
      <w:pPr>
        <w:spacing w:after="0" w:line="240" w:lineRule="auto"/>
        <w:ind w:firstLine="567"/>
        <w:contextualSpacing/>
        <w:jc w:val="both"/>
        <w:rPr>
          <w:rFonts w:cs="Arial"/>
          <w:szCs w:val="24"/>
          <w:lang w:val="az-Latn-AZ"/>
        </w:rPr>
      </w:pPr>
      <w:r w:rsidRPr="00C1715E">
        <w:rPr>
          <w:rFonts w:cs="Arial"/>
          <w:szCs w:val="24"/>
          <w:lang w:val="az-Latn-AZ"/>
        </w:rPr>
        <w:t>Müraciət</w:t>
      </w:r>
      <w:r w:rsidR="00FE1BCB">
        <w:rPr>
          <w:rFonts w:cs="Arial"/>
          <w:szCs w:val="24"/>
          <w:lang w:val="az-Latn-AZ"/>
        </w:rPr>
        <w:t>də göstərilmişdir ki,</w:t>
      </w:r>
      <w:r w:rsidRPr="00C1715E">
        <w:rPr>
          <w:rFonts w:cs="Arial"/>
          <w:szCs w:val="24"/>
          <w:lang w:val="az-Latn-AZ"/>
        </w:rPr>
        <w:t xml:space="preserve"> </w:t>
      </w:r>
      <w:r w:rsidR="00FE1BCB">
        <w:rPr>
          <w:rFonts w:cs="Arial"/>
          <w:szCs w:val="24"/>
          <w:lang w:val="az-Latn-AZ"/>
        </w:rPr>
        <w:t xml:space="preserve">Azərbaycan Respublikası </w:t>
      </w:r>
      <w:r w:rsidR="00D67DC7" w:rsidRPr="00C1715E">
        <w:rPr>
          <w:rFonts w:cs="Arial"/>
          <w:szCs w:val="24"/>
          <w:lang w:val="az-Latn-AZ"/>
        </w:rPr>
        <w:t xml:space="preserve">Müdafiə Nazirliyinin “N” saylı </w:t>
      </w:r>
      <w:r w:rsidRPr="00C1715E">
        <w:rPr>
          <w:rFonts w:cs="Arial"/>
          <w:szCs w:val="24"/>
          <w:lang w:val="az-Latn-AZ"/>
        </w:rPr>
        <w:t>hərbi hissə</w:t>
      </w:r>
      <w:r w:rsidR="00FE1BCB">
        <w:rPr>
          <w:rFonts w:cs="Arial"/>
          <w:szCs w:val="24"/>
          <w:lang w:val="az-Latn-AZ"/>
        </w:rPr>
        <w:t>si</w:t>
      </w:r>
      <w:r w:rsidRPr="00C1715E">
        <w:rPr>
          <w:rFonts w:cs="Arial"/>
          <w:szCs w:val="24"/>
          <w:lang w:val="az-Latn-AZ"/>
        </w:rPr>
        <w:t>nin səfərbərlik üzrə çağırılmış sabiq hərbi qulluqçusu Z.Cəfərov 12 əsgəri aldadaraq onları ordu sıralarından erkən tərxis etmək üçün 5</w:t>
      </w:r>
      <w:r w:rsidR="0083353E">
        <w:rPr>
          <w:rFonts w:cs="Arial"/>
          <w:szCs w:val="24"/>
          <w:lang w:val="az-Latn-AZ"/>
        </w:rPr>
        <w:t xml:space="preserve"> yanvar </w:t>
      </w:r>
      <w:r w:rsidRPr="00C1715E">
        <w:rPr>
          <w:rFonts w:cs="Arial"/>
          <w:szCs w:val="24"/>
          <w:lang w:val="az-Latn-AZ"/>
        </w:rPr>
        <w:t>2021-ci il və 11</w:t>
      </w:r>
      <w:r w:rsidR="0083353E">
        <w:rPr>
          <w:rFonts w:cs="Arial"/>
          <w:szCs w:val="24"/>
          <w:lang w:val="az-Latn-AZ"/>
        </w:rPr>
        <w:t xml:space="preserve">yanvar </w:t>
      </w:r>
      <w:r w:rsidRPr="00C1715E">
        <w:rPr>
          <w:rFonts w:cs="Arial"/>
          <w:szCs w:val="24"/>
          <w:lang w:val="az-Latn-AZ"/>
        </w:rPr>
        <w:t xml:space="preserve">2021-ci il tarixlərində </w:t>
      </w:r>
      <w:r w:rsidRPr="00C1715E">
        <w:rPr>
          <w:rFonts w:cs="Arial"/>
          <w:iCs/>
          <w:szCs w:val="24"/>
          <w:lang w:val="az-Latn-AZ"/>
        </w:rPr>
        <w:t>hər birindən 300 manat</w:t>
      </w:r>
      <w:r w:rsidR="0083353E">
        <w:rPr>
          <w:rFonts w:cs="Arial"/>
          <w:iCs/>
          <w:szCs w:val="24"/>
          <w:lang w:val="az-Latn-AZ"/>
        </w:rPr>
        <w:t xml:space="preserve"> olmaqla</w:t>
      </w:r>
      <w:r w:rsidRPr="00C1715E">
        <w:rPr>
          <w:rFonts w:cs="Arial"/>
          <w:iCs/>
          <w:szCs w:val="24"/>
          <w:lang w:val="az-Latn-AZ"/>
        </w:rPr>
        <w:t>, ümumilikdə 3600 manat</w:t>
      </w:r>
      <w:r w:rsidRPr="00C1715E">
        <w:rPr>
          <w:rFonts w:cs="Arial"/>
          <w:i/>
          <w:szCs w:val="24"/>
          <w:lang w:val="az-Latn-AZ"/>
        </w:rPr>
        <w:t xml:space="preserve"> </w:t>
      </w:r>
      <w:r w:rsidRPr="00C1715E">
        <w:rPr>
          <w:rFonts w:cs="Arial"/>
          <w:szCs w:val="24"/>
          <w:lang w:val="az-Latn-AZ"/>
        </w:rPr>
        <w:t xml:space="preserve">pul əldə etmişdir. </w:t>
      </w:r>
    </w:p>
    <w:p w14:paraId="172E832A" w14:textId="3BA8726F" w:rsidR="00C646B8" w:rsidRPr="00C1715E" w:rsidRDefault="00C646B8" w:rsidP="00C1715E">
      <w:pPr>
        <w:spacing w:after="0" w:line="240" w:lineRule="auto"/>
        <w:ind w:firstLine="567"/>
        <w:contextualSpacing/>
        <w:jc w:val="both"/>
        <w:rPr>
          <w:rFonts w:cs="Arial"/>
          <w:szCs w:val="24"/>
          <w:lang w:val="az-Latn-AZ"/>
        </w:rPr>
      </w:pPr>
      <w:r w:rsidRPr="00C1715E">
        <w:rPr>
          <w:rFonts w:cs="Arial"/>
          <w:szCs w:val="24"/>
          <w:lang w:val="az-Latn-AZ"/>
        </w:rPr>
        <w:t xml:space="preserve">İbtidai araşdırma orqanı Z.Cəfərovun əməlini vahid niyyətlə əhatə olunan əməl kimi deyil, məhz hər bir şəxsə münasibətdə müstəqil əməl olaraq qiymətləndirmiş, buna görə də, hər bir epizod üzrə ələ keçirilmiş məbləğ 500 manatdan az olduğu üçün Füzuli </w:t>
      </w:r>
      <w:r w:rsidR="0083353E">
        <w:rPr>
          <w:rFonts w:cs="Arial"/>
          <w:szCs w:val="24"/>
          <w:lang w:val="az-Latn-AZ"/>
        </w:rPr>
        <w:t>H</w:t>
      </w:r>
      <w:r w:rsidRPr="00C1715E">
        <w:rPr>
          <w:rFonts w:cs="Arial"/>
          <w:szCs w:val="24"/>
          <w:lang w:val="az-Latn-AZ"/>
        </w:rPr>
        <w:t xml:space="preserve">ərbi </w:t>
      </w:r>
      <w:r w:rsidR="0083353E">
        <w:rPr>
          <w:rFonts w:cs="Arial"/>
          <w:szCs w:val="24"/>
          <w:lang w:val="az-Latn-AZ"/>
        </w:rPr>
        <w:t>P</w:t>
      </w:r>
      <w:r w:rsidRPr="00C1715E">
        <w:rPr>
          <w:rFonts w:cs="Arial"/>
          <w:szCs w:val="24"/>
          <w:lang w:val="az-Latn-AZ"/>
        </w:rPr>
        <w:t xml:space="preserve">rokurorunun böyük köməkçisinin 3 noyabr 2021-ci il tarixli qərarı ilə Z.Cəfərov barəsində Azərbaycan Respublikası Cinayət Məcəlləsinin (bundan sonra – Cinayət Məcəlləsi) 178.2.3, 333.3 və 32.4, 312.1-ci maddələri ilə cinayət işinin başlanılması Cinayət-Prosessual Məcəlləsinin 39.1.2-ci maddəsinə əsasən rədd edilmiş və qeyd olunan əməllər üzrə İnzibati Xətalar Məcəlləsinin 227-ci maddəsi ilə inzibati xəta haqqında iş üzrə icraatın başlanılması üçün toplanmış materiallar Füzuli </w:t>
      </w:r>
      <w:r w:rsidR="0083353E">
        <w:rPr>
          <w:rFonts w:cs="Arial"/>
          <w:szCs w:val="24"/>
          <w:lang w:val="az-Latn-AZ"/>
        </w:rPr>
        <w:t>H</w:t>
      </w:r>
      <w:r w:rsidRPr="00C1715E">
        <w:rPr>
          <w:rFonts w:cs="Arial"/>
          <w:szCs w:val="24"/>
          <w:lang w:val="az-Latn-AZ"/>
        </w:rPr>
        <w:t xml:space="preserve">ərbi </w:t>
      </w:r>
      <w:r w:rsidR="0083353E">
        <w:rPr>
          <w:rFonts w:cs="Arial"/>
          <w:szCs w:val="24"/>
          <w:lang w:val="az-Latn-AZ"/>
        </w:rPr>
        <w:t>P</w:t>
      </w:r>
      <w:r w:rsidRPr="00C1715E">
        <w:rPr>
          <w:rFonts w:cs="Arial"/>
          <w:szCs w:val="24"/>
          <w:lang w:val="az-Latn-AZ"/>
        </w:rPr>
        <w:t xml:space="preserve">rokuroruna təqdim edilmişdir. </w:t>
      </w:r>
    </w:p>
    <w:p w14:paraId="6E6AAC49" w14:textId="46E971BF" w:rsidR="00C646B8" w:rsidRPr="00C1715E" w:rsidRDefault="00C646B8" w:rsidP="00C1715E">
      <w:pPr>
        <w:spacing w:after="0" w:line="240" w:lineRule="auto"/>
        <w:ind w:firstLine="567"/>
        <w:contextualSpacing/>
        <w:jc w:val="both"/>
        <w:rPr>
          <w:rFonts w:cs="Arial"/>
          <w:szCs w:val="24"/>
          <w:lang w:val="az-Latn-AZ"/>
        </w:rPr>
      </w:pPr>
      <w:r w:rsidRPr="00C1715E">
        <w:rPr>
          <w:rFonts w:cs="Arial"/>
          <w:szCs w:val="24"/>
          <w:lang w:val="az-Latn-AZ"/>
        </w:rPr>
        <w:t xml:space="preserve">Füzuli </w:t>
      </w:r>
      <w:r w:rsidR="0083353E">
        <w:rPr>
          <w:rFonts w:cs="Arial"/>
          <w:szCs w:val="24"/>
          <w:lang w:val="az-Latn-AZ"/>
        </w:rPr>
        <w:t>H</w:t>
      </w:r>
      <w:r w:rsidRPr="00C1715E">
        <w:rPr>
          <w:rFonts w:cs="Arial"/>
          <w:szCs w:val="24"/>
          <w:lang w:val="az-Latn-AZ"/>
        </w:rPr>
        <w:t xml:space="preserve">ərbi </w:t>
      </w:r>
      <w:r w:rsidR="0083353E">
        <w:rPr>
          <w:rFonts w:cs="Arial"/>
          <w:szCs w:val="24"/>
          <w:lang w:val="az-Latn-AZ"/>
        </w:rPr>
        <w:t>P</w:t>
      </w:r>
      <w:r w:rsidRPr="00C1715E">
        <w:rPr>
          <w:rFonts w:cs="Arial"/>
          <w:szCs w:val="24"/>
          <w:lang w:val="az-Latn-AZ"/>
        </w:rPr>
        <w:t>rokurorunun 5 noyabr 2021-ci il tarixli qərarı ilə Z.Cəfərovun barəsində  İnzibati Xətala</w:t>
      </w:r>
      <w:r w:rsidR="00EF1C6C" w:rsidRPr="00C1715E">
        <w:rPr>
          <w:rFonts w:cs="Arial"/>
          <w:szCs w:val="24"/>
          <w:lang w:val="az-Latn-AZ"/>
        </w:rPr>
        <w:t>r</w:t>
      </w:r>
      <w:r w:rsidRPr="00C1715E">
        <w:rPr>
          <w:rFonts w:cs="Arial"/>
          <w:szCs w:val="24"/>
          <w:lang w:val="az-Latn-AZ"/>
        </w:rPr>
        <w:t xml:space="preserve"> Məcəlləsinin 227-ci maddəsi ilə icraat başlanılmış və  materiallar baxılması üçün Füzuli Hərbi Məhkəməsinə göndərilmişdir. </w:t>
      </w:r>
    </w:p>
    <w:p w14:paraId="0D60580C" w14:textId="2C5909CB" w:rsidR="00C646B8" w:rsidRPr="00C1715E" w:rsidRDefault="00C646B8" w:rsidP="00C1715E">
      <w:pPr>
        <w:spacing w:after="0" w:line="240" w:lineRule="auto"/>
        <w:ind w:firstLine="567"/>
        <w:contextualSpacing/>
        <w:jc w:val="both"/>
        <w:rPr>
          <w:rFonts w:cs="Arial"/>
          <w:szCs w:val="24"/>
          <w:lang w:val="az-Latn-AZ"/>
        </w:rPr>
      </w:pPr>
      <w:r w:rsidRPr="00C1715E">
        <w:rPr>
          <w:rFonts w:cs="Arial"/>
          <w:szCs w:val="24"/>
          <w:lang w:val="az-Latn-AZ"/>
        </w:rPr>
        <w:t xml:space="preserve">Füzuli Hərbi Məhkəməsinin 29 dekabr 2021-ci il tarixli qərarına əsasən </w:t>
      </w:r>
      <w:r w:rsidR="0083353E">
        <w:rPr>
          <w:rFonts w:cs="Arial"/>
          <w:szCs w:val="24"/>
          <w:lang w:val="az-Latn-AZ"/>
        </w:rPr>
        <w:t>inzibati</w:t>
      </w:r>
      <w:r w:rsidRPr="00C1715E">
        <w:rPr>
          <w:rFonts w:cs="Arial"/>
          <w:szCs w:val="24"/>
          <w:lang w:val="az-Latn-AZ"/>
        </w:rPr>
        <w:t xml:space="preserve"> </w:t>
      </w:r>
      <w:r w:rsidR="002F146C">
        <w:rPr>
          <w:rFonts w:cs="Arial"/>
          <w:szCs w:val="24"/>
          <w:lang w:val="az-Latn-AZ"/>
        </w:rPr>
        <w:t xml:space="preserve">xəta </w:t>
      </w:r>
      <w:r w:rsidRPr="00C1715E">
        <w:rPr>
          <w:rFonts w:cs="Arial"/>
          <w:szCs w:val="24"/>
          <w:lang w:val="az-Latn-AZ"/>
        </w:rPr>
        <w:t xml:space="preserve">haqqında işdə cinayətin əlamətləri olduğuna görə, inzibati xəta haqqında iş üzrə icraata xitam verilmiş, Füzuli </w:t>
      </w:r>
      <w:r w:rsidR="0083353E">
        <w:rPr>
          <w:rFonts w:cs="Arial"/>
          <w:szCs w:val="24"/>
          <w:lang w:val="az-Latn-AZ"/>
        </w:rPr>
        <w:t>H</w:t>
      </w:r>
      <w:r w:rsidRPr="00C1715E">
        <w:rPr>
          <w:rFonts w:cs="Arial"/>
          <w:szCs w:val="24"/>
          <w:lang w:val="az-Latn-AZ"/>
        </w:rPr>
        <w:t xml:space="preserve">ərbi </w:t>
      </w:r>
      <w:r w:rsidR="0083353E">
        <w:rPr>
          <w:rFonts w:cs="Arial"/>
          <w:szCs w:val="24"/>
          <w:lang w:val="az-Latn-AZ"/>
        </w:rPr>
        <w:t>P</w:t>
      </w:r>
      <w:r w:rsidRPr="00C1715E">
        <w:rPr>
          <w:rFonts w:cs="Arial"/>
          <w:szCs w:val="24"/>
          <w:lang w:val="az-Latn-AZ"/>
        </w:rPr>
        <w:t>rokurorluğunun 3 noyabr 2021-ci il tarixli cinayət işinin başlanmasının rədd edilməsi haqqında qərarının ləğv edilməsi və Z.Cəfərov barəsində cinayət işinin başlanması məsələ</w:t>
      </w:r>
      <w:r w:rsidR="002F146C">
        <w:rPr>
          <w:rFonts w:cs="Arial"/>
          <w:szCs w:val="24"/>
          <w:lang w:val="az-Latn-AZ"/>
        </w:rPr>
        <w:t>sinə</w:t>
      </w:r>
      <w:r w:rsidRPr="00C1715E">
        <w:rPr>
          <w:rFonts w:cs="Arial"/>
          <w:szCs w:val="24"/>
          <w:lang w:val="az-Latn-AZ"/>
        </w:rPr>
        <w:t xml:space="preserve"> baxılması üçün materiallar Azərbaycan Respublikasının Hərbi Prokurorluğuna göndərilmişdir.</w:t>
      </w:r>
    </w:p>
    <w:p w14:paraId="3D006ED1" w14:textId="79F1CC43" w:rsidR="00280D8E" w:rsidRPr="00C1715E" w:rsidRDefault="00C646B8" w:rsidP="00C1715E">
      <w:pPr>
        <w:spacing w:after="0" w:line="240" w:lineRule="auto"/>
        <w:ind w:firstLine="567"/>
        <w:contextualSpacing/>
        <w:jc w:val="both"/>
        <w:rPr>
          <w:rFonts w:cs="Arial"/>
          <w:szCs w:val="24"/>
          <w:lang w:val="az-Latn-AZ"/>
        </w:rPr>
      </w:pPr>
      <w:r w:rsidRPr="00C1715E">
        <w:rPr>
          <w:rFonts w:cs="Arial"/>
          <w:szCs w:val="24"/>
          <w:lang w:val="az-Latn-AZ"/>
        </w:rPr>
        <w:t>Həmin qərarla müəyyən edilmişdir ki, Z.Cəfərovun tərxis olunmaq istəyən hər bir əsgərdən 300 manat pul istəməsi hər dəfə müstəqil yaranmış niyyət kimi deyil, vahid qəsdlə əhatə olunan əməl kimi qiymətləndirilməli və Z.Cəfərovun əsgərlərdən aldığı cəmi 3600 manat miqdarında pul vahid niyyətlə əldə olunduğundan, onun əməli vurulmuş zərərin bu miqdarına uyğun tövsif olunmalıdır. Məhkəmə hesab etmişdir ki, Z.Cəfərovun əməlində dələduzluq cinayətinin tərkibi vardır.</w:t>
      </w:r>
      <w:r w:rsidR="00EF1C6C" w:rsidRPr="00C1715E">
        <w:rPr>
          <w:rFonts w:cs="Arial"/>
          <w:szCs w:val="24"/>
          <w:lang w:val="az-Latn-AZ"/>
        </w:rPr>
        <w:t xml:space="preserve"> </w:t>
      </w:r>
    </w:p>
    <w:p w14:paraId="7F95E465" w14:textId="1548AE74" w:rsidR="004B5996" w:rsidRPr="00C1715E" w:rsidRDefault="004B5996" w:rsidP="00C1715E">
      <w:pPr>
        <w:spacing w:after="0" w:line="240" w:lineRule="auto"/>
        <w:ind w:firstLine="567"/>
        <w:contextualSpacing/>
        <w:jc w:val="both"/>
        <w:rPr>
          <w:rFonts w:cs="Arial"/>
          <w:bCs/>
          <w:szCs w:val="24"/>
          <w:shd w:val="clear" w:color="auto" w:fill="FFFFFF"/>
          <w:lang w:val="az-Latn-AZ"/>
        </w:rPr>
      </w:pPr>
      <w:r w:rsidRPr="00C1715E">
        <w:rPr>
          <w:rFonts w:cs="Arial"/>
          <w:bCs/>
          <w:szCs w:val="24"/>
          <w:lang w:val="az-Latn-AZ"/>
        </w:rPr>
        <w:t xml:space="preserve">Məhkəmə </w:t>
      </w:r>
      <w:r w:rsidR="0083353E">
        <w:rPr>
          <w:rFonts w:cs="Arial"/>
          <w:bCs/>
          <w:szCs w:val="24"/>
          <w:lang w:val="az-Latn-AZ"/>
        </w:rPr>
        <w:t xml:space="preserve">qeyd olunan </w:t>
      </w:r>
      <w:r w:rsidRPr="00C1715E">
        <w:rPr>
          <w:rFonts w:cs="Arial"/>
          <w:bCs/>
          <w:szCs w:val="24"/>
          <w:lang w:val="az-Latn-AZ"/>
        </w:rPr>
        <w:t>qərar</w:t>
      </w:r>
      <w:r w:rsidR="0083353E">
        <w:rPr>
          <w:rFonts w:cs="Arial"/>
          <w:bCs/>
          <w:szCs w:val="24"/>
          <w:lang w:val="az-Latn-AZ"/>
        </w:rPr>
        <w:t>ı</w:t>
      </w:r>
      <w:r w:rsidRPr="00C1715E">
        <w:rPr>
          <w:rFonts w:cs="Arial"/>
          <w:bCs/>
          <w:szCs w:val="24"/>
          <w:lang w:val="az-Latn-AZ"/>
        </w:rPr>
        <w:t xml:space="preserve"> qəbul edərkən İnzibati Xətalar Məcəlləsinin 85 və 114.2.3-cü maddələrinə </w:t>
      </w:r>
      <w:r w:rsidR="0083353E">
        <w:rPr>
          <w:rFonts w:cs="Arial"/>
          <w:bCs/>
          <w:szCs w:val="24"/>
          <w:lang w:val="az-Latn-AZ"/>
        </w:rPr>
        <w:t>əsaslanmışdır</w:t>
      </w:r>
      <w:r w:rsidRPr="00C1715E">
        <w:rPr>
          <w:rFonts w:cs="Arial"/>
          <w:bCs/>
          <w:szCs w:val="24"/>
          <w:lang w:val="az-Latn-AZ"/>
        </w:rPr>
        <w:t xml:space="preserve">. Həmin maddələrə əsasən, </w:t>
      </w:r>
      <w:r w:rsidRPr="00C1715E">
        <w:rPr>
          <w:rFonts w:cs="Arial"/>
          <w:bCs/>
          <w:szCs w:val="24"/>
          <w:shd w:val="clear" w:color="auto" w:fill="FFFFFF"/>
          <w:lang w:val="az-Latn-AZ"/>
        </w:rPr>
        <w:t>icraatında inzibati xəta haqqında iş olan hakim, səlahiyyətli orqan (vəzifəli şəxs) fiziki şəxs tərəfindən törədilmiş inzibati xətada cinayət əlamətlərini aşkar etdikdə, materialları prokurora, ibtidai istintaq və ya təhqiqat orqanına göndərir. İnzibati xəta haqqında işdə cinayətin əlamətləri olduqda, iş üzrə materiallar prokurora, təhqiqat və ya istintaq orqanına göndərildikdə,  inzibati xəta haqqında iş üzrə icraata xitam verilməsi haqqında qərar çıxarılır.</w:t>
      </w:r>
    </w:p>
    <w:p w14:paraId="65778C34" w14:textId="3C999FDC" w:rsidR="004B5996" w:rsidRPr="00C1715E" w:rsidRDefault="004B5996" w:rsidP="00C1715E">
      <w:pPr>
        <w:spacing w:after="0" w:line="240" w:lineRule="auto"/>
        <w:ind w:firstLine="567"/>
        <w:contextualSpacing/>
        <w:jc w:val="both"/>
        <w:rPr>
          <w:rFonts w:cs="Arial"/>
          <w:bCs/>
          <w:szCs w:val="24"/>
          <w:lang w:val="az-Latn-AZ"/>
        </w:rPr>
      </w:pPr>
      <w:r w:rsidRPr="00C1715E">
        <w:rPr>
          <w:rFonts w:cs="Arial"/>
          <w:bCs/>
          <w:szCs w:val="24"/>
          <w:lang w:val="az-Latn-AZ"/>
        </w:rPr>
        <w:t>Məhkəmənin qərarından F</w:t>
      </w:r>
      <w:r w:rsidR="002D3F5A" w:rsidRPr="00C1715E">
        <w:rPr>
          <w:rFonts w:cs="Arial"/>
          <w:bCs/>
          <w:szCs w:val="24"/>
          <w:lang w:val="az-Latn-AZ"/>
        </w:rPr>
        <w:t>ü</w:t>
      </w:r>
      <w:r w:rsidRPr="00C1715E">
        <w:rPr>
          <w:rFonts w:cs="Arial"/>
          <w:bCs/>
          <w:szCs w:val="24"/>
          <w:lang w:val="az-Latn-AZ"/>
        </w:rPr>
        <w:t xml:space="preserve">zuli </w:t>
      </w:r>
      <w:r w:rsidR="0083353E">
        <w:rPr>
          <w:rFonts w:cs="Arial"/>
          <w:bCs/>
          <w:szCs w:val="24"/>
          <w:lang w:val="az-Latn-AZ"/>
        </w:rPr>
        <w:t>H</w:t>
      </w:r>
      <w:r w:rsidRPr="00C1715E">
        <w:rPr>
          <w:rFonts w:cs="Arial"/>
          <w:bCs/>
          <w:szCs w:val="24"/>
          <w:lang w:val="az-Latn-AZ"/>
        </w:rPr>
        <w:t xml:space="preserve">ərbi </w:t>
      </w:r>
      <w:r w:rsidR="0083353E">
        <w:rPr>
          <w:rFonts w:cs="Arial"/>
          <w:bCs/>
          <w:szCs w:val="24"/>
          <w:lang w:val="az-Latn-AZ"/>
        </w:rPr>
        <w:t>P</w:t>
      </w:r>
      <w:r w:rsidRPr="00C1715E">
        <w:rPr>
          <w:rFonts w:cs="Arial"/>
          <w:bCs/>
          <w:szCs w:val="24"/>
          <w:lang w:val="az-Latn-AZ"/>
        </w:rPr>
        <w:t>rokuroru tərəfindən apellyasiya protesti verilmiş</w:t>
      </w:r>
      <w:r w:rsidR="000C7866" w:rsidRPr="00C1715E">
        <w:rPr>
          <w:rFonts w:cs="Arial"/>
          <w:bCs/>
          <w:szCs w:val="24"/>
          <w:lang w:val="az-Latn-AZ"/>
        </w:rPr>
        <w:t>,</w:t>
      </w:r>
      <w:r w:rsidRPr="00C1715E">
        <w:rPr>
          <w:rFonts w:cs="Arial"/>
          <w:bCs/>
          <w:szCs w:val="24"/>
          <w:lang w:val="az-Latn-AZ"/>
        </w:rPr>
        <w:t xml:space="preserve"> </w:t>
      </w:r>
      <w:r w:rsidR="000C7866" w:rsidRPr="00C1715E">
        <w:rPr>
          <w:rFonts w:cs="Arial"/>
          <w:bCs/>
          <w:szCs w:val="24"/>
          <w:lang w:val="az-Latn-AZ"/>
        </w:rPr>
        <w:t>h</w:t>
      </w:r>
      <w:r w:rsidR="00D56AED" w:rsidRPr="00C1715E">
        <w:rPr>
          <w:rFonts w:cs="Arial"/>
          <w:bCs/>
          <w:szCs w:val="24"/>
          <w:lang w:val="az-Latn-AZ"/>
        </w:rPr>
        <w:t xml:space="preserve">əmin </w:t>
      </w:r>
      <w:r w:rsidRPr="00C1715E">
        <w:rPr>
          <w:rFonts w:cs="Arial"/>
          <w:bCs/>
          <w:szCs w:val="24"/>
          <w:lang w:val="az-Latn-AZ"/>
        </w:rPr>
        <w:t xml:space="preserve">protest əsasında işə baxan Şirvan </w:t>
      </w:r>
      <w:r w:rsidR="000C7866" w:rsidRPr="00C1715E">
        <w:rPr>
          <w:rFonts w:cs="Arial"/>
          <w:bCs/>
          <w:szCs w:val="24"/>
          <w:lang w:val="az-Latn-AZ"/>
        </w:rPr>
        <w:t>A</w:t>
      </w:r>
      <w:r w:rsidRPr="00C1715E">
        <w:rPr>
          <w:rFonts w:cs="Arial"/>
          <w:bCs/>
          <w:szCs w:val="24"/>
          <w:lang w:val="az-Latn-AZ"/>
        </w:rPr>
        <w:t>pellyasiya Məhkəməsi hesab etmişdir ki, işin halları baxımından Füzuli Hərbi Məhkəməsinin gəldiyi nəticənin qanuniliyi həm Konstitusiyada və beynəlxalq hüquqi sənədlərdə məhkəmələrin bitərəfliyinə, qərəzsizliyinə, ittiham və müdafiə funksiyalarını öz üzərinə götürməməsinə dair təsbit edilən prinsiplərə,</w:t>
      </w:r>
      <w:r w:rsidR="00D56AED" w:rsidRPr="00C1715E">
        <w:rPr>
          <w:rFonts w:cs="Arial"/>
          <w:bCs/>
          <w:szCs w:val="24"/>
          <w:lang w:val="az-Latn-AZ"/>
        </w:rPr>
        <w:t xml:space="preserve"> həm də</w:t>
      </w:r>
      <w:r w:rsidRPr="00C1715E">
        <w:rPr>
          <w:rFonts w:cs="Arial"/>
          <w:bCs/>
          <w:szCs w:val="24"/>
          <w:lang w:val="az-Latn-AZ"/>
        </w:rPr>
        <w:t xml:space="preserve"> müəyyən prosessual qərarların preyudisiallığı baxımından </w:t>
      </w:r>
      <w:r w:rsidRPr="00C1715E">
        <w:rPr>
          <w:rFonts w:cs="Arial"/>
          <w:bCs/>
          <w:iCs/>
          <w:szCs w:val="24"/>
          <w:lang w:val="az-Latn-AZ"/>
        </w:rPr>
        <w:t>qeyri-müəyyəndir. Belə ki, Cinayət-Prosessual Məcəllə</w:t>
      </w:r>
      <w:r w:rsidR="004218A1">
        <w:rPr>
          <w:rFonts w:cs="Arial"/>
          <w:bCs/>
          <w:iCs/>
          <w:szCs w:val="24"/>
          <w:lang w:val="az-Latn-AZ"/>
        </w:rPr>
        <w:t>si</w:t>
      </w:r>
      <w:r w:rsidRPr="00C1715E">
        <w:rPr>
          <w:rFonts w:cs="Arial"/>
          <w:bCs/>
          <w:iCs/>
          <w:szCs w:val="24"/>
          <w:lang w:val="az-Latn-AZ"/>
        </w:rPr>
        <w:t xml:space="preserve">nin </w:t>
      </w:r>
      <w:r w:rsidRPr="00C1715E">
        <w:rPr>
          <w:rFonts w:cs="Arial"/>
          <w:bCs/>
          <w:szCs w:val="24"/>
          <w:lang w:val="az-Latn-AZ"/>
        </w:rPr>
        <w:t>65.1-ci maddəsinə əsasən, c</w:t>
      </w:r>
      <w:r w:rsidRPr="00C1715E">
        <w:rPr>
          <w:rFonts w:cs="Arial"/>
          <w:bCs/>
          <w:szCs w:val="24"/>
          <w:shd w:val="clear" w:color="auto" w:fill="FFFFFF"/>
          <w:lang w:val="az-Latn-AZ"/>
        </w:rPr>
        <w:t xml:space="preserve">inayət prosesini həyata keçirən orqanın ləğv edilməmiş qərarı həmin məsələ üzrə yeni qərar çıxarılmasına yol vermir. Cinayət prosesini həyata keçirən orqanın qərarı, şəxsin cinayət təqibini istisna edən qərarlardan başqa, hökmün </w:t>
      </w:r>
      <w:r w:rsidRPr="00C1715E">
        <w:rPr>
          <w:rFonts w:cs="Arial"/>
          <w:bCs/>
          <w:szCs w:val="24"/>
          <w:shd w:val="clear" w:color="auto" w:fill="FFFFFF"/>
          <w:lang w:val="az-Latn-AZ"/>
        </w:rPr>
        <w:lastRenderedPageBreak/>
        <w:t>və ya məhkəmənin digər yekun qərarının çıxarılması ilə əlaqədar məcburi qüvvəyə malik deyildir.</w:t>
      </w:r>
    </w:p>
    <w:p w14:paraId="00208763" w14:textId="32B38CA9" w:rsidR="004B5996" w:rsidRPr="00C1715E" w:rsidRDefault="004B5996" w:rsidP="00C1715E">
      <w:pPr>
        <w:pStyle w:val="a3"/>
        <w:ind w:firstLine="567"/>
        <w:jc w:val="both"/>
        <w:rPr>
          <w:rFonts w:ascii="Arial" w:hAnsi="Arial" w:cs="Arial"/>
          <w:bCs/>
          <w:sz w:val="24"/>
          <w:szCs w:val="24"/>
        </w:rPr>
      </w:pPr>
      <w:r w:rsidRPr="00C1715E">
        <w:rPr>
          <w:rFonts w:ascii="Arial" w:hAnsi="Arial" w:cs="Arial"/>
          <w:bCs/>
          <w:sz w:val="24"/>
          <w:szCs w:val="24"/>
        </w:rPr>
        <w:t>Müraciətdə o da qeyd edilmişdir ki, məhkəmə baxışının hədlərini təqsirləndirilən şəxsə qarşı irəli sürülmüş ittihamla məhdudlaşdıran və məhkəmənin</w:t>
      </w:r>
      <w:r w:rsidR="002F146C">
        <w:rPr>
          <w:rFonts w:ascii="Arial" w:hAnsi="Arial" w:cs="Arial"/>
          <w:bCs/>
          <w:sz w:val="24"/>
          <w:szCs w:val="24"/>
        </w:rPr>
        <w:t xml:space="preserve"> öz təşəbbüsü ilə</w:t>
      </w:r>
      <w:r w:rsidRPr="00C1715E">
        <w:rPr>
          <w:rFonts w:ascii="Arial" w:hAnsi="Arial" w:cs="Arial"/>
          <w:bCs/>
          <w:sz w:val="24"/>
          <w:szCs w:val="24"/>
        </w:rPr>
        <w:t xml:space="preserve"> ittihamı ağırlaşdırmaq səlahiyyətini </w:t>
      </w:r>
      <w:r w:rsidR="002F146C">
        <w:rPr>
          <w:rFonts w:ascii="Arial" w:hAnsi="Arial" w:cs="Arial"/>
          <w:bCs/>
          <w:sz w:val="24"/>
          <w:szCs w:val="24"/>
        </w:rPr>
        <w:t>nəzərdə tutmayan</w:t>
      </w:r>
      <w:r w:rsidRPr="00C1715E">
        <w:rPr>
          <w:rFonts w:ascii="Arial" w:hAnsi="Arial" w:cs="Arial"/>
          <w:bCs/>
          <w:sz w:val="24"/>
          <w:szCs w:val="24"/>
        </w:rPr>
        <w:t xml:space="preserve"> Cinayət-Prosessual Məcəllə</w:t>
      </w:r>
      <w:r w:rsidR="004218A1">
        <w:rPr>
          <w:rFonts w:ascii="Arial" w:hAnsi="Arial" w:cs="Arial"/>
          <w:bCs/>
          <w:sz w:val="24"/>
          <w:szCs w:val="24"/>
        </w:rPr>
        <w:t>si</w:t>
      </w:r>
      <w:r w:rsidRPr="00C1715E">
        <w:rPr>
          <w:rFonts w:ascii="Arial" w:hAnsi="Arial" w:cs="Arial"/>
          <w:bCs/>
          <w:sz w:val="24"/>
          <w:szCs w:val="24"/>
        </w:rPr>
        <w:t>nin 318-c</w:t>
      </w:r>
      <w:r w:rsidR="002F146C">
        <w:rPr>
          <w:rFonts w:ascii="Arial" w:hAnsi="Arial" w:cs="Arial"/>
          <w:bCs/>
          <w:sz w:val="24"/>
          <w:szCs w:val="24"/>
        </w:rPr>
        <w:t>i</w:t>
      </w:r>
      <w:r w:rsidRPr="00C1715E">
        <w:rPr>
          <w:rFonts w:ascii="Arial" w:hAnsi="Arial" w:cs="Arial"/>
          <w:bCs/>
          <w:sz w:val="24"/>
          <w:szCs w:val="24"/>
        </w:rPr>
        <w:t xml:space="preserve"> maddəsi, həmçinin cinayət-prosessual normaların analogiya üzrə inzibati xətalara dair işlər üzrə icraatda tətbiq edilməsinin mümkünlüyünə dair Konstitutiya Məhkəməsi Plenumunun formalaşmış hüquqi mövqeyi baxımından, inzibati xəta haqqında işə baxan məhkəmənin İnzibati Xətalar Məcəllə</w:t>
      </w:r>
      <w:r w:rsidR="004218A1">
        <w:rPr>
          <w:rFonts w:ascii="Arial" w:hAnsi="Arial" w:cs="Arial"/>
          <w:bCs/>
          <w:sz w:val="24"/>
          <w:szCs w:val="24"/>
        </w:rPr>
        <w:t>si</w:t>
      </w:r>
      <w:r w:rsidRPr="00C1715E">
        <w:rPr>
          <w:rFonts w:ascii="Arial" w:hAnsi="Arial" w:cs="Arial"/>
          <w:bCs/>
          <w:sz w:val="24"/>
          <w:szCs w:val="24"/>
        </w:rPr>
        <w:t>nin 12.2, 85 və 114.2.3-cü maddələrində təsbit olunmasa da, cinayət işinin başlanmasının rədd edilməsi haqqında ibtidai istintaq orqanının qərarının ziddinə qərar qəbul etmək səlahiyyəti mümkün görünmür.</w:t>
      </w:r>
    </w:p>
    <w:p w14:paraId="5BC6EB3F" w14:textId="6331690F" w:rsidR="00FA3392" w:rsidRPr="00C1715E" w:rsidRDefault="00FA3392" w:rsidP="00C1715E">
      <w:pPr>
        <w:spacing w:after="0" w:line="240" w:lineRule="auto"/>
        <w:ind w:firstLine="567"/>
        <w:contextualSpacing/>
        <w:jc w:val="both"/>
        <w:rPr>
          <w:rFonts w:cs="Arial"/>
          <w:szCs w:val="24"/>
          <w:lang w:val="az-Latn-AZ"/>
        </w:rPr>
      </w:pPr>
      <w:r w:rsidRPr="00C1715E">
        <w:rPr>
          <w:rFonts w:cs="Arial"/>
          <w:bCs/>
          <w:szCs w:val="24"/>
          <w:lang w:val="az-Latn-AZ"/>
        </w:rPr>
        <w:t>Göstərilənlərə əsasən Şirvan Apellyasiya Məhkəməsi</w:t>
      </w:r>
      <w:r w:rsidR="004218A1">
        <w:rPr>
          <w:rFonts w:cs="Arial"/>
          <w:bCs/>
          <w:szCs w:val="24"/>
          <w:lang w:val="az-Latn-AZ"/>
        </w:rPr>
        <w:t xml:space="preserve"> şəxsin eyni əməlinə görə cinayət işinin başlanılması</w:t>
      </w:r>
      <w:r w:rsidR="002F146C">
        <w:rPr>
          <w:rFonts w:cs="Arial"/>
          <w:bCs/>
          <w:szCs w:val="24"/>
          <w:lang w:val="az-Latn-AZ"/>
        </w:rPr>
        <w:t>nın</w:t>
      </w:r>
      <w:r w:rsidR="004218A1">
        <w:rPr>
          <w:rFonts w:cs="Arial"/>
          <w:bCs/>
          <w:szCs w:val="24"/>
          <w:lang w:val="az-Latn-AZ"/>
        </w:rPr>
        <w:t xml:space="preserve"> rədd edildiyi və inzibati xəta haqqında icraatın başlanması üçün materialların göndərildiyi halda, inzibati xəta haqqında işə baxan məhkəmənin (səlahiyyətli orqanın) İnzibati Xətalar Məcəlləsinin 85-ci maddəsini rəhbər tutmaqla cinayət əlamətlərinin mövcudluğuna görə işin geri qaytarılması ilə bağlı səlahiyyətinin olub-olmaması ilə əlaqədar məsələyə aydınlıq gətirilməsi, bununla da vahid məhkəmə təcrübəsinin formalaşdırılması</w:t>
      </w:r>
      <w:r w:rsidR="002F146C">
        <w:rPr>
          <w:rFonts w:cs="Arial"/>
          <w:bCs/>
          <w:szCs w:val="24"/>
          <w:lang w:val="az-Latn-AZ"/>
        </w:rPr>
        <w:t>na</w:t>
      </w:r>
      <w:r w:rsidR="004218A1">
        <w:rPr>
          <w:rFonts w:cs="Arial"/>
          <w:bCs/>
          <w:szCs w:val="24"/>
          <w:lang w:val="az-Latn-AZ"/>
        </w:rPr>
        <w:t xml:space="preserve"> və qüvvədə olan qanunvericilik normalarının eyni qaydada tətbiq edilməsinə nail olmaq, eləcə də hüquqi müəyyənlik prinsipinin</w:t>
      </w:r>
      <w:r w:rsidRPr="00C1715E">
        <w:rPr>
          <w:rFonts w:cs="Arial"/>
          <w:szCs w:val="24"/>
          <w:lang w:val="az-Latn-AZ"/>
        </w:rPr>
        <w:t xml:space="preserve"> tələblərinə əməl edilməsi məqsədi ilə Konstitusiya Məhkəməsinə müraciət etmək </w:t>
      </w:r>
      <w:r w:rsidR="004218A1">
        <w:rPr>
          <w:rFonts w:cs="Arial"/>
          <w:szCs w:val="24"/>
          <w:lang w:val="az-Latn-AZ"/>
        </w:rPr>
        <w:t>qərarına</w:t>
      </w:r>
      <w:r w:rsidRPr="00C1715E">
        <w:rPr>
          <w:rFonts w:cs="Arial"/>
          <w:szCs w:val="24"/>
          <w:lang w:val="az-Latn-AZ"/>
        </w:rPr>
        <w:t xml:space="preserve"> gəlmişdir.</w:t>
      </w:r>
    </w:p>
    <w:p w14:paraId="53282510" w14:textId="5EDDA312" w:rsidR="00C47B4B" w:rsidRPr="00C1715E" w:rsidRDefault="00C47B4B" w:rsidP="00C1715E">
      <w:pPr>
        <w:spacing w:after="0" w:line="240" w:lineRule="auto"/>
        <w:ind w:firstLine="567"/>
        <w:contextualSpacing/>
        <w:jc w:val="both"/>
        <w:rPr>
          <w:rFonts w:cs="Arial"/>
          <w:szCs w:val="24"/>
          <w:lang w:val="az-Latn-AZ"/>
        </w:rPr>
      </w:pPr>
      <w:r w:rsidRPr="00C1715E">
        <w:rPr>
          <w:rFonts w:cs="Arial"/>
          <w:szCs w:val="24"/>
          <w:lang w:val="az-Latn-AZ"/>
        </w:rPr>
        <w:t>Konstitusiya Məhkəməsinin Plenumu müraciətdə qaldırılan məsələ</w:t>
      </w:r>
      <w:r w:rsidR="002F146C">
        <w:rPr>
          <w:rFonts w:cs="Arial"/>
          <w:szCs w:val="24"/>
          <w:lang w:val="az-Latn-AZ"/>
        </w:rPr>
        <w:t>nin</w:t>
      </w:r>
      <w:r w:rsidRPr="00C1715E">
        <w:rPr>
          <w:rFonts w:cs="Arial"/>
          <w:szCs w:val="24"/>
          <w:lang w:val="az-Latn-AZ"/>
        </w:rPr>
        <w:t xml:space="preserve"> həlli </w:t>
      </w:r>
      <w:r w:rsidR="002B5933">
        <w:rPr>
          <w:rFonts w:cs="Arial"/>
          <w:szCs w:val="24"/>
          <w:lang w:val="az-Latn-AZ"/>
        </w:rPr>
        <w:t xml:space="preserve">məqsədilə, ilk növbədə, </w:t>
      </w:r>
      <w:r w:rsidRPr="00C1715E">
        <w:rPr>
          <w:rFonts w:cs="Arial"/>
          <w:szCs w:val="24"/>
          <w:lang w:val="az-Latn-AZ"/>
        </w:rPr>
        <w:t xml:space="preserve"> </w:t>
      </w:r>
      <w:r w:rsidR="002F146C">
        <w:rPr>
          <w:rFonts w:cs="Arial"/>
          <w:szCs w:val="24"/>
          <w:lang w:val="az-Latn-AZ"/>
        </w:rPr>
        <w:t xml:space="preserve">özünün </w:t>
      </w:r>
      <w:r w:rsidRPr="00C1715E">
        <w:rPr>
          <w:rFonts w:cs="Arial"/>
          <w:szCs w:val="24"/>
          <w:lang w:val="az-Latn-AZ"/>
        </w:rPr>
        <w:t>qanunun analogiya üzrə tətbiqi</w:t>
      </w:r>
      <w:r w:rsidR="002B5933">
        <w:rPr>
          <w:rFonts w:cs="Arial"/>
          <w:szCs w:val="24"/>
          <w:lang w:val="az-Latn-AZ"/>
        </w:rPr>
        <w:t xml:space="preserve"> ilə bağlı </w:t>
      </w:r>
      <w:r w:rsidRPr="00C1715E">
        <w:rPr>
          <w:rFonts w:cs="Arial"/>
          <w:szCs w:val="24"/>
          <w:lang w:val="az-Latn-AZ"/>
        </w:rPr>
        <w:t xml:space="preserve"> formalaşdırdığı hüquqi mövqeləri</w:t>
      </w:r>
      <w:r w:rsidR="002B5933">
        <w:rPr>
          <w:rFonts w:cs="Arial"/>
          <w:szCs w:val="24"/>
          <w:lang w:val="az-Latn-AZ"/>
        </w:rPr>
        <w:t>ni</w:t>
      </w:r>
      <w:r w:rsidRPr="00C1715E">
        <w:rPr>
          <w:rFonts w:cs="Arial"/>
          <w:szCs w:val="24"/>
          <w:lang w:val="az-Latn-AZ"/>
        </w:rPr>
        <w:t xml:space="preserve"> nəzərdən keçirməyi zəruri hesab edir.</w:t>
      </w:r>
    </w:p>
    <w:p w14:paraId="1C88E920" w14:textId="7611333B" w:rsidR="00FA3392" w:rsidRPr="00C1715E" w:rsidRDefault="00FA3392" w:rsidP="00C1715E">
      <w:pPr>
        <w:spacing w:after="0" w:line="240" w:lineRule="auto"/>
        <w:ind w:firstLine="567"/>
        <w:contextualSpacing/>
        <w:jc w:val="both"/>
        <w:rPr>
          <w:rFonts w:eastAsia="Times New Roman" w:cs="Arial"/>
          <w:szCs w:val="24"/>
          <w:lang w:val="az-Latn-AZ" w:eastAsia="az-Latn-AZ"/>
        </w:rPr>
      </w:pPr>
      <w:r w:rsidRPr="00C1715E">
        <w:rPr>
          <w:rFonts w:cs="Arial"/>
          <w:szCs w:val="24"/>
          <w:lang w:val="az-Latn-AZ"/>
        </w:rPr>
        <w:t>Konstitusiya Məhkəməsini</w:t>
      </w:r>
      <w:r w:rsidR="002B5933">
        <w:rPr>
          <w:rFonts w:cs="Arial"/>
          <w:szCs w:val="24"/>
          <w:lang w:val="az-Latn-AZ"/>
        </w:rPr>
        <w:t>n</w:t>
      </w:r>
      <w:r w:rsidRPr="00C1715E">
        <w:rPr>
          <w:rFonts w:cs="Arial"/>
          <w:szCs w:val="24"/>
          <w:lang w:val="az-Latn-AZ"/>
        </w:rPr>
        <w:t xml:space="preserve"> Plenumu “Azərbaycan R</w:t>
      </w:r>
      <w:r w:rsidR="002B5933">
        <w:rPr>
          <w:rFonts w:cs="Arial"/>
          <w:szCs w:val="24"/>
          <w:lang w:val="az-Latn-AZ"/>
        </w:rPr>
        <w:t>e</w:t>
      </w:r>
      <w:r w:rsidRPr="00C1715E">
        <w:rPr>
          <w:rFonts w:cs="Arial"/>
          <w:szCs w:val="24"/>
          <w:lang w:val="az-Latn-AZ"/>
        </w:rPr>
        <w:t xml:space="preserve">spublikası İnzibati Xətalar Məcəlləsinin 128.1-ci maddəsinin şərh edilməsinə dair” 2016-cı il 2 noyabr tarixli </w:t>
      </w:r>
      <w:r w:rsidR="002B5933">
        <w:rPr>
          <w:rFonts w:cs="Arial"/>
          <w:szCs w:val="24"/>
          <w:lang w:val="az-Latn-AZ"/>
        </w:rPr>
        <w:t>Q</w:t>
      </w:r>
      <w:r w:rsidRPr="00C1715E">
        <w:rPr>
          <w:rFonts w:cs="Arial"/>
          <w:szCs w:val="24"/>
          <w:lang w:val="az-Latn-AZ"/>
        </w:rPr>
        <w:t xml:space="preserve">ərarında inzibati xətalar qanunvericiliyinin analogiya üzrə tətbiqi ilə bağlı qeyd etmişdir ki,  </w:t>
      </w:r>
      <w:r w:rsidR="009F4CAC" w:rsidRPr="00C1715E">
        <w:rPr>
          <w:rFonts w:eastAsia="Times New Roman" w:cs="Arial"/>
          <w:szCs w:val="24"/>
          <w:lang w:val="az-Latn-AZ" w:eastAsia="az-Latn-AZ"/>
        </w:rPr>
        <w:t>cinayət-prosessual qanunvericiliyinin analogiya üzrə inzibati xəta haqqında iş üzrə icraat prosesində tətbiqi istisna edilmir. İnzibati Xətalar Məcəlləsinin 6.3-cü maddəsi inzibati xətalar qanunvericiliyinin analogiya üzrə tətbiqinə məhdudiyyət qoysa da, bu, həmin hüquq sahəsinin maddi hüquq normalarına (məsuliyyəti müəyyən edən normalara) aiddir. Lakin qanunun analogiya üzrə tətbiqi o zaman mümkündür ki, oxşar prosessual münasibətlər inzibati xətalar qanunvericiliyində müvafiq norma ilə tənzimlənməsin.</w:t>
      </w:r>
    </w:p>
    <w:p w14:paraId="233AE5CE" w14:textId="43395D72" w:rsidR="009F4CAC" w:rsidRPr="00C1715E" w:rsidRDefault="009F4CAC" w:rsidP="00C1715E">
      <w:pPr>
        <w:spacing w:after="0" w:line="240" w:lineRule="auto"/>
        <w:ind w:firstLine="567"/>
        <w:contextualSpacing/>
        <w:jc w:val="both"/>
        <w:rPr>
          <w:rFonts w:eastAsia="Times New Roman" w:cs="Arial"/>
          <w:szCs w:val="24"/>
          <w:lang w:val="az-Latn-AZ" w:eastAsia="az-Latn-AZ"/>
        </w:rPr>
      </w:pPr>
      <w:r w:rsidRPr="00C1715E">
        <w:rPr>
          <w:rFonts w:eastAsia="Times New Roman" w:cs="Arial"/>
          <w:szCs w:val="24"/>
          <w:lang w:val="az-Latn-AZ" w:eastAsia="az-Latn-AZ"/>
        </w:rPr>
        <w:t xml:space="preserve">Bu </w:t>
      </w:r>
      <w:r w:rsidR="00167A01" w:rsidRPr="00C1715E">
        <w:rPr>
          <w:rFonts w:eastAsia="Times New Roman" w:cs="Arial"/>
          <w:szCs w:val="24"/>
          <w:lang w:val="az-Latn-AZ" w:eastAsia="az-Latn-AZ"/>
        </w:rPr>
        <w:t>institutla</w:t>
      </w:r>
      <w:r w:rsidRPr="00C1715E">
        <w:rPr>
          <w:rFonts w:eastAsia="Times New Roman" w:cs="Arial"/>
          <w:szCs w:val="24"/>
          <w:lang w:val="az-Latn-AZ" w:eastAsia="az-Latn-AZ"/>
        </w:rPr>
        <w:t xml:space="preserve"> bağlı daha geniş açıqlama Konstitusiya Məhkəməsi Plenumunun  “Azərbaycan Respublikası İnzibati Xətalar Məcəlləsinin 132.1.2 və 53-cü maddələrinin əlaqəli şəkildə şərh edilməsinə dair” 2021-ci il 11 noyabr tarixli Qərarında verilmişdir.</w:t>
      </w:r>
    </w:p>
    <w:p w14:paraId="7EB26E81" w14:textId="463E51D7" w:rsidR="009F4CAC" w:rsidRPr="00C1715E" w:rsidRDefault="009F4CAC" w:rsidP="00C1715E">
      <w:pPr>
        <w:spacing w:after="0" w:line="240" w:lineRule="auto"/>
        <w:ind w:firstLine="567"/>
        <w:jc w:val="both"/>
        <w:rPr>
          <w:rFonts w:eastAsia="Times New Roman" w:cs="Arial"/>
          <w:szCs w:val="24"/>
          <w:lang w:val="az-Latn-AZ" w:eastAsia="az-Latn-AZ"/>
        </w:rPr>
      </w:pPr>
      <w:r w:rsidRPr="00C1715E">
        <w:rPr>
          <w:rFonts w:eastAsia="Times New Roman" w:cs="Arial"/>
          <w:szCs w:val="24"/>
          <w:lang w:val="az-Latn-AZ" w:eastAsia="az-Latn-AZ"/>
        </w:rPr>
        <w:t>Həmin Qərarda göstərilmişdir ki, qanunun analogiya üzrə tətbiqi konkret hüquq münasibətlərini tənzimləyən normanın olmamasını və bu hüquq münasibətlərinə oxşar münasibətləri tənzimləyən digər qanun normasının tətbiqini nəzərdə tutur. Məhz konkret normanın olmaması qanunun analogiya üzrə tətbiqini onun təfsirindən fərqləndirən əsas əlamətdir.</w:t>
      </w:r>
    </w:p>
    <w:p w14:paraId="1E4659E7" w14:textId="77777777" w:rsidR="009F4CAC" w:rsidRPr="00C1715E" w:rsidRDefault="009F4CAC" w:rsidP="00C1715E">
      <w:pPr>
        <w:spacing w:after="0" w:line="240" w:lineRule="auto"/>
        <w:ind w:firstLine="567"/>
        <w:jc w:val="both"/>
        <w:rPr>
          <w:rFonts w:eastAsia="Times New Roman" w:cs="Arial"/>
          <w:szCs w:val="24"/>
          <w:lang w:val="az-Latn-AZ" w:eastAsia="az-Latn-AZ"/>
        </w:rPr>
      </w:pPr>
      <w:bookmarkStart w:id="1" w:name="_Hlk85038023"/>
      <w:r w:rsidRPr="00C1715E">
        <w:rPr>
          <w:rFonts w:eastAsia="Times New Roman" w:cs="Arial"/>
          <w:szCs w:val="24"/>
          <w:lang w:val="az-Latn-AZ" w:eastAsia="az-Latn-AZ"/>
        </w:rPr>
        <w:t xml:space="preserve">Hüquq nəzəriyyəsində formalaşmış fikrə əsasən, hüququn təfsiri normanın mətninin mənasının aydınlaşdırılması və izahıdır. Hüquqi boşluq isə əksinə, hüquqi məsələni tənzimləyən normativ mətnin olmamasını və ya natamam olmasını nəzərdə tutur. Normativ akt konkret mübahisəli məsələnin həlli üçün nəzərdə tutulduqda, lakin nəticə etibarı ilə mətninin ikimənalılığı və ya qeyri-dəqiqliyinə görə deyil, natamamlığına görə bunu etmək qabiliyyətində olmadıqda boşluq yaranır. </w:t>
      </w:r>
    </w:p>
    <w:bookmarkEnd w:id="1"/>
    <w:p w14:paraId="0BF3C352" w14:textId="5FD686BC" w:rsidR="009F4CAC" w:rsidRPr="00C1715E" w:rsidRDefault="009F4CAC" w:rsidP="00C1715E">
      <w:pPr>
        <w:spacing w:after="0" w:line="240" w:lineRule="auto"/>
        <w:ind w:firstLine="567"/>
        <w:jc w:val="both"/>
        <w:rPr>
          <w:rFonts w:eastAsia="Times New Roman" w:cs="Arial"/>
          <w:szCs w:val="24"/>
          <w:lang w:val="az-Latn-AZ" w:eastAsia="az-Latn-AZ"/>
        </w:rPr>
      </w:pPr>
      <w:r w:rsidRPr="00C1715E">
        <w:rPr>
          <w:rFonts w:eastAsia="Times New Roman" w:cs="Arial"/>
          <w:szCs w:val="24"/>
          <w:lang w:val="az-Latn-AZ" w:eastAsia="az-Latn-AZ"/>
        </w:rPr>
        <w:lastRenderedPageBreak/>
        <w:t>Beləliklə, baxmayaraq ki, hüquqi boşluğun müəyyən edilməsi yalnız hüquq normasının təfsir edilməsindən sonra mümkün olur, onun aradan qaldırılması hüquq normasının təfsiri prosesi çərçivəsində həyata keçirilmir. Hüquq tətbiqedən normanın məzmununu, o cümlədən nəzərdə tutulan mənanı müəyyən etməklə həmin normanın qeyri-müəyyənliyini və ikimənalılığını aradan qaldırmış olur. Boşluğun aradan qaldırılması zamanı isə hüquq tətbiqedən faktiki olaraq konkret hüquqi mübahisənin birdəfəlik həlli üçün qanunvericiliklə müəyyən edilmiş meyarlara müvafiq davranış qaydası müəyyənləşdirir.</w:t>
      </w:r>
    </w:p>
    <w:p w14:paraId="43FBCE23" w14:textId="75EA87D7" w:rsidR="009F4CAC" w:rsidRPr="00C1715E" w:rsidRDefault="00041313" w:rsidP="00C1715E">
      <w:pPr>
        <w:spacing w:after="0" w:line="240" w:lineRule="auto"/>
        <w:ind w:firstLine="567"/>
        <w:jc w:val="both"/>
        <w:rPr>
          <w:rFonts w:eastAsia="Times New Roman" w:cs="Arial"/>
          <w:szCs w:val="24"/>
          <w:lang w:val="az-Latn-AZ" w:eastAsia="az-Latn-AZ"/>
        </w:rPr>
      </w:pPr>
      <w:r w:rsidRPr="00C1715E">
        <w:rPr>
          <w:rFonts w:eastAsia="Times New Roman" w:cs="Arial"/>
          <w:szCs w:val="24"/>
          <w:lang w:val="az-Latn-AZ" w:eastAsia="az-Latn-AZ"/>
        </w:rPr>
        <w:t>Konstitusiya Məhkəməsinin Plenumu m</w:t>
      </w:r>
      <w:r w:rsidR="009F4CAC" w:rsidRPr="00C1715E">
        <w:rPr>
          <w:rFonts w:eastAsia="Times New Roman" w:cs="Arial"/>
          <w:szCs w:val="24"/>
          <w:lang w:val="az-Latn-AZ" w:eastAsia="az-Latn-AZ"/>
        </w:rPr>
        <w:t>üraciətdə qaldırılan məsələ</w:t>
      </w:r>
      <w:r w:rsidR="002F146C">
        <w:rPr>
          <w:rFonts w:eastAsia="Times New Roman" w:cs="Arial"/>
          <w:szCs w:val="24"/>
          <w:lang w:val="az-Latn-AZ" w:eastAsia="az-Latn-AZ"/>
        </w:rPr>
        <w:t>nin</w:t>
      </w:r>
      <w:r w:rsidR="009F4CAC" w:rsidRPr="00C1715E">
        <w:rPr>
          <w:rFonts w:eastAsia="Times New Roman" w:cs="Arial"/>
          <w:szCs w:val="24"/>
          <w:lang w:val="az-Latn-AZ" w:eastAsia="az-Latn-AZ"/>
        </w:rPr>
        <w:t xml:space="preserve"> məhz Plenumun yuxarıda göstərilən hüquqi mövqeləri</w:t>
      </w:r>
      <w:r w:rsidR="00EF1C6C" w:rsidRPr="00C1715E">
        <w:rPr>
          <w:rFonts w:eastAsia="Times New Roman" w:cs="Arial"/>
          <w:szCs w:val="24"/>
          <w:lang w:val="az-Latn-AZ" w:eastAsia="az-Latn-AZ"/>
        </w:rPr>
        <w:t>,</w:t>
      </w:r>
      <w:r w:rsidR="009F4CAC" w:rsidRPr="00C1715E">
        <w:rPr>
          <w:rFonts w:eastAsia="Times New Roman" w:cs="Arial"/>
          <w:szCs w:val="24"/>
          <w:lang w:val="az-Latn-AZ" w:eastAsia="az-Latn-AZ"/>
        </w:rPr>
        <w:t xml:space="preserve"> Konstitusiyanın, inzibati xətalar və cinayət-prosessual qanunvericili</w:t>
      </w:r>
      <w:r w:rsidR="002B5933">
        <w:rPr>
          <w:rFonts w:eastAsia="Times New Roman" w:cs="Arial"/>
          <w:szCs w:val="24"/>
          <w:lang w:val="az-Latn-AZ" w:eastAsia="az-Latn-AZ"/>
        </w:rPr>
        <w:t>klərinin</w:t>
      </w:r>
      <w:r w:rsidR="00262F37" w:rsidRPr="00C1715E">
        <w:rPr>
          <w:rFonts w:eastAsia="Times New Roman" w:cs="Arial"/>
          <w:szCs w:val="24"/>
          <w:lang w:val="az-Latn-AZ" w:eastAsia="az-Latn-AZ"/>
        </w:rPr>
        <w:t xml:space="preserve"> bəzi </w:t>
      </w:r>
      <w:r w:rsidR="00442D81" w:rsidRPr="00C1715E">
        <w:rPr>
          <w:rFonts w:eastAsia="Times New Roman" w:cs="Arial"/>
          <w:szCs w:val="24"/>
          <w:lang w:val="az-Latn-AZ" w:eastAsia="az-Latn-AZ"/>
        </w:rPr>
        <w:t>no</w:t>
      </w:r>
      <w:r w:rsidR="00262F37" w:rsidRPr="00C1715E">
        <w:rPr>
          <w:rFonts w:eastAsia="Times New Roman" w:cs="Arial"/>
          <w:szCs w:val="24"/>
          <w:lang w:val="az-Latn-AZ" w:eastAsia="az-Latn-AZ"/>
        </w:rPr>
        <w:t xml:space="preserve">rmaları </w:t>
      </w:r>
      <w:r w:rsidR="002F146C">
        <w:rPr>
          <w:rFonts w:eastAsia="Times New Roman" w:cs="Arial"/>
          <w:szCs w:val="24"/>
          <w:lang w:val="az-Latn-AZ" w:eastAsia="az-Latn-AZ"/>
        </w:rPr>
        <w:t xml:space="preserve">nəzərə alınmaqla </w:t>
      </w:r>
      <w:r w:rsidR="00262F37" w:rsidRPr="00C1715E">
        <w:rPr>
          <w:rFonts w:eastAsia="Times New Roman" w:cs="Arial"/>
          <w:szCs w:val="24"/>
          <w:lang w:val="az-Latn-AZ" w:eastAsia="az-Latn-AZ"/>
        </w:rPr>
        <w:t>şərh edilməsini vacib hesab edir.</w:t>
      </w:r>
    </w:p>
    <w:p w14:paraId="37213812" w14:textId="13CB8E46" w:rsidR="00F55F32" w:rsidRPr="00C1715E" w:rsidRDefault="00B33B4E" w:rsidP="00C1715E">
      <w:pPr>
        <w:spacing w:after="0" w:line="240" w:lineRule="auto"/>
        <w:ind w:firstLine="567"/>
        <w:jc w:val="both"/>
        <w:rPr>
          <w:rFonts w:cs="Arial"/>
          <w:szCs w:val="24"/>
          <w:lang w:val="az-Latn-AZ"/>
        </w:rPr>
      </w:pPr>
      <w:r w:rsidRPr="00C1715E">
        <w:rPr>
          <w:rFonts w:cs="Arial"/>
          <w:szCs w:val="24"/>
          <w:lang w:val="az-Latn-AZ"/>
        </w:rPr>
        <w:t>Konstitusiyanın 127-ci maddəsinin II hissəsinə</w:t>
      </w:r>
      <w:r w:rsidR="00193250" w:rsidRPr="00C1715E">
        <w:rPr>
          <w:rFonts w:cs="Arial"/>
          <w:szCs w:val="24"/>
          <w:lang w:val="az-Latn-AZ"/>
        </w:rPr>
        <w:t xml:space="preserve"> </w:t>
      </w:r>
      <w:r w:rsidR="00332F67" w:rsidRPr="00C1715E">
        <w:rPr>
          <w:rFonts w:cs="Arial"/>
          <w:szCs w:val="24"/>
          <w:lang w:val="az-Latn-AZ"/>
        </w:rPr>
        <w:t>görə</w:t>
      </w:r>
      <w:r w:rsidR="002B5933">
        <w:rPr>
          <w:rFonts w:cs="Arial"/>
          <w:szCs w:val="24"/>
          <w:lang w:val="az-Latn-AZ"/>
        </w:rPr>
        <w:t>,</w:t>
      </w:r>
      <w:r w:rsidR="00193250" w:rsidRPr="00C1715E">
        <w:rPr>
          <w:rFonts w:cs="Arial"/>
          <w:szCs w:val="24"/>
          <w:lang w:val="az-Latn-AZ"/>
        </w:rPr>
        <w:t xml:space="preserve"> h</w:t>
      </w:r>
      <w:r w:rsidR="00F55F32" w:rsidRPr="00C1715E">
        <w:rPr>
          <w:rFonts w:cs="Arial"/>
          <w:szCs w:val="24"/>
          <w:lang w:val="az-Latn-AZ"/>
        </w:rPr>
        <w:t>akimlər işlərə qərəzsiz, ədalətlə, tərəflərin hüquq bərabərliyinə, faktlara əsasən və qanuna müvafiq baxırlar.</w:t>
      </w:r>
    </w:p>
    <w:p w14:paraId="5601AE64" w14:textId="162E9309" w:rsidR="00F55F32" w:rsidRPr="00C1715E" w:rsidRDefault="00F55F32" w:rsidP="00C1715E">
      <w:pPr>
        <w:pStyle w:val="a3"/>
        <w:ind w:firstLine="567"/>
        <w:jc w:val="both"/>
        <w:rPr>
          <w:rFonts w:ascii="Arial" w:hAnsi="Arial" w:cs="Arial"/>
          <w:sz w:val="24"/>
          <w:szCs w:val="24"/>
        </w:rPr>
      </w:pPr>
      <w:r w:rsidRPr="00C1715E">
        <w:rPr>
          <w:rFonts w:ascii="Arial" w:hAnsi="Arial" w:cs="Arial"/>
          <w:sz w:val="24"/>
          <w:szCs w:val="24"/>
        </w:rPr>
        <w:t>İnzibati Xətalar Məcəlləsinin 12.2-ci maddəsinə əsasən</w:t>
      </w:r>
      <w:r w:rsidR="002B5933">
        <w:rPr>
          <w:rFonts w:ascii="Arial" w:hAnsi="Arial" w:cs="Arial"/>
          <w:sz w:val="24"/>
          <w:szCs w:val="24"/>
        </w:rPr>
        <w:t>,</w:t>
      </w:r>
      <w:r w:rsidRPr="00C1715E">
        <w:rPr>
          <w:rFonts w:ascii="Arial" w:hAnsi="Arial" w:cs="Arial"/>
          <w:sz w:val="24"/>
          <w:szCs w:val="24"/>
        </w:rPr>
        <w:t xml:space="preserve"> İnzibati Xətalar Məcəlləsinin Xüsusi hissəsində nəzərdə tutulan əməllərə görə inzibati məsuliyyət o halda yaranır ki, bu əməllər cinayət məsuliyyətinə səbəb olmasın.</w:t>
      </w:r>
    </w:p>
    <w:p w14:paraId="10A72DDC" w14:textId="031DCA48" w:rsidR="00EF1C6C" w:rsidRPr="00C1715E" w:rsidRDefault="00F55F32" w:rsidP="00C1715E">
      <w:pPr>
        <w:pStyle w:val="a3"/>
        <w:ind w:firstLine="567"/>
        <w:jc w:val="both"/>
        <w:rPr>
          <w:rFonts w:ascii="Arial" w:hAnsi="Arial" w:cs="Arial"/>
          <w:sz w:val="24"/>
          <w:szCs w:val="24"/>
        </w:rPr>
      </w:pPr>
      <w:r w:rsidRPr="00C1715E">
        <w:rPr>
          <w:rFonts w:ascii="Arial" w:hAnsi="Arial" w:cs="Arial"/>
          <w:sz w:val="24"/>
          <w:szCs w:val="24"/>
        </w:rPr>
        <w:t>İnzibati Xətalar Məcəlləsinin 85-ci maddəsinə müvafiq olaraq</w:t>
      </w:r>
      <w:r w:rsidR="002B5933">
        <w:rPr>
          <w:rFonts w:ascii="Arial" w:hAnsi="Arial" w:cs="Arial"/>
          <w:sz w:val="24"/>
          <w:szCs w:val="24"/>
        </w:rPr>
        <w:t>,</w:t>
      </w:r>
      <w:r w:rsidRPr="00C1715E">
        <w:rPr>
          <w:rFonts w:ascii="Arial" w:hAnsi="Arial" w:cs="Arial"/>
          <w:sz w:val="24"/>
          <w:szCs w:val="24"/>
        </w:rPr>
        <w:t xml:space="preserve"> icraatında inzibati xəta haqqında iş olan hakim, səlahiyyətli orqan (vəzifəli şəxs) fiziki şəxs tərəfindən törədilmiş inzibati xətada cinayət əlamətlərini aşkar etdikdə, materialları prokurora, ibtidai istintaq və ya təhqiqat orqanına göndərir. </w:t>
      </w:r>
    </w:p>
    <w:p w14:paraId="21BEF48D" w14:textId="28E5DE23" w:rsidR="004B5996" w:rsidRPr="00C1715E" w:rsidRDefault="00F55F32" w:rsidP="00C1715E">
      <w:pPr>
        <w:pStyle w:val="a3"/>
        <w:ind w:firstLine="567"/>
        <w:jc w:val="both"/>
        <w:rPr>
          <w:rFonts w:ascii="Arial" w:hAnsi="Arial" w:cs="Arial"/>
          <w:sz w:val="24"/>
          <w:szCs w:val="24"/>
        </w:rPr>
      </w:pPr>
      <w:r w:rsidRPr="00C1715E">
        <w:rPr>
          <w:rFonts w:ascii="Arial" w:hAnsi="Arial" w:cs="Arial"/>
          <w:sz w:val="24"/>
          <w:szCs w:val="24"/>
        </w:rPr>
        <w:t>Həmin Məcəllənin 114.2.3-cü  maddəsinə görə</w:t>
      </w:r>
      <w:r w:rsidR="002B5933">
        <w:rPr>
          <w:rFonts w:ascii="Arial" w:hAnsi="Arial" w:cs="Arial"/>
          <w:sz w:val="24"/>
          <w:szCs w:val="24"/>
        </w:rPr>
        <w:t>,</w:t>
      </w:r>
      <w:r w:rsidRPr="00C1715E">
        <w:rPr>
          <w:rFonts w:ascii="Arial" w:hAnsi="Arial" w:cs="Arial"/>
          <w:sz w:val="24"/>
          <w:szCs w:val="24"/>
        </w:rPr>
        <w:t xml:space="preserve"> inzibati xəta haqqında işə baxılarkən inzibati xəta haqqında işdə cinayətin əlamətləri olduqda, iş üzrə materiallar prokurora, təhqiqat və ya istintaq orqanına göndərildikdə inzibati xəta haqqında iş üzrə icraata xitam verilməsi haqqında qərar çıxarılır.</w:t>
      </w:r>
    </w:p>
    <w:p w14:paraId="7D4BF874" w14:textId="15879E1D" w:rsidR="004B5996" w:rsidRPr="00C1715E" w:rsidRDefault="00782752" w:rsidP="00C1715E">
      <w:pPr>
        <w:pStyle w:val="a3"/>
        <w:ind w:firstLine="567"/>
        <w:jc w:val="both"/>
        <w:rPr>
          <w:rFonts w:ascii="Arial" w:hAnsi="Arial" w:cs="Arial"/>
          <w:sz w:val="24"/>
          <w:szCs w:val="24"/>
          <w:shd w:val="clear" w:color="auto" w:fill="FFFFFF"/>
        </w:rPr>
      </w:pPr>
      <w:r w:rsidRPr="00C1715E">
        <w:rPr>
          <w:rFonts w:ascii="Arial" w:hAnsi="Arial" w:cs="Arial"/>
          <w:sz w:val="24"/>
          <w:szCs w:val="24"/>
          <w:shd w:val="clear" w:color="auto" w:fill="FFFFFF"/>
        </w:rPr>
        <w:t xml:space="preserve">Cinayət-Prosessual Məcəlləsinin </w:t>
      </w:r>
      <w:r w:rsidR="00F55F32" w:rsidRPr="00C1715E">
        <w:rPr>
          <w:rFonts w:ascii="Arial" w:hAnsi="Arial" w:cs="Arial"/>
          <w:sz w:val="24"/>
          <w:szCs w:val="24"/>
          <w:shd w:val="clear" w:color="auto" w:fill="FFFFFF"/>
        </w:rPr>
        <w:t>65.1-ci maddəsinə əsasən</w:t>
      </w:r>
      <w:r w:rsidR="002B5933">
        <w:rPr>
          <w:rFonts w:ascii="Arial" w:hAnsi="Arial" w:cs="Arial"/>
          <w:sz w:val="24"/>
          <w:szCs w:val="24"/>
          <w:shd w:val="clear" w:color="auto" w:fill="FFFFFF"/>
        </w:rPr>
        <w:t>,</w:t>
      </w:r>
      <w:r w:rsidR="00F55F32" w:rsidRPr="00C1715E">
        <w:rPr>
          <w:rFonts w:ascii="Arial" w:hAnsi="Arial" w:cs="Arial"/>
          <w:sz w:val="24"/>
          <w:szCs w:val="24"/>
          <w:shd w:val="clear" w:color="auto" w:fill="FFFFFF"/>
        </w:rPr>
        <w:t xml:space="preserve"> cinayət prosesini həyata keçirən orqanın ləğv edilməmiş qərarı həmin məsələ üzrə yeni qərar çıxarılmasına yol vermir. Cinayət prosesini həyata keçirən orqanın qərarı, şəxsin cinayət təqibini istisna edən qərarlardan başqa, hökmün və ya məhkəmənin digər yekun qərarının çıxarılması ilə əlaqədar məcburi qüvvəyə malik deyildir.</w:t>
      </w:r>
    </w:p>
    <w:p w14:paraId="2FC2802D" w14:textId="553B1DDD" w:rsidR="004B5996" w:rsidRPr="00C1715E" w:rsidRDefault="00765158" w:rsidP="00C1715E">
      <w:pPr>
        <w:pStyle w:val="a3"/>
        <w:ind w:firstLine="567"/>
        <w:jc w:val="both"/>
        <w:rPr>
          <w:rFonts w:ascii="Arial" w:hAnsi="Arial" w:cs="Arial"/>
          <w:sz w:val="24"/>
          <w:szCs w:val="24"/>
          <w:shd w:val="clear" w:color="auto" w:fill="FFFFFF"/>
        </w:rPr>
      </w:pPr>
      <w:r w:rsidRPr="00C1715E">
        <w:rPr>
          <w:rFonts w:ascii="Arial" w:hAnsi="Arial" w:cs="Arial"/>
          <w:sz w:val="24"/>
          <w:szCs w:val="24"/>
          <w:shd w:val="clear" w:color="auto" w:fill="FFFFFF"/>
        </w:rPr>
        <w:t xml:space="preserve">Məhkəmə baxışının hədlərinə həsr edilmiş Cinayət-Prosessual Məcəlləsinin 318.1-ci maddəsinə </w:t>
      </w:r>
      <w:r w:rsidR="001A6C33">
        <w:rPr>
          <w:rFonts w:ascii="Arial" w:hAnsi="Arial" w:cs="Arial"/>
          <w:sz w:val="24"/>
          <w:szCs w:val="24"/>
          <w:shd w:val="clear" w:color="auto" w:fill="FFFFFF"/>
        </w:rPr>
        <w:t>uyğun olaraq,</w:t>
      </w:r>
      <w:r w:rsidRPr="00C1715E">
        <w:rPr>
          <w:rFonts w:ascii="Arial" w:hAnsi="Arial" w:cs="Arial"/>
          <w:sz w:val="24"/>
          <w:szCs w:val="24"/>
          <w:shd w:val="clear" w:color="auto" w:fill="FFFFFF"/>
        </w:rPr>
        <w:t xml:space="preserve"> məhkəmə baxışı zamanı cinayət işinə, məhkəməyədək sadələşdirilmiş icraat materiallarına və ya xüsusi ittiham üzrə şikayətə yalnız təqsirləndirilən şəxsə qarşı irəli sürülmüş və ya məhkəməyə verilən ittiham daxilində baxılır. Məhkəmə baxışı nəticəsində məhkəmə təqsirləndirilən şəxsin əməlini ağır cinayətdən daha yüngül cinayət əməlinə tövsif etmək, habelə ona qarşı irəli sürülmüş ittihamdan ayrı-ayrı bəndləri çıxartmaq hüququna malikdir. </w:t>
      </w:r>
    </w:p>
    <w:p w14:paraId="5B1678AD" w14:textId="178A2784" w:rsidR="00765158" w:rsidRPr="00C1715E" w:rsidRDefault="004B5996" w:rsidP="00C1715E">
      <w:pPr>
        <w:pStyle w:val="a3"/>
        <w:ind w:firstLine="567"/>
        <w:jc w:val="both"/>
        <w:rPr>
          <w:rFonts w:ascii="Arial" w:hAnsi="Arial" w:cs="Arial"/>
          <w:sz w:val="24"/>
          <w:szCs w:val="24"/>
        </w:rPr>
      </w:pPr>
      <w:r w:rsidRPr="00C1715E">
        <w:rPr>
          <w:rFonts w:ascii="Arial" w:hAnsi="Arial" w:cs="Arial"/>
          <w:sz w:val="24"/>
          <w:szCs w:val="24"/>
          <w:shd w:val="clear" w:color="auto" w:fill="FFFFFF"/>
        </w:rPr>
        <w:t xml:space="preserve">Həmin </w:t>
      </w:r>
      <w:r w:rsidR="00765158" w:rsidRPr="00C1715E">
        <w:rPr>
          <w:rFonts w:ascii="Arial" w:hAnsi="Arial" w:cs="Arial"/>
          <w:sz w:val="24"/>
          <w:szCs w:val="24"/>
          <w:shd w:val="clear" w:color="auto" w:fill="FFFFFF"/>
        </w:rPr>
        <w:t xml:space="preserve">Məcəllənin 318.2-ci maddəsinə </w:t>
      </w:r>
      <w:r w:rsidR="001A6C33">
        <w:rPr>
          <w:rFonts w:ascii="Arial" w:hAnsi="Arial" w:cs="Arial"/>
          <w:sz w:val="24"/>
          <w:szCs w:val="24"/>
          <w:shd w:val="clear" w:color="auto" w:fill="FFFFFF"/>
        </w:rPr>
        <w:t>görə</w:t>
      </w:r>
      <w:r w:rsidR="00765158" w:rsidRPr="00C1715E">
        <w:rPr>
          <w:rFonts w:ascii="Arial" w:hAnsi="Arial" w:cs="Arial"/>
          <w:sz w:val="24"/>
          <w:szCs w:val="24"/>
          <w:shd w:val="clear" w:color="auto" w:fill="FFFFFF"/>
        </w:rPr>
        <w:t xml:space="preserve"> isə məhkəmə baxışı zamanı təqsirləndirilən şəxsin hərəkətlərində daha ağır cinayətin əlamətlərinin mövcudluğu müəyyən edildikdə, dövlət ittihamçısının vəsatəti əsasında məhkəmə irəli sürülmüş ittiham üzrə cinayət işinin və ya məhkəməyədək sadələşdirilmiş icraat materiallarının baxılmasına xitam verilməsi və təqsirləndirilən şəxsə başqa ittihamın irəli sürülməsi məsələsinə baxılması üçün işin ibtidai araşdırmaya prosessual rəhbərliyi həyata keçirən prokurora qaytarılması barədə əsaslandırılmış qərar çıxarır. Məhkəmə baxışı zamanı tәqsirlәndirilәn şəxsin hərəkətlərində daha ağır cinayətin əlamətlərinin mövcudluğu barədə zərər çəkmiş şəxsin və ya onun qanuni nümayəndəsinin vəsatəti əsasında məhkəmə bu maddədə nəzərdə tutulmuş qaydada qərar çıxara bilər.</w:t>
      </w:r>
    </w:p>
    <w:p w14:paraId="27D56AA0" w14:textId="2B24C85C" w:rsidR="00CB7E79" w:rsidRPr="00C1715E" w:rsidRDefault="004B5996" w:rsidP="00C1715E">
      <w:pPr>
        <w:spacing w:after="0" w:line="240" w:lineRule="auto"/>
        <w:ind w:firstLine="567"/>
        <w:contextualSpacing/>
        <w:jc w:val="both"/>
        <w:rPr>
          <w:rFonts w:cs="Arial"/>
          <w:szCs w:val="24"/>
          <w:lang w:val="az-Latn-AZ"/>
        </w:rPr>
      </w:pPr>
      <w:r w:rsidRPr="00C1715E">
        <w:rPr>
          <w:rFonts w:cs="Arial"/>
          <w:szCs w:val="24"/>
          <w:lang w:val="az-Latn-AZ"/>
        </w:rPr>
        <w:t>Konstitusiya Məhkəməsi</w:t>
      </w:r>
      <w:r w:rsidR="00F4418B" w:rsidRPr="00C1715E">
        <w:rPr>
          <w:rFonts w:cs="Arial"/>
          <w:szCs w:val="24"/>
          <w:lang w:val="az-Latn-AZ"/>
        </w:rPr>
        <w:t>nin</w:t>
      </w:r>
      <w:r w:rsidRPr="00C1715E">
        <w:rPr>
          <w:rFonts w:cs="Arial"/>
          <w:szCs w:val="24"/>
          <w:lang w:val="az-Latn-AZ"/>
        </w:rPr>
        <w:t xml:space="preserve"> Plenumu </w:t>
      </w:r>
      <w:r w:rsidR="00446417" w:rsidRPr="00C1715E">
        <w:rPr>
          <w:rFonts w:cs="Arial"/>
          <w:szCs w:val="24"/>
          <w:lang w:val="az-Latn-AZ"/>
        </w:rPr>
        <w:t xml:space="preserve">İnzibati Xətalar Məcəlləsinin </w:t>
      </w:r>
      <w:r w:rsidR="009842BD" w:rsidRPr="00C1715E">
        <w:rPr>
          <w:rFonts w:cs="Arial"/>
          <w:szCs w:val="24"/>
          <w:lang w:val="az-Latn-AZ"/>
        </w:rPr>
        <w:t>85 və 114.2.3-cü maddələrin</w:t>
      </w:r>
      <w:r w:rsidR="001A6C33">
        <w:rPr>
          <w:rFonts w:cs="Arial"/>
          <w:szCs w:val="24"/>
          <w:lang w:val="az-Latn-AZ"/>
        </w:rPr>
        <w:t>in məzmunundan çıxış edərək qeyd edir ki,</w:t>
      </w:r>
      <w:r w:rsidR="00AE732D" w:rsidRPr="00C1715E">
        <w:rPr>
          <w:rFonts w:cs="Arial"/>
          <w:szCs w:val="24"/>
          <w:lang w:val="az-Latn-AZ"/>
        </w:rPr>
        <w:t xml:space="preserve"> </w:t>
      </w:r>
      <w:r w:rsidR="00CB7E79" w:rsidRPr="00C1715E">
        <w:rPr>
          <w:rFonts w:cs="Arial"/>
          <w:szCs w:val="24"/>
          <w:lang w:val="az-Latn-AZ"/>
        </w:rPr>
        <w:t xml:space="preserve">həmin maddələrdə aydın və birmənalı </w:t>
      </w:r>
      <w:r w:rsidR="00AE732D" w:rsidRPr="00C1715E">
        <w:rPr>
          <w:rFonts w:cs="Arial"/>
          <w:szCs w:val="24"/>
          <w:lang w:val="az-Latn-AZ"/>
        </w:rPr>
        <w:t xml:space="preserve">şəkildə müəyyən edilmiş qaydaya əsasən </w:t>
      </w:r>
      <w:r w:rsidR="00CB7E79" w:rsidRPr="00C1715E">
        <w:rPr>
          <w:rFonts w:cs="Arial"/>
          <w:szCs w:val="24"/>
          <w:lang w:val="az-Latn-AZ"/>
        </w:rPr>
        <w:t xml:space="preserve">hakim, səlahiyyətli orqan (vəzifəli </w:t>
      </w:r>
      <w:r w:rsidR="00CB7E79" w:rsidRPr="00C1715E">
        <w:rPr>
          <w:rFonts w:cs="Arial"/>
          <w:szCs w:val="24"/>
          <w:lang w:val="az-Latn-AZ"/>
        </w:rPr>
        <w:lastRenderedPageBreak/>
        <w:t>şəxs) inzibati xətada cinayət əlamətlərini aşkar etdikdə özü cinayət işini başlamır,</w:t>
      </w:r>
      <w:r w:rsidR="00025DC5" w:rsidRPr="00025DC5">
        <w:rPr>
          <w:rFonts w:cs="Arial"/>
          <w:szCs w:val="24"/>
          <w:lang w:val="az-Latn-AZ"/>
        </w:rPr>
        <w:t xml:space="preserve"> </w:t>
      </w:r>
      <w:r w:rsidR="00025DC5" w:rsidRPr="00F52F73">
        <w:rPr>
          <w:rFonts w:cs="Arial"/>
          <w:szCs w:val="24"/>
          <w:lang w:val="az-Latn-AZ"/>
        </w:rPr>
        <w:t>istintaq orqanın cinayət işinin başlanılmasının rədd edilməsinə dair qərarını ləğv etmir</w:t>
      </w:r>
      <w:r w:rsidR="00025DC5">
        <w:rPr>
          <w:rFonts w:cs="Arial"/>
          <w:szCs w:val="24"/>
          <w:lang w:val="az-Latn-AZ"/>
        </w:rPr>
        <w:t>,</w:t>
      </w:r>
      <w:r w:rsidR="00CB7E79" w:rsidRPr="00C1715E">
        <w:rPr>
          <w:rFonts w:cs="Arial"/>
          <w:szCs w:val="24"/>
          <w:lang w:val="az-Latn-AZ"/>
        </w:rPr>
        <w:t xml:space="preserve"> o, </w:t>
      </w:r>
      <w:r w:rsidR="001A6C33">
        <w:rPr>
          <w:rFonts w:cs="Arial"/>
          <w:szCs w:val="24"/>
          <w:lang w:val="az-Latn-AZ"/>
        </w:rPr>
        <w:t>əməldə</w:t>
      </w:r>
      <w:r w:rsidRPr="00C1715E">
        <w:rPr>
          <w:rFonts w:cs="Arial"/>
          <w:szCs w:val="24"/>
          <w:lang w:val="az-Latn-AZ"/>
        </w:rPr>
        <w:t xml:space="preserve"> </w:t>
      </w:r>
      <w:r w:rsidR="00CB7E79" w:rsidRPr="00C1715E">
        <w:rPr>
          <w:rFonts w:cs="Arial"/>
          <w:szCs w:val="24"/>
          <w:lang w:val="az-Latn-AZ"/>
        </w:rPr>
        <w:t>müəyyən etdiyi cinayət əlamətləri barədə cinayət təqibini başlamaq səlahiyyətində olan orqanı məlumatlandırmaqla</w:t>
      </w:r>
      <w:r w:rsidR="000C7866" w:rsidRPr="00C1715E">
        <w:rPr>
          <w:rFonts w:cs="Arial"/>
          <w:szCs w:val="24"/>
          <w:lang w:val="az-Latn-AZ"/>
        </w:rPr>
        <w:t xml:space="preserve"> m</w:t>
      </w:r>
      <w:r w:rsidR="00CB7E79" w:rsidRPr="00C1715E">
        <w:rPr>
          <w:rFonts w:cs="Arial"/>
          <w:szCs w:val="24"/>
          <w:lang w:val="az-Latn-AZ"/>
        </w:rPr>
        <w:t xml:space="preserve">aterialları </w:t>
      </w:r>
      <w:r w:rsidRPr="00C1715E">
        <w:rPr>
          <w:rFonts w:cs="Arial"/>
          <w:szCs w:val="24"/>
          <w:lang w:val="az-Latn-AZ"/>
        </w:rPr>
        <w:t xml:space="preserve">həmin orqana </w:t>
      </w:r>
      <w:r w:rsidR="00CB7E79" w:rsidRPr="00C1715E">
        <w:rPr>
          <w:rFonts w:cs="Arial"/>
          <w:szCs w:val="24"/>
          <w:lang w:val="az-Latn-AZ"/>
        </w:rPr>
        <w:t>göndərir.</w:t>
      </w:r>
    </w:p>
    <w:p w14:paraId="09AD1932" w14:textId="47077760" w:rsidR="00025DC5" w:rsidRDefault="00CB7E79" w:rsidP="00025DC5">
      <w:pPr>
        <w:spacing w:after="0" w:line="240" w:lineRule="auto"/>
        <w:ind w:firstLine="567"/>
        <w:contextualSpacing/>
        <w:jc w:val="both"/>
        <w:rPr>
          <w:rFonts w:cs="Arial"/>
          <w:szCs w:val="24"/>
          <w:lang w:val="az-Latn-AZ"/>
        </w:rPr>
      </w:pPr>
      <w:r w:rsidRPr="00C1715E">
        <w:rPr>
          <w:rFonts w:cs="Arial"/>
          <w:szCs w:val="24"/>
          <w:lang w:val="az-Latn-AZ"/>
        </w:rPr>
        <w:t>O</w:t>
      </w:r>
      <w:r w:rsidR="0003056A" w:rsidRPr="00C1715E">
        <w:rPr>
          <w:rFonts w:cs="Arial"/>
          <w:szCs w:val="24"/>
          <w:lang w:val="az-Latn-AZ"/>
        </w:rPr>
        <w:t xml:space="preserve">xşar yanaşma </w:t>
      </w:r>
      <w:r w:rsidR="00546E7A" w:rsidRPr="00C1715E">
        <w:rPr>
          <w:rFonts w:cs="Arial"/>
          <w:szCs w:val="24"/>
          <w:lang w:val="az-Latn-AZ"/>
        </w:rPr>
        <w:t>Azərbaycan Respublikasının Mülki Prosessual Məcəlləsində də müəyyən edil</w:t>
      </w:r>
      <w:r w:rsidR="00EF1C6C" w:rsidRPr="00C1715E">
        <w:rPr>
          <w:rFonts w:cs="Arial"/>
          <w:szCs w:val="24"/>
          <w:lang w:val="az-Latn-AZ"/>
        </w:rPr>
        <w:t>mişdir</w:t>
      </w:r>
      <w:r w:rsidR="00546E7A" w:rsidRPr="00C1715E">
        <w:rPr>
          <w:rFonts w:cs="Arial"/>
          <w:szCs w:val="24"/>
          <w:lang w:val="az-Latn-AZ"/>
        </w:rPr>
        <w:t xml:space="preserve">. </w:t>
      </w:r>
      <w:r w:rsidR="00AE732D" w:rsidRPr="00C1715E">
        <w:rPr>
          <w:rFonts w:cs="Arial"/>
          <w:szCs w:val="24"/>
          <w:lang w:val="az-Latn-AZ"/>
        </w:rPr>
        <w:t xml:space="preserve">Bu </w:t>
      </w:r>
      <w:r w:rsidR="00EF1C6C" w:rsidRPr="00C1715E">
        <w:rPr>
          <w:rFonts w:cs="Arial"/>
          <w:szCs w:val="24"/>
          <w:lang w:val="az-Latn-AZ"/>
        </w:rPr>
        <w:t>M</w:t>
      </w:r>
      <w:r w:rsidR="00546E7A" w:rsidRPr="00C1715E">
        <w:rPr>
          <w:rFonts w:cs="Arial"/>
          <w:szCs w:val="24"/>
          <w:lang w:val="az-Latn-AZ"/>
        </w:rPr>
        <w:t>əcəllənin 265.4-cü maddəsinə uyğun olaraq</w:t>
      </w:r>
      <w:r w:rsidR="001A6C33">
        <w:rPr>
          <w:rFonts w:cs="Arial"/>
          <w:szCs w:val="24"/>
          <w:lang w:val="az-Latn-AZ"/>
        </w:rPr>
        <w:t>,</w:t>
      </w:r>
      <w:r w:rsidR="00546E7A" w:rsidRPr="00C1715E">
        <w:rPr>
          <w:rFonts w:cs="Arial"/>
          <w:szCs w:val="24"/>
          <w:lang w:val="az-Latn-AZ"/>
        </w:rPr>
        <w:t xml:space="preserve"> məhkəmə işə baxarkən, proses iştirakçılarının və ya digər şəxslərin əməllərində cinayətin əlamətlərini aşkara çıxararsa, o, bu barədə xüsusi qərardad çıxarmaqla prokurora xəbər verir. </w:t>
      </w:r>
      <w:r w:rsidR="00025DC5" w:rsidRPr="00F52F73">
        <w:rPr>
          <w:rFonts w:cs="Arial"/>
          <w:szCs w:val="24"/>
          <w:lang w:val="az-Latn-AZ"/>
        </w:rPr>
        <w:t>Bu zaman cinayət təqibi orqanının hər hansı şəxs barəsində əvvəldən cinayət işinin başlanmasının rədd edilməsi barədə ləğv edilməmiş qərarın</w:t>
      </w:r>
      <w:r w:rsidR="00025DC5">
        <w:rPr>
          <w:rFonts w:cs="Arial"/>
          <w:szCs w:val="24"/>
          <w:lang w:val="az-Latn-AZ"/>
        </w:rPr>
        <w:t>ın</w:t>
      </w:r>
      <w:r w:rsidR="00025DC5" w:rsidRPr="00F52F73">
        <w:rPr>
          <w:rFonts w:cs="Arial"/>
          <w:szCs w:val="24"/>
          <w:lang w:val="az-Latn-AZ"/>
        </w:rPr>
        <w:t xml:space="preserve"> mövcudluğu məhkəmənin bu səlahiyyətini məhdudlaşdırmır. </w:t>
      </w:r>
    </w:p>
    <w:p w14:paraId="08F3CBA9" w14:textId="77777777" w:rsidR="00025DC5" w:rsidRDefault="00025DC5" w:rsidP="00025DC5">
      <w:pPr>
        <w:spacing w:after="0" w:line="240" w:lineRule="auto"/>
        <w:ind w:firstLine="567"/>
        <w:contextualSpacing/>
        <w:jc w:val="both"/>
        <w:rPr>
          <w:rFonts w:cs="Arial"/>
          <w:szCs w:val="24"/>
          <w:lang w:val="az-Latn-AZ"/>
        </w:rPr>
      </w:pPr>
      <w:r w:rsidRPr="001B6D91">
        <w:rPr>
          <w:rFonts w:cs="Arial"/>
          <w:szCs w:val="24"/>
          <w:lang w:val="az-Latn-AZ"/>
        </w:rPr>
        <w:t xml:space="preserve">Konstitusiya Məhkəməsinin Plenumu </w:t>
      </w:r>
      <w:r>
        <w:rPr>
          <w:rFonts w:cs="Arial"/>
          <w:szCs w:val="24"/>
          <w:lang w:val="az-Latn-AZ"/>
        </w:rPr>
        <w:t xml:space="preserve">həmçinin </w:t>
      </w:r>
      <w:r w:rsidRPr="001B6D91">
        <w:rPr>
          <w:rFonts w:cs="Arial"/>
          <w:szCs w:val="24"/>
          <w:lang w:val="az-Latn-AZ"/>
        </w:rPr>
        <w:t>hesab edir ki,</w:t>
      </w:r>
      <w:r>
        <w:rPr>
          <w:rFonts w:cs="Arial"/>
          <w:szCs w:val="24"/>
          <w:lang w:val="az-Latn-AZ"/>
        </w:rPr>
        <w:t xml:space="preserve"> baxılan inzibati xəta haqqında materiallarda istintaq orqanının cinayət işinin rədd edilməsinə dair ləğv edilməmiş qərarının mövcudluğu hakimi, səlahiyyətli orqanı (vəzifəli şəxsi) İnzibati Xətalar Məcəlləsinin 85-ci maddəsində nəzərdə tutulan səlahiyyətin həyata keçirilməsindən məhrum edə bilməz.</w:t>
      </w:r>
    </w:p>
    <w:p w14:paraId="0BD8BA2F" w14:textId="77777777" w:rsidR="00025DC5" w:rsidRPr="00F52F73" w:rsidRDefault="00025DC5" w:rsidP="00025DC5">
      <w:pPr>
        <w:spacing w:after="0" w:line="240" w:lineRule="auto"/>
        <w:ind w:firstLine="567"/>
        <w:contextualSpacing/>
        <w:jc w:val="both"/>
        <w:rPr>
          <w:rFonts w:cs="Arial"/>
          <w:szCs w:val="24"/>
          <w:lang w:val="az-Latn-AZ"/>
        </w:rPr>
      </w:pPr>
      <w:r w:rsidRPr="0070627A">
        <w:rPr>
          <w:rFonts w:cs="Arial"/>
          <w:szCs w:val="24"/>
          <w:lang w:val="az-Latn-AZ"/>
        </w:rPr>
        <w:t>Əks yanaşma</w:t>
      </w:r>
      <w:r w:rsidRPr="00F52F73">
        <w:rPr>
          <w:rFonts w:cs="Arial"/>
          <w:szCs w:val="24"/>
          <w:lang w:val="az-Latn-AZ"/>
        </w:rPr>
        <w:t xml:space="preserve"> ona gətirib çıxara bilər ki, cinayət təqibini həyata keçirən orqanın cinayət işinin başlanmasının rədd edilməsinə dair ləğv edilməmiş qərarın</w:t>
      </w:r>
      <w:r>
        <w:rPr>
          <w:rFonts w:cs="Arial"/>
          <w:szCs w:val="24"/>
          <w:lang w:val="az-Latn-AZ"/>
        </w:rPr>
        <w:t>ın</w:t>
      </w:r>
      <w:r w:rsidRPr="00F52F73">
        <w:rPr>
          <w:rFonts w:cs="Arial"/>
          <w:szCs w:val="24"/>
          <w:lang w:val="az-Latn-AZ"/>
        </w:rPr>
        <w:t xml:space="preserve"> olması inzibati xətada hətta cinayət əlamətləri olduğu halda da, hakimi pozuntuya müstəsna olaraq inzibati xəta kimi baxmağa </w:t>
      </w:r>
      <w:r>
        <w:rPr>
          <w:rFonts w:cs="Arial"/>
          <w:szCs w:val="24"/>
          <w:lang w:val="az-Latn-AZ"/>
        </w:rPr>
        <w:t xml:space="preserve">və bilərəkdən qanunsuz və əsassız qərarın qəbul edilməsinə </w:t>
      </w:r>
      <w:r w:rsidRPr="00F52F73">
        <w:rPr>
          <w:rFonts w:cs="Arial"/>
          <w:szCs w:val="24"/>
          <w:lang w:val="az-Latn-AZ"/>
        </w:rPr>
        <w:t>məcbur etmiş olar.</w:t>
      </w:r>
    </w:p>
    <w:p w14:paraId="49D5D303" w14:textId="4F5776F4" w:rsidR="00F04498" w:rsidRPr="00C1715E" w:rsidRDefault="00F04498" w:rsidP="00C1715E">
      <w:pPr>
        <w:spacing w:after="0" w:line="240" w:lineRule="auto"/>
        <w:ind w:firstLine="567"/>
        <w:contextualSpacing/>
        <w:jc w:val="both"/>
        <w:rPr>
          <w:rFonts w:cs="Arial"/>
          <w:szCs w:val="24"/>
          <w:lang w:val="az-Latn-AZ"/>
        </w:rPr>
      </w:pPr>
      <w:r w:rsidRPr="00C1715E">
        <w:rPr>
          <w:rFonts w:cs="Arial"/>
          <w:szCs w:val="24"/>
          <w:lang w:val="az-Latn-AZ"/>
        </w:rPr>
        <w:t>İstintaq orqanın</w:t>
      </w:r>
      <w:r w:rsidR="002F146C">
        <w:rPr>
          <w:rFonts w:cs="Arial"/>
          <w:szCs w:val="24"/>
          <w:lang w:val="az-Latn-AZ"/>
        </w:rPr>
        <w:t>ın</w:t>
      </w:r>
      <w:r w:rsidRPr="00C1715E">
        <w:rPr>
          <w:rFonts w:cs="Arial"/>
          <w:szCs w:val="24"/>
          <w:lang w:val="az-Latn-AZ"/>
        </w:rPr>
        <w:t xml:space="preserve"> cinayət işinin başlanmasının rədd edilməsinə dair ləğv edilməmiş qərarın</w:t>
      </w:r>
      <w:r w:rsidR="001A6C33">
        <w:rPr>
          <w:rFonts w:cs="Arial"/>
          <w:szCs w:val="24"/>
          <w:lang w:val="az-Latn-AZ"/>
        </w:rPr>
        <w:t>ın</w:t>
      </w:r>
      <w:r w:rsidRPr="00C1715E">
        <w:rPr>
          <w:rFonts w:cs="Arial"/>
          <w:szCs w:val="24"/>
          <w:lang w:val="az-Latn-AZ"/>
        </w:rPr>
        <w:t xml:space="preserve"> Cinayət-Prosessual Məcəlləsinin 65-ci maddəsinin tələblərinə görə inzibati işə baxan məhkəmə üçün preyudisial əhəmiyyətə malik olması barədə müraciətin dəlili ilə bağlı qeyd edilməlidir ki,  adıçəkilən maddə cinayət prosesini həyata keçirən orqanın iki növ qərar</w:t>
      </w:r>
      <w:r w:rsidR="001A6C33">
        <w:rPr>
          <w:rFonts w:cs="Arial"/>
          <w:szCs w:val="24"/>
          <w:lang w:val="az-Latn-AZ"/>
        </w:rPr>
        <w:t>ını</w:t>
      </w:r>
      <w:r w:rsidRPr="00C1715E">
        <w:rPr>
          <w:rFonts w:cs="Arial"/>
          <w:szCs w:val="24"/>
          <w:lang w:val="az-Latn-AZ"/>
        </w:rPr>
        <w:t xml:space="preserve"> fərqləndirmişdir:</w:t>
      </w:r>
    </w:p>
    <w:p w14:paraId="48216900" w14:textId="77777777" w:rsidR="008C54E6" w:rsidRPr="00C1715E" w:rsidRDefault="008C54E6" w:rsidP="00C1715E">
      <w:pPr>
        <w:spacing w:after="0" w:line="240" w:lineRule="auto"/>
        <w:ind w:firstLine="567"/>
        <w:contextualSpacing/>
        <w:jc w:val="both"/>
        <w:rPr>
          <w:rFonts w:cs="Arial"/>
          <w:szCs w:val="24"/>
          <w:lang w:val="az-Latn-AZ"/>
        </w:rPr>
      </w:pPr>
      <w:r w:rsidRPr="00C1715E">
        <w:rPr>
          <w:rFonts w:cs="Arial"/>
          <w:szCs w:val="24"/>
          <w:lang w:val="az-Latn-AZ"/>
        </w:rPr>
        <w:t>- şəxsin barəsində cinayət təqibini istisna edən qərarlar;</w:t>
      </w:r>
    </w:p>
    <w:p w14:paraId="44C60E59" w14:textId="77777777" w:rsidR="008C54E6" w:rsidRPr="00C1715E" w:rsidRDefault="008C54E6" w:rsidP="00C1715E">
      <w:pPr>
        <w:spacing w:after="0" w:line="240" w:lineRule="auto"/>
        <w:ind w:firstLine="567"/>
        <w:contextualSpacing/>
        <w:jc w:val="both"/>
        <w:rPr>
          <w:rFonts w:cs="Arial"/>
          <w:szCs w:val="24"/>
          <w:lang w:val="az-Latn-AZ"/>
        </w:rPr>
      </w:pPr>
      <w:r w:rsidRPr="00C1715E">
        <w:rPr>
          <w:rFonts w:cs="Arial"/>
          <w:szCs w:val="24"/>
          <w:lang w:val="az-Latn-AZ"/>
        </w:rPr>
        <w:t>- digər qərarlar.</w:t>
      </w:r>
    </w:p>
    <w:p w14:paraId="7D215501" w14:textId="12CB9B3E" w:rsidR="008C54E6" w:rsidRPr="00C1715E" w:rsidRDefault="008C54E6" w:rsidP="00C1715E">
      <w:pPr>
        <w:spacing w:after="0" w:line="240" w:lineRule="auto"/>
        <w:ind w:firstLine="567"/>
        <w:contextualSpacing/>
        <w:jc w:val="both"/>
        <w:rPr>
          <w:rFonts w:cs="Arial"/>
          <w:szCs w:val="24"/>
          <w:lang w:val="az-Latn-AZ"/>
        </w:rPr>
      </w:pPr>
      <w:r w:rsidRPr="00C1715E">
        <w:rPr>
          <w:rFonts w:cs="Arial"/>
          <w:szCs w:val="24"/>
          <w:lang w:val="az-Latn-AZ"/>
        </w:rPr>
        <w:t>Birinci növ qərarlara cinayət təqibini istisna edən hallarla bağlı cinayət işinin başlanmasının rədd edilməsi haqqında qərar, cinayət təqibinə (cinayət işi üzrə icraata) xitam verilməsi haqqında qərar, həmçinin məhkəmənin hökmü və ya digər yekun qərarları aiddir.</w:t>
      </w:r>
    </w:p>
    <w:p w14:paraId="270D07C6" w14:textId="4D8AF43F" w:rsidR="008C54E6" w:rsidRPr="00C1715E" w:rsidRDefault="008C54E6" w:rsidP="00C1715E">
      <w:pPr>
        <w:spacing w:after="0" w:line="240" w:lineRule="auto"/>
        <w:ind w:firstLine="567"/>
        <w:contextualSpacing/>
        <w:jc w:val="both"/>
        <w:rPr>
          <w:rFonts w:cs="Arial"/>
          <w:szCs w:val="24"/>
          <w:lang w:val="az-Latn-AZ"/>
        </w:rPr>
      </w:pPr>
      <w:r w:rsidRPr="00C1715E">
        <w:rPr>
          <w:rFonts w:cs="Arial"/>
          <w:szCs w:val="24"/>
          <w:lang w:val="az-Latn-AZ"/>
        </w:rPr>
        <w:t>Sadalanan qərarlar mahiyyətinə görə yekun qərar olduğu üçün, belə qərarların qüvvədə olması məhkəmə tərəfindən eyni ittiham üzrə hökm və ya başqa yekun qərarın çıxarılmasını istisna edir.</w:t>
      </w:r>
      <w:r w:rsidR="003367B5" w:rsidRPr="00C1715E">
        <w:rPr>
          <w:rFonts w:cs="Arial"/>
          <w:szCs w:val="24"/>
          <w:lang w:val="az-Latn-AZ"/>
        </w:rPr>
        <w:t xml:space="preserve"> İ</w:t>
      </w:r>
      <w:r w:rsidRPr="00C1715E">
        <w:rPr>
          <w:rFonts w:cs="Arial"/>
          <w:szCs w:val="24"/>
          <w:lang w:val="az-Latn-AZ"/>
        </w:rPr>
        <w:t>ş üzrə icraatın bərpasına nail olmaq üçün</w:t>
      </w:r>
      <w:r w:rsidR="001A6C33">
        <w:rPr>
          <w:rFonts w:cs="Arial"/>
          <w:szCs w:val="24"/>
          <w:lang w:val="az-Latn-AZ"/>
        </w:rPr>
        <w:t>,</w:t>
      </w:r>
      <w:r w:rsidRPr="00C1715E">
        <w:rPr>
          <w:rFonts w:cs="Arial"/>
          <w:szCs w:val="24"/>
          <w:lang w:val="az-Latn-AZ"/>
        </w:rPr>
        <w:t xml:space="preserve"> ilk növbədə</w:t>
      </w:r>
      <w:r w:rsidR="001A6C33">
        <w:rPr>
          <w:rFonts w:cs="Arial"/>
          <w:szCs w:val="24"/>
          <w:lang w:val="az-Latn-AZ"/>
        </w:rPr>
        <w:t>,</w:t>
      </w:r>
      <w:r w:rsidRPr="00C1715E">
        <w:rPr>
          <w:rFonts w:cs="Arial"/>
          <w:szCs w:val="24"/>
          <w:lang w:val="az-Latn-AZ"/>
        </w:rPr>
        <w:t xml:space="preserve"> göstərilən qərarların ləğv edilməsi tələb olunur.</w:t>
      </w:r>
    </w:p>
    <w:p w14:paraId="39F0029C" w14:textId="77777777" w:rsidR="008C54E6" w:rsidRPr="00C1715E" w:rsidRDefault="008C54E6" w:rsidP="00C1715E">
      <w:pPr>
        <w:spacing w:after="0" w:line="240" w:lineRule="auto"/>
        <w:ind w:firstLine="567"/>
        <w:contextualSpacing/>
        <w:jc w:val="both"/>
        <w:rPr>
          <w:rFonts w:cs="Arial"/>
          <w:szCs w:val="24"/>
          <w:lang w:val="az-Latn-AZ"/>
        </w:rPr>
      </w:pPr>
      <w:r w:rsidRPr="00C1715E">
        <w:rPr>
          <w:rFonts w:cs="Arial"/>
          <w:szCs w:val="24"/>
          <w:lang w:val="az-Latn-AZ"/>
        </w:rPr>
        <w:t>Məhkəmənin qanuni qüvvəyə minmiş hökmü və ya digər yekun qərarı kasassiya qaydasında və yeni açılmış hallar üzrə ləğv edilə bilər (Cinayət-Prosessual Məcəlləsinin 65.3-cü maddəsi).</w:t>
      </w:r>
    </w:p>
    <w:p w14:paraId="05247384" w14:textId="770A2327" w:rsidR="008C54E6" w:rsidRPr="00C1715E" w:rsidRDefault="008C54E6" w:rsidP="00C1715E">
      <w:pPr>
        <w:spacing w:after="0" w:line="240" w:lineRule="auto"/>
        <w:ind w:firstLine="567"/>
        <w:contextualSpacing/>
        <w:jc w:val="both"/>
        <w:rPr>
          <w:rFonts w:cs="Arial"/>
          <w:szCs w:val="24"/>
          <w:lang w:val="az-Latn-AZ"/>
        </w:rPr>
      </w:pPr>
      <w:r w:rsidRPr="00C1715E">
        <w:rPr>
          <w:rFonts w:cs="Arial"/>
          <w:szCs w:val="24"/>
          <w:lang w:val="az-Latn-AZ"/>
        </w:rPr>
        <w:t>Məhkəməyədək qəbul olunan bəraətverici əsaslarla cinayət işinin başlanmasının rədd edilməsi haqqında qərarlar kvaziməhkəmə xarakteri daşıyır.</w:t>
      </w:r>
      <w:r w:rsidR="003367B5" w:rsidRPr="00C1715E">
        <w:rPr>
          <w:rFonts w:cs="Arial"/>
          <w:szCs w:val="24"/>
          <w:lang w:val="az-Latn-AZ"/>
        </w:rPr>
        <w:t xml:space="preserve"> </w:t>
      </w:r>
      <w:r w:rsidRPr="00C1715E">
        <w:rPr>
          <w:rFonts w:cs="Arial"/>
          <w:szCs w:val="24"/>
          <w:lang w:val="az-Latn-AZ"/>
        </w:rPr>
        <w:t>Bu</w:t>
      </w:r>
      <w:r w:rsidR="001F6F68">
        <w:rPr>
          <w:rFonts w:cs="Arial"/>
          <w:szCs w:val="24"/>
          <w:lang w:val="az-Latn-AZ"/>
        </w:rPr>
        <w:t>,</w:t>
      </w:r>
      <w:r w:rsidRPr="00C1715E">
        <w:rPr>
          <w:rFonts w:cs="Arial"/>
          <w:szCs w:val="24"/>
          <w:lang w:val="az-Latn-AZ"/>
        </w:rPr>
        <w:t xml:space="preserve"> ilk növbədə</w:t>
      </w:r>
      <w:r w:rsidR="001F6F68">
        <w:rPr>
          <w:rFonts w:cs="Arial"/>
          <w:szCs w:val="24"/>
          <w:lang w:val="az-Latn-AZ"/>
        </w:rPr>
        <w:t>,</w:t>
      </w:r>
      <w:r w:rsidRPr="00C1715E">
        <w:rPr>
          <w:rFonts w:cs="Arial"/>
          <w:szCs w:val="24"/>
          <w:lang w:val="az-Latn-AZ"/>
        </w:rPr>
        <w:t xml:space="preserve"> onda təzahür edir ki, məhkəmənin hökm və yekun qərarlarından fərqli olaraq təhqiqatçı, müstəntiq və ya ibtidai araşdırmaya prosessual rəhbərliyi həyata keçirən prokurorun cinayət işinin başlanmasının rədd edilməsi haqqında qərarı təkcə məhkəmə tərəfindən deyil, müvafiq olaraq ibtidai araşdırmaya prosessual rəhbərliyi həyata keçirən prokuror və ya yuxarı prokuror tərəfindən də ləğv edilə bilər (Cinayət-Prosessual Məcəlləsinin 212.4.1-ci maddəsi).</w:t>
      </w:r>
    </w:p>
    <w:p w14:paraId="72C038E8" w14:textId="52933621" w:rsidR="00185A7C" w:rsidRPr="00C1715E" w:rsidRDefault="005D53A3" w:rsidP="00C1715E">
      <w:pPr>
        <w:spacing w:after="0" w:line="240" w:lineRule="auto"/>
        <w:ind w:firstLine="567"/>
        <w:jc w:val="both"/>
        <w:rPr>
          <w:rFonts w:cs="Arial"/>
          <w:szCs w:val="24"/>
          <w:lang w:val="az-Latn-AZ"/>
        </w:rPr>
      </w:pPr>
      <w:r w:rsidRPr="00C1715E">
        <w:rPr>
          <w:rFonts w:cs="Arial"/>
          <w:szCs w:val="24"/>
          <w:lang w:val="az-Latn-AZ"/>
        </w:rPr>
        <w:t xml:space="preserve">Lakin nəzərə almaq lazımdır ki, </w:t>
      </w:r>
      <w:r w:rsidR="00185A7C" w:rsidRPr="00C1715E">
        <w:rPr>
          <w:rFonts w:cs="Arial"/>
          <w:szCs w:val="24"/>
          <w:lang w:val="az-Latn-AZ"/>
        </w:rPr>
        <w:t>Cinayət-Prosessual Məcəllə</w:t>
      </w:r>
      <w:r w:rsidR="006C64BD" w:rsidRPr="00C1715E">
        <w:rPr>
          <w:rFonts w:cs="Arial"/>
          <w:szCs w:val="24"/>
          <w:lang w:val="az-Latn-AZ"/>
        </w:rPr>
        <w:t>sin</w:t>
      </w:r>
      <w:r w:rsidR="00185A7C" w:rsidRPr="00C1715E">
        <w:rPr>
          <w:rFonts w:cs="Arial"/>
          <w:szCs w:val="24"/>
          <w:lang w:val="az-Latn-AZ"/>
        </w:rPr>
        <w:t xml:space="preserve">də təhqiqatçının, müstəntiqin və ya ibtidai araşdırmaya prosessual rəhbərliyi həyata keçirən prokurorun </w:t>
      </w:r>
      <w:r w:rsidR="00185A7C" w:rsidRPr="00C1715E">
        <w:rPr>
          <w:rFonts w:cs="Arial"/>
          <w:szCs w:val="24"/>
          <w:lang w:val="az-Latn-AZ"/>
        </w:rPr>
        <w:lastRenderedPageBreak/>
        <w:t>cinayət işinin başlanmasının rədd edilməsi haqqında qərarının yalnız şikayət əsasında ləğv edilə bilməsi nəzərdə tu</w:t>
      </w:r>
      <w:r w:rsidR="006C64BD" w:rsidRPr="00C1715E">
        <w:rPr>
          <w:rFonts w:cs="Arial"/>
          <w:szCs w:val="24"/>
          <w:lang w:val="az-Latn-AZ"/>
        </w:rPr>
        <w:t>tulmuşdur</w:t>
      </w:r>
      <w:r w:rsidR="00185A7C" w:rsidRPr="00C1715E">
        <w:rPr>
          <w:rFonts w:cs="Arial"/>
          <w:szCs w:val="24"/>
          <w:lang w:val="az-Latn-AZ"/>
        </w:rPr>
        <w:t>.</w:t>
      </w:r>
    </w:p>
    <w:p w14:paraId="53540661" w14:textId="5AF39104" w:rsidR="00185A7C" w:rsidRPr="00C1715E" w:rsidRDefault="00185A7C" w:rsidP="00C1715E">
      <w:pPr>
        <w:spacing w:after="0" w:line="240" w:lineRule="auto"/>
        <w:ind w:firstLine="567"/>
        <w:jc w:val="both"/>
        <w:rPr>
          <w:rFonts w:cs="Arial"/>
          <w:szCs w:val="24"/>
          <w:lang w:val="az-Latn-AZ"/>
        </w:rPr>
      </w:pPr>
      <w:r w:rsidRPr="00C1715E">
        <w:rPr>
          <w:rFonts w:cs="Arial"/>
          <w:szCs w:val="24"/>
          <w:lang w:val="az-Latn-AZ"/>
        </w:rPr>
        <w:t>Belə ki, Cinayət-Prosessual Məcəlləsinin 212.3-cü maddəsinin tələblərinə görə</w:t>
      </w:r>
      <w:r w:rsidR="001F6F68">
        <w:rPr>
          <w:rFonts w:cs="Arial"/>
          <w:szCs w:val="24"/>
          <w:lang w:val="az-Latn-AZ"/>
        </w:rPr>
        <w:t>,</w:t>
      </w:r>
      <w:r w:rsidRPr="00C1715E">
        <w:rPr>
          <w:rFonts w:cs="Arial"/>
          <w:szCs w:val="24"/>
          <w:lang w:val="az-Latn-AZ"/>
        </w:rPr>
        <w:t xml:space="preserve"> belə qərardan şikayət müvafiq olaraq ibtidai araşdırmaya prosessual rəhbərliyi həyata keçirən prokurora, yuxarı prokurora, yaxud məhkəməyə verilə bilər.</w:t>
      </w:r>
    </w:p>
    <w:p w14:paraId="598598DE" w14:textId="6738DB34" w:rsidR="00185A7C" w:rsidRPr="00C1715E" w:rsidRDefault="00185A7C" w:rsidP="00C1715E">
      <w:pPr>
        <w:spacing w:after="0" w:line="240" w:lineRule="auto"/>
        <w:ind w:firstLine="567"/>
        <w:jc w:val="both"/>
        <w:rPr>
          <w:rFonts w:cs="Arial"/>
          <w:szCs w:val="24"/>
          <w:lang w:val="az-Latn-AZ"/>
        </w:rPr>
      </w:pPr>
      <w:r w:rsidRPr="00C1715E">
        <w:rPr>
          <w:rFonts w:eastAsia="Times New Roman" w:cs="Arial"/>
          <w:szCs w:val="24"/>
          <w:lang w:val="az-Latn-AZ" w:eastAsia="az-Latn-AZ"/>
        </w:rPr>
        <w:t>Təhqiqatçının, müstəntiqin və ya ibtidai araşdırmaya prosessual rəhbərliyi həyata keçirən prokurorun cinayət işinin başlanmasının rədd edilməsi haqqında qərarında</w:t>
      </w:r>
      <w:r w:rsidR="00DD2343" w:rsidRPr="00C1715E">
        <w:rPr>
          <w:rFonts w:eastAsia="Times New Roman" w:cs="Arial"/>
          <w:szCs w:val="24"/>
          <w:lang w:val="az-Latn-AZ" w:eastAsia="az-Latn-AZ"/>
        </w:rPr>
        <w:t>n</w:t>
      </w:r>
      <w:r w:rsidRPr="00C1715E">
        <w:rPr>
          <w:rFonts w:eastAsia="Times New Roman" w:cs="Arial"/>
          <w:szCs w:val="24"/>
          <w:lang w:val="az-Latn-AZ" w:eastAsia="az-Latn-AZ"/>
        </w:rPr>
        <w:t xml:space="preserve"> verilmiş şikayət üzrə aşağıdakı hərəkətlər yerinə yetirilir:</w:t>
      </w:r>
    </w:p>
    <w:p w14:paraId="7546707C" w14:textId="3896863D" w:rsidR="00185A7C" w:rsidRPr="00C1715E" w:rsidRDefault="0046457A" w:rsidP="00C1715E">
      <w:pPr>
        <w:spacing w:after="0" w:line="240" w:lineRule="auto"/>
        <w:ind w:firstLine="567"/>
        <w:jc w:val="both"/>
        <w:rPr>
          <w:rFonts w:eastAsia="Times New Roman" w:cs="Arial"/>
          <w:szCs w:val="24"/>
          <w:lang w:val="az-Latn-AZ" w:eastAsia="az-Latn-AZ"/>
        </w:rPr>
      </w:pPr>
      <w:r w:rsidRPr="00C1715E">
        <w:rPr>
          <w:rFonts w:eastAsia="Times New Roman" w:cs="Arial"/>
          <w:szCs w:val="24"/>
          <w:lang w:val="az-Latn-AZ" w:eastAsia="az-Latn-AZ"/>
        </w:rPr>
        <w:t>İ</w:t>
      </w:r>
      <w:r w:rsidR="00185A7C" w:rsidRPr="00C1715E">
        <w:rPr>
          <w:rFonts w:eastAsia="Times New Roman" w:cs="Arial"/>
          <w:szCs w:val="24"/>
          <w:lang w:val="az-Latn-AZ" w:eastAsia="az-Latn-AZ"/>
        </w:rPr>
        <w:t>btidai araşdırmaya prosessual rəhbərliyi həyata keçirən prokuror və ya yuxarı prokuror göstərilən qərarı ləğv edir, 10 (on) gündən artıq olmayan müddətdə əlavə yoxlama keçirilməklə və yaxud keçirilməməklə cinayət işinin başlanması haqqında qərar qəbul edir və onu ibtidai istintaqın aparılması üçün müstəntiqə göndərir, yaxud cinayət işinin başlanmasının rədd edilməsi haqqında çıxarılmış qərarı dəyişdirilmədən saxlayır</w:t>
      </w:r>
      <w:r w:rsidR="006C64BD" w:rsidRPr="00C1715E">
        <w:rPr>
          <w:rFonts w:eastAsia="Times New Roman" w:cs="Arial"/>
          <w:szCs w:val="24"/>
          <w:lang w:val="az-Latn-AZ" w:eastAsia="az-Latn-AZ"/>
        </w:rPr>
        <w:t xml:space="preserve"> (</w:t>
      </w:r>
      <w:r w:rsidR="006C64BD" w:rsidRPr="00C1715E">
        <w:rPr>
          <w:rFonts w:cs="Arial"/>
          <w:szCs w:val="24"/>
          <w:lang w:val="az-Latn-AZ"/>
        </w:rPr>
        <w:t>Cinayət-Prosessual Məcəlləsinin 212.4.1-ci maddəsi</w:t>
      </w:r>
      <w:r w:rsidR="006C64BD" w:rsidRPr="00C1715E">
        <w:rPr>
          <w:rFonts w:eastAsia="Times New Roman" w:cs="Arial"/>
          <w:szCs w:val="24"/>
          <w:lang w:val="az-Latn-AZ" w:eastAsia="az-Latn-AZ"/>
        </w:rPr>
        <w:t>)</w:t>
      </w:r>
      <w:r w:rsidR="00185A7C" w:rsidRPr="00C1715E">
        <w:rPr>
          <w:rFonts w:eastAsia="Times New Roman" w:cs="Arial"/>
          <w:szCs w:val="24"/>
          <w:lang w:val="az-Latn-AZ" w:eastAsia="az-Latn-AZ"/>
        </w:rPr>
        <w:t>.</w:t>
      </w:r>
    </w:p>
    <w:p w14:paraId="05F627E9" w14:textId="3D10A065" w:rsidR="005D6E61" w:rsidRPr="00C1715E" w:rsidRDefault="006C64BD" w:rsidP="00C1715E">
      <w:pPr>
        <w:spacing w:after="0" w:line="240" w:lineRule="auto"/>
        <w:ind w:firstLine="567"/>
        <w:jc w:val="both"/>
        <w:rPr>
          <w:rFonts w:cs="Arial"/>
          <w:szCs w:val="24"/>
          <w:lang w:val="az-Latn-AZ"/>
        </w:rPr>
      </w:pPr>
      <w:r w:rsidRPr="00C1715E">
        <w:rPr>
          <w:rFonts w:eastAsia="Times New Roman" w:cs="Arial"/>
          <w:szCs w:val="24"/>
          <w:lang w:val="az-Latn-AZ" w:eastAsia="az-Latn-AZ"/>
        </w:rPr>
        <w:t>P</w:t>
      </w:r>
      <w:r w:rsidR="00185A7C" w:rsidRPr="00C1715E">
        <w:rPr>
          <w:rFonts w:eastAsia="Times New Roman" w:cs="Arial"/>
          <w:szCs w:val="24"/>
          <w:lang w:val="az-Latn-AZ" w:eastAsia="az-Latn-AZ"/>
        </w:rPr>
        <w:t>rokuror</w:t>
      </w:r>
      <w:r w:rsidRPr="00C1715E">
        <w:rPr>
          <w:rFonts w:eastAsia="Times New Roman" w:cs="Arial"/>
          <w:szCs w:val="24"/>
          <w:lang w:val="az-Latn-AZ" w:eastAsia="az-Latn-AZ"/>
        </w:rPr>
        <w:t>un</w:t>
      </w:r>
      <w:r w:rsidR="00185A7C" w:rsidRPr="00C1715E">
        <w:rPr>
          <w:rFonts w:eastAsia="Times New Roman" w:cs="Arial"/>
          <w:szCs w:val="24"/>
          <w:lang w:val="az-Latn-AZ" w:eastAsia="az-Latn-AZ"/>
        </w:rPr>
        <w:t xml:space="preserve"> </w:t>
      </w:r>
      <w:r w:rsidRPr="00C1715E">
        <w:rPr>
          <w:rFonts w:eastAsia="Times New Roman" w:cs="Arial"/>
          <w:szCs w:val="24"/>
          <w:lang w:val="az-Latn-AZ" w:eastAsia="az-Latn-AZ"/>
        </w:rPr>
        <w:t>İ</w:t>
      </w:r>
      <w:r w:rsidR="00185A7C" w:rsidRPr="00C1715E">
        <w:rPr>
          <w:rFonts w:eastAsia="Times New Roman" w:cs="Arial"/>
          <w:szCs w:val="24"/>
          <w:lang w:val="az-Latn-AZ" w:eastAsia="az-Latn-AZ"/>
        </w:rPr>
        <w:t xml:space="preserve">nzibati Xətalar Məcəlləsinin 85-ci maddəsinə uyğun olaraq </w:t>
      </w:r>
      <w:r w:rsidR="006E5FFA">
        <w:rPr>
          <w:rFonts w:eastAsia="Times New Roman" w:cs="Arial"/>
          <w:szCs w:val="24"/>
          <w:lang w:val="az-Latn-AZ" w:eastAsia="az-Latn-AZ"/>
        </w:rPr>
        <w:t xml:space="preserve">inzibati xəta haqqında işə baxan </w:t>
      </w:r>
      <w:r w:rsidRPr="00C1715E">
        <w:rPr>
          <w:rFonts w:eastAsia="Times New Roman" w:cs="Arial"/>
          <w:szCs w:val="24"/>
          <w:lang w:val="az-Latn-AZ" w:eastAsia="az-Latn-AZ"/>
        </w:rPr>
        <w:t xml:space="preserve">məhkəmə tərəfindən ona </w:t>
      </w:r>
      <w:r w:rsidR="00185A7C" w:rsidRPr="00C1715E">
        <w:rPr>
          <w:rFonts w:eastAsia="Times New Roman" w:cs="Arial"/>
          <w:szCs w:val="24"/>
          <w:lang w:val="az-Latn-AZ" w:eastAsia="az-Latn-AZ"/>
        </w:rPr>
        <w:t>göndərilmiş materiallar üzrə cinayət işinin başlanmasının rədd edilməsi haqqında qərara baxılması</w:t>
      </w:r>
      <w:r w:rsidR="006E5FFA">
        <w:rPr>
          <w:rFonts w:eastAsia="Times New Roman" w:cs="Arial"/>
          <w:szCs w:val="24"/>
          <w:lang w:val="az-Latn-AZ" w:eastAsia="az-Latn-AZ"/>
        </w:rPr>
        <w:t xml:space="preserve"> qaydası</w:t>
      </w:r>
      <w:r w:rsidR="00185A7C" w:rsidRPr="00C1715E">
        <w:rPr>
          <w:rFonts w:eastAsia="Times New Roman" w:cs="Arial"/>
          <w:szCs w:val="24"/>
          <w:lang w:val="az-Latn-AZ" w:eastAsia="az-Latn-AZ"/>
        </w:rPr>
        <w:t xml:space="preserve"> Cinayət</w:t>
      </w:r>
      <w:r w:rsidRPr="00C1715E">
        <w:rPr>
          <w:rFonts w:eastAsia="Times New Roman" w:cs="Arial"/>
          <w:szCs w:val="24"/>
          <w:lang w:val="az-Latn-AZ" w:eastAsia="az-Latn-AZ"/>
        </w:rPr>
        <w:t>-Prosessual</w:t>
      </w:r>
      <w:r w:rsidR="00185A7C" w:rsidRPr="00C1715E">
        <w:rPr>
          <w:rFonts w:eastAsia="Times New Roman" w:cs="Arial"/>
          <w:szCs w:val="24"/>
          <w:lang w:val="az-Latn-AZ" w:eastAsia="az-Latn-AZ"/>
        </w:rPr>
        <w:t xml:space="preserve"> Məcəlləsində müəyyən edilməmişdir.</w:t>
      </w:r>
      <w:r w:rsidRPr="00C1715E">
        <w:rPr>
          <w:rFonts w:eastAsia="Times New Roman" w:cs="Arial"/>
          <w:szCs w:val="24"/>
          <w:lang w:val="az-Latn-AZ" w:eastAsia="az-Latn-AZ"/>
        </w:rPr>
        <w:t xml:space="preserve"> Buna görə</w:t>
      </w:r>
      <w:r w:rsidR="00B23960" w:rsidRPr="00C1715E">
        <w:rPr>
          <w:rFonts w:eastAsia="Times New Roman" w:cs="Arial"/>
          <w:szCs w:val="24"/>
          <w:lang w:val="az-Latn-AZ" w:eastAsia="az-Latn-AZ"/>
        </w:rPr>
        <w:t>,</w:t>
      </w:r>
      <w:r w:rsidRPr="00C1715E">
        <w:rPr>
          <w:rFonts w:eastAsia="Times New Roman" w:cs="Arial"/>
          <w:szCs w:val="24"/>
          <w:lang w:val="az-Latn-AZ" w:eastAsia="az-Latn-AZ"/>
        </w:rPr>
        <w:t xml:space="preserve"> Konstitusiya Məhkəməsinin Plenumu c</w:t>
      </w:r>
      <w:r w:rsidRPr="00C1715E">
        <w:rPr>
          <w:rFonts w:cs="Arial"/>
          <w:szCs w:val="24"/>
          <w:lang w:val="az-Latn-AZ"/>
        </w:rPr>
        <w:t>inayət-prosessual qanunvericiliyin</w:t>
      </w:r>
      <w:r w:rsidR="006E5FFA">
        <w:rPr>
          <w:rFonts w:cs="Arial"/>
          <w:szCs w:val="24"/>
          <w:lang w:val="az-Latn-AZ"/>
        </w:rPr>
        <w:t>d</w:t>
      </w:r>
      <w:r w:rsidRPr="00C1715E">
        <w:rPr>
          <w:rFonts w:cs="Arial"/>
          <w:szCs w:val="24"/>
          <w:lang w:val="az-Latn-AZ"/>
        </w:rPr>
        <w:t>ə müvafiq qaydaların müəyyən edilməsinin Azərbaycan Respublikası</w:t>
      </w:r>
      <w:r w:rsidR="006E5FFA">
        <w:rPr>
          <w:rFonts w:cs="Arial"/>
          <w:szCs w:val="24"/>
          <w:lang w:val="az-Latn-AZ"/>
        </w:rPr>
        <w:t>nın</w:t>
      </w:r>
      <w:r w:rsidRPr="00C1715E">
        <w:rPr>
          <w:rFonts w:cs="Arial"/>
          <w:szCs w:val="24"/>
          <w:lang w:val="az-Latn-AZ"/>
        </w:rPr>
        <w:t xml:space="preserve"> Milli Məclisinə tövsiyə olunmasını məqsədəmüvafiq hesab edir.</w:t>
      </w:r>
      <w:r w:rsidR="005D6E61" w:rsidRPr="00C1715E">
        <w:rPr>
          <w:rFonts w:cs="Arial"/>
          <w:szCs w:val="24"/>
          <w:lang w:val="az-Latn-AZ"/>
        </w:rPr>
        <w:t xml:space="preserve"> </w:t>
      </w:r>
      <w:r w:rsidR="002F146C">
        <w:rPr>
          <w:rFonts w:cs="Arial"/>
          <w:szCs w:val="24"/>
          <w:lang w:val="az-Latn-AZ"/>
        </w:rPr>
        <w:t>Həmin</w:t>
      </w:r>
      <w:r w:rsidR="005D6E61" w:rsidRPr="00C1715E">
        <w:rPr>
          <w:rFonts w:eastAsia="Times New Roman" w:cs="Arial"/>
          <w:szCs w:val="24"/>
          <w:lang w:val="az-Latn-AZ" w:eastAsia="az-Latn-AZ"/>
        </w:rPr>
        <w:t xml:space="preserve"> məsələ</w:t>
      </w:r>
      <w:r w:rsidR="002F146C">
        <w:rPr>
          <w:rFonts w:eastAsia="Times New Roman" w:cs="Arial"/>
          <w:szCs w:val="24"/>
          <w:lang w:val="az-Latn-AZ" w:eastAsia="az-Latn-AZ"/>
        </w:rPr>
        <w:t>nin</w:t>
      </w:r>
      <w:r w:rsidR="005D6E61" w:rsidRPr="00C1715E">
        <w:rPr>
          <w:rFonts w:eastAsia="Times New Roman" w:cs="Arial"/>
          <w:szCs w:val="24"/>
          <w:lang w:val="az-Latn-AZ" w:eastAsia="az-Latn-AZ"/>
        </w:rPr>
        <w:t xml:space="preserve"> prosessual nizamlamadan kənarda qala bilməsi qanunçuluq və ədalət prinsiplərin</w:t>
      </w:r>
      <w:r w:rsidR="002F146C">
        <w:rPr>
          <w:rFonts w:eastAsia="Times New Roman" w:cs="Arial"/>
          <w:szCs w:val="24"/>
          <w:lang w:val="az-Latn-AZ" w:eastAsia="az-Latn-AZ"/>
        </w:rPr>
        <w:t>in</w:t>
      </w:r>
      <w:r w:rsidR="005D6E61" w:rsidRPr="00C1715E">
        <w:rPr>
          <w:rFonts w:eastAsia="Times New Roman" w:cs="Arial"/>
          <w:szCs w:val="24"/>
          <w:lang w:val="az-Latn-AZ" w:eastAsia="az-Latn-AZ"/>
        </w:rPr>
        <w:t xml:space="preserve"> pozulması ilə nəticələnmiş olar.</w:t>
      </w:r>
    </w:p>
    <w:p w14:paraId="65971DF3" w14:textId="0A348889" w:rsidR="00E36AF8" w:rsidRPr="00C1715E" w:rsidRDefault="001B7902" w:rsidP="00C1715E">
      <w:pPr>
        <w:spacing w:after="0" w:line="240" w:lineRule="auto"/>
        <w:ind w:firstLine="567"/>
        <w:jc w:val="both"/>
        <w:rPr>
          <w:rFonts w:eastAsia="Times New Roman" w:cs="Arial"/>
          <w:szCs w:val="24"/>
          <w:lang w:val="az-Latn-AZ"/>
        </w:rPr>
      </w:pPr>
      <w:r w:rsidRPr="00C1715E">
        <w:rPr>
          <w:rFonts w:eastAsia="Times New Roman" w:cs="Arial"/>
          <w:szCs w:val="24"/>
          <w:lang w:val="az-Latn-AZ"/>
        </w:rPr>
        <w:t>Göstərilənlərə əsasən Konstitusiya Məhkəməsinin Plenumu aşağıdakı nəticələrə gəlir:</w:t>
      </w:r>
    </w:p>
    <w:p w14:paraId="02180C83" w14:textId="75445FC2" w:rsidR="006C64BD" w:rsidRPr="00C1715E" w:rsidRDefault="004122F7" w:rsidP="00C1715E">
      <w:pPr>
        <w:spacing w:after="0" w:line="240" w:lineRule="auto"/>
        <w:ind w:firstLine="567"/>
        <w:jc w:val="both"/>
        <w:rPr>
          <w:rFonts w:eastAsia="Times New Roman" w:cs="Arial"/>
          <w:szCs w:val="24"/>
          <w:lang w:val="az-Latn-AZ"/>
        </w:rPr>
      </w:pPr>
      <w:r w:rsidRPr="00C1715E">
        <w:rPr>
          <w:rFonts w:eastAsia="Times New Roman" w:cs="Arial"/>
          <w:szCs w:val="24"/>
          <w:lang w:val="az-Latn-AZ"/>
        </w:rPr>
        <w:t xml:space="preserve">- </w:t>
      </w:r>
      <w:r w:rsidR="009771A9" w:rsidRPr="00C1715E">
        <w:rPr>
          <w:rFonts w:eastAsia="Times New Roman" w:cs="Arial"/>
          <w:szCs w:val="24"/>
          <w:lang w:val="az-Latn-AZ"/>
        </w:rPr>
        <w:t>i</w:t>
      </w:r>
      <w:r w:rsidRPr="00C1715E">
        <w:rPr>
          <w:rFonts w:eastAsia="Times New Roman" w:cs="Arial"/>
          <w:szCs w:val="24"/>
          <w:lang w:val="az-Latn-AZ"/>
        </w:rPr>
        <w:t>stintaq orqanın</w:t>
      </w:r>
      <w:r w:rsidR="006E5FFA">
        <w:rPr>
          <w:rFonts w:eastAsia="Times New Roman" w:cs="Arial"/>
          <w:szCs w:val="24"/>
          <w:lang w:val="az-Latn-AZ"/>
        </w:rPr>
        <w:t>ın</w:t>
      </w:r>
      <w:r w:rsidRPr="00C1715E">
        <w:rPr>
          <w:rFonts w:eastAsia="Times New Roman" w:cs="Arial"/>
          <w:szCs w:val="24"/>
          <w:lang w:val="az-Latn-AZ"/>
        </w:rPr>
        <w:t xml:space="preserve"> cinayət işinin başlanmasının rədd edilməsinə dair ləğv edilməmiş qərarın</w:t>
      </w:r>
      <w:r w:rsidR="00DD5921" w:rsidRPr="00C1715E">
        <w:rPr>
          <w:rFonts w:eastAsia="Times New Roman" w:cs="Arial"/>
          <w:szCs w:val="24"/>
          <w:lang w:val="az-Latn-AZ"/>
        </w:rPr>
        <w:t>ın</w:t>
      </w:r>
      <w:r w:rsidRPr="00C1715E">
        <w:rPr>
          <w:rFonts w:eastAsia="Times New Roman" w:cs="Arial"/>
          <w:szCs w:val="24"/>
          <w:lang w:val="az-Latn-AZ"/>
        </w:rPr>
        <w:t xml:space="preserve"> mövcudluğu İnzibati Xətalar Məcəlləsinin 85-ci maddəsinə uyğun olaraq </w:t>
      </w:r>
      <w:r w:rsidR="000E732F" w:rsidRPr="00C1715E">
        <w:rPr>
          <w:rFonts w:eastAsia="Times New Roman" w:cs="Arial"/>
          <w:szCs w:val="24"/>
          <w:lang w:val="az-Latn-AZ"/>
        </w:rPr>
        <w:t xml:space="preserve">hakim, səlahiyyətli orqan (vəzifəli şəxs) tərəfindən </w:t>
      </w:r>
      <w:r w:rsidRPr="00C1715E">
        <w:rPr>
          <w:rFonts w:eastAsia="Times New Roman" w:cs="Arial"/>
          <w:szCs w:val="24"/>
          <w:lang w:val="az-Latn-AZ"/>
        </w:rPr>
        <w:t>inzibati xətada cinayət əlamətləri aşkar edildikdə, materialları</w:t>
      </w:r>
      <w:r w:rsidR="006E5FFA">
        <w:rPr>
          <w:rFonts w:eastAsia="Times New Roman" w:cs="Arial"/>
          <w:szCs w:val="24"/>
          <w:lang w:val="az-Latn-AZ"/>
        </w:rPr>
        <w:t>n</w:t>
      </w:r>
      <w:r w:rsidRPr="00C1715E">
        <w:rPr>
          <w:rFonts w:eastAsia="Times New Roman" w:cs="Arial"/>
          <w:szCs w:val="24"/>
          <w:lang w:val="az-Latn-AZ"/>
        </w:rPr>
        <w:t xml:space="preserve"> prokurora, ibtidai istintaq və ya təhqiqat orqanına göndərilməsinə mane olmur</w:t>
      </w:r>
      <w:r w:rsidR="00C57B3D" w:rsidRPr="00C1715E">
        <w:rPr>
          <w:rFonts w:eastAsia="Times New Roman" w:cs="Arial"/>
          <w:szCs w:val="24"/>
          <w:lang w:val="az-Latn-AZ"/>
        </w:rPr>
        <w:t>;</w:t>
      </w:r>
    </w:p>
    <w:p w14:paraId="574F1199" w14:textId="5F4E6FD1" w:rsidR="0070152B" w:rsidRPr="00C1715E" w:rsidRDefault="006C64BD" w:rsidP="00C1715E">
      <w:pPr>
        <w:spacing w:after="0" w:line="240" w:lineRule="auto"/>
        <w:ind w:firstLine="567"/>
        <w:jc w:val="both"/>
        <w:rPr>
          <w:rFonts w:cs="Arial"/>
          <w:b/>
          <w:bCs/>
          <w:szCs w:val="24"/>
          <w:lang w:val="az-Latn-AZ"/>
        </w:rPr>
      </w:pPr>
      <w:r w:rsidRPr="00C1715E">
        <w:rPr>
          <w:rFonts w:cs="Arial"/>
          <w:bCs/>
          <w:szCs w:val="24"/>
          <w:lang w:val="az-Latn-AZ"/>
        </w:rPr>
        <w:t xml:space="preserve">- </w:t>
      </w:r>
      <w:r w:rsidR="006E5FFA">
        <w:rPr>
          <w:rFonts w:cs="Arial"/>
          <w:bCs/>
          <w:szCs w:val="24"/>
          <w:lang w:val="az-Latn-AZ"/>
        </w:rPr>
        <w:t>b</w:t>
      </w:r>
      <w:r w:rsidR="00672AF0" w:rsidRPr="00C1715E">
        <w:rPr>
          <w:rFonts w:eastAsia="Times New Roman" w:cs="Arial"/>
          <w:szCs w:val="24"/>
          <w:lang w:val="az-Latn-AZ"/>
        </w:rPr>
        <w:t>u Qərarın təsviri-əsaslandırıcı hissəsində əks olunmuş hüquqi mövqelər nəzərə alınmaqla</w:t>
      </w:r>
      <w:r w:rsidR="00672AF0" w:rsidRPr="00C1715E">
        <w:rPr>
          <w:rFonts w:eastAsia="Times New Roman" w:cs="Arial"/>
          <w:szCs w:val="24"/>
          <w:lang w:val="az-Latn-AZ" w:eastAsia="az-Latn-AZ"/>
        </w:rPr>
        <w:t xml:space="preserve"> </w:t>
      </w:r>
      <w:r w:rsidR="0070152B" w:rsidRPr="00C1715E">
        <w:rPr>
          <w:rFonts w:eastAsia="Times New Roman" w:cs="Arial"/>
          <w:szCs w:val="24"/>
          <w:lang w:val="az-Latn-AZ" w:eastAsia="az-Latn-AZ"/>
        </w:rPr>
        <w:t>Cinayət-Prosessual Məcəlləsində prokuror</w:t>
      </w:r>
      <w:r w:rsidRPr="00C1715E">
        <w:rPr>
          <w:rFonts w:eastAsia="Times New Roman" w:cs="Arial"/>
          <w:szCs w:val="24"/>
          <w:lang w:val="az-Latn-AZ" w:eastAsia="az-Latn-AZ"/>
        </w:rPr>
        <w:t>un</w:t>
      </w:r>
      <w:r w:rsidR="0070152B" w:rsidRPr="00C1715E">
        <w:rPr>
          <w:rFonts w:eastAsia="Times New Roman" w:cs="Arial"/>
          <w:szCs w:val="24"/>
          <w:lang w:val="az-Latn-AZ" w:eastAsia="az-Latn-AZ"/>
        </w:rPr>
        <w:t xml:space="preserve"> İnzibati Xətalar Məcəlləsinin 85-ci maddəsinə uyğun olaraq </w:t>
      </w:r>
      <w:r w:rsidR="00B23960" w:rsidRPr="00C1715E">
        <w:rPr>
          <w:rFonts w:eastAsia="Times New Roman" w:cs="Arial"/>
          <w:szCs w:val="24"/>
          <w:lang w:val="az-Latn-AZ" w:eastAsia="az-Latn-AZ"/>
        </w:rPr>
        <w:t xml:space="preserve">məhkəmə tərəfindən </w:t>
      </w:r>
      <w:r w:rsidR="0070152B" w:rsidRPr="00C1715E">
        <w:rPr>
          <w:rFonts w:eastAsia="Times New Roman" w:cs="Arial"/>
          <w:szCs w:val="24"/>
          <w:lang w:val="az-Latn-AZ" w:eastAsia="az-Latn-AZ"/>
        </w:rPr>
        <w:t>ona</w:t>
      </w:r>
      <w:r w:rsidRPr="00C1715E">
        <w:rPr>
          <w:rFonts w:eastAsia="Times New Roman" w:cs="Arial"/>
          <w:szCs w:val="24"/>
          <w:lang w:val="az-Latn-AZ" w:eastAsia="az-Latn-AZ"/>
        </w:rPr>
        <w:t xml:space="preserve"> </w:t>
      </w:r>
      <w:r w:rsidR="0070152B" w:rsidRPr="00C1715E">
        <w:rPr>
          <w:rFonts w:eastAsia="Times New Roman" w:cs="Arial"/>
          <w:szCs w:val="24"/>
          <w:lang w:val="az-Latn-AZ" w:eastAsia="az-Latn-AZ"/>
        </w:rPr>
        <w:t>göndərilmiş materiallar üzrə cinayət işinin başlanmasının rədd edilməsi haqqında qərara baxılması qaydasının tənzimlənməsi Milli Məclisə tövsiyə olun</w:t>
      </w:r>
      <w:r w:rsidR="008314A0" w:rsidRPr="00C1715E">
        <w:rPr>
          <w:rFonts w:eastAsia="Times New Roman" w:cs="Arial"/>
          <w:szCs w:val="24"/>
          <w:lang w:val="az-Latn-AZ" w:eastAsia="az-Latn-AZ"/>
        </w:rPr>
        <w:t>malıdır</w:t>
      </w:r>
      <w:r w:rsidR="009D4CB9" w:rsidRPr="00C1715E">
        <w:rPr>
          <w:rFonts w:eastAsia="Times New Roman" w:cs="Arial"/>
          <w:szCs w:val="24"/>
          <w:lang w:val="az-Latn-AZ" w:eastAsia="az-Latn-AZ"/>
        </w:rPr>
        <w:t>.</w:t>
      </w:r>
    </w:p>
    <w:p w14:paraId="5E4F4974" w14:textId="7F928951" w:rsidR="001B7902" w:rsidRPr="00C1715E" w:rsidRDefault="001B7902" w:rsidP="00C1715E">
      <w:pPr>
        <w:spacing w:after="0" w:line="240" w:lineRule="auto"/>
        <w:ind w:firstLine="567"/>
        <w:jc w:val="both"/>
        <w:rPr>
          <w:rFonts w:eastAsia="Times New Roman" w:cs="Arial"/>
          <w:szCs w:val="24"/>
          <w:lang w:val="az-Latn-AZ"/>
        </w:rPr>
      </w:pPr>
      <w:r w:rsidRPr="00C1715E">
        <w:rPr>
          <w:rFonts w:eastAsia="Times New Roman" w:cs="Arial"/>
          <w:szCs w:val="24"/>
          <w:lang w:val="az-Latn-AZ"/>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14:paraId="28D5D8FF" w14:textId="77777777" w:rsidR="00C37954" w:rsidRDefault="00C37954" w:rsidP="00C1715E">
      <w:pPr>
        <w:spacing w:after="0" w:line="240" w:lineRule="auto"/>
        <w:ind w:firstLine="567"/>
        <w:jc w:val="center"/>
        <w:rPr>
          <w:rFonts w:eastAsia="Times New Roman" w:cs="Arial"/>
          <w:b/>
          <w:bCs/>
          <w:szCs w:val="24"/>
          <w:lang w:val="az-Latn-AZ"/>
        </w:rPr>
      </w:pPr>
    </w:p>
    <w:p w14:paraId="76DB423A" w14:textId="0C36167C" w:rsidR="00372789" w:rsidRPr="00C1715E" w:rsidRDefault="001B7902" w:rsidP="00F97431">
      <w:pPr>
        <w:spacing w:after="0" w:line="240" w:lineRule="auto"/>
        <w:ind w:firstLine="567"/>
        <w:jc w:val="center"/>
        <w:rPr>
          <w:rFonts w:eastAsia="Arial" w:cs="Arial"/>
          <w:szCs w:val="24"/>
          <w:lang w:val="az-Latn-AZ"/>
        </w:rPr>
      </w:pPr>
      <w:r w:rsidRPr="00C1715E">
        <w:rPr>
          <w:rFonts w:eastAsia="Times New Roman" w:cs="Arial"/>
          <w:b/>
          <w:bCs/>
          <w:szCs w:val="24"/>
          <w:lang w:val="az-Latn-AZ"/>
        </w:rPr>
        <w:t>QƏRARA  ALDI:</w:t>
      </w:r>
    </w:p>
    <w:p w14:paraId="0A5BAAA5" w14:textId="77777777" w:rsidR="008314A0" w:rsidRPr="00C1715E" w:rsidRDefault="008314A0" w:rsidP="00C1715E">
      <w:pPr>
        <w:spacing w:after="0" w:line="240" w:lineRule="auto"/>
        <w:ind w:firstLine="567"/>
        <w:jc w:val="both"/>
        <w:rPr>
          <w:rFonts w:eastAsia="Arial" w:cs="Arial"/>
          <w:szCs w:val="24"/>
          <w:lang w:val="az-Latn-AZ"/>
        </w:rPr>
      </w:pPr>
    </w:p>
    <w:p w14:paraId="1DD66DAA" w14:textId="06074658" w:rsidR="00672AF0" w:rsidRPr="00C1715E" w:rsidRDefault="00372789" w:rsidP="00C1715E">
      <w:pPr>
        <w:tabs>
          <w:tab w:val="left" w:pos="1064"/>
        </w:tabs>
        <w:spacing w:after="0" w:line="240" w:lineRule="auto"/>
        <w:ind w:firstLine="567"/>
        <w:jc w:val="both"/>
        <w:rPr>
          <w:rFonts w:cs="Arial"/>
          <w:bCs/>
          <w:szCs w:val="24"/>
          <w:lang w:val="az-Latn-AZ"/>
        </w:rPr>
      </w:pPr>
      <w:r w:rsidRPr="00C1715E">
        <w:rPr>
          <w:rFonts w:eastAsia="Arial" w:cs="Arial"/>
          <w:szCs w:val="24"/>
          <w:lang w:val="az-Latn-AZ"/>
        </w:rPr>
        <w:t>1</w:t>
      </w:r>
      <w:r w:rsidR="001B7902" w:rsidRPr="00C1715E">
        <w:rPr>
          <w:rFonts w:eastAsia="Arial" w:cs="Arial"/>
          <w:szCs w:val="24"/>
          <w:lang w:val="az-Latn-AZ"/>
        </w:rPr>
        <w:t xml:space="preserve">. </w:t>
      </w:r>
      <w:r w:rsidR="00A41A05" w:rsidRPr="00C1715E">
        <w:rPr>
          <w:rFonts w:cs="Arial"/>
          <w:bCs/>
          <w:szCs w:val="24"/>
          <w:lang w:val="az-Latn-AZ"/>
        </w:rPr>
        <w:t>İstintaq orqanın</w:t>
      </w:r>
      <w:r w:rsidR="006E5FFA">
        <w:rPr>
          <w:rFonts w:cs="Arial"/>
          <w:bCs/>
          <w:szCs w:val="24"/>
          <w:lang w:val="az-Latn-AZ"/>
        </w:rPr>
        <w:t>ın</w:t>
      </w:r>
      <w:r w:rsidR="00A41A05" w:rsidRPr="00C1715E">
        <w:rPr>
          <w:rFonts w:cs="Arial"/>
          <w:bCs/>
          <w:szCs w:val="24"/>
          <w:lang w:val="az-Latn-AZ"/>
        </w:rPr>
        <w:t xml:space="preserve"> cinayət işinin başlanmasının rədd edilməsinə dair ləğv edilməmiş</w:t>
      </w:r>
      <w:r w:rsidR="000E732F" w:rsidRPr="00C1715E">
        <w:rPr>
          <w:rFonts w:cs="Arial"/>
          <w:bCs/>
          <w:szCs w:val="24"/>
          <w:lang w:val="az-Latn-AZ"/>
        </w:rPr>
        <w:t xml:space="preserve"> </w:t>
      </w:r>
      <w:r w:rsidR="00A41A05" w:rsidRPr="00C1715E">
        <w:rPr>
          <w:rFonts w:cs="Arial"/>
          <w:bCs/>
          <w:szCs w:val="24"/>
          <w:lang w:val="az-Latn-AZ"/>
        </w:rPr>
        <w:t>qərarın</w:t>
      </w:r>
      <w:r w:rsidR="000E732F" w:rsidRPr="00C1715E">
        <w:rPr>
          <w:rFonts w:cs="Arial"/>
          <w:bCs/>
          <w:szCs w:val="24"/>
          <w:lang w:val="az-Latn-AZ"/>
        </w:rPr>
        <w:t>ın</w:t>
      </w:r>
      <w:r w:rsidR="00A41A05" w:rsidRPr="00C1715E">
        <w:rPr>
          <w:rFonts w:cs="Arial"/>
          <w:bCs/>
          <w:szCs w:val="24"/>
          <w:lang w:val="az-Latn-AZ"/>
        </w:rPr>
        <w:t xml:space="preserve"> mövcudluğu Azərbaycan Respublikası İnzibati Xətalar Məcəlləsinin 85-ci maddəsinə uyğun olaraq </w:t>
      </w:r>
      <w:r w:rsidR="000E732F" w:rsidRPr="00C1715E">
        <w:rPr>
          <w:rFonts w:cs="Arial"/>
          <w:bCs/>
          <w:szCs w:val="24"/>
          <w:lang w:val="az-Latn-AZ"/>
        </w:rPr>
        <w:t xml:space="preserve">hakim, səlahiyyətli orqan (vəzifəli şəxs) tərəfindən </w:t>
      </w:r>
      <w:r w:rsidR="00A41A05" w:rsidRPr="00C1715E">
        <w:rPr>
          <w:rFonts w:cs="Arial"/>
          <w:bCs/>
          <w:szCs w:val="24"/>
          <w:lang w:val="az-Latn-AZ"/>
        </w:rPr>
        <w:t>inzibati xətada cinayət əlamətləri aşkar edildikdə, materialları</w:t>
      </w:r>
      <w:r w:rsidR="006E5FFA">
        <w:rPr>
          <w:rFonts w:cs="Arial"/>
          <w:bCs/>
          <w:szCs w:val="24"/>
          <w:lang w:val="az-Latn-AZ"/>
        </w:rPr>
        <w:t>n</w:t>
      </w:r>
      <w:r w:rsidR="00A41A05" w:rsidRPr="00C1715E">
        <w:rPr>
          <w:rFonts w:cs="Arial"/>
          <w:bCs/>
          <w:szCs w:val="24"/>
          <w:lang w:val="az-Latn-AZ"/>
        </w:rPr>
        <w:t xml:space="preserve"> prokurora, ibtidai istintaq və ya təhqiqat orqanına göndərilməsinə mane olmur.</w:t>
      </w:r>
    </w:p>
    <w:p w14:paraId="12145142" w14:textId="6022641A" w:rsidR="0070152B" w:rsidRPr="00C1715E" w:rsidRDefault="005D53A3" w:rsidP="00C1715E">
      <w:pPr>
        <w:spacing w:after="0" w:line="240" w:lineRule="auto"/>
        <w:ind w:firstLine="567"/>
        <w:jc w:val="both"/>
        <w:rPr>
          <w:rFonts w:eastAsia="Times New Roman" w:cs="Arial"/>
          <w:szCs w:val="24"/>
          <w:lang w:val="az-Latn-AZ"/>
        </w:rPr>
      </w:pPr>
      <w:r w:rsidRPr="00C1715E">
        <w:rPr>
          <w:rFonts w:eastAsia="Times New Roman" w:cs="Arial"/>
          <w:szCs w:val="24"/>
          <w:lang w:val="az-Latn-AZ"/>
        </w:rPr>
        <w:t>2</w:t>
      </w:r>
      <w:r w:rsidR="0070152B" w:rsidRPr="00C1715E">
        <w:rPr>
          <w:rFonts w:eastAsia="Times New Roman" w:cs="Arial"/>
          <w:szCs w:val="24"/>
          <w:lang w:val="az-Latn-AZ"/>
        </w:rPr>
        <w:t>. Bu Qərarın təsviri-əsaslandırıcı hissəsində əks olunmuş hüquqi mövqelər nəzərə alınmaqla Azərbaycan Respublikası</w:t>
      </w:r>
      <w:r w:rsidR="00B23960" w:rsidRPr="00C1715E">
        <w:rPr>
          <w:rFonts w:eastAsia="Times New Roman" w:cs="Arial"/>
          <w:szCs w:val="24"/>
          <w:lang w:val="az-Latn-AZ"/>
        </w:rPr>
        <w:t>nın</w:t>
      </w:r>
      <w:r w:rsidR="0070152B" w:rsidRPr="00C1715E">
        <w:rPr>
          <w:rFonts w:eastAsia="Times New Roman" w:cs="Arial"/>
          <w:szCs w:val="24"/>
          <w:lang w:val="az-Latn-AZ"/>
        </w:rPr>
        <w:t xml:space="preserve"> </w:t>
      </w:r>
      <w:r w:rsidR="0070152B" w:rsidRPr="00C1715E">
        <w:rPr>
          <w:rFonts w:eastAsia="Times New Roman" w:cs="Arial"/>
          <w:szCs w:val="24"/>
          <w:lang w:val="az-Latn-AZ" w:eastAsia="az-Latn-AZ"/>
        </w:rPr>
        <w:t>Cinayət-Prosessual Məcəlləsində prokuror</w:t>
      </w:r>
      <w:r w:rsidR="00672AF0" w:rsidRPr="00C1715E">
        <w:rPr>
          <w:rFonts w:eastAsia="Times New Roman" w:cs="Arial"/>
          <w:szCs w:val="24"/>
          <w:lang w:val="az-Latn-AZ" w:eastAsia="az-Latn-AZ"/>
        </w:rPr>
        <w:t>un</w:t>
      </w:r>
      <w:r w:rsidR="0070152B" w:rsidRPr="00C1715E">
        <w:rPr>
          <w:rFonts w:eastAsia="Times New Roman" w:cs="Arial"/>
          <w:szCs w:val="24"/>
          <w:lang w:val="az-Latn-AZ" w:eastAsia="az-Latn-AZ"/>
        </w:rPr>
        <w:t xml:space="preserve"> </w:t>
      </w:r>
      <w:r w:rsidR="00166741" w:rsidRPr="00C1715E">
        <w:rPr>
          <w:rFonts w:eastAsia="Times New Roman" w:cs="Arial"/>
          <w:szCs w:val="24"/>
          <w:lang w:val="az-Latn-AZ" w:eastAsia="az-Latn-AZ"/>
        </w:rPr>
        <w:t xml:space="preserve">Azərbaycan Respublikası </w:t>
      </w:r>
      <w:r w:rsidR="0070152B" w:rsidRPr="00C1715E">
        <w:rPr>
          <w:rFonts w:eastAsia="Times New Roman" w:cs="Arial"/>
          <w:szCs w:val="24"/>
          <w:lang w:val="az-Latn-AZ" w:eastAsia="az-Latn-AZ"/>
        </w:rPr>
        <w:t xml:space="preserve">İnzibati Xətalar Məcəlləsinin 85-ci maddəsinə uyğun olaraq </w:t>
      </w:r>
      <w:r w:rsidR="00B23960" w:rsidRPr="00C1715E">
        <w:rPr>
          <w:rFonts w:eastAsia="Times New Roman" w:cs="Arial"/>
          <w:szCs w:val="24"/>
          <w:lang w:val="az-Latn-AZ" w:eastAsia="az-Latn-AZ"/>
        </w:rPr>
        <w:t xml:space="preserve">məhkəmə tərəfindən </w:t>
      </w:r>
      <w:r w:rsidR="0070152B" w:rsidRPr="00C1715E">
        <w:rPr>
          <w:rFonts w:eastAsia="Times New Roman" w:cs="Arial"/>
          <w:szCs w:val="24"/>
          <w:lang w:val="az-Latn-AZ" w:eastAsia="az-Latn-AZ"/>
        </w:rPr>
        <w:t>ona</w:t>
      </w:r>
      <w:r w:rsidR="00672AF0" w:rsidRPr="00C1715E">
        <w:rPr>
          <w:rFonts w:eastAsia="Times New Roman" w:cs="Arial"/>
          <w:szCs w:val="24"/>
          <w:lang w:val="az-Latn-AZ" w:eastAsia="az-Latn-AZ"/>
        </w:rPr>
        <w:t xml:space="preserve"> </w:t>
      </w:r>
      <w:r w:rsidR="0070152B" w:rsidRPr="00C1715E">
        <w:rPr>
          <w:rFonts w:eastAsia="Times New Roman" w:cs="Arial"/>
          <w:szCs w:val="24"/>
          <w:lang w:val="az-Latn-AZ" w:eastAsia="az-Latn-AZ"/>
        </w:rPr>
        <w:t xml:space="preserve">göndərilmiş materiallar üzrə cinayət işinin </w:t>
      </w:r>
      <w:r w:rsidR="0070152B" w:rsidRPr="00C1715E">
        <w:rPr>
          <w:rFonts w:eastAsia="Times New Roman" w:cs="Arial"/>
          <w:szCs w:val="24"/>
          <w:lang w:val="az-Latn-AZ" w:eastAsia="az-Latn-AZ"/>
        </w:rPr>
        <w:lastRenderedPageBreak/>
        <w:t xml:space="preserve">başlanmasının rədd edilməsi haqqında qərara baxılması qaydasının tənzimlənməsi </w:t>
      </w:r>
      <w:r w:rsidR="00672AF0" w:rsidRPr="00C1715E">
        <w:rPr>
          <w:rFonts w:eastAsia="Times New Roman" w:cs="Arial"/>
          <w:szCs w:val="24"/>
          <w:lang w:val="az-Latn-AZ" w:eastAsia="az-Latn-AZ"/>
        </w:rPr>
        <w:t xml:space="preserve">Azərbaycan Respublikasının </w:t>
      </w:r>
      <w:r w:rsidR="0070152B" w:rsidRPr="00C1715E">
        <w:rPr>
          <w:rFonts w:eastAsia="Times New Roman" w:cs="Arial"/>
          <w:szCs w:val="24"/>
          <w:lang w:val="az-Latn-AZ" w:eastAsia="az-Latn-AZ"/>
        </w:rPr>
        <w:t>Milli Məclis</w:t>
      </w:r>
      <w:r w:rsidR="00672AF0" w:rsidRPr="00C1715E">
        <w:rPr>
          <w:rFonts w:eastAsia="Times New Roman" w:cs="Arial"/>
          <w:szCs w:val="24"/>
          <w:lang w:val="az-Latn-AZ" w:eastAsia="az-Latn-AZ"/>
        </w:rPr>
        <w:t>in</w:t>
      </w:r>
      <w:r w:rsidR="0070152B" w:rsidRPr="00C1715E">
        <w:rPr>
          <w:rFonts w:eastAsia="Times New Roman" w:cs="Arial"/>
          <w:szCs w:val="24"/>
          <w:lang w:val="az-Latn-AZ" w:eastAsia="az-Latn-AZ"/>
        </w:rPr>
        <w:t>ə tövsiyə olunsun</w:t>
      </w:r>
      <w:r w:rsidR="008314A0" w:rsidRPr="00C1715E">
        <w:rPr>
          <w:rFonts w:eastAsia="Times New Roman" w:cs="Arial"/>
          <w:szCs w:val="24"/>
          <w:lang w:val="az-Latn-AZ" w:eastAsia="az-Latn-AZ"/>
        </w:rPr>
        <w:t>.</w:t>
      </w:r>
      <w:r w:rsidR="0070152B" w:rsidRPr="00C1715E">
        <w:rPr>
          <w:rFonts w:eastAsia="Times New Roman" w:cs="Arial"/>
          <w:szCs w:val="24"/>
          <w:lang w:val="az-Latn-AZ" w:eastAsia="az-Latn-AZ"/>
        </w:rPr>
        <w:t xml:space="preserve">  </w:t>
      </w:r>
      <w:r w:rsidR="006F1D99" w:rsidRPr="00C1715E">
        <w:rPr>
          <w:rFonts w:eastAsia="Times New Roman" w:cs="Arial"/>
          <w:szCs w:val="24"/>
          <w:lang w:val="az-Latn-AZ" w:eastAsia="az-Latn-AZ"/>
        </w:rPr>
        <w:t xml:space="preserve"> </w:t>
      </w:r>
    </w:p>
    <w:p w14:paraId="04703874" w14:textId="69726049" w:rsidR="001B7902" w:rsidRPr="00C1715E" w:rsidRDefault="005D53A3" w:rsidP="00C1715E">
      <w:pPr>
        <w:pStyle w:val="ad"/>
        <w:ind w:firstLine="567"/>
        <w:jc w:val="both"/>
        <w:rPr>
          <w:rFonts w:ascii="Arial" w:eastAsia="Times New Roman" w:hAnsi="Arial" w:cs="Arial"/>
          <w:sz w:val="24"/>
          <w:szCs w:val="24"/>
          <w:lang w:val="az-Latn-AZ"/>
        </w:rPr>
      </w:pPr>
      <w:r w:rsidRPr="00C1715E">
        <w:rPr>
          <w:rFonts w:ascii="Arial" w:eastAsia="Calibri" w:hAnsi="Arial" w:cs="Arial"/>
          <w:sz w:val="24"/>
          <w:szCs w:val="24"/>
          <w:lang w:val="az-Latn-AZ" w:eastAsia="en-US"/>
        </w:rPr>
        <w:t>3</w:t>
      </w:r>
      <w:r w:rsidR="001B7902" w:rsidRPr="00C1715E">
        <w:rPr>
          <w:rFonts w:ascii="Arial" w:eastAsia="Calibri" w:hAnsi="Arial" w:cs="Arial"/>
          <w:sz w:val="24"/>
          <w:szCs w:val="24"/>
          <w:lang w:val="az-Latn-AZ" w:eastAsia="en-US"/>
        </w:rPr>
        <w:t xml:space="preserve">. </w:t>
      </w:r>
      <w:r w:rsidR="001B7902" w:rsidRPr="00C1715E">
        <w:rPr>
          <w:rFonts w:ascii="Arial" w:eastAsia="Times New Roman" w:hAnsi="Arial" w:cs="Arial"/>
          <w:sz w:val="24"/>
          <w:szCs w:val="24"/>
          <w:lang w:val="az-Latn-AZ"/>
        </w:rPr>
        <w:t>Qərar dərc edildiyi gündən qüvvəyə minir.</w:t>
      </w:r>
    </w:p>
    <w:p w14:paraId="60326320" w14:textId="586AE5F1" w:rsidR="001B7902" w:rsidRPr="00C1715E" w:rsidRDefault="005D53A3" w:rsidP="00C1715E">
      <w:pPr>
        <w:pStyle w:val="ad"/>
        <w:ind w:firstLine="567"/>
        <w:jc w:val="both"/>
        <w:rPr>
          <w:rFonts w:ascii="Arial" w:eastAsia="Times New Roman" w:hAnsi="Arial" w:cs="Arial"/>
          <w:sz w:val="24"/>
          <w:szCs w:val="24"/>
          <w:lang w:val="az-Latn-AZ"/>
        </w:rPr>
      </w:pPr>
      <w:r w:rsidRPr="00C1715E">
        <w:rPr>
          <w:rFonts w:ascii="Arial" w:eastAsia="Times New Roman" w:hAnsi="Arial" w:cs="Arial"/>
          <w:sz w:val="24"/>
          <w:szCs w:val="24"/>
          <w:lang w:val="az-Latn-AZ"/>
        </w:rPr>
        <w:t>4</w:t>
      </w:r>
      <w:r w:rsidR="001B7902" w:rsidRPr="00C1715E">
        <w:rPr>
          <w:rFonts w:ascii="Arial" w:eastAsia="Times New Roman" w:hAnsi="Arial" w:cs="Arial"/>
          <w:sz w:val="24"/>
          <w:szCs w:val="24"/>
          <w:lang w:val="az-Latn-AZ"/>
        </w:rPr>
        <w:t xml:space="preserve">. </w:t>
      </w:r>
      <w:r w:rsidR="001B7902" w:rsidRPr="00C1715E">
        <w:rPr>
          <w:rFonts w:ascii="Arial" w:eastAsia="Arial" w:hAnsi="Arial" w:cs="Arial"/>
          <w:sz w:val="24"/>
          <w:szCs w:val="24"/>
          <w:lang w:val="az-Latn-AZ"/>
        </w:rPr>
        <w:t>Qərar rəsmi dövlət qəzetlərində və “Azərbaycan Respublikası Konstitusiya Məhkəməsinin Məlumatı”nda dərc edilsin, habelə Azərbaycan Respublikası Konstitusiya Məhkəməsinin rəsmi internet saytında yerləşdirilsin.</w:t>
      </w:r>
    </w:p>
    <w:p w14:paraId="0811AA2E" w14:textId="76EC83B0" w:rsidR="001B7902" w:rsidRPr="00C1715E" w:rsidRDefault="005D53A3" w:rsidP="00C1715E">
      <w:pPr>
        <w:pStyle w:val="ad"/>
        <w:ind w:firstLine="567"/>
        <w:jc w:val="both"/>
        <w:rPr>
          <w:rFonts w:ascii="Arial" w:eastAsia="Times New Roman" w:hAnsi="Arial" w:cs="Arial"/>
          <w:sz w:val="24"/>
          <w:szCs w:val="24"/>
          <w:lang w:val="az-Latn-AZ"/>
        </w:rPr>
      </w:pPr>
      <w:r w:rsidRPr="00C1715E">
        <w:rPr>
          <w:rFonts w:ascii="Arial" w:eastAsia="Times New Roman" w:hAnsi="Arial" w:cs="Arial"/>
          <w:sz w:val="24"/>
          <w:szCs w:val="24"/>
          <w:lang w:val="az-Latn-AZ"/>
        </w:rPr>
        <w:t>5</w:t>
      </w:r>
      <w:r w:rsidR="001B7902" w:rsidRPr="00C1715E">
        <w:rPr>
          <w:rFonts w:ascii="Arial" w:eastAsia="Times New Roman" w:hAnsi="Arial" w:cs="Arial"/>
          <w:sz w:val="24"/>
          <w:szCs w:val="24"/>
          <w:lang w:val="az-Latn-AZ"/>
        </w:rPr>
        <w:t>. Qərar qətidir, heç bir orqan və ya şəxs tərəfindən ləğv edilə, dəyişdirilə və ya rəsmi təfsir edilə bilməz.</w:t>
      </w:r>
    </w:p>
    <w:p w14:paraId="503644EA" w14:textId="12095CA1" w:rsidR="00F4418B" w:rsidRDefault="00F4418B" w:rsidP="00C1715E">
      <w:pPr>
        <w:spacing w:after="0" w:line="240" w:lineRule="auto"/>
        <w:ind w:firstLine="567"/>
        <w:contextualSpacing/>
        <w:jc w:val="both"/>
        <w:rPr>
          <w:rFonts w:eastAsia="Arial" w:cs="Arial"/>
          <w:szCs w:val="24"/>
          <w:lang w:val="az-Latn-AZ"/>
        </w:rPr>
      </w:pPr>
    </w:p>
    <w:p w14:paraId="0C334E34" w14:textId="77777777" w:rsidR="00F97431" w:rsidRPr="00C1715E" w:rsidRDefault="00F97431" w:rsidP="00C1715E">
      <w:pPr>
        <w:spacing w:after="0" w:line="240" w:lineRule="auto"/>
        <w:ind w:firstLine="567"/>
        <w:contextualSpacing/>
        <w:jc w:val="both"/>
        <w:rPr>
          <w:rFonts w:eastAsia="Arial" w:cs="Arial"/>
          <w:szCs w:val="24"/>
          <w:lang w:val="az-Latn-AZ"/>
        </w:rPr>
      </w:pPr>
    </w:p>
    <w:p w14:paraId="457752E4" w14:textId="0DB3DEDB" w:rsidR="0070152B" w:rsidRPr="00C1715E" w:rsidRDefault="0070152B" w:rsidP="00C1715E">
      <w:pPr>
        <w:spacing w:after="0" w:line="240" w:lineRule="auto"/>
        <w:ind w:firstLine="567"/>
        <w:contextualSpacing/>
        <w:jc w:val="both"/>
        <w:rPr>
          <w:rFonts w:eastAsia="Arial" w:cs="Arial"/>
          <w:szCs w:val="24"/>
          <w:lang w:val="az-Latn-AZ"/>
        </w:rPr>
      </w:pPr>
    </w:p>
    <w:p w14:paraId="149AB10E" w14:textId="1070D514" w:rsidR="00262F37" w:rsidRPr="00C1715E" w:rsidRDefault="001B7902" w:rsidP="00C1715E">
      <w:pPr>
        <w:tabs>
          <w:tab w:val="left" w:pos="1064"/>
        </w:tabs>
        <w:spacing w:after="0" w:line="240" w:lineRule="auto"/>
        <w:ind w:firstLine="567"/>
        <w:jc w:val="both"/>
        <w:rPr>
          <w:rFonts w:cs="Arial"/>
          <w:szCs w:val="24"/>
          <w:lang w:val="az-Latn-AZ"/>
        </w:rPr>
      </w:pPr>
      <w:r w:rsidRPr="00C1715E">
        <w:rPr>
          <w:rFonts w:eastAsia="Arial" w:cs="Arial"/>
          <w:b/>
          <w:bCs/>
          <w:szCs w:val="24"/>
          <w:lang w:val="az-Latn-AZ"/>
        </w:rPr>
        <w:t xml:space="preserve">Sədr                                                                                     </w:t>
      </w:r>
      <w:r w:rsidR="00C1715E" w:rsidRPr="00C1715E">
        <w:rPr>
          <w:rFonts w:eastAsia="Arial" w:cs="Arial"/>
          <w:b/>
          <w:bCs/>
          <w:szCs w:val="24"/>
          <w:lang w:val="az-Latn-AZ"/>
        </w:rPr>
        <w:t xml:space="preserve">       </w:t>
      </w:r>
      <w:r w:rsidRPr="00C1715E">
        <w:rPr>
          <w:rFonts w:eastAsia="Arial" w:cs="Arial"/>
          <w:b/>
          <w:bCs/>
          <w:szCs w:val="24"/>
          <w:lang w:val="az-Latn-AZ"/>
        </w:rPr>
        <w:t xml:space="preserve">  Fərhad Abdullayev</w:t>
      </w:r>
    </w:p>
    <w:sectPr w:rsidR="00262F37" w:rsidRPr="00C1715E" w:rsidSect="00585B2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407A7" w14:textId="77777777" w:rsidR="000F661D" w:rsidRDefault="000F661D" w:rsidP="00585B20">
      <w:pPr>
        <w:spacing w:after="0" w:line="240" w:lineRule="auto"/>
      </w:pPr>
      <w:r>
        <w:separator/>
      </w:r>
    </w:p>
  </w:endnote>
  <w:endnote w:type="continuationSeparator" w:id="0">
    <w:p w14:paraId="46555B7E" w14:textId="77777777" w:rsidR="000F661D" w:rsidRDefault="000F661D" w:rsidP="0058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516630"/>
      <w:docPartObj>
        <w:docPartGallery w:val="Page Numbers (Bottom of Page)"/>
        <w:docPartUnique/>
      </w:docPartObj>
    </w:sdtPr>
    <w:sdtEndPr/>
    <w:sdtContent>
      <w:p w14:paraId="04A23F27" w14:textId="1EE8FBED" w:rsidR="00585B20" w:rsidRDefault="00585B20">
        <w:pPr>
          <w:pStyle w:val="a7"/>
          <w:jc w:val="right"/>
        </w:pPr>
        <w:r>
          <w:fldChar w:fldCharType="begin"/>
        </w:r>
        <w:r>
          <w:instrText>PAGE   \* MERGEFORMAT</w:instrText>
        </w:r>
        <w:r>
          <w:fldChar w:fldCharType="separate"/>
        </w:r>
        <w:r>
          <w:t>2</w:t>
        </w:r>
        <w:r>
          <w:fldChar w:fldCharType="end"/>
        </w:r>
      </w:p>
    </w:sdtContent>
  </w:sdt>
  <w:p w14:paraId="74657824" w14:textId="77777777" w:rsidR="00585B20" w:rsidRDefault="00585B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6EB2F" w14:textId="77777777" w:rsidR="000F661D" w:rsidRDefault="000F661D" w:rsidP="00585B20">
      <w:pPr>
        <w:spacing w:after="0" w:line="240" w:lineRule="auto"/>
      </w:pPr>
      <w:r>
        <w:separator/>
      </w:r>
    </w:p>
  </w:footnote>
  <w:footnote w:type="continuationSeparator" w:id="0">
    <w:p w14:paraId="3201C8AF" w14:textId="77777777" w:rsidR="000F661D" w:rsidRDefault="000F661D" w:rsidP="0058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B3AA1"/>
    <w:multiLevelType w:val="hybridMultilevel"/>
    <w:tmpl w:val="F1585A5E"/>
    <w:lvl w:ilvl="0" w:tplc="6B062F10">
      <w:numFmt w:val="bullet"/>
      <w:lvlText w:val="-"/>
      <w:lvlJc w:val="left"/>
      <w:pPr>
        <w:ind w:left="1068" w:hanging="360"/>
      </w:pPr>
      <w:rPr>
        <w:rFonts w:ascii="Arial" w:eastAsiaTheme="minorHAnsi"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1" w15:restartNumberingAfterBreak="0">
    <w:nsid w:val="18D72341"/>
    <w:multiLevelType w:val="hybridMultilevel"/>
    <w:tmpl w:val="9C502F5E"/>
    <w:lvl w:ilvl="0" w:tplc="9EBC446E">
      <w:start w:val="1"/>
      <w:numFmt w:val="decimal"/>
      <w:lvlText w:val="%1."/>
      <w:lvlJc w:val="left"/>
      <w:pPr>
        <w:ind w:left="957" w:hanging="390"/>
      </w:pPr>
      <w:rPr>
        <w:rFonts w:ascii="Arial" w:hAnsi="Arial" w:cs="Arial" w:hint="default"/>
        <w:sz w:val="24"/>
        <w:szCs w:val="24"/>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2" w15:restartNumberingAfterBreak="0">
    <w:nsid w:val="38AF62D4"/>
    <w:multiLevelType w:val="hybridMultilevel"/>
    <w:tmpl w:val="972E62DC"/>
    <w:lvl w:ilvl="0" w:tplc="0D1A1C22">
      <w:start w:val="4"/>
      <w:numFmt w:val="bullet"/>
      <w:lvlText w:val="-"/>
      <w:lvlJc w:val="left"/>
      <w:pPr>
        <w:ind w:left="927" w:hanging="360"/>
      </w:pPr>
      <w:rPr>
        <w:rFonts w:ascii="Arial" w:eastAsiaTheme="minorEastAsia"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A3"/>
    <w:rsid w:val="000071C5"/>
    <w:rsid w:val="00025DC5"/>
    <w:rsid w:val="00027424"/>
    <w:rsid w:val="0003056A"/>
    <w:rsid w:val="00041313"/>
    <w:rsid w:val="000557DB"/>
    <w:rsid w:val="0007112B"/>
    <w:rsid w:val="00076686"/>
    <w:rsid w:val="000C42A3"/>
    <w:rsid w:val="000C7866"/>
    <w:rsid w:val="000E5A8E"/>
    <w:rsid w:val="000E732F"/>
    <w:rsid w:val="000F661D"/>
    <w:rsid w:val="000F7237"/>
    <w:rsid w:val="00161C71"/>
    <w:rsid w:val="00162C5F"/>
    <w:rsid w:val="00164278"/>
    <w:rsid w:val="00166741"/>
    <w:rsid w:val="00167A01"/>
    <w:rsid w:val="00170E5F"/>
    <w:rsid w:val="001841BF"/>
    <w:rsid w:val="00185A7C"/>
    <w:rsid w:val="00193250"/>
    <w:rsid w:val="001A6C33"/>
    <w:rsid w:val="001B6D91"/>
    <w:rsid w:val="001B7902"/>
    <w:rsid w:val="001F4E12"/>
    <w:rsid w:val="001F6F68"/>
    <w:rsid w:val="00230438"/>
    <w:rsid w:val="00260328"/>
    <w:rsid w:val="00262F37"/>
    <w:rsid w:val="00266E52"/>
    <w:rsid w:val="00267022"/>
    <w:rsid w:val="00275FAC"/>
    <w:rsid w:val="00280D8E"/>
    <w:rsid w:val="002946F2"/>
    <w:rsid w:val="002B5933"/>
    <w:rsid w:val="002D3F5A"/>
    <w:rsid w:val="002F146C"/>
    <w:rsid w:val="00305F4E"/>
    <w:rsid w:val="003170AA"/>
    <w:rsid w:val="00332F67"/>
    <w:rsid w:val="003367B5"/>
    <w:rsid w:val="003378AF"/>
    <w:rsid w:val="00372789"/>
    <w:rsid w:val="00397950"/>
    <w:rsid w:val="003C2D6F"/>
    <w:rsid w:val="003C51B5"/>
    <w:rsid w:val="003D75E3"/>
    <w:rsid w:val="003E0D2E"/>
    <w:rsid w:val="003F0823"/>
    <w:rsid w:val="003F29E1"/>
    <w:rsid w:val="0040089E"/>
    <w:rsid w:val="00400C7E"/>
    <w:rsid w:val="0040736C"/>
    <w:rsid w:val="004122F7"/>
    <w:rsid w:val="00412BA6"/>
    <w:rsid w:val="004218A1"/>
    <w:rsid w:val="00431F75"/>
    <w:rsid w:val="00441D37"/>
    <w:rsid w:val="00442D81"/>
    <w:rsid w:val="00446417"/>
    <w:rsid w:val="004544D0"/>
    <w:rsid w:val="0046457A"/>
    <w:rsid w:val="004B5996"/>
    <w:rsid w:val="004E0489"/>
    <w:rsid w:val="00526309"/>
    <w:rsid w:val="00545766"/>
    <w:rsid w:val="00546E7A"/>
    <w:rsid w:val="005756A7"/>
    <w:rsid w:val="00585B20"/>
    <w:rsid w:val="005A1430"/>
    <w:rsid w:val="005B2802"/>
    <w:rsid w:val="005B36C0"/>
    <w:rsid w:val="005B4E8F"/>
    <w:rsid w:val="005D53A3"/>
    <w:rsid w:val="005D6E61"/>
    <w:rsid w:val="005D7388"/>
    <w:rsid w:val="005E67E3"/>
    <w:rsid w:val="00627EED"/>
    <w:rsid w:val="00651128"/>
    <w:rsid w:val="00653DE3"/>
    <w:rsid w:val="006560C0"/>
    <w:rsid w:val="00672AF0"/>
    <w:rsid w:val="00682B50"/>
    <w:rsid w:val="00697D84"/>
    <w:rsid w:val="006C64BD"/>
    <w:rsid w:val="006D0717"/>
    <w:rsid w:val="006E5FFA"/>
    <w:rsid w:val="006F1D99"/>
    <w:rsid w:val="00700822"/>
    <w:rsid w:val="0070152B"/>
    <w:rsid w:val="0070627A"/>
    <w:rsid w:val="0072008E"/>
    <w:rsid w:val="0073270B"/>
    <w:rsid w:val="00751E94"/>
    <w:rsid w:val="00765158"/>
    <w:rsid w:val="00767B16"/>
    <w:rsid w:val="00782752"/>
    <w:rsid w:val="00796741"/>
    <w:rsid w:val="007C27BD"/>
    <w:rsid w:val="0081286D"/>
    <w:rsid w:val="008314A0"/>
    <w:rsid w:val="0083353E"/>
    <w:rsid w:val="008423A1"/>
    <w:rsid w:val="0084461F"/>
    <w:rsid w:val="00865F19"/>
    <w:rsid w:val="00882935"/>
    <w:rsid w:val="008903F0"/>
    <w:rsid w:val="00892E7D"/>
    <w:rsid w:val="00895A3D"/>
    <w:rsid w:val="008B3790"/>
    <w:rsid w:val="008C54E6"/>
    <w:rsid w:val="009057EC"/>
    <w:rsid w:val="009208C8"/>
    <w:rsid w:val="00941802"/>
    <w:rsid w:val="009771A9"/>
    <w:rsid w:val="00977C9C"/>
    <w:rsid w:val="009842BD"/>
    <w:rsid w:val="009A261D"/>
    <w:rsid w:val="009A264D"/>
    <w:rsid w:val="009C1F52"/>
    <w:rsid w:val="009D33D7"/>
    <w:rsid w:val="009D4CB9"/>
    <w:rsid w:val="009F4CAC"/>
    <w:rsid w:val="00A076C6"/>
    <w:rsid w:val="00A21002"/>
    <w:rsid w:val="00A41A05"/>
    <w:rsid w:val="00A463BC"/>
    <w:rsid w:val="00A7167A"/>
    <w:rsid w:val="00A8229B"/>
    <w:rsid w:val="00A94515"/>
    <w:rsid w:val="00AE732D"/>
    <w:rsid w:val="00AF6226"/>
    <w:rsid w:val="00B1398D"/>
    <w:rsid w:val="00B23960"/>
    <w:rsid w:val="00B33B4E"/>
    <w:rsid w:val="00B47FFC"/>
    <w:rsid w:val="00B5522E"/>
    <w:rsid w:val="00B60296"/>
    <w:rsid w:val="00B63C92"/>
    <w:rsid w:val="00BC567F"/>
    <w:rsid w:val="00BD27D7"/>
    <w:rsid w:val="00BD3653"/>
    <w:rsid w:val="00BE69EC"/>
    <w:rsid w:val="00BE73A8"/>
    <w:rsid w:val="00BF61FC"/>
    <w:rsid w:val="00C1715E"/>
    <w:rsid w:val="00C37954"/>
    <w:rsid w:val="00C47B4B"/>
    <w:rsid w:val="00C57B3D"/>
    <w:rsid w:val="00C642A2"/>
    <w:rsid w:val="00C646B8"/>
    <w:rsid w:val="00C65E0D"/>
    <w:rsid w:val="00C83151"/>
    <w:rsid w:val="00C91497"/>
    <w:rsid w:val="00CA3B95"/>
    <w:rsid w:val="00CB61CE"/>
    <w:rsid w:val="00CB7E79"/>
    <w:rsid w:val="00CE3F89"/>
    <w:rsid w:val="00CF1C1C"/>
    <w:rsid w:val="00D224AE"/>
    <w:rsid w:val="00D42F58"/>
    <w:rsid w:val="00D5617C"/>
    <w:rsid w:val="00D56AED"/>
    <w:rsid w:val="00D67DC7"/>
    <w:rsid w:val="00D71D4B"/>
    <w:rsid w:val="00D82CC6"/>
    <w:rsid w:val="00D9714B"/>
    <w:rsid w:val="00DD2343"/>
    <w:rsid w:val="00DD5921"/>
    <w:rsid w:val="00DE44D9"/>
    <w:rsid w:val="00DE6C9B"/>
    <w:rsid w:val="00E02435"/>
    <w:rsid w:val="00E05AB6"/>
    <w:rsid w:val="00E36AF8"/>
    <w:rsid w:val="00E758FA"/>
    <w:rsid w:val="00E83E17"/>
    <w:rsid w:val="00EC7C96"/>
    <w:rsid w:val="00EF1C6C"/>
    <w:rsid w:val="00F00694"/>
    <w:rsid w:val="00F020D9"/>
    <w:rsid w:val="00F04498"/>
    <w:rsid w:val="00F11AFF"/>
    <w:rsid w:val="00F4418B"/>
    <w:rsid w:val="00F52F73"/>
    <w:rsid w:val="00F547A9"/>
    <w:rsid w:val="00F55F32"/>
    <w:rsid w:val="00F74838"/>
    <w:rsid w:val="00F74C96"/>
    <w:rsid w:val="00F74F99"/>
    <w:rsid w:val="00F76681"/>
    <w:rsid w:val="00F92879"/>
    <w:rsid w:val="00F97431"/>
    <w:rsid w:val="00F97E35"/>
    <w:rsid w:val="00FA022B"/>
    <w:rsid w:val="00FA3392"/>
    <w:rsid w:val="00FA6489"/>
    <w:rsid w:val="00FA6A38"/>
    <w:rsid w:val="00FB06B3"/>
    <w:rsid w:val="00FD208A"/>
    <w:rsid w:val="00FE1BCB"/>
    <w:rsid w:val="00FE7F3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B7A3"/>
  <w15:chartTrackingRefBased/>
  <w15:docId w15:val="{0BE89C25-AB18-4FF5-AC2A-AF81E62C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6B8"/>
    <w:pPr>
      <w:spacing w:line="256" w:lineRule="auto"/>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rsid w:val="00C646B8"/>
    <w:pPr>
      <w:widowControl w:val="0"/>
      <w:spacing w:after="0" w:line="240" w:lineRule="auto"/>
      <w:ind w:firstLine="400"/>
    </w:pPr>
    <w:rPr>
      <w:rFonts w:ascii="Times New Roman" w:eastAsia="Times New Roman" w:hAnsi="Times New Roman" w:cs="Times New Roman"/>
      <w:sz w:val="22"/>
      <w:lang w:val="az-Latn-AZ"/>
    </w:rPr>
  </w:style>
  <w:style w:type="character" w:customStyle="1" w:styleId="a4">
    <w:name w:val="Основной текст Знак"/>
    <w:basedOn w:val="a0"/>
    <w:link w:val="a3"/>
    <w:rsid w:val="00C646B8"/>
    <w:rPr>
      <w:rFonts w:ascii="Times New Roman" w:eastAsia="Times New Roman" w:hAnsi="Times New Roman" w:cs="Times New Roman"/>
    </w:rPr>
  </w:style>
  <w:style w:type="paragraph" w:styleId="a5">
    <w:name w:val="header"/>
    <w:basedOn w:val="a"/>
    <w:link w:val="a6"/>
    <w:uiPriority w:val="99"/>
    <w:unhideWhenUsed/>
    <w:rsid w:val="00585B20"/>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585B20"/>
    <w:rPr>
      <w:rFonts w:ascii="Arial" w:hAnsi="Arial"/>
      <w:sz w:val="24"/>
      <w:lang w:val="ru-RU"/>
    </w:rPr>
  </w:style>
  <w:style w:type="paragraph" w:styleId="a7">
    <w:name w:val="footer"/>
    <w:basedOn w:val="a"/>
    <w:link w:val="a8"/>
    <w:uiPriority w:val="99"/>
    <w:unhideWhenUsed/>
    <w:rsid w:val="00585B20"/>
    <w:pPr>
      <w:tabs>
        <w:tab w:val="center" w:pos="4536"/>
        <w:tab w:val="right" w:pos="9072"/>
      </w:tabs>
      <w:spacing w:after="0" w:line="240" w:lineRule="auto"/>
    </w:pPr>
  </w:style>
  <w:style w:type="character" w:customStyle="1" w:styleId="a8">
    <w:name w:val="Нижний колонтитул Знак"/>
    <w:basedOn w:val="a0"/>
    <w:link w:val="a7"/>
    <w:uiPriority w:val="99"/>
    <w:rsid w:val="00585B20"/>
    <w:rPr>
      <w:rFonts w:ascii="Arial" w:hAnsi="Arial"/>
      <w:sz w:val="24"/>
      <w:lang w:val="ru-RU"/>
    </w:rPr>
  </w:style>
  <w:style w:type="paragraph" w:styleId="a9">
    <w:name w:val="Balloon Text"/>
    <w:basedOn w:val="a"/>
    <w:link w:val="aa"/>
    <w:uiPriority w:val="99"/>
    <w:semiHidden/>
    <w:unhideWhenUsed/>
    <w:rsid w:val="00CB7E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B7E79"/>
    <w:rPr>
      <w:rFonts w:ascii="Segoe UI" w:hAnsi="Segoe UI" w:cs="Segoe UI"/>
      <w:sz w:val="18"/>
      <w:szCs w:val="18"/>
      <w:lang w:val="ru-RU"/>
    </w:rPr>
  </w:style>
  <w:style w:type="paragraph" w:styleId="ab">
    <w:name w:val="List Paragraph"/>
    <w:basedOn w:val="a"/>
    <w:uiPriority w:val="34"/>
    <w:qFormat/>
    <w:rsid w:val="00CB7E79"/>
    <w:pPr>
      <w:ind w:left="720"/>
      <w:contextualSpacing/>
    </w:pPr>
  </w:style>
  <w:style w:type="paragraph" w:styleId="ac">
    <w:name w:val="Normal (Web)"/>
    <w:basedOn w:val="a"/>
    <w:uiPriority w:val="99"/>
    <w:unhideWhenUsed/>
    <w:rsid w:val="00F52F73"/>
    <w:pPr>
      <w:spacing w:before="100" w:beforeAutospacing="1" w:after="100" w:afterAutospacing="1" w:line="240" w:lineRule="auto"/>
    </w:pPr>
    <w:rPr>
      <w:rFonts w:ascii="Times New Roman" w:eastAsia="Times New Roman" w:hAnsi="Times New Roman" w:cs="Times New Roman"/>
      <w:szCs w:val="24"/>
      <w:lang w:eastAsia="ru-RU"/>
    </w:rPr>
  </w:style>
  <w:style w:type="paragraph" w:styleId="ad">
    <w:name w:val="No Spacing"/>
    <w:uiPriority w:val="1"/>
    <w:qFormat/>
    <w:rsid w:val="001B7902"/>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162CB-C983-47AD-8D3C-153F2B0D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7</Pages>
  <Words>13884</Words>
  <Characters>7914</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Faiq Ahmedov</dc:creator>
  <cp:keywords/>
  <dc:description/>
  <cp:lastModifiedBy>Anar Hacizade</cp:lastModifiedBy>
  <cp:revision>90</cp:revision>
  <cp:lastPrinted>2022-12-01T07:50:00Z</cp:lastPrinted>
  <dcterms:created xsi:type="dcterms:W3CDTF">2022-08-23T13:30:00Z</dcterms:created>
  <dcterms:modified xsi:type="dcterms:W3CDTF">2022-12-02T13:23:00Z</dcterms:modified>
</cp:coreProperties>
</file>