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1DD52" w14:textId="77777777" w:rsidR="0082383A" w:rsidRPr="007F5D11" w:rsidRDefault="0082383A" w:rsidP="007F5D11">
      <w:pPr>
        <w:pStyle w:val="ae"/>
        <w:spacing w:line="240" w:lineRule="auto"/>
        <w:outlineLvl w:val="0"/>
        <w:rPr>
          <w:rFonts w:ascii="Arial" w:hAnsi="Arial" w:cs="Arial"/>
          <w:sz w:val="24"/>
          <w:szCs w:val="24"/>
          <w:lang w:val="az-Latn-AZ"/>
        </w:rPr>
      </w:pPr>
      <w:bookmarkStart w:id="0" w:name="_Hlk64021642"/>
    </w:p>
    <w:p w14:paraId="4F35A98F" w14:textId="77777777" w:rsidR="0082383A" w:rsidRPr="007F5D11" w:rsidRDefault="0082383A" w:rsidP="007F5D11">
      <w:pPr>
        <w:pStyle w:val="ae"/>
        <w:spacing w:line="240" w:lineRule="auto"/>
        <w:outlineLvl w:val="0"/>
        <w:rPr>
          <w:rFonts w:ascii="Arial" w:hAnsi="Arial" w:cs="Arial"/>
          <w:sz w:val="24"/>
          <w:szCs w:val="24"/>
          <w:lang w:val="az-Latn-AZ"/>
        </w:rPr>
      </w:pPr>
    </w:p>
    <w:p w14:paraId="7670CC20" w14:textId="77777777" w:rsidR="0082383A" w:rsidRPr="007F5D11" w:rsidRDefault="0082383A" w:rsidP="007F5D11">
      <w:pPr>
        <w:pStyle w:val="ae"/>
        <w:spacing w:line="240" w:lineRule="auto"/>
        <w:outlineLvl w:val="0"/>
        <w:rPr>
          <w:rFonts w:ascii="Arial" w:hAnsi="Arial" w:cs="Arial"/>
          <w:sz w:val="24"/>
          <w:szCs w:val="24"/>
          <w:lang w:val="az-Latn-AZ"/>
        </w:rPr>
      </w:pPr>
    </w:p>
    <w:p w14:paraId="0BF4B8BB" w14:textId="77777777" w:rsidR="0082383A" w:rsidRPr="007F5D11" w:rsidRDefault="0082383A" w:rsidP="007F5D11">
      <w:pPr>
        <w:pStyle w:val="ae"/>
        <w:spacing w:line="240" w:lineRule="auto"/>
        <w:outlineLvl w:val="0"/>
        <w:rPr>
          <w:rFonts w:ascii="Arial" w:hAnsi="Arial" w:cs="Arial"/>
          <w:sz w:val="24"/>
          <w:szCs w:val="24"/>
          <w:lang w:val="az-Latn-AZ"/>
        </w:rPr>
      </w:pPr>
    </w:p>
    <w:p w14:paraId="5D73C2A2" w14:textId="77777777" w:rsidR="0082383A" w:rsidRPr="007F5D11" w:rsidRDefault="0082383A" w:rsidP="007F5D11">
      <w:pPr>
        <w:pStyle w:val="ae"/>
        <w:spacing w:line="240" w:lineRule="auto"/>
        <w:outlineLvl w:val="0"/>
        <w:rPr>
          <w:rFonts w:ascii="Arial" w:hAnsi="Arial" w:cs="Arial"/>
          <w:sz w:val="24"/>
          <w:szCs w:val="24"/>
          <w:lang w:val="az-Latn-AZ"/>
        </w:rPr>
      </w:pPr>
    </w:p>
    <w:p w14:paraId="0DEEB092" w14:textId="77777777" w:rsidR="0082383A" w:rsidRPr="007F5D11" w:rsidRDefault="0082383A" w:rsidP="007F5D11">
      <w:pPr>
        <w:pStyle w:val="ae"/>
        <w:spacing w:line="240" w:lineRule="auto"/>
        <w:outlineLvl w:val="0"/>
        <w:rPr>
          <w:rFonts w:ascii="Arial" w:hAnsi="Arial" w:cs="Arial"/>
          <w:sz w:val="24"/>
          <w:szCs w:val="24"/>
          <w:lang w:val="az-Latn-AZ"/>
        </w:rPr>
      </w:pPr>
    </w:p>
    <w:p w14:paraId="13AF8EB8" w14:textId="77777777" w:rsidR="0082383A" w:rsidRPr="007F5D11" w:rsidRDefault="0082383A" w:rsidP="007F5D11">
      <w:pPr>
        <w:pStyle w:val="ae"/>
        <w:spacing w:line="240" w:lineRule="auto"/>
        <w:outlineLvl w:val="0"/>
        <w:rPr>
          <w:rFonts w:ascii="Arial" w:hAnsi="Arial" w:cs="Arial"/>
          <w:sz w:val="24"/>
          <w:szCs w:val="24"/>
          <w:lang w:val="az-Latn-AZ"/>
        </w:rPr>
      </w:pPr>
    </w:p>
    <w:p w14:paraId="7799D2A3" w14:textId="77777777" w:rsidR="0082383A" w:rsidRPr="007F5D11" w:rsidRDefault="0082383A" w:rsidP="007F5D11">
      <w:pPr>
        <w:pStyle w:val="ae"/>
        <w:spacing w:line="240" w:lineRule="auto"/>
        <w:outlineLvl w:val="0"/>
        <w:rPr>
          <w:rFonts w:ascii="Arial" w:hAnsi="Arial" w:cs="Arial"/>
          <w:sz w:val="24"/>
          <w:szCs w:val="24"/>
          <w:lang w:val="az-Latn-AZ"/>
        </w:rPr>
      </w:pPr>
    </w:p>
    <w:p w14:paraId="29F00A00" w14:textId="77777777" w:rsidR="0082383A" w:rsidRPr="007F5D11" w:rsidRDefault="0082383A" w:rsidP="007F5D11">
      <w:pPr>
        <w:pStyle w:val="ae"/>
        <w:spacing w:line="240" w:lineRule="auto"/>
        <w:outlineLvl w:val="0"/>
        <w:rPr>
          <w:rFonts w:ascii="Arial" w:hAnsi="Arial" w:cs="Arial"/>
          <w:sz w:val="24"/>
          <w:szCs w:val="24"/>
          <w:lang w:val="az-Latn-AZ"/>
        </w:rPr>
      </w:pPr>
    </w:p>
    <w:p w14:paraId="6D670CA2" w14:textId="77777777" w:rsidR="0082383A" w:rsidRPr="007F5D11" w:rsidRDefault="0082383A" w:rsidP="007F5D11">
      <w:pPr>
        <w:pStyle w:val="ae"/>
        <w:spacing w:line="240" w:lineRule="auto"/>
        <w:outlineLvl w:val="0"/>
        <w:rPr>
          <w:rFonts w:ascii="Arial" w:hAnsi="Arial" w:cs="Arial"/>
          <w:sz w:val="24"/>
          <w:szCs w:val="24"/>
          <w:lang w:val="az-Latn-AZ"/>
        </w:rPr>
      </w:pPr>
    </w:p>
    <w:p w14:paraId="3E94C39D" w14:textId="77777777" w:rsidR="0082383A" w:rsidRPr="007F5D11" w:rsidRDefault="0082383A" w:rsidP="005C107D">
      <w:pPr>
        <w:spacing w:after="0" w:line="240" w:lineRule="auto"/>
        <w:jc w:val="center"/>
        <w:rPr>
          <w:rFonts w:ascii="Arial" w:hAnsi="Arial" w:cs="Arial"/>
          <w:b/>
          <w:sz w:val="24"/>
          <w:szCs w:val="24"/>
          <w:lang w:val="az-Latn-AZ"/>
        </w:rPr>
      </w:pPr>
    </w:p>
    <w:p w14:paraId="6C213147" w14:textId="77777777" w:rsidR="0082383A" w:rsidRPr="007F5D11" w:rsidRDefault="0082383A" w:rsidP="005C107D">
      <w:pPr>
        <w:spacing w:after="0" w:line="240" w:lineRule="auto"/>
        <w:jc w:val="center"/>
        <w:rPr>
          <w:rFonts w:ascii="Arial" w:hAnsi="Arial" w:cs="Arial"/>
          <w:b/>
          <w:bCs/>
          <w:sz w:val="24"/>
          <w:szCs w:val="24"/>
          <w:lang w:val="az-Latn-AZ"/>
        </w:rPr>
      </w:pPr>
      <w:r w:rsidRPr="007F5D11">
        <w:rPr>
          <w:rFonts w:ascii="Arial" w:hAnsi="Arial" w:cs="Arial"/>
          <w:b/>
          <w:bCs/>
          <w:sz w:val="24"/>
          <w:szCs w:val="24"/>
          <w:lang w:val="az-Latn-AZ"/>
        </w:rPr>
        <w:t>AZƏRBAYCAN RESPUBLİKASI</w:t>
      </w:r>
    </w:p>
    <w:p w14:paraId="160D01CE" w14:textId="77777777" w:rsidR="00334489" w:rsidRDefault="00334489" w:rsidP="005C107D">
      <w:pPr>
        <w:spacing w:after="0" w:line="240" w:lineRule="auto"/>
        <w:jc w:val="center"/>
        <w:rPr>
          <w:rFonts w:ascii="Arial" w:hAnsi="Arial" w:cs="Arial"/>
          <w:b/>
          <w:sz w:val="24"/>
          <w:szCs w:val="24"/>
          <w:lang w:val="az-Latn-AZ"/>
        </w:rPr>
      </w:pPr>
    </w:p>
    <w:p w14:paraId="506C696D" w14:textId="297F5C84" w:rsidR="0082383A" w:rsidRPr="007F5D11" w:rsidRDefault="0082383A" w:rsidP="005C107D">
      <w:pPr>
        <w:spacing w:after="0" w:line="240" w:lineRule="auto"/>
        <w:jc w:val="center"/>
        <w:rPr>
          <w:rFonts w:ascii="Arial" w:hAnsi="Arial" w:cs="Arial"/>
          <w:b/>
          <w:sz w:val="24"/>
          <w:szCs w:val="24"/>
          <w:lang w:val="az-Latn-AZ"/>
        </w:rPr>
      </w:pPr>
      <w:r w:rsidRPr="007F5D11">
        <w:rPr>
          <w:rFonts w:ascii="Arial" w:hAnsi="Arial" w:cs="Arial"/>
          <w:b/>
          <w:sz w:val="24"/>
          <w:szCs w:val="24"/>
          <w:lang w:val="az-Latn-AZ"/>
        </w:rPr>
        <w:t>K</w:t>
      </w:r>
      <w:r w:rsidRPr="007F5D11">
        <w:rPr>
          <w:rFonts w:ascii="Arial" w:hAnsi="Arial" w:cs="Arial"/>
          <w:b/>
          <w:bCs/>
          <w:sz w:val="24"/>
          <w:szCs w:val="24"/>
          <w:lang w:val="az-Latn-AZ"/>
        </w:rPr>
        <w:t>ONSTİTUSİYA</w:t>
      </w:r>
      <w:r w:rsidRPr="007F5D11">
        <w:rPr>
          <w:rFonts w:ascii="Arial" w:hAnsi="Arial" w:cs="Arial"/>
          <w:b/>
          <w:sz w:val="24"/>
          <w:szCs w:val="24"/>
          <w:lang w:val="az-Latn-AZ"/>
        </w:rPr>
        <w:t xml:space="preserve"> M</w:t>
      </w:r>
      <w:r w:rsidRPr="007F5D11">
        <w:rPr>
          <w:rFonts w:ascii="Arial" w:hAnsi="Arial" w:cs="Arial"/>
          <w:b/>
          <w:bCs/>
          <w:sz w:val="24"/>
          <w:szCs w:val="24"/>
          <w:lang w:val="az-Latn-AZ"/>
        </w:rPr>
        <w:t>ƏHKƏMƏSİ PALATASININ</w:t>
      </w:r>
    </w:p>
    <w:p w14:paraId="6A156585" w14:textId="77777777" w:rsidR="0082383A" w:rsidRPr="007F5D11" w:rsidRDefault="0082383A" w:rsidP="005C107D">
      <w:pPr>
        <w:spacing w:after="0" w:line="240" w:lineRule="auto"/>
        <w:jc w:val="center"/>
        <w:rPr>
          <w:rFonts w:ascii="Arial" w:hAnsi="Arial" w:cs="Arial"/>
          <w:b/>
          <w:bCs/>
          <w:sz w:val="24"/>
          <w:szCs w:val="24"/>
          <w:lang w:val="az-Latn-AZ"/>
        </w:rPr>
      </w:pPr>
    </w:p>
    <w:p w14:paraId="51E480DF" w14:textId="77777777" w:rsidR="0082383A" w:rsidRPr="007F5D11" w:rsidRDefault="0082383A" w:rsidP="005C107D">
      <w:pPr>
        <w:spacing w:after="0" w:line="240" w:lineRule="auto"/>
        <w:jc w:val="center"/>
        <w:rPr>
          <w:rFonts w:ascii="Arial" w:hAnsi="Arial" w:cs="Arial"/>
          <w:b/>
          <w:sz w:val="24"/>
          <w:szCs w:val="24"/>
          <w:lang w:val="az-Latn-AZ"/>
        </w:rPr>
      </w:pPr>
      <w:r w:rsidRPr="007F5D11">
        <w:rPr>
          <w:rFonts w:ascii="Arial" w:hAnsi="Arial" w:cs="Arial"/>
          <w:b/>
          <w:sz w:val="24"/>
          <w:szCs w:val="24"/>
          <w:lang w:val="az-Latn-AZ"/>
        </w:rPr>
        <w:t>Q Ə R A R D A D I</w:t>
      </w:r>
    </w:p>
    <w:p w14:paraId="4630D7E2" w14:textId="77777777" w:rsidR="0082383A" w:rsidRPr="007F5D11" w:rsidRDefault="0082383A" w:rsidP="005C107D">
      <w:pPr>
        <w:spacing w:after="0" w:line="240" w:lineRule="auto"/>
        <w:jc w:val="center"/>
        <w:rPr>
          <w:rFonts w:ascii="Arial" w:hAnsi="Arial" w:cs="Arial"/>
          <w:b/>
          <w:sz w:val="24"/>
          <w:szCs w:val="24"/>
          <w:lang w:val="az-Latn-AZ"/>
        </w:rPr>
      </w:pPr>
    </w:p>
    <w:p w14:paraId="5AD6D004" w14:textId="77777777" w:rsidR="0082383A" w:rsidRPr="007F5D11" w:rsidRDefault="0082383A" w:rsidP="005C107D">
      <w:pPr>
        <w:spacing w:after="0" w:line="240" w:lineRule="auto"/>
        <w:jc w:val="center"/>
        <w:rPr>
          <w:rFonts w:ascii="Arial" w:hAnsi="Arial" w:cs="Arial"/>
          <w:b/>
          <w:sz w:val="24"/>
          <w:szCs w:val="24"/>
          <w:lang w:val="az-Latn-AZ"/>
        </w:rPr>
      </w:pPr>
    </w:p>
    <w:p w14:paraId="7DF71E43" w14:textId="599259DA" w:rsidR="0082383A" w:rsidRPr="007F5D11" w:rsidRDefault="00083A69" w:rsidP="007A79C6">
      <w:pPr>
        <w:spacing w:after="0" w:line="240" w:lineRule="auto"/>
        <w:jc w:val="center"/>
        <w:rPr>
          <w:rFonts w:ascii="Arial" w:hAnsi="Arial" w:cs="Arial"/>
          <w:b/>
          <w:bCs/>
          <w:sz w:val="24"/>
          <w:szCs w:val="24"/>
          <w:lang w:val="az-Latn-AZ"/>
        </w:rPr>
      </w:pPr>
      <w:r>
        <w:rPr>
          <w:rFonts w:ascii="Arial" w:hAnsi="Arial" w:cs="Arial"/>
          <w:b/>
          <w:bCs/>
          <w:sz w:val="24"/>
          <w:szCs w:val="24"/>
          <w:lang w:val="az-Latn-AZ"/>
        </w:rPr>
        <w:t xml:space="preserve">“Banklar haqqında” Azərbaycan Respublikası Qanununun 72.1.3-cü maddəsinin şərh edilməsi barədə </w:t>
      </w:r>
      <w:r w:rsidR="0082383A" w:rsidRPr="007F5D11">
        <w:rPr>
          <w:rFonts w:ascii="Arial" w:hAnsi="Arial" w:cs="Arial"/>
          <w:b/>
          <w:bCs/>
          <w:sz w:val="24"/>
          <w:szCs w:val="24"/>
          <w:lang w:val="az-Latn-AZ"/>
        </w:rPr>
        <w:t xml:space="preserve">Bakı Apellyasiya Məhkəməsinin </w:t>
      </w:r>
      <w:bookmarkEnd w:id="0"/>
      <w:r w:rsidR="0082383A" w:rsidRPr="007F5D11">
        <w:rPr>
          <w:rFonts w:ascii="Arial" w:hAnsi="Arial" w:cs="Arial"/>
          <w:b/>
          <w:bCs/>
          <w:sz w:val="24"/>
          <w:szCs w:val="24"/>
          <w:lang w:val="az-Latn-AZ"/>
        </w:rPr>
        <w:t>müraciətinə dair</w:t>
      </w:r>
    </w:p>
    <w:p w14:paraId="03F8F9E1" w14:textId="40AE3AA5" w:rsidR="0082383A" w:rsidRPr="007F5D11" w:rsidRDefault="0082383A" w:rsidP="005C107D">
      <w:pPr>
        <w:pStyle w:val="3"/>
        <w:spacing w:before="0" w:beforeAutospacing="0" w:after="0" w:afterAutospacing="0"/>
        <w:jc w:val="both"/>
        <w:rPr>
          <w:rFonts w:ascii="Arial" w:hAnsi="Arial" w:cs="Arial"/>
          <w:b w:val="0"/>
          <w:sz w:val="24"/>
          <w:szCs w:val="24"/>
          <w:lang w:val="az-Latn-AZ"/>
        </w:rPr>
      </w:pPr>
      <w:bookmarkStart w:id="1" w:name="_GoBack"/>
      <w:bookmarkEnd w:id="1"/>
    </w:p>
    <w:p w14:paraId="770C929D" w14:textId="77777777" w:rsidR="007F5D11" w:rsidRPr="007F5D11" w:rsidRDefault="007F5D11" w:rsidP="005C107D">
      <w:pPr>
        <w:pStyle w:val="3"/>
        <w:spacing w:before="0" w:beforeAutospacing="0" w:after="0" w:afterAutospacing="0"/>
        <w:jc w:val="both"/>
        <w:rPr>
          <w:rFonts w:ascii="Arial" w:hAnsi="Arial" w:cs="Arial"/>
          <w:b w:val="0"/>
          <w:sz w:val="24"/>
          <w:szCs w:val="24"/>
          <w:lang w:val="az-Latn-AZ"/>
        </w:rPr>
      </w:pPr>
    </w:p>
    <w:p w14:paraId="24BA6CCE" w14:textId="4342A155" w:rsidR="0082383A" w:rsidRPr="007F5D11" w:rsidRDefault="007A79C6" w:rsidP="007F5D11">
      <w:pPr>
        <w:pStyle w:val="3"/>
        <w:spacing w:before="0" w:beforeAutospacing="0" w:after="0" w:afterAutospacing="0"/>
        <w:ind w:firstLine="567"/>
        <w:jc w:val="both"/>
        <w:rPr>
          <w:rFonts w:ascii="Arial" w:hAnsi="Arial" w:cs="Arial"/>
          <w:bCs w:val="0"/>
          <w:sz w:val="24"/>
          <w:szCs w:val="24"/>
          <w:lang w:val="az-Latn-AZ"/>
        </w:rPr>
      </w:pPr>
      <w:r>
        <w:rPr>
          <w:rFonts w:ascii="Arial" w:hAnsi="Arial" w:cs="Arial"/>
          <w:bCs w:val="0"/>
          <w:sz w:val="24"/>
          <w:szCs w:val="24"/>
          <w:lang w:val="az-Latn-AZ"/>
        </w:rPr>
        <w:t xml:space="preserve">17 yanvar </w:t>
      </w:r>
      <w:r w:rsidR="0082383A" w:rsidRPr="007F5D11">
        <w:rPr>
          <w:rFonts w:ascii="Arial" w:hAnsi="Arial" w:cs="Arial"/>
          <w:bCs w:val="0"/>
          <w:sz w:val="24"/>
          <w:szCs w:val="24"/>
          <w:lang w:val="az-Latn-AZ"/>
        </w:rPr>
        <w:t>202</w:t>
      </w:r>
      <w:r w:rsidR="00F8505C">
        <w:rPr>
          <w:rFonts w:ascii="Arial" w:hAnsi="Arial" w:cs="Arial"/>
          <w:bCs w:val="0"/>
          <w:sz w:val="24"/>
          <w:szCs w:val="24"/>
          <w:lang w:val="az-Latn-AZ"/>
        </w:rPr>
        <w:t>2</w:t>
      </w:r>
      <w:r w:rsidR="0082383A" w:rsidRPr="007F5D11">
        <w:rPr>
          <w:rFonts w:ascii="Arial" w:hAnsi="Arial" w:cs="Arial"/>
          <w:bCs w:val="0"/>
          <w:sz w:val="24"/>
          <w:szCs w:val="24"/>
          <w:lang w:val="az-Latn-AZ"/>
        </w:rPr>
        <w:t>-ci il</w:t>
      </w:r>
      <w:r w:rsidR="0082383A" w:rsidRPr="007F5D11">
        <w:rPr>
          <w:rFonts w:ascii="Arial" w:hAnsi="Arial" w:cs="Arial"/>
          <w:bCs w:val="0"/>
          <w:sz w:val="24"/>
          <w:szCs w:val="24"/>
          <w:lang w:val="az-Latn-AZ"/>
        </w:rPr>
        <w:tab/>
      </w:r>
      <w:r w:rsidR="0082383A" w:rsidRPr="007F5D11">
        <w:rPr>
          <w:rFonts w:ascii="Arial" w:hAnsi="Arial" w:cs="Arial"/>
          <w:bCs w:val="0"/>
          <w:sz w:val="24"/>
          <w:szCs w:val="24"/>
          <w:lang w:val="az-Latn-AZ"/>
        </w:rPr>
        <w:tab/>
        <w:t xml:space="preserve"> </w:t>
      </w:r>
      <w:r w:rsidR="0082383A" w:rsidRPr="007F5D11">
        <w:rPr>
          <w:rFonts w:ascii="Arial" w:hAnsi="Arial" w:cs="Arial"/>
          <w:bCs w:val="0"/>
          <w:sz w:val="24"/>
          <w:szCs w:val="24"/>
          <w:lang w:val="az-Latn-AZ"/>
        </w:rPr>
        <w:tab/>
      </w:r>
      <w:r w:rsidR="0082383A" w:rsidRPr="007F5D11">
        <w:rPr>
          <w:rFonts w:ascii="Arial" w:hAnsi="Arial" w:cs="Arial"/>
          <w:bCs w:val="0"/>
          <w:sz w:val="24"/>
          <w:szCs w:val="24"/>
          <w:lang w:val="az-Latn-AZ"/>
        </w:rPr>
        <w:tab/>
      </w:r>
      <w:r w:rsidR="0082383A" w:rsidRPr="007F5D11">
        <w:rPr>
          <w:rFonts w:ascii="Arial" w:hAnsi="Arial" w:cs="Arial"/>
          <w:bCs w:val="0"/>
          <w:sz w:val="24"/>
          <w:szCs w:val="24"/>
          <w:lang w:val="az-Latn-AZ"/>
        </w:rPr>
        <w:tab/>
        <w:t xml:space="preserve">                                    Bakı şəhəri</w:t>
      </w:r>
    </w:p>
    <w:p w14:paraId="1EECDC8D" w14:textId="77777777" w:rsidR="0082383A" w:rsidRPr="007F5D11" w:rsidRDefault="0082383A" w:rsidP="007F5D11">
      <w:pPr>
        <w:spacing w:after="0" w:line="240" w:lineRule="auto"/>
        <w:ind w:firstLine="567"/>
        <w:jc w:val="both"/>
        <w:rPr>
          <w:rFonts w:ascii="Arial" w:hAnsi="Arial" w:cs="Arial"/>
          <w:sz w:val="24"/>
          <w:szCs w:val="24"/>
          <w:lang w:val="az-Latn-AZ"/>
        </w:rPr>
      </w:pPr>
    </w:p>
    <w:p w14:paraId="7FD5CC29" w14:textId="4B62F7DA" w:rsidR="0082383A" w:rsidRPr="007F5D11" w:rsidRDefault="0082383A" w:rsidP="007F5D11">
      <w:pPr>
        <w:spacing w:after="0" w:line="240" w:lineRule="auto"/>
        <w:ind w:firstLine="567"/>
        <w:jc w:val="both"/>
        <w:rPr>
          <w:rFonts w:ascii="Arial" w:hAnsi="Arial" w:cs="Arial"/>
          <w:sz w:val="24"/>
          <w:szCs w:val="24"/>
          <w:lang w:val="az-Latn-AZ"/>
        </w:rPr>
      </w:pPr>
      <w:r w:rsidRPr="007F5D11">
        <w:rPr>
          <w:rFonts w:ascii="Arial" w:hAnsi="Arial" w:cs="Arial"/>
          <w:sz w:val="24"/>
          <w:szCs w:val="24"/>
          <w:lang w:val="az-Latn-AZ"/>
        </w:rPr>
        <w:t>Azərbaycan Respublikası Konstitusiya Məhkəməsinin Palatası hakimlər Humay Əfəndiyeva, Ceyhun Qaracayev, Rafael Qvaladze (sədrlik edən və məruzəçi-hakim) və  İsa Nəcəfovdan ibarət tərkibdə,</w:t>
      </w:r>
    </w:p>
    <w:p w14:paraId="480630EA" w14:textId="77777777" w:rsidR="0082383A" w:rsidRPr="007F5D11" w:rsidRDefault="0082383A" w:rsidP="007F5D11">
      <w:pPr>
        <w:spacing w:after="0" w:line="240" w:lineRule="auto"/>
        <w:ind w:firstLine="567"/>
        <w:jc w:val="both"/>
        <w:rPr>
          <w:rFonts w:ascii="Arial" w:hAnsi="Arial" w:cs="Arial"/>
          <w:sz w:val="24"/>
          <w:szCs w:val="24"/>
          <w:lang w:val="az-Latn-AZ"/>
        </w:rPr>
      </w:pPr>
      <w:r w:rsidRPr="007F5D11">
        <w:rPr>
          <w:rFonts w:ascii="Arial" w:hAnsi="Arial" w:cs="Arial"/>
          <w:sz w:val="24"/>
          <w:szCs w:val="24"/>
          <w:lang w:val="az-Latn-AZ"/>
        </w:rPr>
        <w:t>F.Əhmədovun katibliyi ilə,</w:t>
      </w:r>
    </w:p>
    <w:p w14:paraId="308F49C4" w14:textId="13B3C41C" w:rsidR="0082383A" w:rsidRPr="007F5D11" w:rsidRDefault="0082383A" w:rsidP="007F5D11">
      <w:pPr>
        <w:spacing w:after="0" w:line="240" w:lineRule="auto"/>
        <w:ind w:firstLine="567"/>
        <w:jc w:val="both"/>
        <w:rPr>
          <w:rFonts w:ascii="Arial" w:hAnsi="Arial" w:cs="Arial"/>
          <w:sz w:val="24"/>
          <w:szCs w:val="24"/>
          <w:lang w:val="az-Latn-AZ"/>
        </w:rPr>
      </w:pPr>
      <w:r w:rsidRPr="007F5D11">
        <w:rPr>
          <w:rFonts w:ascii="Arial" w:hAnsi="Arial" w:cs="Arial"/>
          <w:sz w:val="24"/>
          <w:szCs w:val="24"/>
          <w:lang w:val="az-Latn-AZ"/>
        </w:rPr>
        <w:t xml:space="preserve">“Konstitusiya Məhkəməsi haqqında” Azərbaycan Respublikası  Qanununun 7.1-ci maddəsinə əsasən </w:t>
      </w:r>
      <w:r w:rsidR="00F8505C">
        <w:rPr>
          <w:rFonts w:ascii="Arial" w:hAnsi="Arial" w:cs="Arial"/>
          <w:sz w:val="24"/>
          <w:szCs w:val="24"/>
          <w:lang w:val="az-Latn-AZ"/>
        </w:rPr>
        <w:t>Bakı</w:t>
      </w:r>
      <w:r w:rsidRPr="007F5D11">
        <w:rPr>
          <w:rFonts w:ascii="Arial" w:hAnsi="Arial" w:cs="Arial"/>
          <w:sz w:val="24"/>
          <w:szCs w:val="24"/>
          <w:lang w:val="az-Latn-AZ"/>
        </w:rPr>
        <w:t xml:space="preserve"> Apellyasiya Məhkəməsinin müraciətinə baxaraq,</w:t>
      </w:r>
      <w:r w:rsidRPr="007F5D11">
        <w:rPr>
          <w:rFonts w:ascii="Arial" w:hAnsi="Arial" w:cs="Arial"/>
          <w:sz w:val="24"/>
          <w:szCs w:val="24"/>
          <w:lang w:val="az-Latn-AZ"/>
        </w:rPr>
        <w:tab/>
      </w:r>
      <w:r w:rsidRPr="007F5D11">
        <w:rPr>
          <w:rFonts w:ascii="Arial" w:hAnsi="Arial" w:cs="Arial"/>
          <w:sz w:val="24"/>
          <w:szCs w:val="24"/>
          <w:lang w:val="az-Latn-AZ"/>
        </w:rPr>
        <w:tab/>
      </w:r>
    </w:p>
    <w:p w14:paraId="040DA5FF" w14:textId="77777777" w:rsidR="0082383A" w:rsidRPr="007F5D11" w:rsidRDefault="0082383A" w:rsidP="007F5D11">
      <w:pPr>
        <w:spacing w:after="0" w:line="240" w:lineRule="auto"/>
        <w:ind w:firstLine="567"/>
        <w:jc w:val="both"/>
        <w:rPr>
          <w:rFonts w:ascii="Arial" w:hAnsi="Arial" w:cs="Arial"/>
          <w:sz w:val="24"/>
          <w:szCs w:val="24"/>
          <w:lang w:val="az-Latn-AZ"/>
        </w:rPr>
      </w:pPr>
    </w:p>
    <w:p w14:paraId="1AA5C72F" w14:textId="77777777" w:rsidR="0082383A" w:rsidRPr="007F5D11" w:rsidRDefault="0082383A" w:rsidP="007F5D11">
      <w:pPr>
        <w:spacing w:after="0" w:line="240" w:lineRule="auto"/>
        <w:ind w:firstLine="567"/>
        <w:jc w:val="center"/>
        <w:rPr>
          <w:rFonts w:ascii="Arial" w:hAnsi="Arial" w:cs="Arial"/>
          <w:b/>
          <w:sz w:val="24"/>
          <w:szCs w:val="24"/>
          <w:lang w:val="az-Latn-AZ"/>
        </w:rPr>
      </w:pPr>
    </w:p>
    <w:p w14:paraId="64D71B9B" w14:textId="620A3854" w:rsidR="0082383A" w:rsidRPr="007F5D11" w:rsidRDefault="0082383A" w:rsidP="007F5D11">
      <w:pPr>
        <w:spacing w:after="0" w:line="240" w:lineRule="auto"/>
        <w:ind w:firstLine="567"/>
        <w:jc w:val="center"/>
        <w:rPr>
          <w:rFonts w:ascii="Arial" w:hAnsi="Arial" w:cs="Arial"/>
          <w:sz w:val="24"/>
          <w:szCs w:val="24"/>
          <w:lang w:val="az-Latn-AZ"/>
        </w:rPr>
      </w:pPr>
      <w:r w:rsidRPr="007F5D11">
        <w:rPr>
          <w:rFonts w:ascii="Arial" w:hAnsi="Arial" w:cs="Arial"/>
          <w:b/>
          <w:sz w:val="24"/>
          <w:szCs w:val="24"/>
          <w:lang w:val="az-Latn-AZ"/>
        </w:rPr>
        <w:t xml:space="preserve">M Ü Ə Y Y Ə N  </w:t>
      </w:r>
      <w:r w:rsidR="007F5D11">
        <w:rPr>
          <w:rFonts w:ascii="Arial" w:hAnsi="Arial" w:cs="Arial"/>
          <w:b/>
          <w:sz w:val="24"/>
          <w:szCs w:val="24"/>
          <w:lang w:val="az-Latn-AZ"/>
        </w:rPr>
        <w:t xml:space="preserve"> </w:t>
      </w:r>
      <w:r w:rsidRPr="007F5D11">
        <w:rPr>
          <w:rFonts w:ascii="Arial" w:hAnsi="Arial" w:cs="Arial"/>
          <w:b/>
          <w:sz w:val="24"/>
          <w:szCs w:val="24"/>
          <w:lang w:val="az-Latn-AZ"/>
        </w:rPr>
        <w:t>E T D İ:</w:t>
      </w:r>
    </w:p>
    <w:p w14:paraId="63C1C46E" w14:textId="77777777" w:rsidR="00C24601" w:rsidRPr="007F5D11" w:rsidRDefault="00C24601" w:rsidP="007F5D11">
      <w:pPr>
        <w:spacing w:after="0" w:line="240" w:lineRule="auto"/>
        <w:ind w:firstLine="567"/>
        <w:jc w:val="center"/>
        <w:rPr>
          <w:rFonts w:ascii="Arial" w:eastAsia="Times New Roman" w:hAnsi="Arial" w:cs="Arial"/>
          <w:sz w:val="24"/>
          <w:szCs w:val="24"/>
          <w:lang w:val="az-Latn-AZ" w:eastAsia="ru-RU"/>
        </w:rPr>
      </w:pPr>
    </w:p>
    <w:p w14:paraId="1B99A800" w14:textId="77777777" w:rsidR="00DB3033" w:rsidRPr="007F5D11" w:rsidRDefault="00DB3033" w:rsidP="007F5D11">
      <w:pPr>
        <w:spacing w:after="0" w:line="240" w:lineRule="auto"/>
        <w:ind w:firstLine="567"/>
        <w:jc w:val="both"/>
        <w:rPr>
          <w:rFonts w:ascii="Arial" w:eastAsia="Times New Roman" w:hAnsi="Arial" w:cs="Arial"/>
          <w:sz w:val="24"/>
          <w:szCs w:val="24"/>
          <w:lang w:val="az-Latn-AZ" w:eastAsia="ru-RU"/>
        </w:rPr>
      </w:pPr>
    </w:p>
    <w:p w14:paraId="34EE5652" w14:textId="59F726E0" w:rsidR="002A75B9" w:rsidRPr="007F5D11" w:rsidRDefault="001B0E3E"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sz w:val="24"/>
          <w:szCs w:val="24"/>
          <w:lang w:val="az-Latn-AZ" w:eastAsia="ru-RU"/>
        </w:rPr>
        <w:t xml:space="preserve">Bakı Apellyasiya Məhkəməsi </w:t>
      </w:r>
      <w:r w:rsidR="00C24601" w:rsidRPr="007F5D11">
        <w:rPr>
          <w:rFonts w:ascii="Arial" w:eastAsia="Times New Roman" w:hAnsi="Arial" w:cs="Arial"/>
          <w:iCs/>
          <w:sz w:val="24"/>
          <w:szCs w:val="24"/>
          <w:lang w:val="az-Latn-AZ" w:eastAsia="ru-RU"/>
        </w:rPr>
        <w:t>Azərbaycan Respublikasının Konstitusiya Məhkəməsinə müraciət edərək</w:t>
      </w:r>
      <w:r w:rsidRPr="007F5D11">
        <w:rPr>
          <w:rFonts w:ascii="Arial" w:eastAsia="Times New Roman" w:hAnsi="Arial" w:cs="Arial"/>
          <w:iCs/>
          <w:sz w:val="24"/>
          <w:szCs w:val="24"/>
          <w:lang w:val="az-Latn-AZ" w:eastAsia="ru-RU"/>
        </w:rPr>
        <w:t xml:space="preserve"> “Banklar haqqında” Azərbaycan Respublikası Qanununun 72.1.3-cü maddəsini</w:t>
      </w:r>
      <w:r w:rsidR="00F8505C">
        <w:rPr>
          <w:rFonts w:ascii="Arial" w:eastAsia="Times New Roman" w:hAnsi="Arial" w:cs="Arial"/>
          <w:iCs/>
          <w:sz w:val="24"/>
          <w:szCs w:val="24"/>
          <w:lang w:val="az-Latn-AZ" w:eastAsia="ru-RU"/>
        </w:rPr>
        <w:t>n</w:t>
      </w:r>
      <w:r w:rsidRPr="007F5D11">
        <w:rPr>
          <w:rFonts w:ascii="Arial" w:eastAsia="Times New Roman" w:hAnsi="Arial" w:cs="Arial"/>
          <w:iCs/>
          <w:sz w:val="24"/>
          <w:szCs w:val="24"/>
          <w:lang w:val="az-Latn-AZ" w:eastAsia="ru-RU"/>
        </w:rPr>
        <w:t xml:space="preserve"> inzibati və mülki hüquq münasibətlərindən irəli gələn mübahisələrin məhkəmə aidiyyəti</w:t>
      </w:r>
      <w:r w:rsidR="00F8505C">
        <w:rPr>
          <w:rFonts w:ascii="Arial" w:eastAsia="Times New Roman" w:hAnsi="Arial" w:cs="Arial"/>
          <w:iCs/>
          <w:sz w:val="24"/>
          <w:szCs w:val="24"/>
          <w:lang w:val="az-Latn-AZ" w:eastAsia="ru-RU"/>
        </w:rPr>
        <w:t xml:space="preserve"> baxımından</w:t>
      </w:r>
      <w:r w:rsidRPr="007F5D11">
        <w:rPr>
          <w:rFonts w:ascii="Arial" w:eastAsia="Times New Roman" w:hAnsi="Arial" w:cs="Arial"/>
          <w:iCs/>
          <w:sz w:val="24"/>
          <w:szCs w:val="24"/>
          <w:lang w:val="az-Latn-AZ" w:eastAsia="ru-RU"/>
        </w:rPr>
        <w:t xml:space="preserve"> şərh edilməsini xahiş etmişdir.</w:t>
      </w:r>
    </w:p>
    <w:p w14:paraId="367253C4" w14:textId="5303DAB4" w:rsidR="002A75B9" w:rsidRPr="007F5D11"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Müraciətdə qeyd olunmuşdur ki,</w:t>
      </w:r>
      <w:r w:rsidR="00F8505C">
        <w:rPr>
          <w:rFonts w:ascii="Arial" w:eastAsia="Times New Roman" w:hAnsi="Arial" w:cs="Arial"/>
          <w:iCs/>
          <w:sz w:val="24"/>
          <w:szCs w:val="24"/>
          <w:lang w:val="az-Latn-AZ" w:eastAsia="ru-RU"/>
        </w:rPr>
        <w:t xml:space="preserve"> </w:t>
      </w:r>
      <w:r w:rsidR="00F8505C" w:rsidRPr="007F5D11">
        <w:rPr>
          <w:rFonts w:ascii="Arial" w:eastAsia="Times New Roman" w:hAnsi="Arial" w:cs="Arial"/>
          <w:iCs/>
          <w:sz w:val="24"/>
          <w:szCs w:val="24"/>
          <w:lang w:val="az-Latn-AZ" w:eastAsia="ru-RU"/>
        </w:rPr>
        <w:t>10 sentyabr 2018-ci il tarix</w:t>
      </w:r>
      <w:r w:rsidR="00F8505C">
        <w:rPr>
          <w:rFonts w:ascii="Arial" w:eastAsia="Times New Roman" w:hAnsi="Arial" w:cs="Arial"/>
          <w:iCs/>
          <w:sz w:val="24"/>
          <w:szCs w:val="24"/>
          <w:lang w:val="az-Latn-AZ" w:eastAsia="ru-RU"/>
        </w:rPr>
        <w:t>in</w:t>
      </w:r>
      <w:r w:rsidR="00F8505C" w:rsidRPr="007F5D11">
        <w:rPr>
          <w:rFonts w:ascii="Arial" w:eastAsia="Times New Roman" w:hAnsi="Arial" w:cs="Arial"/>
          <w:iCs/>
          <w:sz w:val="24"/>
          <w:szCs w:val="24"/>
          <w:lang w:val="az-Latn-AZ" w:eastAsia="ru-RU"/>
        </w:rPr>
        <w:t>də</w:t>
      </w:r>
      <w:r w:rsidRPr="007F5D11">
        <w:rPr>
          <w:rFonts w:ascii="Arial" w:eastAsia="Times New Roman" w:hAnsi="Arial" w:cs="Arial"/>
          <w:iCs/>
          <w:sz w:val="24"/>
          <w:szCs w:val="24"/>
          <w:lang w:val="az-Latn-AZ" w:eastAsia="ru-RU"/>
        </w:rPr>
        <w:t xml:space="preserve"> “Mazarina Trade Company” M</w:t>
      </w:r>
      <w:r w:rsidR="00F8505C">
        <w:rPr>
          <w:rFonts w:ascii="Arial" w:eastAsia="Times New Roman" w:hAnsi="Arial" w:cs="Arial"/>
          <w:iCs/>
          <w:sz w:val="24"/>
          <w:szCs w:val="24"/>
          <w:lang w:val="az-Latn-AZ" w:eastAsia="ru-RU"/>
        </w:rPr>
        <w:t xml:space="preserve">əhdud </w:t>
      </w:r>
      <w:r w:rsidRPr="007F5D11">
        <w:rPr>
          <w:rFonts w:ascii="Arial" w:eastAsia="Times New Roman" w:hAnsi="Arial" w:cs="Arial"/>
          <w:iCs/>
          <w:sz w:val="24"/>
          <w:szCs w:val="24"/>
          <w:lang w:val="az-Latn-AZ" w:eastAsia="ru-RU"/>
        </w:rPr>
        <w:t>M</w:t>
      </w:r>
      <w:r w:rsidR="00F8505C">
        <w:rPr>
          <w:rFonts w:ascii="Arial" w:eastAsia="Times New Roman" w:hAnsi="Arial" w:cs="Arial"/>
          <w:iCs/>
          <w:sz w:val="24"/>
          <w:szCs w:val="24"/>
          <w:lang w:val="az-Latn-AZ" w:eastAsia="ru-RU"/>
        </w:rPr>
        <w:t xml:space="preserve">əsuliyyətli </w:t>
      </w:r>
      <w:r w:rsidRPr="007F5D11">
        <w:rPr>
          <w:rFonts w:ascii="Arial" w:eastAsia="Times New Roman" w:hAnsi="Arial" w:cs="Arial"/>
          <w:iCs/>
          <w:sz w:val="24"/>
          <w:szCs w:val="24"/>
          <w:lang w:val="az-Latn-AZ" w:eastAsia="ru-RU"/>
        </w:rPr>
        <w:t>C</w:t>
      </w:r>
      <w:r w:rsidR="00F8505C">
        <w:rPr>
          <w:rFonts w:ascii="Arial" w:eastAsia="Times New Roman" w:hAnsi="Arial" w:cs="Arial"/>
          <w:iCs/>
          <w:sz w:val="24"/>
          <w:szCs w:val="24"/>
          <w:lang w:val="az-Latn-AZ" w:eastAsia="ru-RU"/>
        </w:rPr>
        <w:t>əmiyyətinin</w:t>
      </w:r>
      <w:r w:rsidRPr="007F5D11">
        <w:rPr>
          <w:rFonts w:ascii="Arial" w:eastAsia="Times New Roman" w:hAnsi="Arial" w:cs="Arial"/>
          <w:iCs/>
          <w:sz w:val="24"/>
          <w:szCs w:val="24"/>
          <w:lang w:val="az-Latn-AZ" w:eastAsia="ru-RU"/>
        </w:rPr>
        <w:t xml:space="preserve"> “Pasha Bank” A</w:t>
      </w:r>
      <w:r w:rsidR="00F8505C">
        <w:rPr>
          <w:rFonts w:ascii="Arial" w:eastAsia="Times New Roman" w:hAnsi="Arial" w:cs="Arial"/>
          <w:iCs/>
          <w:sz w:val="24"/>
          <w:szCs w:val="24"/>
          <w:lang w:val="az-Latn-AZ" w:eastAsia="ru-RU"/>
        </w:rPr>
        <w:t xml:space="preserve">çıq </w:t>
      </w:r>
      <w:r w:rsidRPr="007F5D11">
        <w:rPr>
          <w:rFonts w:ascii="Arial" w:eastAsia="Times New Roman" w:hAnsi="Arial" w:cs="Arial"/>
          <w:iCs/>
          <w:sz w:val="24"/>
          <w:szCs w:val="24"/>
          <w:lang w:val="az-Latn-AZ" w:eastAsia="ru-RU"/>
        </w:rPr>
        <w:t>S</w:t>
      </w:r>
      <w:r w:rsidR="00F8505C">
        <w:rPr>
          <w:rFonts w:ascii="Arial" w:eastAsia="Times New Roman" w:hAnsi="Arial" w:cs="Arial"/>
          <w:iCs/>
          <w:sz w:val="24"/>
          <w:szCs w:val="24"/>
          <w:lang w:val="az-Latn-AZ" w:eastAsia="ru-RU"/>
        </w:rPr>
        <w:t xml:space="preserve">əhmdar </w:t>
      </w:r>
      <w:r w:rsidRPr="007F5D11">
        <w:rPr>
          <w:rFonts w:ascii="Arial" w:eastAsia="Times New Roman" w:hAnsi="Arial" w:cs="Arial"/>
          <w:iCs/>
          <w:sz w:val="24"/>
          <w:szCs w:val="24"/>
          <w:lang w:val="az-Latn-AZ" w:eastAsia="ru-RU"/>
        </w:rPr>
        <w:t>C</w:t>
      </w:r>
      <w:r w:rsidR="00F8505C">
        <w:rPr>
          <w:rFonts w:ascii="Arial" w:eastAsia="Times New Roman" w:hAnsi="Arial" w:cs="Arial"/>
          <w:iCs/>
          <w:sz w:val="24"/>
          <w:szCs w:val="24"/>
          <w:lang w:val="az-Latn-AZ" w:eastAsia="ru-RU"/>
        </w:rPr>
        <w:t>əmiyyətində</w:t>
      </w:r>
      <w:r w:rsidRPr="007F5D11">
        <w:rPr>
          <w:rFonts w:ascii="Arial" w:eastAsia="Times New Roman" w:hAnsi="Arial" w:cs="Arial"/>
          <w:iCs/>
          <w:sz w:val="24"/>
          <w:szCs w:val="24"/>
          <w:lang w:val="az-Latn-AZ" w:eastAsia="ru-RU"/>
        </w:rPr>
        <w:t xml:space="preserve"> olan hesabından “Heyran S” </w:t>
      </w:r>
      <w:r w:rsidR="00F8505C" w:rsidRPr="007F5D11">
        <w:rPr>
          <w:rFonts w:ascii="Arial" w:eastAsia="Times New Roman" w:hAnsi="Arial" w:cs="Arial"/>
          <w:iCs/>
          <w:sz w:val="24"/>
          <w:szCs w:val="24"/>
          <w:lang w:val="az-Latn-AZ" w:eastAsia="ru-RU"/>
        </w:rPr>
        <w:t>M</w:t>
      </w:r>
      <w:r w:rsidR="00F8505C">
        <w:rPr>
          <w:rFonts w:ascii="Arial" w:eastAsia="Times New Roman" w:hAnsi="Arial" w:cs="Arial"/>
          <w:iCs/>
          <w:sz w:val="24"/>
          <w:szCs w:val="24"/>
          <w:lang w:val="az-Latn-AZ" w:eastAsia="ru-RU"/>
        </w:rPr>
        <w:t xml:space="preserve">əhdud </w:t>
      </w:r>
      <w:r w:rsidR="00F8505C" w:rsidRPr="007F5D11">
        <w:rPr>
          <w:rFonts w:ascii="Arial" w:eastAsia="Times New Roman" w:hAnsi="Arial" w:cs="Arial"/>
          <w:iCs/>
          <w:sz w:val="24"/>
          <w:szCs w:val="24"/>
          <w:lang w:val="az-Latn-AZ" w:eastAsia="ru-RU"/>
        </w:rPr>
        <w:t>M</w:t>
      </w:r>
      <w:r w:rsidR="00F8505C">
        <w:rPr>
          <w:rFonts w:ascii="Arial" w:eastAsia="Times New Roman" w:hAnsi="Arial" w:cs="Arial"/>
          <w:iCs/>
          <w:sz w:val="24"/>
          <w:szCs w:val="24"/>
          <w:lang w:val="az-Latn-AZ" w:eastAsia="ru-RU"/>
        </w:rPr>
        <w:t xml:space="preserve">əsuliyyətli </w:t>
      </w:r>
      <w:r w:rsidR="00F8505C" w:rsidRPr="007F5D11">
        <w:rPr>
          <w:rFonts w:ascii="Arial" w:eastAsia="Times New Roman" w:hAnsi="Arial" w:cs="Arial"/>
          <w:iCs/>
          <w:sz w:val="24"/>
          <w:szCs w:val="24"/>
          <w:lang w:val="az-Latn-AZ" w:eastAsia="ru-RU"/>
        </w:rPr>
        <w:t>C</w:t>
      </w:r>
      <w:r w:rsidR="00F8505C">
        <w:rPr>
          <w:rFonts w:ascii="Arial" w:eastAsia="Times New Roman" w:hAnsi="Arial" w:cs="Arial"/>
          <w:iCs/>
          <w:sz w:val="24"/>
          <w:szCs w:val="24"/>
          <w:lang w:val="az-Latn-AZ" w:eastAsia="ru-RU"/>
        </w:rPr>
        <w:t>əmiyyətinin</w:t>
      </w:r>
      <w:r w:rsidRPr="007F5D11">
        <w:rPr>
          <w:rFonts w:ascii="Arial" w:eastAsia="Times New Roman" w:hAnsi="Arial" w:cs="Arial"/>
          <w:iCs/>
          <w:sz w:val="24"/>
          <w:szCs w:val="24"/>
          <w:lang w:val="az-Latn-AZ" w:eastAsia="ru-RU"/>
        </w:rPr>
        <w:t xml:space="preserve"> “AGBank” </w:t>
      </w:r>
      <w:r w:rsidR="00F8505C" w:rsidRPr="007F5D11">
        <w:rPr>
          <w:rFonts w:ascii="Arial" w:eastAsia="Times New Roman" w:hAnsi="Arial" w:cs="Arial"/>
          <w:iCs/>
          <w:sz w:val="24"/>
          <w:szCs w:val="24"/>
          <w:lang w:val="az-Latn-AZ" w:eastAsia="ru-RU"/>
        </w:rPr>
        <w:t>A</w:t>
      </w:r>
      <w:r w:rsidR="00F8505C">
        <w:rPr>
          <w:rFonts w:ascii="Arial" w:eastAsia="Times New Roman" w:hAnsi="Arial" w:cs="Arial"/>
          <w:iCs/>
          <w:sz w:val="24"/>
          <w:szCs w:val="24"/>
          <w:lang w:val="az-Latn-AZ" w:eastAsia="ru-RU"/>
        </w:rPr>
        <w:t xml:space="preserve">çıq </w:t>
      </w:r>
      <w:r w:rsidR="00F8505C" w:rsidRPr="007F5D11">
        <w:rPr>
          <w:rFonts w:ascii="Arial" w:eastAsia="Times New Roman" w:hAnsi="Arial" w:cs="Arial"/>
          <w:iCs/>
          <w:sz w:val="24"/>
          <w:szCs w:val="24"/>
          <w:lang w:val="az-Latn-AZ" w:eastAsia="ru-RU"/>
        </w:rPr>
        <w:t>S</w:t>
      </w:r>
      <w:r w:rsidR="00F8505C">
        <w:rPr>
          <w:rFonts w:ascii="Arial" w:eastAsia="Times New Roman" w:hAnsi="Arial" w:cs="Arial"/>
          <w:iCs/>
          <w:sz w:val="24"/>
          <w:szCs w:val="24"/>
          <w:lang w:val="az-Latn-AZ" w:eastAsia="ru-RU"/>
        </w:rPr>
        <w:t xml:space="preserve">əhmdar </w:t>
      </w:r>
      <w:r w:rsidR="00F8505C" w:rsidRPr="007F5D11">
        <w:rPr>
          <w:rFonts w:ascii="Arial" w:eastAsia="Times New Roman" w:hAnsi="Arial" w:cs="Arial"/>
          <w:iCs/>
          <w:sz w:val="24"/>
          <w:szCs w:val="24"/>
          <w:lang w:val="az-Latn-AZ" w:eastAsia="ru-RU"/>
        </w:rPr>
        <w:t>C</w:t>
      </w:r>
      <w:r w:rsidR="00F8505C">
        <w:rPr>
          <w:rFonts w:ascii="Arial" w:eastAsia="Times New Roman" w:hAnsi="Arial" w:cs="Arial"/>
          <w:iCs/>
          <w:sz w:val="24"/>
          <w:szCs w:val="24"/>
          <w:lang w:val="az-Latn-AZ" w:eastAsia="ru-RU"/>
        </w:rPr>
        <w:t>əmiyyətində</w:t>
      </w:r>
      <w:r w:rsidRPr="007F5D11">
        <w:rPr>
          <w:rFonts w:ascii="Arial" w:eastAsia="Times New Roman" w:hAnsi="Arial" w:cs="Arial"/>
          <w:iCs/>
          <w:sz w:val="24"/>
          <w:szCs w:val="24"/>
          <w:lang w:val="az-Latn-AZ" w:eastAsia="ru-RU"/>
        </w:rPr>
        <w:t xml:space="preserve"> olan hesabına 64</w:t>
      </w:r>
      <w:r w:rsidR="00F8505C">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300 manat məbləğ</w:t>
      </w:r>
      <w:r w:rsidR="00F8505C">
        <w:rPr>
          <w:rFonts w:ascii="Arial" w:eastAsia="Times New Roman" w:hAnsi="Arial" w:cs="Arial"/>
          <w:iCs/>
          <w:sz w:val="24"/>
          <w:szCs w:val="24"/>
          <w:lang w:val="az-Latn-AZ" w:eastAsia="ru-RU"/>
        </w:rPr>
        <w:t>in</w:t>
      </w:r>
      <w:r w:rsidRPr="007F5D11">
        <w:rPr>
          <w:rFonts w:ascii="Arial" w:eastAsia="Times New Roman" w:hAnsi="Arial" w:cs="Arial"/>
          <w:iCs/>
          <w:sz w:val="24"/>
          <w:szCs w:val="24"/>
          <w:lang w:val="az-Latn-AZ" w:eastAsia="ru-RU"/>
        </w:rPr>
        <w:t>də vəsait səhvən köçürülmüşdür.</w:t>
      </w:r>
      <w:r w:rsidR="005136FE">
        <w:rPr>
          <w:rFonts w:ascii="Arial" w:eastAsia="Times New Roman" w:hAnsi="Arial" w:cs="Arial"/>
          <w:iCs/>
          <w:sz w:val="24"/>
          <w:szCs w:val="24"/>
          <w:lang w:val="az-Latn-AZ" w:eastAsia="ru-RU"/>
        </w:rPr>
        <w:t xml:space="preserve"> </w:t>
      </w:r>
      <w:r w:rsidR="005136FE" w:rsidRPr="007F5D11">
        <w:rPr>
          <w:rFonts w:ascii="Arial" w:eastAsia="Times New Roman" w:hAnsi="Arial" w:cs="Arial"/>
          <w:iCs/>
          <w:sz w:val="24"/>
          <w:szCs w:val="24"/>
          <w:lang w:val="az-Latn-AZ" w:eastAsia="ru-RU"/>
        </w:rPr>
        <w:t>“Mazarina Trade Company”</w:t>
      </w:r>
      <w:r w:rsidR="005136FE">
        <w:rPr>
          <w:rFonts w:ascii="Arial" w:eastAsia="Times New Roman" w:hAnsi="Arial" w:cs="Arial"/>
          <w:iCs/>
          <w:sz w:val="24"/>
          <w:szCs w:val="24"/>
          <w:lang w:val="az-Latn-AZ" w:eastAsia="ru-RU"/>
        </w:rPr>
        <w:t xml:space="preserve"> MMC</w:t>
      </w:r>
      <w:r w:rsidRPr="007F5D11">
        <w:rPr>
          <w:rFonts w:ascii="Arial" w:eastAsia="Times New Roman" w:hAnsi="Arial" w:cs="Arial"/>
          <w:iCs/>
          <w:sz w:val="24"/>
          <w:szCs w:val="24"/>
          <w:lang w:val="az-Latn-AZ" w:eastAsia="ru-RU"/>
        </w:rPr>
        <w:t xml:space="preserve"> “Heyran S” MMC-yə qarşı</w:t>
      </w:r>
      <w:r w:rsidR="005136FE">
        <w:rPr>
          <w:rFonts w:ascii="Arial" w:eastAsia="Times New Roman" w:hAnsi="Arial" w:cs="Arial"/>
          <w:iCs/>
          <w:sz w:val="24"/>
          <w:szCs w:val="24"/>
          <w:lang w:val="az-Latn-AZ" w:eastAsia="ru-RU"/>
        </w:rPr>
        <w:t xml:space="preserve"> iddia ərizəsi ilə </w:t>
      </w:r>
      <w:r w:rsidRPr="007F5D11">
        <w:rPr>
          <w:rFonts w:ascii="Arial" w:eastAsia="Times New Roman" w:hAnsi="Arial" w:cs="Arial"/>
          <w:iCs/>
          <w:sz w:val="24"/>
          <w:szCs w:val="24"/>
          <w:lang w:val="az-Latn-AZ" w:eastAsia="ru-RU"/>
        </w:rPr>
        <w:t xml:space="preserve">2 </w:t>
      </w:r>
      <w:r w:rsidR="005136FE">
        <w:rPr>
          <w:rFonts w:ascii="Arial" w:eastAsia="Times New Roman" w:hAnsi="Arial" w:cs="Arial"/>
          <w:iCs/>
          <w:sz w:val="24"/>
          <w:szCs w:val="24"/>
          <w:lang w:val="az-Latn-AZ" w:eastAsia="ru-RU"/>
        </w:rPr>
        <w:t>saylı</w:t>
      </w:r>
      <w:r w:rsidRPr="007F5D11">
        <w:rPr>
          <w:rFonts w:ascii="Arial" w:eastAsia="Times New Roman" w:hAnsi="Arial" w:cs="Arial"/>
          <w:iCs/>
          <w:sz w:val="24"/>
          <w:szCs w:val="24"/>
          <w:lang w:val="az-Latn-AZ" w:eastAsia="ru-RU"/>
        </w:rPr>
        <w:t xml:space="preserve"> Bakı İnzibati-İqtisadi Məhkəməsinə müraciət edərək əsassız varlanma nəticəsində əldə edil</w:t>
      </w:r>
      <w:r w:rsidR="005136FE">
        <w:rPr>
          <w:rFonts w:ascii="Arial" w:eastAsia="Times New Roman" w:hAnsi="Arial" w:cs="Arial"/>
          <w:iCs/>
          <w:sz w:val="24"/>
          <w:szCs w:val="24"/>
          <w:lang w:val="az-Latn-AZ" w:eastAsia="ru-RU"/>
        </w:rPr>
        <w:t>miş</w:t>
      </w:r>
      <w:r w:rsidRPr="007F5D11">
        <w:rPr>
          <w:rFonts w:ascii="Arial" w:eastAsia="Times New Roman" w:hAnsi="Arial" w:cs="Arial"/>
          <w:iCs/>
          <w:sz w:val="24"/>
          <w:szCs w:val="24"/>
          <w:lang w:val="az-Latn-AZ" w:eastAsia="ru-RU"/>
        </w:rPr>
        <w:t xml:space="preserve"> 64</w:t>
      </w:r>
      <w:r w:rsidR="005136FE">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300 manat pul vəsaitinin tutulub ona ödənilməsi barədə qətnamə qəbul edilməsini xahiş etmişdir.</w:t>
      </w:r>
    </w:p>
    <w:p w14:paraId="5B046716" w14:textId="73E26C7A" w:rsidR="002A75B9" w:rsidRPr="007F5D11"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 xml:space="preserve">2 </w:t>
      </w:r>
      <w:r w:rsidR="005136FE">
        <w:rPr>
          <w:rFonts w:ascii="Arial" w:eastAsia="Times New Roman" w:hAnsi="Arial" w:cs="Arial"/>
          <w:iCs/>
          <w:sz w:val="24"/>
          <w:szCs w:val="24"/>
          <w:lang w:val="az-Latn-AZ" w:eastAsia="ru-RU"/>
        </w:rPr>
        <w:t>saylı</w:t>
      </w:r>
      <w:r w:rsidRPr="007F5D11">
        <w:rPr>
          <w:rFonts w:ascii="Arial" w:eastAsia="Times New Roman" w:hAnsi="Arial" w:cs="Arial"/>
          <w:iCs/>
          <w:sz w:val="24"/>
          <w:szCs w:val="24"/>
          <w:lang w:val="az-Latn-AZ" w:eastAsia="ru-RU"/>
        </w:rPr>
        <w:t xml:space="preserve"> Bakı İnzibati-İqtisadi Məhkəməsinin 26</w:t>
      </w:r>
      <w:r w:rsidR="00752E2F" w:rsidRPr="007F5D11">
        <w:rPr>
          <w:rFonts w:ascii="Arial" w:eastAsia="Times New Roman" w:hAnsi="Arial" w:cs="Arial"/>
          <w:iCs/>
          <w:sz w:val="24"/>
          <w:szCs w:val="24"/>
          <w:lang w:val="az-Latn-AZ" w:eastAsia="ru-RU"/>
        </w:rPr>
        <w:t xml:space="preserve"> oktyabr </w:t>
      </w:r>
      <w:r w:rsidRPr="007F5D11">
        <w:rPr>
          <w:rFonts w:ascii="Arial" w:eastAsia="Times New Roman" w:hAnsi="Arial" w:cs="Arial"/>
          <w:iCs/>
          <w:sz w:val="24"/>
          <w:szCs w:val="24"/>
          <w:lang w:val="az-Latn-AZ" w:eastAsia="ru-RU"/>
        </w:rPr>
        <w:t>2018-ci il tarixli qətnaməsinə əsasən iddia təmin edilmişdir.</w:t>
      </w:r>
    </w:p>
    <w:p w14:paraId="52F38B83" w14:textId="428207EB" w:rsidR="002A75B9" w:rsidRPr="007F5D11" w:rsidRDefault="005136FE" w:rsidP="007F5D11">
      <w:pPr>
        <w:spacing w:after="0" w:line="240" w:lineRule="auto"/>
        <w:ind w:firstLine="567"/>
        <w:jc w:val="both"/>
        <w:rPr>
          <w:rFonts w:ascii="Arial" w:eastAsia="Times New Roman" w:hAnsi="Arial" w:cs="Arial"/>
          <w:iCs/>
          <w:sz w:val="24"/>
          <w:szCs w:val="24"/>
          <w:lang w:val="az-Latn-AZ" w:eastAsia="ru-RU"/>
        </w:rPr>
      </w:pPr>
      <w:r>
        <w:rPr>
          <w:rFonts w:ascii="Arial" w:eastAsia="Times New Roman" w:hAnsi="Arial" w:cs="Arial"/>
          <w:iCs/>
          <w:sz w:val="24"/>
          <w:szCs w:val="24"/>
          <w:lang w:val="az-Latn-AZ" w:eastAsia="ru-RU"/>
        </w:rPr>
        <w:t xml:space="preserve">Qətnamə üzrə </w:t>
      </w:r>
      <w:r w:rsidR="00F07A8B" w:rsidRPr="007F5D11">
        <w:rPr>
          <w:rFonts w:ascii="Arial" w:eastAsia="Times New Roman" w:hAnsi="Arial" w:cs="Arial"/>
          <w:iCs/>
          <w:sz w:val="24"/>
          <w:szCs w:val="24"/>
          <w:lang w:val="az-Latn-AZ" w:eastAsia="ru-RU"/>
        </w:rPr>
        <w:t xml:space="preserve">icra vərəqəsi </w:t>
      </w:r>
      <w:r>
        <w:rPr>
          <w:rFonts w:ascii="Arial" w:eastAsia="Times New Roman" w:hAnsi="Arial" w:cs="Arial"/>
          <w:iCs/>
          <w:sz w:val="24"/>
          <w:szCs w:val="24"/>
          <w:lang w:val="az-Latn-AZ" w:eastAsia="ru-RU"/>
        </w:rPr>
        <w:t xml:space="preserve">Bakı şəhəri </w:t>
      </w:r>
      <w:r w:rsidR="00F07A8B" w:rsidRPr="007F5D11">
        <w:rPr>
          <w:rFonts w:ascii="Arial" w:eastAsia="Times New Roman" w:hAnsi="Arial" w:cs="Arial"/>
          <w:iCs/>
          <w:sz w:val="24"/>
          <w:szCs w:val="24"/>
          <w:lang w:val="az-Latn-AZ" w:eastAsia="ru-RU"/>
        </w:rPr>
        <w:t xml:space="preserve">Nərimanov </w:t>
      </w:r>
      <w:r>
        <w:rPr>
          <w:rFonts w:ascii="Arial" w:eastAsia="Times New Roman" w:hAnsi="Arial" w:cs="Arial"/>
          <w:iCs/>
          <w:sz w:val="24"/>
          <w:szCs w:val="24"/>
          <w:lang w:val="az-Latn-AZ" w:eastAsia="ru-RU"/>
        </w:rPr>
        <w:t>R</w:t>
      </w:r>
      <w:r w:rsidR="00F07A8B" w:rsidRPr="007F5D11">
        <w:rPr>
          <w:rFonts w:ascii="Arial" w:eastAsia="Times New Roman" w:hAnsi="Arial" w:cs="Arial"/>
          <w:iCs/>
          <w:sz w:val="24"/>
          <w:szCs w:val="24"/>
          <w:lang w:val="az-Latn-AZ" w:eastAsia="ru-RU"/>
        </w:rPr>
        <w:t xml:space="preserve">ayon </w:t>
      </w:r>
      <w:r>
        <w:rPr>
          <w:rFonts w:ascii="Arial" w:eastAsia="Times New Roman" w:hAnsi="Arial" w:cs="Arial"/>
          <w:iCs/>
          <w:sz w:val="24"/>
          <w:szCs w:val="24"/>
          <w:lang w:val="az-Latn-AZ" w:eastAsia="ru-RU"/>
        </w:rPr>
        <w:t>İ</w:t>
      </w:r>
      <w:r w:rsidR="00F07A8B" w:rsidRPr="007F5D11">
        <w:rPr>
          <w:rFonts w:ascii="Arial" w:eastAsia="Times New Roman" w:hAnsi="Arial" w:cs="Arial"/>
          <w:iCs/>
          <w:sz w:val="24"/>
          <w:szCs w:val="24"/>
          <w:lang w:val="az-Latn-AZ" w:eastAsia="ru-RU"/>
        </w:rPr>
        <w:t>cra və probasiya şöbəsinə göndərilmiş, “Heyran S” MMC icra vərəqəsini könüllü icra etmədiyindən və hesablaşma hesabı üzərində həbs olduğundan həmin şöbə tərəfindən “AGBank” ASC-</w:t>
      </w:r>
      <w:r w:rsidR="00F07A8B" w:rsidRPr="007F5D11">
        <w:rPr>
          <w:rFonts w:ascii="Arial" w:eastAsia="Times New Roman" w:hAnsi="Arial" w:cs="Arial"/>
          <w:iCs/>
          <w:sz w:val="24"/>
          <w:szCs w:val="24"/>
          <w:lang w:val="az-Latn-AZ" w:eastAsia="ru-RU"/>
        </w:rPr>
        <w:lastRenderedPageBreak/>
        <w:t>yə inkasso sərəncamı göndərilmişdir. Lakin inkasso sərəncamı “AGBank” ASC</w:t>
      </w:r>
      <w:r>
        <w:rPr>
          <w:rFonts w:ascii="Arial" w:eastAsia="Times New Roman" w:hAnsi="Arial" w:cs="Arial"/>
          <w:iCs/>
          <w:sz w:val="24"/>
          <w:szCs w:val="24"/>
          <w:lang w:val="az-Latn-AZ" w:eastAsia="ru-RU"/>
        </w:rPr>
        <w:t xml:space="preserve"> tərəfindən heç bir səbəb olmadan icra edilməmişdir.</w:t>
      </w:r>
      <w:r w:rsidR="00F07A8B" w:rsidRPr="007F5D11">
        <w:rPr>
          <w:rFonts w:ascii="Arial" w:eastAsia="Times New Roman" w:hAnsi="Arial" w:cs="Arial"/>
          <w:iCs/>
          <w:sz w:val="24"/>
          <w:szCs w:val="24"/>
          <w:lang w:val="az-Latn-AZ" w:eastAsia="ru-RU"/>
        </w:rPr>
        <w:t xml:space="preserve"> </w:t>
      </w:r>
      <w:r>
        <w:rPr>
          <w:rFonts w:ascii="Arial" w:eastAsia="Times New Roman" w:hAnsi="Arial" w:cs="Arial"/>
          <w:iCs/>
          <w:sz w:val="24"/>
          <w:szCs w:val="24"/>
          <w:lang w:val="az-Latn-AZ" w:eastAsia="ru-RU"/>
        </w:rPr>
        <w:t>B</w:t>
      </w:r>
      <w:r w:rsidR="00F07A8B" w:rsidRPr="007F5D11">
        <w:rPr>
          <w:rFonts w:ascii="Arial" w:eastAsia="Times New Roman" w:hAnsi="Arial" w:cs="Arial"/>
          <w:iCs/>
          <w:sz w:val="24"/>
          <w:szCs w:val="24"/>
          <w:lang w:val="az-Latn-AZ" w:eastAsia="ru-RU"/>
        </w:rPr>
        <w:t xml:space="preserve">u səbəbdən həmin şöbənin protokolu əsasında </w:t>
      </w:r>
      <w:r>
        <w:rPr>
          <w:rFonts w:ascii="Arial" w:eastAsia="Times New Roman" w:hAnsi="Arial" w:cs="Arial"/>
          <w:iCs/>
          <w:sz w:val="24"/>
          <w:szCs w:val="24"/>
          <w:lang w:val="az-Latn-AZ" w:eastAsia="ru-RU"/>
        </w:rPr>
        <w:t xml:space="preserve">Bakı şəhəri </w:t>
      </w:r>
      <w:r w:rsidR="00F07A8B" w:rsidRPr="007F5D11">
        <w:rPr>
          <w:rFonts w:ascii="Arial" w:eastAsia="Times New Roman" w:hAnsi="Arial" w:cs="Arial"/>
          <w:iCs/>
          <w:sz w:val="24"/>
          <w:szCs w:val="24"/>
          <w:lang w:val="az-Latn-AZ" w:eastAsia="ru-RU"/>
        </w:rPr>
        <w:t xml:space="preserve">Nərimanov </w:t>
      </w:r>
      <w:r>
        <w:rPr>
          <w:rFonts w:ascii="Arial" w:eastAsia="Times New Roman" w:hAnsi="Arial" w:cs="Arial"/>
          <w:iCs/>
          <w:sz w:val="24"/>
          <w:szCs w:val="24"/>
          <w:lang w:val="az-Latn-AZ" w:eastAsia="ru-RU"/>
        </w:rPr>
        <w:t>R</w:t>
      </w:r>
      <w:r w:rsidR="00F07A8B" w:rsidRPr="007F5D11">
        <w:rPr>
          <w:rFonts w:ascii="Arial" w:eastAsia="Times New Roman" w:hAnsi="Arial" w:cs="Arial"/>
          <w:iCs/>
          <w:sz w:val="24"/>
          <w:szCs w:val="24"/>
          <w:lang w:val="az-Latn-AZ" w:eastAsia="ru-RU"/>
        </w:rPr>
        <w:t>ayon Məhkəməsinin 1</w:t>
      </w:r>
      <w:r w:rsidR="00752E2F" w:rsidRPr="007F5D11">
        <w:rPr>
          <w:rFonts w:ascii="Arial" w:eastAsia="Times New Roman" w:hAnsi="Arial" w:cs="Arial"/>
          <w:iCs/>
          <w:sz w:val="24"/>
          <w:szCs w:val="24"/>
          <w:lang w:val="az-Latn-AZ" w:eastAsia="ru-RU"/>
        </w:rPr>
        <w:t xml:space="preserve"> iyul </w:t>
      </w:r>
      <w:r w:rsidR="00F07A8B" w:rsidRPr="007F5D11">
        <w:rPr>
          <w:rFonts w:ascii="Arial" w:eastAsia="Times New Roman" w:hAnsi="Arial" w:cs="Arial"/>
          <w:iCs/>
          <w:sz w:val="24"/>
          <w:szCs w:val="24"/>
          <w:lang w:val="az-Latn-AZ" w:eastAsia="ru-RU"/>
        </w:rPr>
        <w:t xml:space="preserve">2019-cu il tarixli qərarı ilə bank </w:t>
      </w:r>
      <w:r w:rsidR="00BA4F23">
        <w:rPr>
          <w:rFonts w:ascii="Arial" w:eastAsia="Times New Roman" w:hAnsi="Arial" w:cs="Arial"/>
          <w:iCs/>
          <w:sz w:val="24"/>
          <w:szCs w:val="24"/>
          <w:lang w:val="az-Latn-AZ" w:eastAsia="ru-RU"/>
        </w:rPr>
        <w:t>Azərbaycan Respublikası İ</w:t>
      </w:r>
      <w:r w:rsidR="00F07A8B" w:rsidRPr="007F5D11">
        <w:rPr>
          <w:rFonts w:ascii="Arial" w:eastAsia="Times New Roman" w:hAnsi="Arial" w:cs="Arial"/>
          <w:iCs/>
          <w:sz w:val="24"/>
          <w:szCs w:val="24"/>
          <w:lang w:val="az-Latn-AZ" w:eastAsia="ru-RU"/>
        </w:rPr>
        <w:t>nzibati Xətalar Məcəlləsinin 528.3-cü maddəsi ilə nəzərdə tutulmuş inzibati xətanı törətməkdə təqsirli bilinərək, barəsində 4</w:t>
      </w:r>
      <w:r w:rsidR="001F7AE9">
        <w:rPr>
          <w:rFonts w:ascii="Arial" w:eastAsia="Times New Roman" w:hAnsi="Arial" w:cs="Arial"/>
          <w:iCs/>
          <w:sz w:val="24"/>
          <w:szCs w:val="24"/>
          <w:lang w:val="az-Latn-AZ" w:eastAsia="ru-RU"/>
        </w:rPr>
        <w:t xml:space="preserve"> </w:t>
      </w:r>
      <w:r w:rsidR="00F07A8B" w:rsidRPr="007F5D11">
        <w:rPr>
          <w:rFonts w:ascii="Arial" w:eastAsia="Times New Roman" w:hAnsi="Arial" w:cs="Arial"/>
          <w:iCs/>
          <w:sz w:val="24"/>
          <w:szCs w:val="24"/>
          <w:lang w:val="az-Latn-AZ" w:eastAsia="ru-RU"/>
        </w:rPr>
        <w:t>000 manat məbləğ</w:t>
      </w:r>
      <w:r w:rsidR="001F7AE9">
        <w:rPr>
          <w:rFonts w:ascii="Arial" w:eastAsia="Times New Roman" w:hAnsi="Arial" w:cs="Arial"/>
          <w:iCs/>
          <w:sz w:val="24"/>
          <w:szCs w:val="24"/>
          <w:lang w:val="az-Latn-AZ" w:eastAsia="ru-RU"/>
        </w:rPr>
        <w:t>in</w:t>
      </w:r>
      <w:r w:rsidR="00F07A8B" w:rsidRPr="007F5D11">
        <w:rPr>
          <w:rFonts w:ascii="Arial" w:eastAsia="Times New Roman" w:hAnsi="Arial" w:cs="Arial"/>
          <w:iCs/>
          <w:sz w:val="24"/>
          <w:szCs w:val="24"/>
          <w:lang w:val="az-Latn-AZ" w:eastAsia="ru-RU"/>
        </w:rPr>
        <w:t xml:space="preserve">də inzibati cərimə növündə tənbeh tədbiri tətbiq edilmiş, qərar Bakı Apellyasiya Məhkəməsi tərəfindən qüvvədə saxlanılmışdır. Bundan sonra </w:t>
      </w:r>
      <w:r w:rsidR="001F7AE9">
        <w:rPr>
          <w:rFonts w:ascii="Arial" w:eastAsia="Times New Roman" w:hAnsi="Arial" w:cs="Arial"/>
          <w:iCs/>
          <w:sz w:val="24"/>
          <w:szCs w:val="24"/>
          <w:lang w:val="az-Latn-AZ" w:eastAsia="ru-RU"/>
        </w:rPr>
        <w:t xml:space="preserve">Bakı şəhəri </w:t>
      </w:r>
      <w:r w:rsidR="00F07A8B" w:rsidRPr="007F5D11">
        <w:rPr>
          <w:rFonts w:ascii="Arial" w:eastAsia="Times New Roman" w:hAnsi="Arial" w:cs="Arial"/>
          <w:iCs/>
          <w:sz w:val="24"/>
          <w:szCs w:val="24"/>
          <w:lang w:val="az-Latn-AZ" w:eastAsia="ru-RU"/>
        </w:rPr>
        <w:t xml:space="preserve">Nərimanov </w:t>
      </w:r>
      <w:r w:rsidR="001F7AE9">
        <w:rPr>
          <w:rFonts w:ascii="Arial" w:eastAsia="Times New Roman" w:hAnsi="Arial" w:cs="Arial"/>
          <w:iCs/>
          <w:sz w:val="24"/>
          <w:szCs w:val="24"/>
          <w:lang w:val="az-Latn-AZ" w:eastAsia="ru-RU"/>
        </w:rPr>
        <w:t>R</w:t>
      </w:r>
      <w:r w:rsidR="00F07A8B" w:rsidRPr="007F5D11">
        <w:rPr>
          <w:rFonts w:ascii="Arial" w:eastAsia="Times New Roman" w:hAnsi="Arial" w:cs="Arial"/>
          <w:iCs/>
          <w:sz w:val="24"/>
          <w:szCs w:val="24"/>
          <w:lang w:val="az-Latn-AZ" w:eastAsia="ru-RU"/>
        </w:rPr>
        <w:t xml:space="preserve">ayon </w:t>
      </w:r>
      <w:r w:rsidR="00BA4F23">
        <w:rPr>
          <w:rFonts w:ascii="Arial" w:eastAsia="Times New Roman" w:hAnsi="Arial" w:cs="Arial"/>
          <w:iCs/>
          <w:sz w:val="24"/>
          <w:szCs w:val="24"/>
          <w:lang w:val="az-Latn-AZ" w:eastAsia="ru-RU"/>
        </w:rPr>
        <w:t>İ</w:t>
      </w:r>
      <w:r w:rsidR="00F07A8B" w:rsidRPr="007F5D11">
        <w:rPr>
          <w:rFonts w:ascii="Arial" w:eastAsia="Times New Roman" w:hAnsi="Arial" w:cs="Arial"/>
          <w:iCs/>
          <w:sz w:val="24"/>
          <w:szCs w:val="24"/>
          <w:lang w:val="az-Latn-AZ" w:eastAsia="ru-RU"/>
        </w:rPr>
        <w:t>cra və probasiya şöbəsi “AGBank” ASC-yə yenidən inkasso sərəncamı göndərmiş və bank 3</w:t>
      </w:r>
      <w:r w:rsidR="00752E2F" w:rsidRPr="007F5D11">
        <w:rPr>
          <w:rFonts w:ascii="Arial" w:eastAsia="Times New Roman" w:hAnsi="Arial" w:cs="Arial"/>
          <w:iCs/>
          <w:sz w:val="24"/>
          <w:szCs w:val="24"/>
          <w:lang w:val="az-Latn-AZ" w:eastAsia="ru-RU"/>
        </w:rPr>
        <w:t xml:space="preserve"> sent</w:t>
      </w:r>
      <w:r w:rsidR="00BA4F23">
        <w:rPr>
          <w:rFonts w:ascii="Arial" w:eastAsia="Times New Roman" w:hAnsi="Arial" w:cs="Arial"/>
          <w:iCs/>
          <w:sz w:val="24"/>
          <w:szCs w:val="24"/>
          <w:lang w:val="az-Latn-AZ" w:eastAsia="ru-RU"/>
        </w:rPr>
        <w:t>y</w:t>
      </w:r>
      <w:r w:rsidR="00752E2F" w:rsidRPr="007F5D11">
        <w:rPr>
          <w:rFonts w:ascii="Arial" w:eastAsia="Times New Roman" w:hAnsi="Arial" w:cs="Arial"/>
          <w:iCs/>
          <w:sz w:val="24"/>
          <w:szCs w:val="24"/>
          <w:lang w:val="az-Latn-AZ" w:eastAsia="ru-RU"/>
        </w:rPr>
        <w:t xml:space="preserve">abr </w:t>
      </w:r>
      <w:r w:rsidR="00F07A8B" w:rsidRPr="007F5D11">
        <w:rPr>
          <w:rFonts w:ascii="Arial" w:eastAsia="Times New Roman" w:hAnsi="Arial" w:cs="Arial"/>
          <w:iCs/>
          <w:sz w:val="24"/>
          <w:szCs w:val="24"/>
          <w:lang w:val="az-Latn-AZ" w:eastAsia="ru-RU"/>
        </w:rPr>
        <w:t>2019-cu il tarix</w:t>
      </w:r>
      <w:r w:rsidR="00BA4F23">
        <w:rPr>
          <w:rFonts w:ascii="Arial" w:eastAsia="Times New Roman" w:hAnsi="Arial" w:cs="Arial"/>
          <w:iCs/>
          <w:sz w:val="24"/>
          <w:szCs w:val="24"/>
          <w:lang w:val="az-Latn-AZ" w:eastAsia="ru-RU"/>
        </w:rPr>
        <w:t>in</w:t>
      </w:r>
      <w:r w:rsidR="00F07A8B" w:rsidRPr="007F5D11">
        <w:rPr>
          <w:rFonts w:ascii="Arial" w:eastAsia="Times New Roman" w:hAnsi="Arial" w:cs="Arial"/>
          <w:iCs/>
          <w:sz w:val="24"/>
          <w:szCs w:val="24"/>
          <w:lang w:val="az-Latn-AZ" w:eastAsia="ru-RU"/>
        </w:rPr>
        <w:t>də icra sənədini icra etmişd</w:t>
      </w:r>
      <w:r w:rsidR="00BA4F23">
        <w:rPr>
          <w:rFonts w:ascii="Arial" w:eastAsia="Times New Roman" w:hAnsi="Arial" w:cs="Arial"/>
          <w:iCs/>
          <w:sz w:val="24"/>
          <w:szCs w:val="24"/>
          <w:lang w:val="az-Latn-AZ" w:eastAsia="ru-RU"/>
        </w:rPr>
        <w:t>i</w:t>
      </w:r>
      <w:r w:rsidR="00F07A8B" w:rsidRPr="007F5D11">
        <w:rPr>
          <w:rFonts w:ascii="Arial" w:eastAsia="Times New Roman" w:hAnsi="Arial" w:cs="Arial"/>
          <w:iCs/>
          <w:sz w:val="24"/>
          <w:szCs w:val="24"/>
          <w:lang w:val="az-Latn-AZ" w:eastAsia="ru-RU"/>
        </w:rPr>
        <w:t>r.</w:t>
      </w:r>
    </w:p>
    <w:p w14:paraId="643BF63B" w14:textId="6800C641" w:rsidR="002A75B9" w:rsidRPr="007F5D11"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 xml:space="preserve">Bundan sonra, iddiaçı “Mazarina Trade Company” MMC ləğv prosesində olan </w:t>
      </w:r>
      <w:r w:rsidR="00BA4F23" w:rsidRPr="007F5D11">
        <w:rPr>
          <w:rFonts w:ascii="Arial" w:eastAsia="Times New Roman" w:hAnsi="Arial" w:cs="Arial"/>
          <w:iCs/>
          <w:sz w:val="24"/>
          <w:szCs w:val="24"/>
          <w:lang w:val="az-Latn-AZ" w:eastAsia="ru-RU"/>
        </w:rPr>
        <w:t xml:space="preserve">cavabdeh </w:t>
      </w:r>
      <w:r w:rsidRPr="007F5D11">
        <w:rPr>
          <w:rFonts w:ascii="Arial" w:eastAsia="Times New Roman" w:hAnsi="Arial" w:cs="Arial"/>
          <w:iCs/>
          <w:sz w:val="24"/>
          <w:szCs w:val="24"/>
          <w:lang w:val="az-Latn-AZ" w:eastAsia="ru-RU"/>
        </w:rPr>
        <w:t>“AGBank” ASC-nin ləğvedicisi Əmanətlərin Sığortalanması Fonduna qarşı iddia ərizəsi ilə Bakı Kommersiya Məhkəməsinə müraciət edərək</w:t>
      </w:r>
      <w:r w:rsidR="00BA4F23">
        <w:rPr>
          <w:rFonts w:ascii="Arial" w:eastAsia="Times New Roman" w:hAnsi="Arial" w:cs="Arial"/>
          <w:iCs/>
          <w:sz w:val="24"/>
          <w:szCs w:val="24"/>
          <w:lang w:val="az-Latn-AZ" w:eastAsia="ru-RU"/>
        </w:rPr>
        <w:t>,</w:t>
      </w:r>
      <w:r w:rsidRPr="007F5D11">
        <w:rPr>
          <w:rFonts w:ascii="Arial" w:eastAsia="Times New Roman" w:hAnsi="Arial" w:cs="Arial"/>
          <w:iCs/>
          <w:sz w:val="24"/>
          <w:szCs w:val="24"/>
          <w:lang w:val="az-Latn-AZ" w:eastAsia="ru-RU"/>
        </w:rPr>
        <w:t xml:space="preserve"> iddiaçıya ödənilməli olan məbləği 9 ay ərzində əsassız olaraq özündə saxlama</w:t>
      </w:r>
      <w:r w:rsidR="001F7AE9">
        <w:rPr>
          <w:rFonts w:ascii="Arial" w:eastAsia="Times New Roman" w:hAnsi="Arial" w:cs="Arial"/>
          <w:iCs/>
          <w:sz w:val="24"/>
          <w:szCs w:val="24"/>
          <w:lang w:val="az-Latn-AZ" w:eastAsia="ru-RU"/>
        </w:rPr>
        <w:t>sı səbəbindən</w:t>
      </w:r>
      <w:r w:rsidRPr="007F5D11">
        <w:rPr>
          <w:rFonts w:ascii="Arial" w:eastAsia="Times New Roman" w:hAnsi="Arial" w:cs="Arial"/>
          <w:iCs/>
          <w:sz w:val="24"/>
          <w:szCs w:val="24"/>
          <w:lang w:val="az-Latn-AZ" w:eastAsia="ru-RU"/>
        </w:rPr>
        <w:t xml:space="preserve"> 3</w:t>
      </w:r>
      <w:r w:rsidR="00752E2F" w:rsidRPr="007F5D11">
        <w:rPr>
          <w:rFonts w:ascii="Arial" w:eastAsia="Times New Roman" w:hAnsi="Arial" w:cs="Arial"/>
          <w:iCs/>
          <w:sz w:val="24"/>
          <w:szCs w:val="24"/>
          <w:lang w:val="az-Latn-AZ" w:eastAsia="ru-RU"/>
        </w:rPr>
        <w:t xml:space="preserve"> sentyabr </w:t>
      </w:r>
      <w:r w:rsidRPr="007F5D11">
        <w:rPr>
          <w:rFonts w:ascii="Arial" w:eastAsia="Times New Roman" w:hAnsi="Arial" w:cs="Arial"/>
          <w:iCs/>
          <w:sz w:val="24"/>
          <w:szCs w:val="24"/>
          <w:lang w:val="az-Latn-AZ" w:eastAsia="ru-RU"/>
        </w:rPr>
        <w:t>2019-cu il tarix</w:t>
      </w:r>
      <w:r w:rsidR="001F7AE9">
        <w:rPr>
          <w:rFonts w:ascii="Arial" w:eastAsia="Times New Roman" w:hAnsi="Arial" w:cs="Arial"/>
          <w:iCs/>
          <w:sz w:val="24"/>
          <w:szCs w:val="24"/>
          <w:lang w:val="az-Latn-AZ" w:eastAsia="ru-RU"/>
        </w:rPr>
        <w:t>in</w:t>
      </w:r>
      <w:r w:rsidRPr="007F5D11">
        <w:rPr>
          <w:rFonts w:ascii="Arial" w:eastAsia="Times New Roman" w:hAnsi="Arial" w:cs="Arial"/>
          <w:iCs/>
          <w:sz w:val="24"/>
          <w:szCs w:val="24"/>
          <w:lang w:val="az-Latn-AZ" w:eastAsia="ru-RU"/>
        </w:rPr>
        <w:t>ə</w:t>
      </w:r>
      <w:r w:rsidR="001F7AE9">
        <w:rPr>
          <w:rFonts w:ascii="Arial" w:eastAsia="Times New Roman" w:hAnsi="Arial" w:cs="Arial"/>
          <w:iCs/>
          <w:sz w:val="24"/>
          <w:szCs w:val="24"/>
          <w:lang w:val="az-Latn-AZ" w:eastAsia="ru-RU"/>
        </w:rPr>
        <w:t xml:space="preserve"> olan</w:t>
      </w:r>
      <w:r w:rsidRPr="007F5D11">
        <w:rPr>
          <w:rFonts w:ascii="Arial" w:eastAsia="Times New Roman" w:hAnsi="Arial" w:cs="Arial"/>
          <w:iCs/>
          <w:sz w:val="24"/>
          <w:szCs w:val="24"/>
          <w:lang w:val="az-Latn-AZ" w:eastAsia="ru-RU"/>
        </w:rPr>
        <w:t xml:space="preserve"> bank uçot dərəcəsi üzrə faizlərə görə 5</w:t>
      </w:r>
      <w:r w:rsidR="001F7AE9">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304,75 manat, cəlb edilmiş kreditin faizinə görə ödənilmiş 7</w:t>
      </w:r>
      <w:r w:rsidR="00CB5FA0">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073 manat, hüquq xidmətləri üçün ödənilmiş 11</w:t>
      </w:r>
      <w:r w:rsidR="00CB5FA0">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520 manat, satışların azalması ilə bağlı əldən çıxmış faydaya görə 10</w:t>
      </w:r>
      <w:r w:rsidR="00CB5FA0">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000 manat</w:t>
      </w:r>
      <w:r w:rsidR="00BA4F23">
        <w:rPr>
          <w:rFonts w:ascii="Arial" w:eastAsia="Times New Roman" w:hAnsi="Arial" w:cs="Arial"/>
          <w:iCs/>
          <w:sz w:val="24"/>
          <w:szCs w:val="24"/>
          <w:lang w:val="az-Latn-AZ" w:eastAsia="ru-RU"/>
        </w:rPr>
        <w:t xml:space="preserve"> olmaqla</w:t>
      </w:r>
      <w:r w:rsidRPr="007F5D11">
        <w:rPr>
          <w:rFonts w:ascii="Arial" w:eastAsia="Times New Roman" w:hAnsi="Arial" w:cs="Arial"/>
          <w:iCs/>
          <w:sz w:val="24"/>
          <w:szCs w:val="24"/>
          <w:lang w:val="az-Latn-AZ" w:eastAsia="ru-RU"/>
        </w:rPr>
        <w:t>, cəmi 33</w:t>
      </w:r>
      <w:r w:rsidR="00CB5FA0">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897,75 manat məbləğ</w:t>
      </w:r>
      <w:r w:rsidR="00CB5FA0">
        <w:rPr>
          <w:rFonts w:ascii="Arial" w:eastAsia="Times New Roman" w:hAnsi="Arial" w:cs="Arial"/>
          <w:iCs/>
          <w:sz w:val="24"/>
          <w:szCs w:val="24"/>
          <w:lang w:val="az-Latn-AZ" w:eastAsia="ru-RU"/>
        </w:rPr>
        <w:t>in</w:t>
      </w:r>
      <w:r w:rsidRPr="007F5D11">
        <w:rPr>
          <w:rFonts w:ascii="Arial" w:eastAsia="Times New Roman" w:hAnsi="Arial" w:cs="Arial"/>
          <w:iCs/>
          <w:sz w:val="24"/>
          <w:szCs w:val="24"/>
          <w:lang w:val="az-Latn-AZ" w:eastAsia="ru-RU"/>
        </w:rPr>
        <w:t>də pul vəsaitinin cavabdehdən tutu</w:t>
      </w:r>
      <w:r w:rsidR="00CB5FA0">
        <w:rPr>
          <w:rFonts w:ascii="Arial" w:eastAsia="Times New Roman" w:hAnsi="Arial" w:cs="Arial"/>
          <w:iCs/>
          <w:sz w:val="24"/>
          <w:szCs w:val="24"/>
          <w:lang w:val="az-Latn-AZ" w:eastAsia="ru-RU"/>
        </w:rPr>
        <w:t>laraq</w:t>
      </w:r>
      <w:r w:rsidRPr="007F5D11">
        <w:rPr>
          <w:rFonts w:ascii="Arial" w:eastAsia="Times New Roman" w:hAnsi="Arial" w:cs="Arial"/>
          <w:iCs/>
          <w:sz w:val="24"/>
          <w:szCs w:val="24"/>
          <w:lang w:val="az-Latn-AZ" w:eastAsia="ru-RU"/>
        </w:rPr>
        <w:t xml:space="preserve"> ödənilməsi barədə qətnamə qəbul edilməsini xahiş etmişdir.</w:t>
      </w:r>
    </w:p>
    <w:p w14:paraId="1E82218E" w14:textId="00C2A719" w:rsidR="00CB5FA0"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Bakı Kommersiya Məhkəməsinin 1</w:t>
      </w:r>
      <w:r w:rsidR="002A75B9" w:rsidRPr="007F5D11">
        <w:rPr>
          <w:rFonts w:ascii="Arial" w:eastAsia="Times New Roman" w:hAnsi="Arial" w:cs="Arial"/>
          <w:iCs/>
          <w:sz w:val="24"/>
          <w:szCs w:val="24"/>
          <w:lang w:val="az-Latn-AZ" w:eastAsia="ru-RU"/>
        </w:rPr>
        <w:t xml:space="preserve"> oktyabr </w:t>
      </w:r>
      <w:r w:rsidRPr="007F5D11">
        <w:rPr>
          <w:rFonts w:ascii="Arial" w:eastAsia="Times New Roman" w:hAnsi="Arial" w:cs="Arial"/>
          <w:iCs/>
          <w:sz w:val="24"/>
          <w:szCs w:val="24"/>
          <w:lang w:val="az-Latn-AZ" w:eastAsia="ru-RU"/>
        </w:rPr>
        <w:t>2020-ci il tarixli qətnaməsi ilə delikt</w:t>
      </w:r>
      <w:r w:rsidR="00CB5FA0">
        <w:rPr>
          <w:rFonts w:ascii="Arial" w:eastAsia="Times New Roman" w:hAnsi="Arial" w:cs="Arial"/>
          <w:iCs/>
          <w:sz w:val="24"/>
          <w:szCs w:val="24"/>
          <w:lang w:val="az-Latn-AZ" w:eastAsia="ru-RU"/>
        </w:rPr>
        <w:t>in</w:t>
      </w:r>
      <w:r w:rsidRPr="007F5D11">
        <w:rPr>
          <w:rFonts w:ascii="Arial" w:eastAsia="Times New Roman" w:hAnsi="Arial" w:cs="Arial"/>
          <w:iCs/>
          <w:sz w:val="24"/>
          <w:szCs w:val="24"/>
          <w:lang w:val="az-Latn-AZ" w:eastAsia="ru-RU"/>
        </w:rPr>
        <w:t xml:space="preserve"> birbaşa “AGBank” ASC-nin təqsiri üzündən baş verməməsi əsası ilə iddia rədd edilmişdir.</w:t>
      </w:r>
      <w:r w:rsidR="002A75B9" w:rsidRPr="007F5D11">
        <w:rPr>
          <w:rFonts w:ascii="Arial" w:eastAsia="Times New Roman" w:hAnsi="Arial" w:cs="Arial"/>
          <w:iCs/>
          <w:sz w:val="24"/>
          <w:szCs w:val="24"/>
          <w:lang w:val="az-Latn-AZ" w:eastAsia="ru-RU"/>
        </w:rPr>
        <w:t xml:space="preserve"> </w:t>
      </w:r>
    </w:p>
    <w:p w14:paraId="1FD40064" w14:textId="09B12D60" w:rsidR="00CB5FA0"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Bakı Apellyasiya Məhkəməsi</w:t>
      </w:r>
      <w:r w:rsidR="00BA4F23">
        <w:rPr>
          <w:rFonts w:ascii="Arial" w:eastAsia="Times New Roman" w:hAnsi="Arial" w:cs="Arial"/>
          <w:iCs/>
          <w:sz w:val="24"/>
          <w:szCs w:val="24"/>
          <w:lang w:val="az-Latn-AZ" w:eastAsia="ru-RU"/>
        </w:rPr>
        <w:t>nin</w:t>
      </w:r>
      <w:r w:rsidRPr="007F5D11">
        <w:rPr>
          <w:rFonts w:ascii="Arial" w:eastAsia="Times New Roman" w:hAnsi="Arial" w:cs="Arial"/>
          <w:iCs/>
          <w:sz w:val="24"/>
          <w:szCs w:val="24"/>
          <w:lang w:val="az-Latn-AZ" w:eastAsia="ru-RU"/>
        </w:rPr>
        <w:t xml:space="preserve"> Kommersiya Kollegiyasının 18</w:t>
      </w:r>
      <w:r w:rsidR="002A75B9" w:rsidRPr="007F5D11">
        <w:rPr>
          <w:rFonts w:ascii="Arial" w:eastAsia="Times New Roman" w:hAnsi="Arial" w:cs="Arial"/>
          <w:iCs/>
          <w:sz w:val="24"/>
          <w:szCs w:val="24"/>
          <w:lang w:val="az-Latn-AZ" w:eastAsia="ru-RU"/>
        </w:rPr>
        <w:t xml:space="preserve"> fevral </w:t>
      </w:r>
      <w:r w:rsidRPr="007F5D11">
        <w:rPr>
          <w:rFonts w:ascii="Arial" w:eastAsia="Times New Roman" w:hAnsi="Arial" w:cs="Arial"/>
          <w:iCs/>
          <w:sz w:val="24"/>
          <w:szCs w:val="24"/>
          <w:lang w:val="az-Latn-AZ" w:eastAsia="ru-RU"/>
        </w:rPr>
        <w:t xml:space="preserve">2021-ci il tarixli qərardadı ilə </w:t>
      </w:r>
      <w:r w:rsidR="00CB5FA0">
        <w:rPr>
          <w:rFonts w:ascii="Arial" w:eastAsia="Times New Roman" w:hAnsi="Arial" w:cs="Arial"/>
          <w:iCs/>
          <w:sz w:val="24"/>
          <w:szCs w:val="24"/>
          <w:lang w:val="az-Latn-AZ" w:eastAsia="ru-RU"/>
        </w:rPr>
        <w:t xml:space="preserve">iddiaçının </w:t>
      </w:r>
      <w:r w:rsidRPr="007F5D11">
        <w:rPr>
          <w:rFonts w:ascii="Arial" w:eastAsia="Times New Roman" w:hAnsi="Arial" w:cs="Arial"/>
          <w:iCs/>
          <w:sz w:val="24"/>
          <w:szCs w:val="24"/>
          <w:lang w:val="az-Latn-AZ" w:eastAsia="ru-RU"/>
        </w:rPr>
        <w:t>apellyasiya şikayəti qismən təmin edilmiş, Bakı Kommersiya Məhkəməsinin 1</w:t>
      </w:r>
      <w:r w:rsidR="002A75B9" w:rsidRPr="007F5D11">
        <w:rPr>
          <w:rFonts w:ascii="Arial" w:eastAsia="Times New Roman" w:hAnsi="Arial" w:cs="Arial"/>
          <w:iCs/>
          <w:sz w:val="24"/>
          <w:szCs w:val="24"/>
          <w:lang w:val="az-Latn-AZ" w:eastAsia="ru-RU"/>
        </w:rPr>
        <w:t xml:space="preserve"> oktyabr </w:t>
      </w:r>
      <w:r w:rsidRPr="007F5D11">
        <w:rPr>
          <w:rFonts w:ascii="Arial" w:eastAsia="Times New Roman" w:hAnsi="Arial" w:cs="Arial"/>
          <w:iCs/>
          <w:sz w:val="24"/>
          <w:szCs w:val="24"/>
          <w:lang w:val="az-Latn-AZ" w:eastAsia="ru-RU"/>
        </w:rPr>
        <w:t>2020-ci il tarixli qətnaməsi ləğv edilmiş, iş üzrə icraata xitam verilmişdir</w:t>
      </w:r>
      <w:r w:rsidR="002F3105" w:rsidRPr="007F5D11">
        <w:rPr>
          <w:rFonts w:ascii="Arial" w:eastAsia="Times New Roman" w:hAnsi="Arial" w:cs="Arial"/>
          <w:iCs/>
          <w:sz w:val="24"/>
          <w:szCs w:val="24"/>
          <w:lang w:val="az-Latn-AZ" w:eastAsia="ru-RU"/>
        </w:rPr>
        <w:t xml:space="preserve">. </w:t>
      </w:r>
    </w:p>
    <w:p w14:paraId="7EF78477" w14:textId="6D26774A" w:rsidR="00913526" w:rsidRPr="007F5D11" w:rsidRDefault="002F3105"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Qərardad</w:t>
      </w:r>
      <w:r w:rsidR="00CB5FA0">
        <w:rPr>
          <w:rFonts w:ascii="Arial" w:eastAsia="Times New Roman" w:hAnsi="Arial" w:cs="Arial"/>
          <w:iCs/>
          <w:sz w:val="24"/>
          <w:szCs w:val="24"/>
          <w:lang w:val="az-Latn-AZ" w:eastAsia="ru-RU"/>
        </w:rPr>
        <w:t xml:space="preserve"> onunla əsaslandırılmışdır ki, </w:t>
      </w:r>
      <w:r w:rsidRPr="007F5D11">
        <w:rPr>
          <w:rFonts w:ascii="Arial" w:eastAsia="Times New Roman" w:hAnsi="Arial" w:cs="Arial"/>
          <w:iCs/>
          <w:sz w:val="24"/>
          <w:szCs w:val="24"/>
          <w:lang w:val="az-Latn-AZ" w:eastAsia="ru-RU"/>
        </w:rPr>
        <w:t>Bakı Apellyasiya Məhkəməsinin qanuni qüvvəyə minmiş 14 may 2020-ci il tarixli qərarı ilə cavabdeh “AGBank” ASC müflis elan olunmuşdur.</w:t>
      </w:r>
      <w:r w:rsidR="00CB5FA0">
        <w:rPr>
          <w:rFonts w:ascii="Arial" w:eastAsia="Times New Roman" w:hAnsi="Arial" w:cs="Arial"/>
          <w:iCs/>
          <w:sz w:val="24"/>
          <w:szCs w:val="24"/>
          <w:lang w:val="az-Latn-AZ" w:eastAsia="ru-RU"/>
        </w:rPr>
        <w:t xml:space="preserve"> </w:t>
      </w:r>
      <w:r w:rsidR="00F07A8B" w:rsidRPr="007F5D11">
        <w:rPr>
          <w:rFonts w:ascii="Arial" w:eastAsia="Times New Roman" w:hAnsi="Arial" w:cs="Arial"/>
          <w:iCs/>
          <w:sz w:val="24"/>
          <w:szCs w:val="24"/>
          <w:lang w:val="az-Latn-AZ" w:eastAsia="ru-RU"/>
        </w:rPr>
        <w:t>“Banklar haqqında” Qanunun 72.1.2 və 72.1.3-cü maddələrinə əsasən</w:t>
      </w:r>
      <w:r w:rsidR="00CB5FA0">
        <w:rPr>
          <w:rFonts w:ascii="Arial" w:eastAsia="Times New Roman" w:hAnsi="Arial" w:cs="Arial"/>
          <w:iCs/>
          <w:sz w:val="24"/>
          <w:szCs w:val="24"/>
          <w:lang w:val="az-Latn-AZ" w:eastAsia="ru-RU"/>
        </w:rPr>
        <w:t xml:space="preserve"> isə</w:t>
      </w:r>
      <w:r w:rsidR="00F07A8B" w:rsidRPr="007F5D11">
        <w:rPr>
          <w:rFonts w:ascii="Arial" w:eastAsia="Times New Roman" w:hAnsi="Arial" w:cs="Arial"/>
          <w:iCs/>
          <w:sz w:val="24"/>
          <w:szCs w:val="24"/>
          <w:lang w:val="az-Latn-AZ" w:eastAsia="ru-RU"/>
        </w:rPr>
        <w:t xml:space="preserve"> bankın müflis elan olunmasına dair qərar qüvvəyə mindiyi andan banka qarşı məhkəmə icraatı prosesində olan bütün iddialar dayandırılır və bank barəsində digər məhkəmə icraatına başlanılmır və banka qarşı bütün tələblər yalnız bu Qanunda nəzərdə tutulan iflas proseduru çərçivəsində irəli sürülür.</w:t>
      </w:r>
    </w:p>
    <w:p w14:paraId="565032A8" w14:textId="77777777" w:rsidR="00BA2FB0" w:rsidRDefault="00BA2FB0"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Konstitusiya Məhkəməsi</w:t>
      </w:r>
      <w:r>
        <w:rPr>
          <w:rFonts w:ascii="Arial" w:eastAsia="Times New Roman" w:hAnsi="Arial" w:cs="Arial"/>
          <w:iCs/>
          <w:sz w:val="24"/>
          <w:szCs w:val="24"/>
          <w:lang w:val="az-Latn-AZ" w:eastAsia="ru-RU"/>
        </w:rPr>
        <w:t xml:space="preserve"> Plenumunun</w:t>
      </w:r>
      <w:r w:rsidRPr="007F5D11">
        <w:rPr>
          <w:rFonts w:ascii="Arial" w:eastAsia="Times New Roman" w:hAnsi="Arial" w:cs="Arial"/>
          <w:iCs/>
          <w:sz w:val="24"/>
          <w:szCs w:val="24"/>
          <w:lang w:val="az-Latn-AZ" w:eastAsia="ru-RU"/>
        </w:rPr>
        <w:t xml:space="preserve"> </w:t>
      </w:r>
      <w:r w:rsidR="00F07A8B" w:rsidRPr="007F5D11">
        <w:rPr>
          <w:rFonts w:ascii="Arial" w:eastAsia="Times New Roman" w:hAnsi="Arial" w:cs="Arial"/>
          <w:iCs/>
          <w:sz w:val="24"/>
          <w:szCs w:val="24"/>
          <w:lang w:val="az-Latn-AZ" w:eastAsia="ru-RU"/>
        </w:rPr>
        <w:t xml:space="preserve">“Banklar haqqında” </w:t>
      </w:r>
      <w:r w:rsidR="00CB5FA0">
        <w:rPr>
          <w:rFonts w:ascii="Arial" w:eastAsia="Times New Roman" w:hAnsi="Arial" w:cs="Arial"/>
          <w:iCs/>
          <w:sz w:val="24"/>
          <w:szCs w:val="24"/>
          <w:lang w:val="az-Latn-AZ" w:eastAsia="ru-RU"/>
        </w:rPr>
        <w:t xml:space="preserve">Azərbaycan Respublikası </w:t>
      </w:r>
      <w:r w:rsidR="00F07A8B" w:rsidRPr="007F5D11">
        <w:rPr>
          <w:rFonts w:ascii="Arial" w:eastAsia="Times New Roman" w:hAnsi="Arial" w:cs="Arial"/>
          <w:iCs/>
          <w:sz w:val="24"/>
          <w:szCs w:val="24"/>
          <w:lang w:val="az-Latn-AZ" w:eastAsia="ru-RU"/>
        </w:rPr>
        <w:t>Qanununun 72.1.2 və 72.1.3-cü maddələrinin Azərbaycan Respublikası Mülki Prosessual Məcəlləsinin 254.2, 153.2.1 və 261.0.1-ci maddələri ilə, eləcə də Azərbaycan Respublikası Əmək Məcəlləsinin 178-ci maddəsinin 2-ci bəndinin “Banklar haqqında” Azərbaycan Respublikası Qanununun 72, 77 və 82-ci maddələri ilə əlaqəli şəkildə şərh edilməsinə dair</w:t>
      </w:r>
      <w:r>
        <w:rPr>
          <w:rFonts w:ascii="Arial" w:eastAsia="Times New Roman" w:hAnsi="Arial" w:cs="Arial"/>
          <w:iCs/>
          <w:sz w:val="24"/>
          <w:szCs w:val="24"/>
          <w:lang w:val="az-Latn-AZ" w:eastAsia="ru-RU"/>
        </w:rPr>
        <w:t>”</w:t>
      </w:r>
      <w:r w:rsidR="00F07A8B" w:rsidRPr="007F5D11">
        <w:rPr>
          <w:rFonts w:ascii="Arial" w:eastAsia="Times New Roman" w:hAnsi="Arial" w:cs="Arial"/>
          <w:iCs/>
          <w:sz w:val="24"/>
          <w:szCs w:val="24"/>
          <w:lang w:val="az-Latn-AZ" w:eastAsia="ru-RU"/>
        </w:rPr>
        <w:t xml:space="preserve"> </w:t>
      </w:r>
      <w:r w:rsidRPr="007F5D11">
        <w:rPr>
          <w:rFonts w:ascii="Arial" w:eastAsia="Times New Roman" w:hAnsi="Arial" w:cs="Arial"/>
          <w:iCs/>
          <w:sz w:val="24"/>
          <w:szCs w:val="24"/>
          <w:lang w:val="az-Latn-AZ" w:eastAsia="ru-RU"/>
        </w:rPr>
        <w:t xml:space="preserve">2017-ci il </w:t>
      </w:r>
      <w:r w:rsidR="00F07A8B" w:rsidRPr="007F5D11">
        <w:rPr>
          <w:rFonts w:ascii="Arial" w:eastAsia="Times New Roman" w:hAnsi="Arial" w:cs="Arial"/>
          <w:iCs/>
          <w:sz w:val="24"/>
          <w:szCs w:val="24"/>
          <w:lang w:val="az-Latn-AZ" w:eastAsia="ru-RU"/>
        </w:rPr>
        <w:t>13 iyun tarixli Qərarına əsasən</w:t>
      </w:r>
      <w:r>
        <w:rPr>
          <w:rFonts w:ascii="Arial" w:eastAsia="Times New Roman" w:hAnsi="Arial" w:cs="Arial"/>
          <w:iCs/>
          <w:sz w:val="24"/>
          <w:szCs w:val="24"/>
          <w:lang w:val="az-Latn-AZ" w:eastAsia="ru-RU"/>
        </w:rPr>
        <w:t>,</w:t>
      </w:r>
      <w:r w:rsidR="00F07A8B" w:rsidRPr="007F5D11">
        <w:rPr>
          <w:rFonts w:ascii="Arial" w:eastAsia="Times New Roman" w:hAnsi="Arial" w:cs="Arial"/>
          <w:iCs/>
          <w:sz w:val="24"/>
          <w:szCs w:val="24"/>
          <w:lang w:val="az-Latn-AZ" w:eastAsia="ru-RU"/>
        </w:rPr>
        <w:t xml:space="preserve"> “Banklar haqqında” Qanunun 72.1.2-ci maddəsinin “dayandırma” ifadəsi bankın müflis elan olunmasına dair məhkəmənin qərarı qüvvəyə mindiyi andan banka qarşı kreditor tələblərlə bağlı mülki məhkəmə icraatında olan işlərin Mülki Prosessual Məcəllənin 254-cü maddəsində nəzərdə tutulmuş qaydada icraatının dayandırılmasını deyil, bu Məcəllənin 261.0.1-ci maddəsinə əsasən icraatına xitam verilməsini nəzərdə tutur. Həmin andan daxil olan ərizələrin qəbul edilməsindən Mülki Prosessual Məcəllənin 153.2.1-ci maddəsinə əsasən imtina olunmalıdır.</w:t>
      </w:r>
    </w:p>
    <w:p w14:paraId="71775BF8" w14:textId="2035B59A" w:rsidR="00913526" w:rsidRPr="007F5D11" w:rsidRDefault="00BA2FB0" w:rsidP="007F5D11">
      <w:pPr>
        <w:spacing w:after="0" w:line="240" w:lineRule="auto"/>
        <w:ind w:firstLine="567"/>
        <w:jc w:val="both"/>
        <w:rPr>
          <w:rFonts w:ascii="Arial" w:eastAsia="Times New Roman" w:hAnsi="Arial" w:cs="Arial"/>
          <w:iCs/>
          <w:sz w:val="24"/>
          <w:szCs w:val="24"/>
          <w:lang w:val="az-Latn-AZ" w:eastAsia="ru-RU"/>
        </w:rPr>
      </w:pPr>
      <w:r>
        <w:rPr>
          <w:rFonts w:ascii="Arial" w:eastAsia="Times New Roman" w:hAnsi="Arial" w:cs="Arial"/>
          <w:iCs/>
          <w:sz w:val="24"/>
          <w:szCs w:val="24"/>
          <w:lang w:val="az-Latn-AZ" w:eastAsia="ru-RU"/>
        </w:rPr>
        <w:t xml:space="preserve">Azərbaycan Respublikası </w:t>
      </w:r>
      <w:r w:rsidR="00F07A8B" w:rsidRPr="007F5D11">
        <w:rPr>
          <w:rFonts w:ascii="Arial" w:eastAsia="Times New Roman" w:hAnsi="Arial" w:cs="Arial"/>
          <w:iCs/>
          <w:sz w:val="24"/>
          <w:szCs w:val="24"/>
          <w:lang w:val="az-Latn-AZ" w:eastAsia="ru-RU"/>
        </w:rPr>
        <w:t>Ali Məhkəmə</w:t>
      </w:r>
      <w:r>
        <w:rPr>
          <w:rFonts w:ascii="Arial" w:eastAsia="Times New Roman" w:hAnsi="Arial" w:cs="Arial"/>
          <w:iCs/>
          <w:sz w:val="24"/>
          <w:szCs w:val="24"/>
          <w:lang w:val="az-Latn-AZ" w:eastAsia="ru-RU"/>
        </w:rPr>
        <w:t>si</w:t>
      </w:r>
      <w:r w:rsidR="00F07A8B" w:rsidRPr="007F5D11">
        <w:rPr>
          <w:rFonts w:ascii="Arial" w:eastAsia="Times New Roman" w:hAnsi="Arial" w:cs="Arial"/>
          <w:iCs/>
          <w:sz w:val="24"/>
          <w:szCs w:val="24"/>
          <w:lang w:val="az-Latn-AZ" w:eastAsia="ru-RU"/>
        </w:rPr>
        <w:t>nin</w:t>
      </w:r>
      <w:r>
        <w:rPr>
          <w:rFonts w:ascii="Arial" w:eastAsia="Times New Roman" w:hAnsi="Arial" w:cs="Arial"/>
          <w:iCs/>
          <w:sz w:val="24"/>
          <w:szCs w:val="24"/>
          <w:lang w:val="az-Latn-AZ" w:eastAsia="ru-RU"/>
        </w:rPr>
        <w:t xml:space="preserve"> Kommersiya Kollegiyasının</w:t>
      </w:r>
      <w:r w:rsidR="00F07A8B" w:rsidRPr="007F5D11">
        <w:rPr>
          <w:rFonts w:ascii="Arial" w:eastAsia="Times New Roman" w:hAnsi="Arial" w:cs="Arial"/>
          <w:iCs/>
          <w:sz w:val="24"/>
          <w:szCs w:val="24"/>
          <w:lang w:val="az-Latn-AZ" w:eastAsia="ru-RU"/>
        </w:rPr>
        <w:t xml:space="preserve"> 18</w:t>
      </w:r>
      <w:r w:rsidR="00EF5E82" w:rsidRPr="007F5D11">
        <w:rPr>
          <w:rFonts w:ascii="Arial" w:eastAsia="Times New Roman" w:hAnsi="Arial" w:cs="Arial"/>
          <w:iCs/>
          <w:sz w:val="24"/>
          <w:szCs w:val="24"/>
          <w:lang w:val="az-Latn-AZ" w:eastAsia="ru-RU"/>
        </w:rPr>
        <w:t xml:space="preserve"> avqust </w:t>
      </w:r>
      <w:r w:rsidR="00F07A8B" w:rsidRPr="007F5D11">
        <w:rPr>
          <w:rFonts w:ascii="Arial" w:eastAsia="Times New Roman" w:hAnsi="Arial" w:cs="Arial"/>
          <w:iCs/>
          <w:sz w:val="24"/>
          <w:szCs w:val="24"/>
          <w:lang w:val="az-Latn-AZ" w:eastAsia="ru-RU"/>
        </w:rPr>
        <w:t xml:space="preserve">2021-ci il tarixli qərarı ilə </w:t>
      </w:r>
      <w:r>
        <w:rPr>
          <w:rFonts w:ascii="Arial" w:eastAsia="Times New Roman" w:hAnsi="Arial" w:cs="Arial"/>
          <w:iCs/>
          <w:sz w:val="24"/>
          <w:szCs w:val="24"/>
          <w:lang w:val="az-Latn-AZ" w:eastAsia="ru-RU"/>
        </w:rPr>
        <w:t xml:space="preserve">iddiaçının </w:t>
      </w:r>
      <w:r w:rsidR="00F07A8B" w:rsidRPr="007F5D11">
        <w:rPr>
          <w:rFonts w:ascii="Arial" w:eastAsia="Times New Roman" w:hAnsi="Arial" w:cs="Arial"/>
          <w:iCs/>
          <w:sz w:val="24"/>
          <w:szCs w:val="24"/>
          <w:lang w:val="az-Latn-AZ" w:eastAsia="ru-RU"/>
        </w:rPr>
        <w:t>kassasiya şikayəti təmin edilmiş, Bakı Apellyasiya Məhkəməsinin</w:t>
      </w:r>
      <w:r>
        <w:rPr>
          <w:rFonts w:ascii="Arial" w:eastAsia="Times New Roman" w:hAnsi="Arial" w:cs="Arial"/>
          <w:iCs/>
          <w:sz w:val="24"/>
          <w:szCs w:val="24"/>
          <w:lang w:val="az-Latn-AZ" w:eastAsia="ru-RU"/>
        </w:rPr>
        <w:t xml:space="preserve"> Kommersiya Kollegiyasının</w:t>
      </w:r>
      <w:r w:rsidR="00F07A8B" w:rsidRPr="007F5D11">
        <w:rPr>
          <w:rFonts w:ascii="Arial" w:eastAsia="Times New Roman" w:hAnsi="Arial" w:cs="Arial"/>
          <w:iCs/>
          <w:sz w:val="24"/>
          <w:szCs w:val="24"/>
          <w:lang w:val="az-Latn-AZ" w:eastAsia="ru-RU"/>
        </w:rPr>
        <w:t xml:space="preserve"> 18</w:t>
      </w:r>
      <w:r w:rsidR="002D57E0" w:rsidRPr="007F5D11">
        <w:rPr>
          <w:rFonts w:ascii="Arial" w:eastAsia="Times New Roman" w:hAnsi="Arial" w:cs="Arial"/>
          <w:iCs/>
          <w:sz w:val="24"/>
          <w:szCs w:val="24"/>
          <w:lang w:val="az-Latn-AZ" w:eastAsia="ru-RU"/>
        </w:rPr>
        <w:t xml:space="preserve"> fevral </w:t>
      </w:r>
      <w:r w:rsidR="00F07A8B" w:rsidRPr="007F5D11">
        <w:rPr>
          <w:rFonts w:ascii="Arial" w:eastAsia="Times New Roman" w:hAnsi="Arial" w:cs="Arial"/>
          <w:iCs/>
          <w:sz w:val="24"/>
          <w:szCs w:val="24"/>
          <w:lang w:val="az-Latn-AZ" w:eastAsia="ru-RU"/>
        </w:rPr>
        <w:t>2021-ci il tarixli qərardadı ləğv edilərək, iş yenidən baxılması üçün həmin məhkəməyə göndərilmişdir.</w:t>
      </w:r>
    </w:p>
    <w:p w14:paraId="0B10249F" w14:textId="688544F2" w:rsidR="00913526" w:rsidRPr="007F5D11"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Kassasiya instansiya</w:t>
      </w:r>
      <w:r w:rsidR="00BA4F23">
        <w:rPr>
          <w:rFonts w:ascii="Arial" w:eastAsia="Times New Roman" w:hAnsi="Arial" w:cs="Arial"/>
          <w:iCs/>
          <w:sz w:val="24"/>
          <w:szCs w:val="24"/>
          <w:lang w:val="az-Latn-AZ" w:eastAsia="ru-RU"/>
        </w:rPr>
        <w:t>sı</w:t>
      </w:r>
      <w:r w:rsidRPr="007F5D11">
        <w:rPr>
          <w:rFonts w:ascii="Arial" w:eastAsia="Times New Roman" w:hAnsi="Arial" w:cs="Arial"/>
          <w:iCs/>
          <w:sz w:val="24"/>
          <w:szCs w:val="24"/>
          <w:lang w:val="az-Latn-AZ" w:eastAsia="ru-RU"/>
        </w:rPr>
        <w:t xml:space="preserve"> məhkəməsi</w:t>
      </w:r>
      <w:r w:rsidR="00BA2FB0">
        <w:rPr>
          <w:rFonts w:ascii="Arial" w:eastAsia="Times New Roman" w:hAnsi="Arial" w:cs="Arial"/>
          <w:iCs/>
          <w:sz w:val="24"/>
          <w:szCs w:val="24"/>
          <w:lang w:val="az-Latn-AZ" w:eastAsia="ru-RU"/>
        </w:rPr>
        <w:t>nin</w:t>
      </w:r>
      <w:r w:rsidRPr="007F5D11">
        <w:rPr>
          <w:rFonts w:ascii="Arial" w:eastAsia="Times New Roman" w:hAnsi="Arial" w:cs="Arial"/>
          <w:iCs/>
          <w:sz w:val="24"/>
          <w:szCs w:val="24"/>
          <w:lang w:val="az-Latn-AZ" w:eastAsia="ru-RU"/>
        </w:rPr>
        <w:t xml:space="preserve"> qərarında göstərilmişdir ki, apellyasiya instansiyası məhkəməsi Konstitusiya Məhkəməsi Plenumunun Qərarına istinad edərkən onun iflas prosesində olan bankın hüquqi şəxs olaraq hüquq qabiliyyətindən irəli gələn </w:t>
      </w:r>
      <w:r w:rsidRPr="007F5D11">
        <w:rPr>
          <w:rFonts w:ascii="Arial" w:eastAsia="Times New Roman" w:hAnsi="Arial" w:cs="Arial"/>
          <w:iCs/>
          <w:sz w:val="24"/>
          <w:szCs w:val="24"/>
          <w:lang w:val="az-Latn-AZ" w:eastAsia="ru-RU"/>
        </w:rPr>
        <w:lastRenderedPageBreak/>
        <w:t>iddialar ilə bağlı hüquqi mövqeyini nəzərdən qaçırmışdır. Halbuki, iddiaçı ilə bank arasında yaranmış mübahisənin əsasını qanuni qüvvəsini almış məhkəmə qətnaməsinin icra edilməməsi təşkil etmişdir.</w:t>
      </w:r>
    </w:p>
    <w:p w14:paraId="05598E0E" w14:textId="4A8BFB00" w:rsidR="00B2587C" w:rsidRPr="007F5D11" w:rsidRDefault="00F07A8B"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İşin hallarından göründüyü kimi, hazırkı mübahisə</w:t>
      </w:r>
      <w:r w:rsidR="00D46178" w:rsidRPr="007F5D11">
        <w:rPr>
          <w:rFonts w:ascii="Arial" w:eastAsia="Times New Roman" w:hAnsi="Arial" w:cs="Arial"/>
          <w:iCs/>
          <w:sz w:val="24"/>
          <w:szCs w:val="24"/>
          <w:lang w:val="az-Latn-AZ" w:eastAsia="ru-RU"/>
        </w:rPr>
        <w:t xml:space="preserve"> üzrə</w:t>
      </w:r>
      <w:r w:rsidRPr="007F5D11">
        <w:rPr>
          <w:rFonts w:ascii="Arial" w:eastAsia="Times New Roman" w:hAnsi="Arial" w:cs="Arial"/>
          <w:iCs/>
          <w:sz w:val="24"/>
          <w:szCs w:val="24"/>
          <w:lang w:val="az-Latn-AZ" w:eastAsia="ru-RU"/>
        </w:rPr>
        <w:t xml:space="preserve"> </w:t>
      </w:r>
      <w:r w:rsidR="002B2991" w:rsidRPr="007F5D11">
        <w:rPr>
          <w:rFonts w:ascii="Arial" w:eastAsia="Times New Roman" w:hAnsi="Arial" w:cs="Arial"/>
          <w:iCs/>
          <w:sz w:val="24"/>
          <w:szCs w:val="24"/>
          <w:lang w:val="az-Latn-AZ" w:eastAsia="ru-RU"/>
        </w:rPr>
        <w:t>məhkəmə aidiyyəti</w:t>
      </w:r>
      <w:r w:rsidR="002B2991">
        <w:rPr>
          <w:rFonts w:ascii="Arial" w:eastAsia="Times New Roman" w:hAnsi="Arial" w:cs="Arial"/>
          <w:iCs/>
          <w:sz w:val="24"/>
          <w:szCs w:val="24"/>
          <w:lang w:val="az-Latn-AZ" w:eastAsia="ru-RU"/>
        </w:rPr>
        <w:t xml:space="preserve"> baxımından </w:t>
      </w:r>
      <w:r w:rsidRPr="007F5D11">
        <w:rPr>
          <w:rFonts w:ascii="Arial" w:eastAsia="Times New Roman" w:hAnsi="Arial" w:cs="Arial"/>
          <w:iCs/>
          <w:sz w:val="24"/>
          <w:szCs w:val="24"/>
          <w:lang w:val="az-Latn-AZ" w:eastAsia="ru-RU"/>
        </w:rPr>
        <w:t>“Banklar haqqında” Qanunun 72.1.3-cü maddəsinin təfsiri</w:t>
      </w:r>
      <w:r w:rsidR="002B2991">
        <w:rPr>
          <w:rFonts w:ascii="Arial" w:eastAsia="Times New Roman" w:hAnsi="Arial" w:cs="Arial"/>
          <w:iCs/>
          <w:sz w:val="24"/>
          <w:szCs w:val="24"/>
          <w:lang w:val="az-Latn-AZ" w:eastAsia="ru-RU"/>
        </w:rPr>
        <w:t xml:space="preserve"> ilə bağlı </w:t>
      </w:r>
      <w:r w:rsidRPr="007F5D11">
        <w:rPr>
          <w:rFonts w:ascii="Arial" w:eastAsia="Times New Roman" w:hAnsi="Arial" w:cs="Arial"/>
          <w:iCs/>
          <w:sz w:val="24"/>
          <w:szCs w:val="24"/>
          <w:lang w:val="az-Latn-AZ" w:eastAsia="ru-RU"/>
        </w:rPr>
        <w:t>məhkəmə instansiyaları arasında fikir ayrılığı meydana gəlmişdir. Belə ki, apellyasiya instansiyası məhkəməsi işə iflas proseduru çərçivəsində inzibati məhkəmə icraatı qaydasında baxılmalı olduğunu bildirsə də, kassasiya instansiya</w:t>
      </w:r>
      <w:r w:rsidR="002B2991">
        <w:rPr>
          <w:rFonts w:ascii="Arial" w:eastAsia="Times New Roman" w:hAnsi="Arial" w:cs="Arial"/>
          <w:iCs/>
          <w:sz w:val="24"/>
          <w:szCs w:val="24"/>
          <w:lang w:val="az-Latn-AZ" w:eastAsia="ru-RU"/>
        </w:rPr>
        <w:t>sı</w:t>
      </w:r>
      <w:r w:rsidRPr="007F5D11">
        <w:rPr>
          <w:rFonts w:ascii="Arial" w:eastAsia="Times New Roman" w:hAnsi="Arial" w:cs="Arial"/>
          <w:iCs/>
          <w:sz w:val="24"/>
          <w:szCs w:val="24"/>
          <w:lang w:val="az-Latn-AZ" w:eastAsia="ru-RU"/>
        </w:rPr>
        <w:t xml:space="preserve"> məhkəməsi bu mövqe ilə razılaşmayaraq, iddianın mülki məhkəmə icraatı qaydasında araşdırılmalı olması qənaətinə gəlmişdir.</w:t>
      </w:r>
    </w:p>
    <w:p w14:paraId="57AB5B98" w14:textId="2F17D809" w:rsidR="00B2587C" w:rsidRPr="007F5D11" w:rsidRDefault="00B2587C"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 xml:space="preserve">Müraciətedən bununla bağlı qeyd edir ki, hər iki məhkəmə iş üzrə nəticəyə gələrkən Konstitusiya Məhkəməsi Plenumunun yuxarıda qeyd olunan 13 iyun 2017-ci il tarixli </w:t>
      </w:r>
      <w:r w:rsidR="00BA4F23">
        <w:rPr>
          <w:rFonts w:ascii="Arial" w:eastAsia="Times New Roman" w:hAnsi="Arial" w:cs="Arial"/>
          <w:iCs/>
          <w:sz w:val="24"/>
          <w:szCs w:val="24"/>
          <w:lang w:val="az-Latn-AZ" w:eastAsia="ru-RU"/>
        </w:rPr>
        <w:t>Q</w:t>
      </w:r>
      <w:r w:rsidRPr="007F5D11">
        <w:rPr>
          <w:rFonts w:ascii="Arial" w:eastAsia="Times New Roman" w:hAnsi="Arial" w:cs="Arial"/>
          <w:iCs/>
          <w:sz w:val="24"/>
          <w:szCs w:val="24"/>
          <w:lang w:val="az-Latn-AZ" w:eastAsia="ru-RU"/>
        </w:rPr>
        <w:t>ərarına istinad etsələr də, məhkəmə instansiyaları arasında</w:t>
      </w:r>
      <w:r w:rsidR="00BA4F23">
        <w:rPr>
          <w:rFonts w:ascii="Arial" w:eastAsia="Times New Roman" w:hAnsi="Arial" w:cs="Arial"/>
          <w:iCs/>
          <w:sz w:val="24"/>
          <w:szCs w:val="24"/>
          <w:lang w:val="az-Latn-AZ" w:eastAsia="ru-RU"/>
        </w:rPr>
        <w:t xml:space="preserve"> yaranmış</w:t>
      </w:r>
      <w:r w:rsidRPr="007F5D11">
        <w:rPr>
          <w:rFonts w:ascii="Arial" w:eastAsia="Times New Roman" w:hAnsi="Arial" w:cs="Arial"/>
          <w:iCs/>
          <w:sz w:val="24"/>
          <w:szCs w:val="24"/>
          <w:lang w:val="az-Latn-AZ" w:eastAsia="ru-RU"/>
        </w:rPr>
        <w:t xml:space="preserve"> fikir ayrılığı həm “Banklar haqqında” Qanunun 72.1.3-cü maddəsinin təfsiri ilə, həm də Konstitusiya Məhkəməsi Plenumunun </w:t>
      </w:r>
      <w:bookmarkStart w:id="2" w:name="_Hlk91164256"/>
      <w:r w:rsidR="00BA4F23">
        <w:rPr>
          <w:rFonts w:ascii="Arial" w:eastAsia="Times New Roman" w:hAnsi="Arial" w:cs="Arial"/>
          <w:iCs/>
          <w:sz w:val="24"/>
          <w:szCs w:val="24"/>
          <w:lang w:val="az-Latn-AZ" w:eastAsia="ru-RU"/>
        </w:rPr>
        <w:t>həmin</w:t>
      </w:r>
      <w:r w:rsidRPr="007F5D11">
        <w:rPr>
          <w:rFonts w:ascii="Arial" w:eastAsia="Times New Roman" w:hAnsi="Arial" w:cs="Arial"/>
          <w:iCs/>
          <w:sz w:val="24"/>
          <w:szCs w:val="24"/>
          <w:lang w:val="az-Latn-AZ" w:eastAsia="ru-RU"/>
        </w:rPr>
        <w:t xml:space="preserve"> </w:t>
      </w:r>
      <w:bookmarkEnd w:id="2"/>
      <w:r w:rsidR="00BA4F23">
        <w:rPr>
          <w:rFonts w:ascii="Arial" w:eastAsia="Times New Roman" w:hAnsi="Arial" w:cs="Arial"/>
          <w:iCs/>
          <w:sz w:val="24"/>
          <w:szCs w:val="24"/>
          <w:lang w:val="az-Latn-AZ" w:eastAsia="ru-RU"/>
        </w:rPr>
        <w:t>Q</w:t>
      </w:r>
      <w:r w:rsidRPr="007F5D11">
        <w:rPr>
          <w:rFonts w:ascii="Arial" w:eastAsia="Times New Roman" w:hAnsi="Arial" w:cs="Arial"/>
          <w:iCs/>
          <w:sz w:val="24"/>
          <w:szCs w:val="24"/>
          <w:lang w:val="az-Latn-AZ" w:eastAsia="ru-RU"/>
        </w:rPr>
        <w:t>ərarı</w:t>
      </w:r>
      <w:r w:rsidR="00BA4F23">
        <w:rPr>
          <w:rFonts w:ascii="Arial" w:eastAsia="Times New Roman" w:hAnsi="Arial" w:cs="Arial"/>
          <w:iCs/>
          <w:sz w:val="24"/>
          <w:szCs w:val="24"/>
          <w:lang w:val="az-Latn-AZ" w:eastAsia="ru-RU"/>
        </w:rPr>
        <w:t>nda</w:t>
      </w:r>
      <w:r w:rsidRPr="007F5D11">
        <w:rPr>
          <w:rFonts w:ascii="Arial" w:eastAsia="Times New Roman" w:hAnsi="Arial" w:cs="Arial"/>
          <w:iCs/>
          <w:sz w:val="24"/>
          <w:szCs w:val="24"/>
          <w:lang w:val="az-Latn-AZ" w:eastAsia="ru-RU"/>
        </w:rPr>
        <w:t xml:space="preserve"> verilən şərhin təcrübədə tətbiqi ilə bağlıdır.</w:t>
      </w:r>
    </w:p>
    <w:p w14:paraId="63E5AC03" w14:textId="40C79468" w:rsidR="00E8392B" w:rsidRPr="007F5D11" w:rsidRDefault="00E8392B" w:rsidP="007F5D11">
      <w:pPr>
        <w:spacing w:after="0" w:line="240" w:lineRule="auto"/>
        <w:ind w:firstLine="567"/>
        <w:jc w:val="both"/>
        <w:rPr>
          <w:rFonts w:ascii="Arial" w:eastAsia="Times New Roman" w:hAnsi="Arial" w:cs="Arial"/>
          <w:bCs/>
          <w:iCs/>
          <w:sz w:val="24"/>
          <w:szCs w:val="24"/>
          <w:lang w:val="az-Latn-AZ" w:eastAsia="ru-RU"/>
        </w:rPr>
      </w:pPr>
      <w:r w:rsidRPr="007F5D11">
        <w:rPr>
          <w:rFonts w:ascii="Arial" w:eastAsia="Times New Roman" w:hAnsi="Arial" w:cs="Arial"/>
          <w:bCs/>
          <w:iCs/>
          <w:sz w:val="24"/>
          <w:szCs w:val="24"/>
          <w:lang w:val="az-Latn-AZ" w:eastAsia="ru-RU"/>
        </w:rPr>
        <w:t>Bununla əlaqədar Konstitusiya Məhkəməsinin Plenumu göstərilən Qərarın təcrübədə fərqli tətbiq edilməsini nəzərə alaraq, inzibati və mülki hüquq münasibətlərindən irəli gələn mübahisələrin məhkəmə aidiyyəti ilə bağlı yaranmış fikir ayrılığının aradan qaldırılması məqsədilə aşağıdakıları qeyd etməyi zəruri hesab edir.</w:t>
      </w:r>
    </w:p>
    <w:p w14:paraId="7D04C81A" w14:textId="2FDCBD47" w:rsidR="001D31E2" w:rsidRPr="007F5D11" w:rsidRDefault="007C48D7"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İnsan hüquq və azadlıqlarının konstitusiya təminatına əsasən hər kəsin məhkəmə müdafiəsi hüququnu qanunvericiliklə müəyyən edilmiş prinsip və prosedurlar üzrə məhkəmələr təmin edirlər. Məhkəmələrə iddia ilə müraciət edən hər kəs yaranmış mübahisəyə hüquqi aydınlıq gətirilməsini və onların qanuni üsulla həll edilməsini gözləyir</w:t>
      </w:r>
      <w:r w:rsidR="001D31E2" w:rsidRPr="007F5D11">
        <w:rPr>
          <w:rFonts w:ascii="Arial" w:eastAsia="Times New Roman" w:hAnsi="Arial" w:cs="Arial"/>
          <w:iCs/>
          <w:sz w:val="24"/>
          <w:szCs w:val="24"/>
          <w:lang w:val="az-Latn-AZ" w:eastAsia="ru-RU"/>
        </w:rPr>
        <w:t>.</w:t>
      </w:r>
    </w:p>
    <w:p w14:paraId="3B7D858E" w14:textId="3F560AF2" w:rsidR="001D31E2" w:rsidRPr="007F5D11" w:rsidRDefault="001D31E2"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Məhkəmənin qəbul etdiyi qərar iş üzrə tərəflərin mübahisəsini</w:t>
      </w:r>
      <w:r w:rsidR="00E343BF">
        <w:rPr>
          <w:rFonts w:ascii="Arial" w:eastAsia="Times New Roman" w:hAnsi="Arial" w:cs="Arial"/>
          <w:iCs/>
          <w:sz w:val="24"/>
          <w:szCs w:val="24"/>
          <w:lang w:val="az-Latn-AZ" w:eastAsia="ru-RU"/>
        </w:rPr>
        <w:t>n</w:t>
      </w:r>
      <w:r w:rsidRPr="007F5D11">
        <w:rPr>
          <w:rFonts w:ascii="Arial" w:eastAsia="Times New Roman" w:hAnsi="Arial" w:cs="Arial"/>
          <w:iCs/>
          <w:sz w:val="24"/>
          <w:szCs w:val="24"/>
          <w:lang w:val="az-Latn-AZ" w:eastAsia="ru-RU"/>
        </w:rPr>
        <w:t xml:space="preserve"> qanuni yolla aradan qaldırılmasına yönəlir və nəticə etibarilə hüquq münasibətlərini qanuni çərçivəyə salmaq məqsədini daşıyır. Məhz buna nail olmaq üçün məhkəmələr bəzi hallarda qanunvericiliklə müəyyən edilmiş qaydada icraatı dayandıraraq insan hüquq və azadlıqlarının həyata keçirilməsi məsələləri ilə bağlı tətbiq ediləcək hüquq normasına aydınlıq gətirilməsi məqsədi ilə onların rəsmi şərh edilməsi üçün Konstitusiya Məhkəməsinə müraciət edirlər. Son nəticədə Konstitusiya Məhkəməsinin həmin müraciət əsasında qəbul etdiyi qərar və orada əksini tapan hüquqi mövqelər məhkəmənin icraatında olan mübahisənin qanuna uyğun və ədalətli həll edilməsinə köməklik edir.</w:t>
      </w:r>
    </w:p>
    <w:p w14:paraId="59797904" w14:textId="77777777" w:rsidR="00753ED4" w:rsidRPr="007F5D11" w:rsidRDefault="007C48D7"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eastAsia="Times New Roman" w:hAnsi="Arial" w:cs="Arial"/>
          <w:iCs/>
          <w:sz w:val="24"/>
          <w:szCs w:val="24"/>
          <w:lang w:val="az-Latn-AZ" w:eastAsia="ru-RU"/>
        </w:rPr>
        <w:t>Azərbaycan Respublikası Konstitusiyasının 130-cu maddəsinin IX hissəsinə və “Konstitusiya Məhkəməsi haqqında” Azərbaycan Respublikası Qanununun 63.4, 66.1 və 66.2-ci maddələrinə görə, Konstitusiya Məhkəməsinin Qərarı Azərbaycan Respublikası ərazisində məcburi qüvvəyə malikdir, qüvvəyə mindikdən sonra şərtsiz icra olunmalıdır, eləcə də Konstitusiya Məhkəməsinin Plenumu tərəfindən qəbul edilmiş qərarlar qətidir, heç bir orqan və ya şəxs tərəfindən ləğv edilə, dəyişdirilə və ya rəsmi təfsir edilə bilməz.</w:t>
      </w:r>
    </w:p>
    <w:p w14:paraId="242485E4" w14:textId="4D2D3A16" w:rsidR="00E45CCB" w:rsidRPr="007F5D11" w:rsidRDefault="00E343BF" w:rsidP="007F5D11">
      <w:pPr>
        <w:spacing w:after="0" w:line="240" w:lineRule="auto"/>
        <w:ind w:firstLine="567"/>
        <w:jc w:val="both"/>
        <w:rPr>
          <w:rFonts w:ascii="Arial" w:eastAsia="Times New Roman" w:hAnsi="Arial" w:cs="Arial"/>
          <w:iCs/>
          <w:sz w:val="24"/>
          <w:szCs w:val="24"/>
          <w:lang w:val="az-Latn-AZ" w:eastAsia="ru-RU"/>
        </w:rPr>
      </w:pPr>
      <w:r>
        <w:rPr>
          <w:rFonts w:ascii="Arial" w:eastAsia="Times New Roman" w:hAnsi="Arial" w:cs="Arial"/>
          <w:iCs/>
          <w:sz w:val="24"/>
          <w:szCs w:val="24"/>
          <w:lang w:val="az-Latn-AZ" w:eastAsia="ru-RU"/>
        </w:rPr>
        <w:t>Q</w:t>
      </w:r>
      <w:r w:rsidR="00E82D8E" w:rsidRPr="007F5D11">
        <w:rPr>
          <w:rFonts w:ascii="Arial" w:eastAsia="Times New Roman" w:hAnsi="Arial" w:cs="Arial"/>
          <w:iCs/>
          <w:sz w:val="24"/>
          <w:szCs w:val="24"/>
          <w:lang w:val="az-Latn-AZ" w:eastAsia="ru-RU"/>
        </w:rPr>
        <w:t>eyd olunmalıdır ki, “Banklar haqqında” Qanunun</w:t>
      </w:r>
      <w:r>
        <w:rPr>
          <w:rFonts w:ascii="Arial" w:eastAsia="Times New Roman" w:hAnsi="Arial" w:cs="Arial"/>
          <w:iCs/>
          <w:sz w:val="24"/>
          <w:szCs w:val="24"/>
          <w:lang w:val="az-Latn-AZ" w:eastAsia="ru-RU"/>
        </w:rPr>
        <w:t xml:space="preserve"> müraciətdə şərh edilməsi xahiş edilən</w:t>
      </w:r>
      <w:r w:rsidR="00E82D8E" w:rsidRPr="007F5D11">
        <w:rPr>
          <w:rFonts w:ascii="Arial" w:eastAsia="Times New Roman" w:hAnsi="Arial" w:cs="Arial"/>
          <w:iCs/>
          <w:sz w:val="24"/>
          <w:szCs w:val="24"/>
          <w:lang w:val="az-Latn-AZ" w:eastAsia="ru-RU"/>
        </w:rPr>
        <w:t xml:space="preserve"> 72.1.3-cü maddəsi</w:t>
      </w:r>
      <w:r w:rsidR="001B1DCB">
        <w:rPr>
          <w:rFonts w:ascii="Arial" w:eastAsia="Times New Roman" w:hAnsi="Arial" w:cs="Arial"/>
          <w:iCs/>
          <w:sz w:val="24"/>
          <w:szCs w:val="24"/>
          <w:lang w:val="az-Latn-AZ" w:eastAsia="ru-RU"/>
        </w:rPr>
        <w:t>nə</w:t>
      </w:r>
      <w:r w:rsidR="00E82D8E" w:rsidRPr="007F5D11">
        <w:rPr>
          <w:rFonts w:ascii="Arial" w:eastAsia="Times New Roman" w:hAnsi="Arial" w:cs="Arial"/>
          <w:iCs/>
          <w:sz w:val="24"/>
          <w:szCs w:val="24"/>
          <w:lang w:val="az-Latn-AZ" w:eastAsia="ru-RU"/>
        </w:rPr>
        <w:t xml:space="preserve"> </w:t>
      </w:r>
      <w:bookmarkStart w:id="3" w:name="_Hlk91165403"/>
      <w:r w:rsidR="00E82D8E" w:rsidRPr="007F5D11">
        <w:rPr>
          <w:rFonts w:ascii="Arial" w:eastAsia="Times New Roman" w:hAnsi="Arial" w:cs="Arial"/>
          <w:iCs/>
          <w:sz w:val="24"/>
          <w:szCs w:val="24"/>
          <w:lang w:val="az-Latn-AZ" w:eastAsia="ru-RU"/>
        </w:rPr>
        <w:t xml:space="preserve">Konstitusiya Məhkəməsi Plenumunun </w:t>
      </w:r>
      <w:r>
        <w:rPr>
          <w:rFonts w:ascii="Arial" w:eastAsia="Times New Roman" w:hAnsi="Arial" w:cs="Arial"/>
          <w:iCs/>
          <w:sz w:val="24"/>
          <w:szCs w:val="24"/>
          <w:lang w:val="az-Latn-AZ" w:eastAsia="ru-RU"/>
        </w:rPr>
        <w:t>yuxarıda qeyd olunan</w:t>
      </w:r>
      <w:r w:rsidR="00E82D8E" w:rsidRPr="007F5D11">
        <w:rPr>
          <w:rFonts w:ascii="Arial" w:eastAsia="Times New Roman" w:hAnsi="Arial" w:cs="Arial"/>
          <w:iCs/>
          <w:sz w:val="24"/>
          <w:szCs w:val="24"/>
          <w:lang w:val="az-Latn-AZ" w:eastAsia="ru-RU"/>
        </w:rPr>
        <w:t xml:space="preserve"> 2017-ci il </w:t>
      </w:r>
      <w:r w:rsidR="00A40566" w:rsidRPr="007F5D11">
        <w:rPr>
          <w:rFonts w:ascii="Arial" w:eastAsia="Times New Roman" w:hAnsi="Arial" w:cs="Arial"/>
          <w:iCs/>
          <w:sz w:val="24"/>
          <w:szCs w:val="24"/>
          <w:lang w:val="az-Latn-AZ" w:eastAsia="ru-RU"/>
        </w:rPr>
        <w:t xml:space="preserve">13 iyun </w:t>
      </w:r>
      <w:r w:rsidR="00E82D8E" w:rsidRPr="007F5D11">
        <w:rPr>
          <w:rFonts w:ascii="Arial" w:eastAsia="Times New Roman" w:hAnsi="Arial" w:cs="Arial"/>
          <w:iCs/>
          <w:sz w:val="24"/>
          <w:szCs w:val="24"/>
          <w:lang w:val="az-Latn-AZ" w:eastAsia="ru-RU"/>
        </w:rPr>
        <w:t xml:space="preserve">tarixli </w:t>
      </w:r>
      <w:r>
        <w:rPr>
          <w:rFonts w:ascii="Arial" w:eastAsia="Times New Roman" w:hAnsi="Arial" w:cs="Arial"/>
          <w:iCs/>
          <w:sz w:val="24"/>
          <w:szCs w:val="24"/>
          <w:lang w:val="az-Latn-AZ" w:eastAsia="ru-RU"/>
        </w:rPr>
        <w:t>Q</w:t>
      </w:r>
      <w:r w:rsidR="00E82D8E" w:rsidRPr="007F5D11">
        <w:rPr>
          <w:rFonts w:ascii="Arial" w:eastAsia="Times New Roman" w:hAnsi="Arial" w:cs="Arial"/>
          <w:iCs/>
          <w:sz w:val="24"/>
          <w:szCs w:val="24"/>
          <w:lang w:val="az-Latn-AZ" w:eastAsia="ru-RU"/>
        </w:rPr>
        <w:t xml:space="preserve">ərarı </w:t>
      </w:r>
      <w:bookmarkEnd w:id="3"/>
      <w:r w:rsidR="00E82D8E" w:rsidRPr="007F5D11">
        <w:rPr>
          <w:rFonts w:ascii="Arial" w:eastAsia="Times New Roman" w:hAnsi="Arial" w:cs="Arial"/>
          <w:iCs/>
          <w:sz w:val="24"/>
          <w:szCs w:val="24"/>
          <w:lang w:val="az-Latn-AZ" w:eastAsia="ru-RU"/>
        </w:rPr>
        <w:t xml:space="preserve">ilə </w:t>
      </w:r>
      <w:r w:rsidR="001B1DCB">
        <w:rPr>
          <w:rFonts w:ascii="Arial" w:eastAsia="Times New Roman" w:hAnsi="Arial" w:cs="Arial"/>
          <w:iCs/>
          <w:sz w:val="24"/>
          <w:szCs w:val="24"/>
          <w:lang w:val="az-Latn-AZ" w:eastAsia="ru-RU"/>
        </w:rPr>
        <w:t>aydınlıq gətirilmişdir</w:t>
      </w:r>
      <w:r w:rsidR="00E82D8E" w:rsidRPr="007F5D11">
        <w:rPr>
          <w:rFonts w:ascii="Arial" w:eastAsia="Times New Roman" w:hAnsi="Arial" w:cs="Arial"/>
          <w:iCs/>
          <w:sz w:val="24"/>
          <w:szCs w:val="24"/>
          <w:lang w:val="az-Latn-AZ" w:eastAsia="ru-RU"/>
        </w:rPr>
        <w:t>.</w:t>
      </w:r>
    </w:p>
    <w:p w14:paraId="283143D6" w14:textId="6671A4E7" w:rsidR="00C75C83" w:rsidRPr="007F5D11" w:rsidRDefault="00DC779D" w:rsidP="007F5D11">
      <w:pPr>
        <w:spacing w:after="0" w:line="240" w:lineRule="auto"/>
        <w:ind w:firstLine="567"/>
        <w:jc w:val="both"/>
        <w:rPr>
          <w:rFonts w:ascii="Arial" w:eastAsia="Times New Roman" w:hAnsi="Arial" w:cs="Arial"/>
          <w:iCs/>
          <w:sz w:val="24"/>
          <w:szCs w:val="24"/>
          <w:lang w:val="az-Latn-AZ" w:eastAsia="ru-RU"/>
        </w:rPr>
      </w:pPr>
      <w:r w:rsidRPr="007F5D11">
        <w:rPr>
          <w:rFonts w:ascii="Arial" w:hAnsi="Arial" w:cs="Arial"/>
          <w:sz w:val="24"/>
          <w:szCs w:val="24"/>
          <w:lang w:val="az-Latn-AZ"/>
        </w:rPr>
        <w:t xml:space="preserve">Həmin </w:t>
      </w:r>
      <w:r w:rsidR="00C75C83" w:rsidRPr="007F5D11">
        <w:rPr>
          <w:rFonts w:ascii="Arial" w:hAnsi="Arial" w:cs="Arial"/>
          <w:sz w:val="24"/>
          <w:szCs w:val="24"/>
          <w:lang w:val="az-Latn-AZ"/>
        </w:rPr>
        <w:t xml:space="preserve">Qərarda </w:t>
      </w:r>
      <w:r w:rsidRPr="007F5D11">
        <w:rPr>
          <w:rFonts w:ascii="Arial" w:hAnsi="Arial" w:cs="Arial"/>
          <w:sz w:val="24"/>
          <w:szCs w:val="24"/>
          <w:lang w:val="az-Latn-AZ"/>
        </w:rPr>
        <w:t>Konstitusiya Məhkəməsi</w:t>
      </w:r>
      <w:r w:rsidR="00D70D1A">
        <w:rPr>
          <w:rFonts w:ascii="Arial" w:hAnsi="Arial" w:cs="Arial"/>
          <w:sz w:val="24"/>
          <w:szCs w:val="24"/>
          <w:lang w:val="az-Latn-AZ"/>
        </w:rPr>
        <w:t>nin</w:t>
      </w:r>
      <w:r w:rsidRPr="007F5D11">
        <w:rPr>
          <w:rFonts w:ascii="Arial" w:hAnsi="Arial" w:cs="Arial"/>
          <w:sz w:val="24"/>
          <w:szCs w:val="24"/>
          <w:lang w:val="az-Latn-AZ"/>
        </w:rPr>
        <w:t xml:space="preserve"> Plenumu </w:t>
      </w:r>
      <w:r w:rsidR="00C75C83" w:rsidRPr="007F5D11">
        <w:rPr>
          <w:rFonts w:ascii="Arial" w:hAnsi="Arial" w:cs="Arial"/>
          <w:sz w:val="24"/>
          <w:szCs w:val="24"/>
          <w:lang w:val="az-Latn-AZ"/>
        </w:rPr>
        <w:t>göstərmişdir ki, təcrübədə müflis elan olunmuş banklarla bağlı məhkəmə işləri müxtəlif xarakterli olmaqla, iddianın predmeti, hüquqi əsasları, mülki dövriyyədə yaranmış müxtəlif münasibətlərdən irəli gəlməsi və mübahisənin hüquqi təbiətinə görə fərqlənirlər. Bunu nəzərə alaraq Konstitusiya Məhkəməsinin Plenumu hesab edir ki, göstərilən fərqləndirici əlamətlərinə görə müflis elan olunmuş banka qarşı (və ya bankın iddiaçı olduğu) iddiaları 2 əsas qrupa bölmək olar:</w:t>
      </w:r>
    </w:p>
    <w:p w14:paraId="05043194" w14:textId="77777777" w:rsidR="00C75C83" w:rsidRPr="007F5D11" w:rsidRDefault="00C75C83"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lastRenderedPageBreak/>
        <w:t>1) müflis elan olunmuş bankın bilavasitə bank fəaliyyəti ilə bağlı olan iddialar;</w:t>
      </w:r>
    </w:p>
    <w:p w14:paraId="0CEE9D29" w14:textId="77777777" w:rsidR="00E45CCB" w:rsidRPr="007F5D11" w:rsidRDefault="00C75C83"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2) müflis elan olunmuş bankın hüquqi şəxs kimi hüquq qabiliyyətindən irəli gələn fəaliyyəti ilə bağlı iddialar.</w:t>
      </w:r>
    </w:p>
    <w:p w14:paraId="390FEFAF" w14:textId="77777777" w:rsidR="00535FFC" w:rsidRPr="007F5D11" w:rsidRDefault="00C75C83"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“Banklar haqqında” Qanunun 76-82 və 87-ci maddələrinin müddəalarında bankın kreditorlarının tələblərinin qeydə alınması, tələblərə etiraz edilməsi, qeydə alınmış və etiraz edilmiş tələblərin məhkəmə tərəfindən təsdiq edilməsi, qeydə alınmış tələblərin ödənilməsinin xüsusi proseduru və s. müəyyən edildiyindən, bu cür kreditor tələbləri ilə bağlı məhkəmələrdə olan işlər üzrə icraata Mülki Prosessual Məcəllənin 261.0.1-ci maddəsinə uyğun olaraq xitam verilməli, tərəflərə pozulmuş hüquqlarının müdafiə edilməsi üçün iflas proseduruna nəzarət edən məhkəməyə müraciət edilməsi izah olunmalıdır. Bankın müflis elan olunmasına dair məhkəmənin qərarı qüvvəyə mindiyi andan daxil olan ərizələrin Mülki Prosessual Məcəllənin 153.2.1-ci maddəsinə əsasən icraata qəbul edilməsindən imtina olunmalıdır.</w:t>
      </w:r>
    </w:p>
    <w:p w14:paraId="336AD27C" w14:textId="49AD2707" w:rsidR="00535FFC" w:rsidRPr="007F5D11" w:rsidRDefault="00535FFC"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Konstitusiya Məhkəməsi Plenumunun Qərarında ləğvetm</w:t>
      </w:r>
      <w:r w:rsidR="00D70D1A">
        <w:rPr>
          <w:rFonts w:ascii="Arial" w:hAnsi="Arial" w:cs="Arial"/>
          <w:lang w:val="az-Latn-AZ"/>
        </w:rPr>
        <w:t>ə prosesində</w:t>
      </w:r>
      <w:r w:rsidRPr="007F5D11">
        <w:rPr>
          <w:rFonts w:ascii="Arial" w:hAnsi="Arial" w:cs="Arial"/>
          <w:lang w:val="az-Latn-AZ"/>
        </w:rPr>
        <w:t xml:space="preserve"> olan banklara qarşı qiymətləndirilən iddialar ilə yanaşı, digər tələblərin (məsələn ipoteka (girov) müqaviləsinin tam və ya qismən etibarsız hesab edilməsi, ləğv edilməsi və s.) irəli sürüldüyü təqdirdə onların mahiyyəti baxımından “Banklar haqqında” Qanun ilə tənzimlənən tələblərə aid olub-olmaması ilə bağlı mövqeyi ondan ibarət olmuşdur ki, bu cür tələblərə (ləğvedicinin müflis elan olunan bankın adından hüquqi şəxsi təmsil etmək səlahiyyətinə malik olmaqla və qanunvericiliklə hüquqi şəxsin səlahiyyətli orqanının malik olduğu hüquqları həyata keçirmək və müvafiq vəzifələri daşımaq sərhədlərində) M</w:t>
      </w:r>
      <w:r w:rsidR="00D70D1A">
        <w:rPr>
          <w:rFonts w:ascii="Arial" w:hAnsi="Arial" w:cs="Arial"/>
          <w:lang w:val="az-Latn-AZ"/>
        </w:rPr>
        <w:t xml:space="preserve">ülki </w:t>
      </w:r>
      <w:r w:rsidRPr="007F5D11">
        <w:rPr>
          <w:rFonts w:ascii="Arial" w:hAnsi="Arial" w:cs="Arial"/>
          <w:lang w:val="az-Latn-AZ"/>
        </w:rPr>
        <w:t>P</w:t>
      </w:r>
      <w:r w:rsidR="00D70D1A">
        <w:rPr>
          <w:rFonts w:ascii="Arial" w:hAnsi="Arial" w:cs="Arial"/>
          <w:lang w:val="az-Latn-AZ"/>
        </w:rPr>
        <w:t xml:space="preserve">rosessual </w:t>
      </w:r>
      <w:r w:rsidRPr="007F5D11">
        <w:rPr>
          <w:rFonts w:ascii="Arial" w:hAnsi="Arial" w:cs="Arial"/>
          <w:lang w:val="az-Latn-AZ"/>
        </w:rPr>
        <w:t>M</w:t>
      </w:r>
      <w:r w:rsidR="00D70D1A">
        <w:rPr>
          <w:rFonts w:ascii="Arial" w:hAnsi="Arial" w:cs="Arial"/>
          <w:lang w:val="az-Latn-AZ"/>
        </w:rPr>
        <w:t>əcəllənin</w:t>
      </w:r>
      <w:r w:rsidRPr="007F5D11">
        <w:rPr>
          <w:rFonts w:ascii="Arial" w:hAnsi="Arial" w:cs="Arial"/>
          <w:lang w:val="az-Latn-AZ"/>
        </w:rPr>
        <w:t xml:space="preserve"> 254-cü maddəsinin müddəaları çərçivəsində yanaşılması düzgün olmazdı.</w:t>
      </w:r>
    </w:p>
    <w:p w14:paraId="2419A495" w14:textId="77777777" w:rsidR="00F07A8B" w:rsidRPr="007F5D11" w:rsidRDefault="00C75C83"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İflas prosesində olan bankın hüquqi şəxs olaraq hüquq qabiliyyətindən irəli gələn (banka qarşı və ya bankın irəli sürdüyü) iddialar üzrə məhkəmə icraatının dayandırılması və ya xitam edilməsi Mülki Prosessual Məcəllənin 254-cü maddəsinin tələbləri ilə uzlaşmadığından, həmin iddialar üzrə işlərə mülki məhkəmə icraatı qaydasında baxılmalıdır. Bu kateqoriyadan olan işlərə bank fəaliyyətini həyata keçirdiyi və ya müflis elan olunduqdan sonra, iflas prosesində olan zaman banka qarşı kreditor tələbləri, həmçinin bankın kreditor kimi çıxış etdiyi tələblər üzrə işlər daxil deyil.</w:t>
      </w:r>
    </w:p>
    <w:p w14:paraId="06CBB130" w14:textId="1FCEFE97" w:rsidR="00C468E9" w:rsidRPr="00083A69" w:rsidRDefault="00C468E9" w:rsidP="007F5D11">
      <w:pPr>
        <w:pStyle w:val="yiv8687255191ydpbc0ac1a3msonormal"/>
        <w:spacing w:before="0" w:beforeAutospacing="0" w:after="0" w:afterAutospacing="0"/>
        <w:ind w:firstLine="567"/>
        <w:jc w:val="both"/>
        <w:rPr>
          <w:rFonts w:ascii="Arial" w:hAnsi="Arial" w:cs="Arial"/>
          <w:bCs/>
          <w:lang w:val="az-Latn-AZ"/>
        </w:rPr>
      </w:pPr>
      <w:r w:rsidRPr="00083A69">
        <w:rPr>
          <w:rFonts w:ascii="Arial" w:hAnsi="Arial" w:cs="Arial"/>
          <w:bCs/>
          <w:lang w:val="az-Latn-AZ"/>
        </w:rPr>
        <w:t>Bank fəaliyyəti</w:t>
      </w:r>
      <w:r w:rsidR="00507250" w:rsidRPr="00083A69">
        <w:rPr>
          <w:rFonts w:ascii="Arial" w:hAnsi="Arial" w:cs="Arial"/>
          <w:bCs/>
          <w:lang w:val="az-Latn-AZ"/>
        </w:rPr>
        <w:t xml:space="preserve"> -</w:t>
      </w:r>
      <w:r w:rsidRPr="00083A69">
        <w:rPr>
          <w:rFonts w:ascii="Arial" w:hAnsi="Arial" w:cs="Arial"/>
          <w:bCs/>
          <w:lang w:val="az-Latn-AZ"/>
        </w:rPr>
        <w:t xml:space="preserve"> </w:t>
      </w:r>
      <w:r w:rsidR="001B1DCB" w:rsidRPr="00083A69">
        <w:rPr>
          <w:rFonts w:ascii="Arial" w:hAnsi="Arial" w:cs="Arial"/>
          <w:bCs/>
          <w:lang w:val="az-Latn-AZ"/>
        </w:rPr>
        <w:t>fiziki və hüquqi şəxslərdən depozitlərin və ya digər qaytarılan vəsaitlərin cəlb edilməsi, öz adından və öz hesabına kreditlərin verilməsi, habelə müştərilərin tapşırığı ilə köçürmə və hesablaşma-kassa əməliyyatlarını məcmu halda həyata keçirilməsi üzrə fəaliyyətdir.</w:t>
      </w:r>
    </w:p>
    <w:p w14:paraId="4F5935BC" w14:textId="7C49184E" w:rsidR="00C468E9" w:rsidRPr="00083A69" w:rsidRDefault="00507250" w:rsidP="007F5D11">
      <w:pPr>
        <w:pStyle w:val="yiv8687255191ydpbc0ac1a3msonormal"/>
        <w:spacing w:before="0" w:beforeAutospacing="0" w:after="0" w:afterAutospacing="0"/>
        <w:ind w:firstLine="567"/>
        <w:jc w:val="both"/>
        <w:rPr>
          <w:rFonts w:ascii="Arial" w:hAnsi="Arial" w:cs="Arial"/>
          <w:bCs/>
          <w:lang w:val="az-Latn-AZ"/>
        </w:rPr>
      </w:pPr>
      <w:r w:rsidRPr="00083A69">
        <w:rPr>
          <w:rFonts w:ascii="Arial" w:hAnsi="Arial" w:cs="Arial"/>
          <w:bCs/>
          <w:lang w:val="az-Latn-AZ"/>
        </w:rPr>
        <w:t>B</w:t>
      </w:r>
      <w:r w:rsidR="00C468E9" w:rsidRPr="00083A69">
        <w:rPr>
          <w:rFonts w:ascii="Arial" w:hAnsi="Arial" w:cs="Arial"/>
          <w:bCs/>
          <w:lang w:val="az-Latn-AZ"/>
        </w:rPr>
        <w:t>ankın hüquqi şəxs kimi hüquq qabiliyyətindən irəli gələn fəaliyyəti isə bank</w:t>
      </w:r>
      <w:r w:rsidR="001B1DCB" w:rsidRPr="00083A69">
        <w:rPr>
          <w:rFonts w:ascii="Arial" w:hAnsi="Arial" w:cs="Arial"/>
          <w:bCs/>
          <w:lang w:val="az-Latn-AZ"/>
        </w:rPr>
        <w:t>ın</w:t>
      </w:r>
      <w:r w:rsidR="00C468E9" w:rsidRPr="00083A69">
        <w:rPr>
          <w:rFonts w:ascii="Arial" w:hAnsi="Arial" w:cs="Arial"/>
          <w:bCs/>
          <w:lang w:val="az-Latn-AZ"/>
        </w:rPr>
        <w:t xml:space="preserve"> </w:t>
      </w:r>
      <w:r w:rsidR="001B1DCB" w:rsidRPr="00083A69">
        <w:rPr>
          <w:rFonts w:ascii="Arial" w:hAnsi="Arial" w:cs="Arial"/>
          <w:bCs/>
          <w:lang w:val="az-Latn-AZ"/>
        </w:rPr>
        <w:t xml:space="preserve">fiziki və hüquqi </w:t>
      </w:r>
      <w:r w:rsidR="00457AAA" w:rsidRPr="00083A69">
        <w:rPr>
          <w:rFonts w:ascii="Arial" w:hAnsi="Arial" w:cs="Arial"/>
          <w:bCs/>
          <w:lang w:val="az-Latn-AZ"/>
        </w:rPr>
        <w:t>şəxslərin müxtəlif</w:t>
      </w:r>
      <w:r w:rsidR="001B1DCB" w:rsidRPr="00083A69">
        <w:rPr>
          <w:rFonts w:ascii="Arial" w:hAnsi="Arial" w:cs="Arial"/>
          <w:bCs/>
          <w:lang w:val="az-Latn-AZ"/>
        </w:rPr>
        <w:t xml:space="preserve"> mülki-hüquqi</w:t>
      </w:r>
      <w:r w:rsidR="00457AAA" w:rsidRPr="00083A69">
        <w:rPr>
          <w:rFonts w:ascii="Arial" w:hAnsi="Arial" w:cs="Arial"/>
          <w:bCs/>
          <w:lang w:val="az-Latn-AZ"/>
        </w:rPr>
        <w:t xml:space="preserve"> əsaslar</w:t>
      </w:r>
      <w:r w:rsidR="001B1DCB" w:rsidRPr="00083A69">
        <w:rPr>
          <w:rFonts w:ascii="Arial" w:hAnsi="Arial" w:cs="Arial"/>
          <w:bCs/>
          <w:lang w:val="az-Latn-AZ"/>
        </w:rPr>
        <w:t xml:space="preserve"> (bank fəaliyyəti ilə əlaqədar olmayan)</w:t>
      </w:r>
      <w:r w:rsidR="00457AAA" w:rsidRPr="00083A69">
        <w:rPr>
          <w:rFonts w:ascii="Arial" w:hAnsi="Arial" w:cs="Arial"/>
          <w:bCs/>
          <w:lang w:val="az-Latn-AZ"/>
        </w:rPr>
        <w:t xml:space="preserve"> üzrə </w:t>
      </w:r>
      <w:r w:rsidR="00C468E9" w:rsidRPr="00083A69">
        <w:rPr>
          <w:rFonts w:ascii="Arial" w:hAnsi="Arial" w:cs="Arial"/>
          <w:bCs/>
          <w:lang w:val="az-Latn-AZ"/>
        </w:rPr>
        <w:t>tələb</w:t>
      </w:r>
      <w:r w:rsidR="007D1766" w:rsidRPr="00083A69">
        <w:rPr>
          <w:rFonts w:ascii="Arial" w:hAnsi="Arial" w:cs="Arial"/>
          <w:bCs/>
          <w:lang w:val="az-Latn-AZ"/>
        </w:rPr>
        <w:t>lərin</w:t>
      </w:r>
      <w:r w:rsidR="001B1DCB" w:rsidRPr="00083A69">
        <w:rPr>
          <w:rFonts w:ascii="Arial" w:hAnsi="Arial" w:cs="Arial"/>
          <w:bCs/>
          <w:lang w:val="az-Latn-AZ"/>
        </w:rPr>
        <w:t>in</w:t>
      </w:r>
      <w:r w:rsidR="007D1766" w:rsidRPr="00083A69">
        <w:rPr>
          <w:rFonts w:ascii="Arial" w:hAnsi="Arial" w:cs="Arial"/>
          <w:bCs/>
          <w:lang w:val="az-Latn-AZ"/>
        </w:rPr>
        <w:t xml:space="preserve"> icrasına yönəlmiş fəaliyyəti</w:t>
      </w:r>
      <w:r w:rsidR="00C468E9" w:rsidRPr="00083A69">
        <w:rPr>
          <w:rFonts w:ascii="Arial" w:hAnsi="Arial" w:cs="Arial"/>
          <w:bCs/>
          <w:lang w:val="az-Latn-AZ"/>
        </w:rPr>
        <w:t xml:space="preserve"> nəzərdə tutur.</w:t>
      </w:r>
    </w:p>
    <w:p w14:paraId="2C6F4916" w14:textId="019BFC41" w:rsidR="00C468E9" w:rsidRPr="007F5D11" w:rsidRDefault="00C468E9"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Yuxarıda göstərilənlərə əsasən Konstitusiya Məhkəməsinin P</w:t>
      </w:r>
      <w:r w:rsidR="00457AAA">
        <w:rPr>
          <w:rFonts w:ascii="Arial" w:hAnsi="Arial" w:cs="Arial"/>
          <w:lang w:val="az-Latn-AZ"/>
        </w:rPr>
        <w:t>alata</w:t>
      </w:r>
      <w:r w:rsidR="001869B0">
        <w:rPr>
          <w:rFonts w:ascii="Arial" w:hAnsi="Arial" w:cs="Arial"/>
          <w:lang w:val="az-Latn-AZ"/>
        </w:rPr>
        <w:t>sı</w:t>
      </w:r>
      <w:r w:rsidRPr="007F5D11">
        <w:rPr>
          <w:rFonts w:ascii="Arial" w:hAnsi="Arial" w:cs="Arial"/>
          <w:lang w:val="az-Latn-AZ"/>
        </w:rPr>
        <w:t xml:space="preserve"> qeyd edir ki, hazırkı müraciətdə  “Mazarina Trade Company” MMC-nin ləğv prosesində olan</w:t>
      </w:r>
      <w:r w:rsidR="001869B0">
        <w:rPr>
          <w:rFonts w:ascii="Arial" w:hAnsi="Arial" w:cs="Arial"/>
          <w:lang w:val="az-Latn-AZ"/>
        </w:rPr>
        <w:t xml:space="preserve"> </w:t>
      </w:r>
      <w:r w:rsidR="001869B0" w:rsidRPr="007F5D11">
        <w:rPr>
          <w:rFonts w:ascii="Arial" w:hAnsi="Arial" w:cs="Arial"/>
          <w:lang w:val="az-Latn-AZ"/>
        </w:rPr>
        <w:t>cavabde</w:t>
      </w:r>
      <w:r w:rsidR="001869B0">
        <w:rPr>
          <w:rFonts w:ascii="Arial" w:hAnsi="Arial" w:cs="Arial"/>
          <w:lang w:val="az-Latn-AZ"/>
        </w:rPr>
        <w:t>h</w:t>
      </w:r>
      <w:r w:rsidRPr="007F5D11">
        <w:rPr>
          <w:rFonts w:ascii="Arial" w:hAnsi="Arial" w:cs="Arial"/>
          <w:lang w:val="az-Latn-AZ"/>
        </w:rPr>
        <w:t xml:space="preserve"> “AGBank” ASC-nin ləğvedicisi Əmanətlərin Sığortalanması Fonduna qarşı iddiası müflis elan olunmuş bankın bank fəaliyyəti ilə </w:t>
      </w:r>
      <w:r w:rsidR="00457AAA">
        <w:rPr>
          <w:rFonts w:ascii="Arial" w:hAnsi="Arial" w:cs="Arial"/>
          <w:lang w:val="az-Latn-AZ"/>
        </w:rPr>
        <w:t>deyil</w:t>
      </w:r>
      <w:r w:rsidRPr="007F5D11">
        <w:rPr>
          <w:rFonts w:ascii="Arial" w:hAnsi="Arial" w:cs="Arial"/>
          <w:lang w:val="az-Latn-AZ"/>
        </w:rPr>
        <w:t>, hüquqi şəxs kimi hüquq qabiliyyətindən irəli gələn fəaliyyəti ilə bağlı münasibətlərə aiddir.</w:t>
      </w:r>
    </w:p>
    <w:p w14:paraId="44539806" w14:textId="2152A1A7" w:rsidR="00535FFC" w:rsidRPr="007F5D11" w:rsidRDefault="005C0490"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M</w:t>
      </w:r>
      <w:r w:rsidR="00457AAA">
        <w:rPr>
          <w:rFonts w:ascii="Arial" w:hAnsi="Arial" w:cs="Arial"/>
          <w:lang w:val="az-Latn-AZ"/>
        </w:rPr>
        <w:t xml:space="preserve">ülki </w:t>
      </w:r>
      <w:r w:rsidRPr="007F5D11">
        <w:rPr>
          <w:rFonts w:ascii="Arial" w:hAnsi="Arial" w:cs="Arial"/>
          <w:lang w:val="az-Latn-AZ"/>
        </w:rPr>
        <w:t>P</w:t>
      </w:r>
      <w:r w:rsidR="00457AAA">
        <w:rPr>
          <w:rFonts w:ascii="Arial" w:hAnsi="Arial" w:cs="Arial"/>
          <w:lang w:val="az-Latn-AZ"/>
        </w:rPr>
        <w:t xml:space="preserve">rosessual </w:t>
      </w:r>
      <w:r w:rsidRPr="007F5D11">
        <w:rPr>
          <w:rFonts w:ascii="Arial" w:hAnsi="Arial" w:cs="Arial"/>
          <w:lang w:val="az-Latn-AZ"/>
        </w:rPr>
        <w:t>M</w:t>
      </w:r>
      <w:r w:rsidR="00457AAA">
        <w:rPr>
          <w:rFonts w:ascii="Arial" w:hAnsi="Arial" w:cs="Arial"/>
          <w:lang w:val="az-Latn-AZ"/>
        </w:rPr>
        <w:t>əcəllə</w:t>
      </w:r>
      <w:r w:rsidR="00754A89" w:rsidRPr="007F5D11">
        <w:rPr>
          <w:rFonts w:ascii="Arial" w:hAnsi="Arial" w:cs="Arial"/>
          <w:lang w:val="az-Latn-AZ"/>
        </w:rPr>
        <w:t xml:space="preserve">nin </w:t>
      </w:r>
      <w:r w:rsidRPr="007F5D11">
        <w:rPr>
          <w:rFonts w:ascii="Arial" w:hAnsi="Arial" w:cs="Arial"/>
          <w:lang w:val="az-Latn-AZ"/>
        </w:rPr>
        <w:t>420-ci maddəsinə əsasən</w:t>
      </w:r>
      <w:r w:rsidR="00457AAA">
        <w:rPr>
          <w:rFonts w:ascii="Arial" w:hAnsi="Arial" w:cs="Arial"/>
          <w:lang w:val="az-Latn-AZ"/>
        </w:rPr>
        <w:t>,</w:t>
      </w:r>
      <w:r w:rsidRPr="007F5D11">
        <w:rPr>
          <w:rFonts w:ascii="Arial" w:hAnsi="Arial" w:cs="Arial"/>
          <w:lang w:val="az-Latn-AZ"/>
        </w:rPr>
        <w:t xml:space="preserve"> kassasiya instansiyasında işə baxan məhkəmənin qərarında şərh edilən göstərişlər həmin işə yenidən baxan məhkəmə üçün məcburidir.</w:t>
      </w:r>
    </w:p>
    <w:p w14:paraId="55FBFF83" w14:textId="465620C6" w:rsidR="006227C9" w:rsidRPr="007F5D11" w:rsidRDefault="005C0490"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Konstitusiya Məhkəməsi Plenumunun “</w:t>
      </w:r>
      <w:r w:rsidR="00457AAA">
        <w:rPr>
          <w:rFonts w:ascii="Arial" w:hAnsi="Arial" w:cs="Arial"/>
          <w:lang w:val="az-Latn-AZ"/>
        </w:rPr>
        <w:t>Azərbaycan Respublik</w:t>
      </w:r>
      <w:r w:rsidR="001C4FA7">
        <w:rPr>
          <w:rFonts w:ascii="Arial" w:hAnsi="Arial" w:cs="Arial"/>
          <w:lang w:val="az-Latn-AZ"/>
        </w:rPr>
        <w:t>a</w:t>
      </w:r>
      <w:r w:rsidR="00457AAA">
        <w:rPr>
          <w:rFonts w:ascii="Arial" w:hAnsi="Arial" w:cs="Arial"/>
          <w:lang w:val="az-Latn-AZ"/>
        </w:rPr>
        <w:t xml:space="preserve">sı </w:t>
      </w:r>
      <w:r w:rsidR="00754A89" w:rsidRPr="007F5D11">
        <w:rPr>
          <w:rFonts w:ascii="Arial" w:hAnsi="Arial" w:cs="Arial"/>
          <w:lang w:val="az-Latn-AZ"/>
        </w:rPr>
        <w:t>M</w:t>
      </w:r>
      <w:r w:rsidR="00457AAA">
        <w:rPr>
          <w:rFonts w:ascii="Arial" w:hAnsi="Arial" w:cs="Arial"/>
          <w:lang w:val="az-Latn-AZ"/>
        </w:rPr>
        <w:t xml:space="preserve">ülki </w:t>
      </w:r>
      <w:r w:rsidR="00754A89" w:rsidRPr="007F5D11">
        <w:rPr>
          <w:rFonts w:ascii="Arial" w:hAnsi="Arial" w:cs="Arial"/>
          <w:lang w:val="az-Latn-AZ"/>
        </w:rPr>
        <w:t>P</w:t>
      </w:r>
      <w:r w:rsidR="00457AAA">
        <w:rPr>
          <w:rFonts w:ascii="Arial" w:hAnsi="Arial" w:cs="Arial"/>
          <w:lang w:val="az-Latn-AZ"/>
        </w:rPr>
        <w:t xml:space="preserve">rosessual </w:t>
      </w:r>
      <w:r w:rsidR="00754A89" w:rsidRPr="007F5D11">
        <w:rPr>
          <w:rFonts w:ascii="Arial" w:hAnsi="Arial" w:cs="Arial"/>
          <w:lang w:val="az-Latn-AZ"/>
        </w:rPr>
        <w:t>M</w:t>
      </w:r>
      <w:r w:rsidR="00457AAA">
        <w:rPr>
          <w:rFonts w:ascii="Arial" w:hAnsi="Arial" w:cs="Arial"/>
          <w:lang w:val="az-Latn-AZ"/>
        </w:rPr>
        <w:t>əcəlləsi</w:t>
      </w:r>
      <w:r w:rsidR="00754A89" w:rsidRPr="007F5D11">
        <w:rPr>
          <w:rFonts w:ascii="Arial" w:hAnsi="Arial" w:cs="Arial"/>
          <w:lang w:val="az-Latn-AZ"/>
        </w:rPr>
        <w:t>nin</w:t>
      </w:r>
      <w:r w:rsidRPr="007F5D11">
        <w:rPr>
          <w:rFonts w:ascii="Arial" w:hAnsi="Arial" w:cs="Arial"/>
          <w:lang w:val="az-Latn-AZ"/>
        </w:rPr>
        <w:t xml:space="preserve"> 420-ci maddəsinin şərh edilməsinə dair” </w:t>
      </w:r>
      <w:r w:rsidR="00457AAA" w:rsidRPr="007F5D11">
        <w:rPr>
          <w:rFonts w:ascii="Arial" w:hAnsi="Arial" w:cs="Arial"/>
          <w:lang w:val="az-Latn-AZ"/>
        </w:rPr>
        <w:t xml:space="preserve">2012-ci il </w:t>
      </w:r>
      <w:r w:rsidRPr="007F5D11">
        <w:rPr>
          <w:rFonts w:ascii="Arial" w:hAnsi="Arial" w:cs="Arial"/>
          <w:lang w:val="az-Latn-AZ"/>
        </w:rPr>
        <w:t xml:space="preserve">28 fevral </w:t>
      </w:r>
      <w:r w:rsidR="00457AAA">
        <w:rPr>
          <w:rFonts w:ascii="Arial" w:hAnsi="Arial" w:cs="Arial"/>
          <w:lang w:val="az-Latn-AZ"/>
        </w:rPr>
        <w:t xml:space="preserve">tarixli </w:t>
      </w:r>
      <w:r w:rsidR="001C4FA7">
        <w:rPr>
          <w:rFonts w:ascii="Arial" w:hAnsi="Arial" w:cs="Arial"/>
          <w:lang w:val="az-Latn-AZ"/>
        </w:rPr>
        <w:t>Q</w:t>
      </w:r>
      <w:r w:rsidRPr="007F5D11">
        <w:rPr>
          <w:rFonts w:ascii="Arial" w:hAnsi="Arial" w:cs="Arial"/>
          <w:lang w:val="az-Latn-AZ"/>
        </w:rPr>
        <w:t xml:space="preserve">ərarında  </w:t>
      </w:r>
      <w:r w:rsidR="00457AAA">
        <w:rPr>
          <w:rFonts w:ascii="Arial" w:hAnsi="Arial" w:cs="Arial"/>
          <w:lang w:val="az-Latn-AZ"/>
        </w:rPr>
        <w:t>qeyd</w:t>
      </w:r>
      <w:r w:rsidRPr="007F5D11">
        <w:rPr>
          <w:rFonts w:ascii="Arial" w:hAnsi="Arial" w:cs="Arial"/>
          <w:lang w:val="az-Latn-AZ"/>
        </w:rPr>
        <w:t xml:space="preserve"> olunmuşdur ki, </w:t>
      </w:r>
      <w:r w:rsidR="00457AAA" w:rsidRPr="007F5D11">
        <w:rPr>
          <w:rFonts w:ascii="Arial" w:hAnsi="Arial" w:cs="Arial"/>
          <w:lang w:val="az-Latn-AZ"/>
        </w:rPr>
        <w:t>M</w:t>
      </w:r>
      <w:r w:rsidR="00457AAA">
        <w:rPr>
          <w:rFonts w:ascii="Arial" w:hAnsi="Arial" w:cs="Arial"/>
          <w:lang w:val="az-Latn-AZ"/>
        </w:rPr>
        <w:t xml:space="preserve">ülki </w:t>
      </w:r>
      <w:r w:rsidR="00457AAA" w:rsidRPr="007F5D11">
        <w:rPr>
          <w:rFonts w:ascii="Arial" w:hAnsi="Arial" w:cs="Arial"/>
          <w:lang w:val="az-Latn-AZ"/>
        </w:rPr>
        <w:t>P</w:t>
      </w:r>
      <w:r w:rsidR="00457AAA">
        <w:rPr>
          <w:rFonts w:ascii="Arial" w:hAnsi="Arial" w:cs="Arial"/>
          <w:lang w:val="az-Latn-AZ"/>
        </w:rPr>
        <w:t xml:space="preserve">rosessual </w:t>
      </w:r>
      <w:r w:rsidR="00457AAA" w:rsidRPr="007F5D11">
        <w:rPr>
          <w:rFonts w:ascii="Arial" w:hAnsi="Arial" w:cs="Arial"/>
          <w:lang w:val="az-Latn-AZ"/>
        </w:rPr>
        <w:t>M</w:t>
      </w:r>
      <w:r w:rsidR="00457AAA">
        <w:rPr>
          <w:rFonts w:ascii="Arial" w:hAnsi="Arial" w:cs="Arial"/>
          <w:lang w:val="az-Latn-AZ"/>
        </w:rPr>
        <w:t>əcəllə</w:t>
      </w:r>
      <w:r w:rsidR="00457AAA" w:rsidRPr="007F5D11">
        <w:rPr>
          <w:rFonts w:ascii="Arial" w:hAnsi="Arial" w:cs="Arial"/>
          <w:lang w:val="az-Latn-AZ"/>
        </w:rPr>
        <w:t>nin</w:t>
      </w:r>
      <w:r w:rsidRPr="007F5D11">
        <w:rPr>
          <w:rFonts w:ascii="Arial" w:hAnsi="Arial" w:cs="Arial"/>
          <w:lang w:val="az-Latn-AZ"/>
        </w:rPr>
        <w:t xml:space="preserve"> 420-ci maddəsində təsbit edilmiş kassasiya instansiyası məhkəməsinin göstərişləri bu Məcəllədə nəzərdə tutulmuş qanuni hədlər daxilində olduqda və həmin Məcəllənin 419.2.9-cu maddəsinin tələbinə uyğun əsaslandırıldıqda, işə yenidən baxan apellyasiya instansiyası məhkəməsi üçün məcburidir.</w:t>
      </w:r>
    </w:p>
    <w:p w14:paraId="3F861C8E" w14:textId="6358CE52" w:rsidR="006227C9" w:rsidRPr="007F5D11" w:rsidRDefault="001C4FA7" w:rsidP="007F5D11">
      <w:pPr>
        <w:pStyle w:val="yiv8687255191ydpbc0ac1a3msonormal"/>
        <w:spacing w:before="0" w:beforeAutospacing="0" w:after="0" w:afterAutospacing="0"/>
        <w:ind w:firstLine="567"/>
        <w:jc w:val="both"/>
        <w:rPr>
          <w:rFonts w:ascii="Arial" w:hAnsi="Arial" w:cs="Arial"/>
          <w:lang w:val="az-Latn-AZ"/>
        </w:rPr>
      </w:pPr>
      <w:r>
        <w:rPr>
          <w:rFonts w:ascii="Arial" w:hAnsi="Arial" w:cs="Arial"/>
          <w:lang w:val="az-Latn-AZ"/>
        </w:rPr>
        <w:lastRenderedPageBreak/>
        <w:t>Qeyd olunanları</w:t>
      </w:r>
      <w:r w:rsidR="00EB1E1B" w:rsidRPr="007F5D11">
        <w:rPr>
          <w:rFonts w:ascii="Arial" w:hAnsi="Arial" w:cs="Arial"/>
          <w:lang w:val="az-Latn-AZ"/>
        </w:rPr>
        <w:t xml:space="preserve"> nəzərə alaraq Konstitusiya Məhkəməsinin P</w:t>
      </w:r>
      <w:r w:rsidR="00457AAA">
        <w:rPr>
          <w:rFonts w:ascii="Arial" w:hAnsi="Arial" w:cs="Arial"/>
          <w:lang w:val="az-Latn-AZ"/>
        </w:rPr>
        <w:t>alatası</w:t>
      </w:r>
      <w:r w:rsidR="00EB1E1B" w:rsidRPr="007F5D11">
        <w:rPr>
          <w:rFonts w:ascii="Arial" w:hAnsi="Arial" w:cs="Arial"/>
          <w:lang w:val="az-Latn-AZ"/>
        </w:rPr>
        <w:t xml:space="preserve"> aşağıdakı nəticə</w:t>
      </w:r>
      <w:r w:rsidR="006227C9" w:rsidRPr="007F5D11">
        <w:rPr>
          <w:rFonts w:ascii="Arial" w:hAnsi="Arial" w:cs="Arial"/>
          <w:lang w:val="az-Latn-AZ"/>
        </w:rPr>
        <w:t>y</w:t>
      </w:r>
      <w:r w:rsidR="00EB1E1B" w:rsidRPr="007F5D11">
        <w:rPr>
          <w:rFonts w:ascii="Arial" w:hAnsi="Arial" w:cs="Arial"/>
          <w:lang w:val="az-Latn-AZ"/>
        </w:rPr>
        <w:t>ə gəlir:</w:t>
      </w:r>
    </w:p>
    <w:p w14:paraId="170256DE" w14:textId="7B22DFD7" w:rsidR="00E6387A" w:rsidRPr="007F5D11" w:rsidRDefault="00EB1E1B" w:rsidP="007F5D11">
      <w:pPr>
        <w:pStyle w:val="yiv8687255191ydpbc0ac1a3msonormal"/>
        <w:spacing w:before="0" w:beforeAutospacing="0" w:after="0" w:afterAutospacing="0"/>
        <w:ind w:firstLine="567"/>
        <w:jc w:val="both"/>
        <w:rPr>
          <w:rFonts w:ascii="Arial" w:hAnsi="Arial" w:cs="Arial"/>
          <w:lang w:val="az-Latn-AZ"/>
        </w:rPr>
      </w:pPr>
      <w:r w:rsidRPr="007F5D11">
        <w:rPr>
          <w:rFonts w:ascii="Arial" w:hAnsi="Arial" w:cs="Arial"/>
          <w:lang w:val="az-Latn-AZ"/>
        </w:rPr>
        <w:t>-</w:t>
      </w:r>
      <w:r w:rsidR="006227C9" w:rsidRPr="007F5D11">
        <w:rPr>
          <w:rFonts w:ascii="Arial" w:hAnsi="Arial" w:cs="Arial"/>
          <w:lang w:val="az-Latn-AZ"/>
        </w:rPr>
        <w:t xml:space="preserve"> </w:t>
      </w:r>
      <w:r w:rsidR="00210EAC" w:rsidRPr="007F5D11">
        <w:rPr>
          <w:rFonts w:ascii="Arial" w:hAnsi="Arial" w:cs="Arial"/>
          <w:lang w:val="az-Latn-AZ"/>
        </w:rPr>
        <w:t xml:space="preserve">Konstitusiya Məhkəməsi Plenumunun 2017-ci il 13 iyun tarixli Qərarında ifadə olunmuş hüquqi mövqelər nəzərə alınmaqla </w:t>
      </w:r>
      <w:bookmarkStart w:id="4" w:name="_Hlk91165986"/>
      <w:r w:rsidR="00210EAC" w:rsidRPr="007F5D11">
        <w:rPr>
          <w:rFonts w:ascii="Arial" w:hAnsi="Arial" w:cs="Arial"/>
          <w:lang w:val="az-Latn-AZ"/>
        </w:rPr>
        <w:t>inzibati və mülki hüquq münasibətlərindən irəli gələn mübahisələrin məhkəmə aidiyyəti həll edilərkən</w:t>
      </w:r>
      <w:r w:rsidR="006227C9" w:rsidRPr="007F5D11">
        <w:rPr>
          <w:rFonts w:ascii="Arial" w:hAnsi="Arial" w:cs="Arial"/>
          <w:lang w:val="az-Latn-AZ"/>
        </w:rPr>
        <w:t xml:space="preserve"> i</w:t>
      </w:r>
      <w:r w:rsidR="00210EAC" w:rsidRPr="007F5D11">
        <w:rPr>
          <w:rFonts w:ascii="Arial" w:hAnsi="Arial" w:cs="Arial"/>
          <w:lang w:val="az-Latn-AZ"/>
        </w:rPr>
        <w:t>ddialar</w:t>
      </w:r>
      <w:r w:rsidR="006227C9" w:rsidRPr="007F5D11">
        <w:rPr>
          <w:rFonts w:ascii="Arial" w:hAnsi="Arial" w:cs="Arial"/>
          <w:lang w:val="az-Latn-AZ"/>
        </w:rPr>
        <w:t xml:space="preserve">ın </w:t>
      </w:r>
      <w:r w:rsidR="00210EAC" w:rsidRPr="007F5D11">
        <w:rPr>
          <w:rFonts w:ascii="Arial" w:hAnsi="Arial" w:cs="Arial"/>
          <w:lang w:val="az-Latn-AZ"/>
        </w:rPr>
        <w:t>müflis elan olunmuş bankın bilavasitə bank fəaliyyəti</w:t>
      </w:r>
      <w:r w:rsidR="00143BA3">
        <w:rPr>
          <w:rFonts w:ascii="Arial" w:hAnsi="Arial" w:cs="Arial"/>
          <w:lang w:val="az-Latn-AZ"/>
        </w:rPr>
        <w:t>nə</w:t>
      </w:r>
      <w:r w:rsidR="006227C9" w:rsidRPr="007F5D11">
        <w:rPr>
          <w:rFonts w:ascii="Arial" w:hAnsi="Arial" w:cs="Arial"/>
          <w:lang w:val="az-Latn-AZ"/>
        </w:rPr>
        <w:t xml:space="preserve"> və ya </w:t>
      </w:r>
      <w:r w:rsidR="00210EAC" w:rsidRPr="007F5D11">
        <w:rPr>
          <w:rFonts w:ascii="Arial" w:hAnsi="Arial" w:cs="Arial"/>
          <w:lang w:val="az-Latn-AZ"/>
        </w:rPr>
        <w:t>hüquqi şəxs kimi hüquq qabiliyyətindən irəli gələn fəaliyyət</w:t>
      </w:r>
      <w:r w:rsidR="006227C9" w:rsidRPr="007F5D11">
        <w:rPr>
          <w:rFonts w:ascii="Arial" w:hAnsi="Arial" w:cs="Arial"/>
          <w:lang w:val="az-Latn-AZ"/>
        </w:rPr>
        <w:t>ə aid olub-olmaması aydınlaşdırılmalıdır.</w:t>
      </w:r>
      <w:bookmarkEnd w:id="4"/>
    </w:p>
    <w:p w14:paraId="58BA4D2D" w14:textId="43D5EE62" w:rsidR="00143BA3" w:rsidRPr="00F01178" w:rsidRDefault="00143BA3" w:rsidP="00143BA3">
      <w:pPr>
        <w:spacing w:after="0" w:line="240" w:lineRule="auto"/>
        <w:ind w:firstLine="567"/>
        <w:jc w:val="both"/>
        <w:rPr>
          <w:rFonts w:ascii="Arial" w:eastAsia="Times New Roman" w:hAnsi="Arial" w:cs="Arial"/>
          <w:sz w:val="24"/>
          <w:szCs w:val="24"/>
          <w:lang w:val="az-Latn-AZ" w:eastAsia="ru-RU"/>
        </w:rPr>
      </w:pPr>
      <w:r w:rsidRPr="00F01178">
        <w:rPr>
          <w:rFonts w:ascii="Arial" w:eastAsia="Times New Roman" w:hAnsi="Arial" w:cs="Arial"/>
          <w:sz w:val="24"/>
          <w:szCs w:val="24"/>
          <w:lang w:val="az-Latn-AZ" w:eastAsia="ru-RU"/>
        </w:rPr>
        <w:t>Göstərilənlərə əsasən Konstitusiya Məhkəməsinin Palatası belə nəticəyə gəlir ki,</w:t>
      </w:r>
      <w:r>
        <w:rPr>
          <w:rFonts w:ascii="Arial" w:eastAsia="Times New Roman" w:hAnsi="Arial" w:cs="Arial"/>
          <w:sz w:val="24"/>
          <w:szCs w:val="24"/>
          <w:lang w:val="az-Latn-AZ" w:eastAsia="ru-RU"/>
        </w:rPr>
        <w:t xml:space="preserve"> Bakı Apellyasiya Məhkəməsinin </w:t>
      </w:r>
      <w:r w:rsidRPr="00F01178">
        <w:rPr>
          <w:rFonts w:ascii="Arial" w:hAnsi="Arial" w:cs="Arial"/>
          <w:sz w:val="24"/>
          <w:szCs w:val="24"/>
          <w:lang w:val="az-Latn-AZ"/>
        </w:rPr>
        <w:t>müraciəti</w:t>
      </w:r>
      <w:r w:rsidR="001C4FA7">
        <w:rPr>
          <w:rFonts w:ascii="Arial" w:hAnsi="Arial" w:cs="Arial"/>
          <w:sz w:val="24"/>
          <w:szCs w:val="24"/>
          <w:lang w:val="az-Latn-AZ"/>
        </w:rPr>
        <w:t>nin</w:t>
      </w:r>
      <w:r w:rsidRPr="00F01178">
        <w:rPr>
          <w:rFonts w:ascii="Arial" w:hAnsi="Arial" w:cs="Arial"/>
          <w:sz w:val="24"/>
          <w:szCs w:val="24"/>
          <w:lang w:val="az-Latn-AZ"/>
        </w:rPr>
        <w:t xml:space="preserve"> Konstitusiya Məhkəməsi Plenumunun icraatına qəbul edilib baxılmasına </w:t>
      </w:r>
      <w:r>
        <w:rPr>
          <w:rFonts w:ascii="Arial" w:hAnsi="Arial" w:cs="Arial"/>
          <w:sz w:val="24"/>
          <w:szCs w:val="24"/>
          <w:lang w:val="az-Latn-AZ"/>
        </w:rPr>
        <w:t>zərurət yoxdur</w:t>
      </w:r>
      <w:r w:rsidRPr="00F01178">
        <w:rPr>
          <w:rFonts w:ascii="Arial" w:hAnsi="Arial" w:cs="Arial"/>
          <w:sz w:val="24"/>
          <w:szCs w:val="24"/>
          <w:lang w:val="az-Latn-AZ"/>
        </w:rPr>
        <w:t>.</w:t>
      </w:r>
      <w:r w:rsidRPr="00F01178">
        <w:rPr>
          <w:rFonts w:ascii="Arial" w:eastAsia="Times New Roman" w:hAnsi="Arial" w:cs="Arial"/>
          <w:sz w:val="24"/>
          <w:szCs w:val="24"/>
          <w:lang w:val="az-Latn-AZ" w:eastAsia="ru-RU"/>
        </w:rPr>
        <w:t xml:space="preserve">        </w:t>
      </w:r>
    </w:p>
    <w:p w14:paraId="7E2F906F" w14:textId="75D34105" w:rsidR="00143BA3" w:rsidRPr="00F01178" w:rsidRDefault="00143BA3" w:rsidP="00143BA3">
      <w:pPr>
        <w:spacing w:after="0" w:line="240" w:lineRule="auto"/>
        <w:ind w:firstLine="567"/>
        <w:jc w:val="both"/>
        <w:rPr>
          <w:rFonts w:ascii="Arial" w:eastAsia="Times New Roman" w:hAnsi="Arial" w:cs="Arial"/>
          <w:sz w:val="24"/>
          <w:szCs w:val="24"/>
          <w:lang w:val="az-Latn-AZ" w:eastAsia="ru-RU"/>
        </w:rPr>
      </w:pPr>
      <w:r w:rsidRPr="00F01178">
        <w:rPr>
          <w:rFonts w:ascii="Arial" w:eastAsia="Times New Roman" w:hAnsi="Arial" w:cs="Arial"/>
          <w:sz w:val="24"/>
          <w:szCs w:val="24"/>
          <w:lang w:val="az-Latn-AZ" w:eastAsia="ru-RU"/>
        </w:rPr>
        <w:t>“Konstitusiya Məhkəməsi haqqında” Azərbaycan Respublikası Qanununun 7.1, 3</w:t>
      </w:r>
      <w:r>
        <w:rPr>
          <w:rFonts w:ascii="Arial" w:eastAsia="Times New Roman" w:hAnsi="Arial" w:cs="Arial"/>
          <w:sz w:val="24"/>
          <w:szCs w:val="24"/>
          <w:lang w:val="az-Latn-AZ" w:eastAsia="ru-RU"/>
        </w:rPr>
        <w:t>3</w:t>
      </w:r>
      <w:r w:rsidRPr="00F01178">
        <w:rPr>
          <w:rFonts w:ascii="Arial" w:eastAsia="Times New Roman" w:hAnsi="Arial" w:cs="Arial"/>
          <w:sz w:val="24"/>
          <w:szCs w:val="24"/>
          <w:lang w:val="az-Latn-AZ" w:eastAsia="ru-RU"/>
        </w:rPr>
        <w:t>,</w:t>
      </w:r>
      <w:r w:rsidR="001C4FA7">
        <w:rPr>
          <w:rFonts w:ascii="Arial" w:eastAsia="Times New Roman" w:hAnsi="Arial" w:cs="Arial"/>
          <w:sz w:val="24"/>
          <w:szCs w:val="24"/>
          <w:lang w:val="az-Latn-AZ" w:eastAsia="ru-RU"/>
        </w:rPr>
        <w:t xml:space="preserve"> </w:t>
      </w:r>
      <w:r w:rsidR="001C4FA7" w:rsidRPr="00083A69">
        <w:rPr>
          <w:rFonts w:ascii="Arial" w:eastAsia="Times New Roman" w:hAnsi="Arial" w:cs="Arial"/>
          <w:sz w:val="24"/>
          <w:szCs w:val="24"/>
          <w:lang w:val="az-Latn-AZ" w:eastAsia="ru-RU"/>
        </w:rPr>
        <w:t>37.0.6,</w:t>
      </w:r>
      <w:r w:rsidRPr="00083A69">
        <w:rPr>
          <w:rFonts w:ascii="Arial" w:eastAsia="Times New Roman" w:hAnsi="Arial" w:cs="Arial"/>
          <w:sz w:val="24"/>
          <w:szCs w:val="24"/>
          <w:lang w:val="az-Latn-AZ" w:eastAsia="ru-RU"/>
        </w:rPr>
        <w:t xml:space="preserve"> 60, 62.1 və 68-ci</w:t>
      </w:r>
      <w:r w:rsidRPr="00F01178">
        <w:rPr>
          <w:rFonts w:ascii="Arial" w:eastAsia="Times New Roman" w:hAnsi="Arial" w:cs="Arial"/>
          <w:sz w:val="24"/>
          <w:szCs w:val="24"/>
          <w:lang w:val="az-Latn-AZ" w:eastAsia="ru-RU"/>
        </w:rPr>
        <w:t xml:space="preserve"> maddələrini rəhbər tutaraq Konstitusiya Məhkəməsinin Palatası</w:t>
      </w:r>
    </w:p>
    <w:p w14:paraId="39F2A9D9" w14:textId="2D6ACDDD" w:rsidR="007F5D11" w:rsidRDefault="007F5D11" w:rsidP="007F5D11">
      <w:pPr>
        <w:pStyle w:val="a5"/>
        <w:spacing w:before="0" w:beforeAutospacing="0" w:after="0" w:afterAutospacing="0"/>
        <w:ind w:firstLine="567"/>
        <w:jc w:val="both"/>
        <w:rPr>
          <w:rFonts w:ascii="Arial" w:hAnsi="Arial" w:cs="Arial"/>
          <w:lang w:val="az-Latn-AZ"/>
        </w:rPr>
      </w:pPr>
    </w:p>
    <w:p w14:paraId="75685D91" w14:textId="77777777" w:rsidR="007F5D11" w:rsidRPr="007F5D11" w:rsidRDefault="007F5D11" w:rsidP="007F5D11">
      <w:pPr>
        <w:pStyle w:val="a5"/>
        <w:spacing w:before="0" w:beforeAutospacing="0" w:after="0" w:afterAutospacing="0"/>
        <w:ind w:firstLine="567"/>
        <w:jc w:val="both"/>
        <w:rPr>
          <w:rFonts w:ascii="Arial" w:hAnsi="Arial" w:cs="Arial"/>
          <w:b/>
          <w:bCs/>
          <w:lang w:val="az-Latn-AZ"/>
        </w:rPr>
      </w:pPr>
    </w:p>
    <w:p w14:paraId="221C6048" w14:textId="44F765D3" w:rsidR="00023FFC" w:rsidRDefault="00023FFC" w:rsidP="007F5D11">
      <w:pPr>
        <w:pStyle w:val="yiv0766611444ydp882d8508msonormal"/>
        <w:spacing w:before="0" w:beforeAutospacing="0" w:after="0" w:afterAutospacing="0"/>
        <w:ind w:firstLine="567"/>
        <w:jc w:val="center"/>
        <w:rPr>
          <w:rFonts w:ascii="Arial" w:hAnsi="Arial" w:cs="Arial"/>
          <w:b/>
          <w:bCs/>
          <w:lang w:val="az-Latn-AZ"/>
        </w:rPr>
      </w:pPr>
      <w:r w:rsidRPr="007F5D11">
        <w:rPr>
          <w:rFonts w:ascii="Arial" w:hAnsi="Arial" w:cs="Arial"/>
          <w:b/>
          <w:bCs/>
          <w:lang w:val="az-Latn-AZ"/>
        </w:rPr>
        <w:t>Q</w:t>
      </w:r>
      <w:r w:rsidR="007F5D11">
        <w:rPr>
          <w:rFonts w:ascii="Arial" w:hAnsi="Arial" w:cs="Arial"/>
          <w:b/>
          <w:bCs/>
          <w:lang w:val="az-Latn-AZ"/>
        </w:rPr>
        <w:t xml:space="preserve"> </w:t>
      </w:r>
      <w:r w:rsidRPr="007F5D11">
        <w:rPr>
          <w:rFonts w:ascii="Arial" w:hAnsi="Arial" w:cs="Arial"/>
          <w:b/>
          <w:bCs/>
          <w:lang w:val="az-Latn-AZ"/>
        </w:rPr>
        <w:t>Ə</w:t>
      </w:r>
      <w:r w:rsidR="007F5D11">
        <w:rPr>
          <w:rFonts w:ascii="Arial" w:hAnsi="Arial" w:cs="Arial"/>
          <w:b/>
          <w:bCs/>
          <w:lang w:val="az-Latn-AZ"/>
        </w:rPr>
        <w:t xml:space="preserve"> </w:t>
      </w:r>
      <w:r w:rsidRPr="007F5D11">
        <w:rPr>
          <w:rFonts w:ascii="Arial" w:hAnsi="Arial" w:cs="Arial"/>
          <w:b/>
          <w:bCs/>
          <w:lang w:val="az-Latn-AZ"/>
        </w:rPr>
        <w:t>R</w:t>
      </w:r>
      <w:r w:rsidR="007F5D11">
        <w:rPr>
          <w:rFonts w:ascii="Arial" w:hAnsi="Arial" w:cs="Arial"/>
          <w:b/>
          <w:bCs/>
          <w:lang w:val="az-Latn-AZ"/>
        </w:rPr>
        <w:t xml:space="preserve"> </w:t>
      </w:r>
      <w:r w:rsidRPr="007F5D11">
        <w:rPr>
          <w:rFonts w:ascii="Arial" w:hAnsi="Arial" w:cs="Arial"/>
          <w:b/>
          <w:bCs/>
          <w:lang w:val="az-Latn-AZ"/>
        </w:rPr>
        <w:t>A</w:t>
      </w:r>
      <w:r w:rsidR="007F5D11">
        <w:rPr>
          <w:rFonts w:ascii="Arial" w:hAnsi="Arial" w:cs="Arial"/>
          <w:b/>
          <w:bCs/>
          <w:lang w:val="az-Latn-AZ"/>
        </w:rPr>
        <w:t xml:space="preserve"> </w:t>
      </w:r>
      <w:r w:rsidRPr="007F5D11">
        <w:rPr>
          <w:rFonts w:ascii="Arial" w:hAnsi="Arial" w:cs="Arial"/>
          <w:b/>
          <w:bCs/>
          <w:lang w:val="az-Latn-AZ"/>
        </w:rPr>
        <w:t>R</w:t>
      </w:r>
      <w:r w:rsidR="007F5D11">
        <w:rPr>
          <w:rFonts w:ascii="Arial" w:hAnsi="Arial" w:cs="Arial"/>
          <w:b/>
          <w:bCs/>
          <w:lang w:val="az-Latn-AZ"/>
        </w:rPr>
        <w:t xml:space="preserve"> </w:t>
      </w:r>
      <w:r w:rsidRPr="007F5D11">
        <w:rPr>
          <w:rFonts w:ascii="Arial" w:hAnsi="Arial" w:cs="Arial"/>
          <w:b/>
          <w:bCs/>
          <w:lang w:val="az-Latn-AZ"/>
        </w:rPr>
        <w:t>A  </w:t>
      </w:r>
      <w:r w:rsidR="007F5D11">
        <w:rPr>
          <w:rFonts w:ascii="Arial" w:hAnsi="Arial" w:cs="Arial"/>
          <w:b/>
          <w:bCs/>
          <w:lang w:val="az-Latn-AZ"/>
        </w:rPr>
        <w:t xml:space="preserve"> </w:t>
      </w:r>
      <w:r w:rsidRPr="007F5D11">
        <w:rPr>
          <w:rFonts w:ascii="Arial" w:hAnsi="Arial" w:cs="Arial"/>
          <w:b/>
          <w:bCs/>
          <w:lang w:val="az-Latn-AZ"/>
        </w:rPr>
        <w:t>A</w:t>
      </w:r>
      <w:r w:rsidR="007F5D11">
        <w:rPr>
          <w:rFonts w:ascii="Arial" w:hAnsi="Arial" w:cs="Arial"/>
          <w:b/>
          <w:bCs/>
          <w:lang w:val="az-Latn-AZ"/>
        </w:rPr>
        <w:t xml:space="preserve"> </w:t>
      </w:r>
      <w:r w:rsidRPr="007F5D11">
        <w:rPr>
          <w:rFonts w:ascii="Arial" w:hAnsi="Arial" w:cs="Arial"/>
          <w:b/>
          <w:bCs/>
          <w:lang w:val="az-Latn-AZ"/>
        </w:rPr>
        <w:t>L</w:t>
      </w:r>
      <w:r w:rsidR="007F5D11">
        <w:rPr>
          <w:rFonts w:ascii="Arial" w:hAnsi="Arial" w:cs="Arial"/>
          <w:b/>
          <w:bCs/>
          <w:lang w:val="az-Latn-AZ"/>
        </w:rPr>
        <w:t xml:space="preserve"> </w:t>
      </w:r>
      <w:r w:rsidRPr="007F5D11">
        <w:rPr>
          <w:rFonts w:ascii="Arial" w:hAnsi="Arial" w:cs="Arial"/>
          <w:b/>
          <w:bCs/>
          <w:lang w:val="az-Latn-AZ"/>
        </w:rPr>
        <w:t>D</w:t>
      </w:r>
      <w:r w:rsidR="007F5D11">
        <w:rPr>
          <w:rFonts w:ascii="Arial" w:hAnsi="Arial" w:cs="Arial"/>
          <w:b/>
          <w:bCs/>
          <w:lang w:val="az-Latn-AZ"/>
        </w:rPr>
        <w:t xml:space="preserve"> </w:t>
      </w:r>
      <w:r w:rsidRPr="007F5D11">
        <w:rPr>
          <w:rFonts w:ascii="Arial" w:hAnsi="Arial" w:cs="Arial"/>
          <w:b/>
          <w:bCs/>
          <w:lang w:val="az-Latn-AZ"/>
        </w:rPr>
        <w:t>I:</w:t>
      </w:r>
    </w:p>
    <w:p w14:paraId="3970099D" w14:textId="1A2D8C2D" w:rsidR="007F5D11" w:rsidRDefault="007F5D11" w:rsidP="007F5D11">
      <w:pPr>
        <w:pStyle w:val="yiv0766611444ydp882d8508msonormal"/>
        <w:spacing w:before="0" w:beforeAutospacing="0" w:after="0" w:afterAutospacing="0"/>
        <w:ind w:firstLine="567"/>
        <w:jc w:val="center"/>
        <w:rPr>
          <w:rFonts w:ascii="Arial" w:hAnsi="Arial" w:cs="Arial"/>
          <w:b/>
          <w:bCs/>
          <w:lang w:val="az-Latn-AZ"/>
        </w:rPr>
      </w:pPr>
    </w:p>
    <w:p w14:paraId="60676067" w14:textId="77777777" w:rsidR="007F5D11" w:rsidRPr="007F5D11" w:rsidRDefault="007F5D11" w:rsidP="007F5D11">
      <w:pPr>
        <w:pStyle w:val="yiv0766611444ydp882d8508msonormal"/>
        <w:spacing w:before="0" w:beforeAutospacing="0" w:after="0" w:afterAutospacing="0"/>
        <w:ind w:firstLine="567"/>
        <w:jc w:val="center"/>
        <w:rPr>
          <w:rFonts w:ascii="Arial" w:hAnsi="Arial" w:cs="Arial"/>
          <w:bCs/>
          <w:lang w:val="az-Latn-AZ"/>
        </w:rPr>
      </w:pPr>
    </w:p>
    <w:p w14:paraId="2D257EFA" w14:textId="5B9E1183" w:rsidR="00154A80" w:rsidRPr="00154A80" w:rsidRDefault="00143BA3" w:rsidP="00AC68A2">
      <w:pPr>
        <w:pStyle w:val="a5"/>
        <w:numPr>
          <w:ilvl w:val="0"/>
          <w:numId w:val="2"/>
        </w:numPr>
        <w:tabs>
          <w:tab w:val="left" w:pos="851"/>
        </w:tabs>
        <w:spacing w:before="0" w:beforeAutospacing="0" w:after="0" w:afterAutospacing="0"/>
        <w:ind w:left="0" w:firstLine="567"/>
        <w:jc w:val="both"/>
        <w:rPr>
          <w:rFonts w:ascii="Arial" w:hAnsi="Arial" w:cs="Arial"/>
          <w:b/>
          <w:lang w:val="az-Latn-AZ"/>
        </w:rPr>
      </w:pPr>
      <w:r w:rsidRPr="00154A80">
        <w:rPr>
          <w:rFonts w:ascii="Arial" w:hAnsi="Arial" w:cs="Arial"/>
          <w:lang w:val="az-Latn-AZ"/>
        </w:rPr>
        <w:t>Azərbaycan Respublikası Konstitusiya Məhkəməsi Palatasının</w:t>
      </w:r>
      <w:r w:rsidR="00794F7D" w:rsidRPr="00154A80">
        <w:rPr>
          <w:rFonts w:ascii="Arial" w:hAnsi="Arial" w:cs="Arial"/>
          <w:lang w:val="az-Latn-AZ"/>
        </w:rPr>
        <w:t xml:space="preserve"> </w:t>
      </w:r>
      <w:r w:rsidR="001C4FA7">
        <w:rPr>
          <w:rFonts w:ascii="Arial" w:hAnsi="Arial" w:cs="Arial"/>
          <w:lang w:val="az-Latn-AZ"/>
        </w:rPr>
        <w:t xml:space="preserve">bu </w:t>
      </w:r>
      <w:r w:rsidR="00794F7D" w:rsidRPr="00154A80">
        <w:rPr>
          <w:rFonts w:ascii="Arial" w:hAnsi="Arial" w:cs="Arial"/>
          <w:lang w:val="az-Latn-AZ"/>
        </w:rPr>
        <w:t>Qərardadın</w:t>
      </w:r>
      <w:r w:rsidR="001C4FA7">
        <w:rPr>
          <w:rFonts w:ascii="Arial" w:hAnsi="Arial" w:cs="Arial"/>
          <w:lang w:val="az-Latn-AZ"/>
        </w:rPr>
        <w:t>ın</w:t>
      </w:r>
      <w:r w:rsidR="00794F7D" w:rsidRPr="00154A80">
        <w:rPr>
          <w:rFonts w:ascii="Arial" w:hAnsi="Arial" w:cs="Arial"/>
          <w:lang w:val="az-Latn-AZ"/>
        </w:rPr>
        <w:t xml:space="preserve"> təsviri-əsaslandırıcı hissəsində əks olunmuş hüquqi mövqelər nəzərə alınaraq,</w:t>
      </w:r>
      <w:r w:rsidR="002D76B0" w:rsidRPr="00154A80">
        <w:rPr>
          <w:rFonts w:ascii="Arial" w:hAnsi="Arial" w:cs="Arial"/>
          <w:lang w:val="az-Latn-AZ"/>
        </w:rPr>
        <w:t xml:space="preserve"> </w:t>
      </w:r>
      <w:r w:rsidR="00083A69">
        <w:rPr>
          <w:rFonts w:ascii="Arial" w:hAnsi="Arial" w:cs="Arial"/>
          <w:lang w:val="az-Latn-AZ"/>
        </w:rPr>
        <w:t xml:space="preserve">“Banklar haqqında” Azərbaycan Respublikası Qanununun 72.1.3-cü maddəsinin </w:t>
      </w:r>
      <w:r w:rsidR="006227C9" w:rsidRPr="00154A80">
        <w:rPr>
          <w:rFonts w:ascii="Arial" w:hAnsi="Arial" w:cs="Arial"/>
          <w:lang w:val="az-Latn-AZ"/>
        </w:rPr>
        <w:t>inzibati və mülki hüquq münasibətlərindən irəli gələn mübahisələrin məhkəmə aidiyyəti həll edilərkən iddiaların müflis elan olunmuş bankın bilavasitə bank fəaliyyəti</w:t>
      </w:r>
      <w:r w:rsidRPr="00154A80">
        <w:rPr>
          <w:rFonts w:ascii="Arial" w:hAnsi="Arial" w:cs="Arial"/>
          <w:lang w:val="az-Latn-AZ"/>
        </w:rPr>
        <w:t>nə</w:t>
      </w:r>
      <w:r w:rsidR="006227C9" w:rsidRPr="00154A80">
        <w:rPr>
          <w:rFonts w:ascii="Arial" w:hAnsi="Arial" w:cs="Arial"/>
          <w:lang w:val="az-Latn-AZ"/>
        </w:rPr>
        <w:t xml:space="preserve"> və ya hüquqi şəxs kimi hüquq qabiliyyətindən irəli gələn fəaliyyətə aid olub-olmaması aydınlaşdırılmalıdır.</w:t>
      </w:r>
    </w:p>
    <w:p w14:paraId="3DC8722B" w14:textId="581E4D3B" w:rsidR="00154A80" w:rsidRDefault="00154A80" w:rsidP="00253EE2">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154A80">
        <w:rPr>
          <w:rFonts w:ascii="Arial" w:hAnsi="Arial" w:cs="Arial"/>
          <w:lang w:val="az-Latn-AZ"/>
        </w:rPr>
        <w:t xml:space="preserve"> </w:t>
      </w:r>
      <w:r w:rsidR="00794F7D" w:rsidRPr="00154A80">
        <w:rPr>
          <w:rFonts w:ascii="Arial" w:hAnsi="Arial" w:cs="Arial"/>
          <w:lang w:val="az-Latn-AZ"/>
        </w:rPr>
        <w:t>Azərbaycan Respublikası Konstitusiya Məhkəməsi P</w:t>
      </w:r>
      <w:r w:rsidR="00143BA3" w:rsidRPr="00154A80">
        <w:rPr>
          <w:rFonts w:ascii="Arial" w:hAnsi="Arial" w:cs="Arial"/>
          <w:lang w:val="az-Latn-AZ"/>
        </w:rPr>
        <w:t>alatasının</w:t>
      </w:r>
      <w:r w:rsidR="00794F7D" w:rsidRPr="00154A80">
        <w:rPr>
          <w:rFonts w:ascii="Arial" w:hAnsi="Arial" w:cs="Arial"/>
          <w:lang w:val="az-Latn-AZ"/>
        </w:rPr>
        <w:t xml:space="preserve"> bu Qərardadının təsviri-əsaslandırıcı hissəsində göstərilən əsaslara görə </w:t>
      </w:r>
      <w:r w:rsidR="002571B2" w:rsidRPr="00154A80">
        <w:rPr>
          <w:rFonts w:ascii="Arial" w:hAnsi="Arial" w:cs="Arial"/>
          <w:lang w:val="az-Latn-AZ"/>
        </w:rPr>
        <w:t xml:space="preserve">Bakı Apellyasiya </w:t>
      </w:r>
      <w:r w:rsidR="00794F7D" w:rsidRPr="00154A80">
        <w:rPr>
          <w:rFonts w:ascii="Arial" w:hAnsi="Arial" w:cs="Arial"/>
          <w:lang w:val="az-Latn-AZ"/>
        </w:rPr>
        <w:t>Məhkəməsinin müraciəti</w:t>
      </w:r>
      <w:r w:rsidRPr="00154A80">
        <w:rPr>
          <w:rFonts w:ascii="Arial" w:hAnsi="Arial" w:cs="Arial"/>
          <w:lang w:val="az-Latn-AZ"/>
        </w:rPr>
        <w:t>nin</w:t>
      </w:r>
      <w:r w:rsidR="00794F7D" w:rsidRPr="00154A80">
        <w:rPr>
          <w:rFonts w:ascii="Arial" w:hAnsi="Arial" w:cs="Arial"/>
          <w:lang w:val="az-Latn-AZ"/>
        </w:rPr>
        <w:t xml:space="preserve"> </w:t>
      </w:r>
      <w:r w:rsidR="00143BA3" w:rsidRPr="00154A80">
        <w:rPr>
          <w:rFonts w:ascii="Arial" w:hAnsi="Arial" w:cs="Arial"/>
          <w:lang w:val="az-Latn-AZ"/>
        </w:rPr>
        <w:t>Konstitusiya Məhkəməsi</w:t>
      </w:r>
      <w:r w:rsidRPr="00154A80">
        <w:rPr>
          <w:rFonts w:ascii="Arial" w:hAnsi="Arial" w:cs="Arial"/>
          <w:lang w:val="az-Latn-AZ"/>
        </w:rPr>
        <w:t xml:space="preserve"> Plenumunun</w:t>
      </w:r>
      <w:r w:rsidR="00143BA3" w:rsidRPr="00154A80">
        <w:rPr>
          <w:rFonts w:ascii="Arial" w:hAnsi="Arial" w:cs="Arial"/>
          <w:lang w:val="az-Latn-AZ"/>
        </w:rPr>
        <w:t xml:space="preserve"> icraatına qəbul olunmasından imtina edilsin.</w:t>
      </w:r>
    </w:p>
    <w:p w14:paraId="2EB2A4D8" w14:textId="77777777" w:rsidR="00154A80" w:rsidRDefault="00023FFC" w:rsidP="003127C5">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154A80">
        <w:rPr>
          <w:rFonts w:ascii="Arial" w:hAnsi="Arial" w:cs="Arial"/>
          <w:lang w:val="az-Latn-AZ"/>
        </w:rPr>
        <w:t xml:space="preserve">Qərardadın surəti 7 gün müddətində </w:t>
      </w:r>
      <w:r w:rsidR="002571B2" w:rsidRPr="00154A80">
        <w:rPr>
          <w:rFonts w:ascii="Arial" w:hAnsi="Arial" w:cs="Arial"/>
          <w:lang w:val="az-Latn-AZ"/>
        </w:rPr>
        <w:t xml:space="preserve">Bakı Apellyasiya </w:t>
      </w:r>
      <w:r w:rsidRPr="00154A80">
        <w:rPr>
          <w:rFonts w:ascii="Arial" w:hAnsi="Arial" w:cs="Arial"/>
          <w:lang w:val="az-Latn-AZ"/>
        </w:rPr>
        <w:t>Məhkəməsinə göndərilsin.</w:t>
      </w:r>
    </w:p>
    <w:p w14:paraId="103C46A9" w14:textId="4661BD94" w:rsidR="00CE3AF6" w:rsidRPr="00154A80" w:rsidRDefault="00CE3AF6" w:rsidP="003127C5">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154A80">
        <w:rPr>
          <w:rFonts w:ascii="Arial" w:hAnsi="Arial" w:cs="Arial"/>
          <w:lang w:val="az-Latn-AZ"/>
        </w:rPr>
        <w:t>Qərardad “Azərbaycan Respublikası Konstitusiya Məhkəməsinin Məlumatı”nda dərc edilsin.</w:t>
      </w:r>
    </w:p>
    <w:p w14:paraId="736F88A6" w14:textId="53A59C33" w:rsidR="00C24601" w:rsidRDefault="00C24601" w:rsidP="007F5D11">
      <w:pPr>
        <w:pStyle w:val="a5"/>
        <w:spacing w:before="0" w:beforeAutospacing="0" w:after="0" w:afterAutospacing="0"/>
        <w:ind w:firstLine="567"/>
        <w:jc w:val="both"/>
        <w:rPr>
          <w:rStyle w:val="a6"/>
          <w:rFonts w:ascii="Arial" w:hAnsi="Arial" w:cs="Arial"/>
          <w:lang w:val="az-Latn-AZ"/>
        </w:rPr>
      </w:pPr>
    </w:p>
    <w:p w14:paraId="1366390E" w14:textId="53A79079" w:rsidR="007F5D11" w:rsidRDefault="007F5D11" w:rsidP="007F5D11">
      <w:pPr>
        <w:pStyle w:val="a5"/>
        <w:spacing w:before="0" w:beforeAutospacing="0" w:after="0" w:afterAutospacing="0"/>
        <w:ind w:firstLine="567"/>
        <w:jc w:val="both"/>
        <w:rPr>
          <w:rStyle w:val="a6"/>
          <w:rFonts w:ascii="Arial" w:hAnsi="Arial" w:cs="Arial"/>
          <w:lang w:val="az-Latn-AZ"/>
        </w:rPr>
      </w:pPr>
    </w:p>
    <w:p w14:paraId="5E5E493F" w14:textId="1D85BEA8" w:rsidR="007F5D11" w:rsidRDefault="007F5D11" w:rsidP="007F5D11">
      <w:pPr>
        <w:pStyle w:val="a5"/>
        <w:spacing w:before="0" w:beforeAutospacing="0" w:after="0" w:afterAutospacing="0"/>
        <w:ind w:firstLine="567"/>
        <w:jc w:val="both"/>
        <w:rPr>
          <w:rStyle w:val="a6"/>
          <w:rFonts w:ascii="Arial" w:hAnsi="Arial" w:cs="Arial"/>
          <w:lang w:val="az-Latn-AZ"/>
        </w:rPr>
      </w:pPr>
    </w:p>
    <w:p w14:paraId="2EEFEDED" w14:textId="77777777" w:rsidR="001C4FA7" w:rsidRDefault="001C4FA7" w:rsidP="007F5D11">
      <w:pPr>
        <w:pStyle w:val="a5"/>
        <w:spacing w:before="0" w:beforeAutospacing="0" w:after="0" w:afterAutospacing="0"/>
        <w:ind w:firstLine="567"/>
        <w:jc w:val="both"/>
        <w:rPr>
          <w:rStyle w:val="a6"/>
          <w:rFonts w:ascii="Arial" w:hAnsi="Arial" w:cs="Arial"/>
          <w:lang w:val="az-Latn-AZ"/>
        </w:rPr>
      </w:pPr>
    </w:p>
    <w:p w14:paraId="742901C5" w14:textId="5EE3141E" w:rsidR="00154A80" w:rsidRPr="00F01178" w:rsidRDefault="00154A80" w:rsidP="00154A80">
      <w:pPr>
        <w:spacing w:after="0" w:line="240" w:lineRule="auto"/>
        <w:ind w:firstLine="567"/>
        <w:jc w:val="both"/>
        <w:rPr>
          <w:rFonts w:ascii="Arial" w:hAnsi="Arial" w:cs="Arial"/>
          <w:b/>
          <w:sz w:val="24"/>
          <w:szCs w:val="24"/>
        </w:rPr>
      </w:pPr>
      <w:r w:rsidRPr="00F01178">
        <w:rPr>
          <w:rFonts w:ascii="Arial" w:eastAsia="Times New Roman" w:hAnsi="Arial" w:cs="Arial"/>
          <w:b/>
          <w:sz w:val="24"/>
          <w:szCs w:val="24"/>
          <w:lang w:val="az-Latn-AZ" w:eastAsia="ru-RU"/>
        </w:rPr>
        <w:t>Sədrlik edən</w:t>
      </w:r>
      <w:r w:rsidRPr="00F01178">
        <w:rPr>
          <w:rFonts w:ascii="Arial" w:eastAsia="Times New Roman" w:hAnsi="Arial" w:cs="Arial"/>
          <w:b/>
          <w:sz w:val="24"/>
          <w:szCs w:val="24"/>
          <w:lang w:val="az-Latn-AZ" w:eastAsia="ru-RU"/>
        </w:rPr>
        <w:tab/>
        <w:t xml:space="preserve">                                                                    </w:t>
      </w:r>
      <w:r>
        <w:rPr>
          <w:rFonts w:ascii="Arial" w:eastAsia="Times New Roman" w:hAnsi="Arial" w:cs="Arial"/>
          <w:b/>
          <w:sz w:val="24"/>
          <w:szCs w:val="24"/>
          <w:lang w:val="az-Latn-AZ" w:eastAsia="ru-RU"/>
        </w:rPr>
        <w:t xml:space="preserve">            Rafael Qvaladze</w:t>
      </w:r>
      <w:r w:rsidRPr="00F01178">
        <w:rPr>
          <w:rFonts w:ascii="Arial" w:eastAsia="Times New Roman" w:hAnsi="Arial" w:cs="Arial"/>
          <w:b/>
          <w:sz w:val="24"/>
          <w:szCs w:val="24"/>
          <w:lang w:val="az-Latn-AZ" w:eastAsia="ru-RU"/>
        </w:rPr>
        <w:t xml:space="preserve">       </w:t>
      </w:r>
    </w:p>
    <w:p w14:paraId="6FAD9BC3" w14:textId="77777777" w:rsidR="007F5D11" w:rsidRPr="007F5D11" w:rsidRDefault="007F5D11" w:rsidP="007F5D11">
      <w:pPr>
        <w:pStyle w:val="a5"/>
        <w:spacing w:before="0" w:beforeAutospacing="0" w:after="0" w:afterAutospacing="0"/>
        <w:ind w:firstLine="567"/>
        <w:jc w:val="both"/>
        <w:rPr>
          <w:rStyle w:val="a6"/>
          <w:rFonts w:ascii="Arial" w:hAnsi="Arial" w:cs="Arial"/>
          <w:lang w:val="az-Latn-AZ"/>
        </w:rPr>
      </w:pPr>
    </w:p>
    <w:sectPr w:rsidR="007F5D11" w:rsidRPr="007F5D11" w:rsidSect="00CD6453">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D17C" w14:textId="77777777" w:rsidR="00394080" w:rsidRDefault="00394080">
      <w:pPr>
        <w:spacing w:after="0" w:line="240" w:lineRule="auto"/>
      </w:pPr>
      <w:r>
        <w:separator/>
      </w:r>
    </w:p>
  </w:endnote>
  <w:endnote w:type="continuationSeparator" w:id="0">
    <w:p w14:paraId="01B6E744" w14:textId="77777777" w:rsidR="00394080" w:rsidRDefault="0039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819041"/>
      <w:docPartObj>
        <w:docPartGallery w:val="Page Numbers (Bottom of Page)"/>
        <w:docPartUnique/>
      </w:docPartObj>
    </w:sdtPr>
    <w:sdtEndPr/>
    <w:sdtContent>
      <w:p w14:paraId="6C5F7C84" w14:textId="77777777" w:rsidR="00023FFC" w:rsidRDefault="00483B63">
        <w:pPr>
          <w:pStyle w:val="a3"/>
          <w:jc w:val="right"/>
        </w:pPr>
        <w:r>
          <w:fldChar w:fldCharType="begin"/>
        </w:r>
        <w:r w:rsidR="00023FFC">
          <w:instrText>PAGE   \* MERGEFORMAT</w:instrText>
        </w:r>
        <w:r>
          <w:fldChar w:fldCharType="separate"/>
        </w:r>
        <w:r w:rsidR="00864C4A">
          <w:rPr>
            <w:noProof/>
          </w:rPr>
          <w:t>4</w:t>
        </w:r>
        <w:r>
          <w:fldChar w:fldCharType="end"/>
        </w:r>
      </w:p>
    </w:sdtContent>
  </w:sdt>
  <w:p w14:paraId="2638C94B" w14:textId="77777777" w:rsidR="00477F7C" w:rsidRDefault="003940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5371" w14:textId="77777777" w:rsidR="00394080" w:rsidRDefault="00394080">
      <w:pPr>
        <w:spacing w:after="0" w:line="240" w:lineRule="auto"/>
      </w:pPr>
      <w:r>
        <w:separator/>
      </w:r>
    </w:p>
  </w:footnote>
  <w:footnote w:type="continuationSeparator" w:id="0">
    <w:p w14:paraId="515F8A03" w14:textId="77777777" w:rsidR="00394080" w:rsidRDefault="00394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23A38"/>
    <w:multiLevelType w:val="hybridMultilevel"/>
    <w:tmpl w:val="1128A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65D11"/>
    <w:multiLevelType w:val="hybridMultilevel"/>
    <w:tmpl w:val="1842082E"/>
    <w:lvl w:ilvl="0" w:tplc="042C000F">
      <w:start w:val="1"/>
      <w:numFmt w:val="decimal"/>
      <w:lvlText w:val="%1."/>
      <w:lvlJc w:val="left"/>
      <w:pPr>
        <w:ind w:left="1287" w:hanging="360"/>
      </w:pPr>
    </w:lvl>
    <w:lvl w:ilvl="1" w:tplc="042C0019" w:tentative="1">
      <w:start w:val="1"/>
      <w:numFmt w:val="lowerLetter"/>
      <w:lvlText w:val="%2."/>
      <w:lvlJc w:val="left"/>
      <w:pPr>
        <w:ind w:left="2007" w:hanging="360"/>
      </w:pPr>
    </w:lvl>
    <w:lvl w:ilvl="2" w:tplc="042C001B" w:tentative="1">
      <w:start w:val="1"/>
      <w:numFmt w:val="lowerRoman"/>
      <w:lvlText w:val="%3."/>
      <w:lvlJc w:val="right"/>
      <w:pPr>
        <w:ind w:left="2727" w:hanging="180"/>
      </w:pPr>
    </w:lvl>
    <w:lvl w:ilvl="3" w:tplc="042C000F" w:tentative="1">
      <w:start w:val="1"/>
      <w:numFmt w:val="decimal"/>
      <w:lvlText w:val="%4."/>
      <w:lvlJc w:val="left"/>
      <w:pPr>
        <w:ind w:left="3447" w:hanging="360"/>
      </w:pPr>
    </w:lvl>
    <w:lvl w:ilvl="4" w:tplc="042C0019" w:tentative="1">
      <w:start w:val="1"/>
      <w:numFmt w:val="lowerLetter"/>
      <w:lvlText w:val="%5."/>
      <w:lvlJc w:val="left"/>
      <w:pPr>
        <w:ind w:left="4167" w:hanging="360"/>
      </w:pPr>
    </w:lvl>
    <w:lvl w:ilvl="5" w:tplc="042C001B" w:tentative="1">
      <w:start w:val="1"/>
      <w:numFmt w:val="lowerRoman"/>
      <w:lvlText w:val="%6."/>
      <w:lvlJc w:val="right"/>
      <w:pPr>
        <w:ind w:left="4887" w:hanging="180"/>
      </w:pPr>
    </w:lvl>
    <w:lvl w:ilvl="6" w:tplc="042C000F" w:tentative="1">
      <w:start w:val="1"/>
      <w:numFmt w:val="decimal"/>
      <w:lvlText w:val="%7."/>
      <w:lvlJc w:val="left"/>
      <w:pPr>
        <w:ind w:left="5607" w:hanging="360"/>
      </w:pPr>
    </w:lvl>
    <w:lvl w:ilvl="7" w:tplc="042C0019" w:tentative="1">
      <w:start w:val="1"/>
      <w:numFmt w:val="lowerLetter"/>
      <w:lvlText w:val="%8."/>
      <w:lvlJc w:val="left"/>
      <w:pPr>
        <w:ind w:left="6327" w:hanging="360"/>
      </w:pPr>
    </w:lvl>
    <w:lvl w:ilvl="8" w:tplc="042C001B" w:tentative="1">
      <w:start w:val="1"/>
      <w:numFmt w:val="lowerRoman"/>
      <w:lvlText w:val="%9."/>
      <w:lvlJc w:val="right"/>
      <w:pPr>
        <w:ind w:left="7047" w:hanging="180"/>
      </w:pPr>
    </w:lvl>
  </w:abstractNum>
  <w:abstractNum w:abstractNumId="2" w15:restartNumberingAfterBreak="0">
    <w:nsid w:val="75D00DAA"/>
    <w:multiLevelType w:val="hybridMultilevel"/>
    <w:tmpl w:val="A03A6720"/>
    <w:lvl w:ilvl="0" w:tplc="D5FA733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601"/>
    <w:rsid w:val="00022858"/>
    <w:rsid w:val="00023FFC"/>
    <w:rsid w:val="00041EA9"/>
    <w:rsid w:val="000622DE"/>
    <w:rsid w:val="00083A69"/>
    <w:rsid w:val="000D1072"/>
    <w:rsid w:val="000D4B7A"/>
    <w:rsid w:val="000E1413"/>
    <w:rsid w:val="000E409D"/>
    <w:rsid w:val="000F1769"/>
    <w:rsid w:val="000F2E5F"/>
    <w:rsid w:val="00122F6D"/>
    <w:rsid w:val="00123C60"/>
    <w:rsid w:val="00143BA3"/>
    <w:rsid w:val="00154A80"/>
    <w:rsid w:val="00184973"/>
    <w:rsid w:val="001869B0"/>
    <w:rsid w:val="001B0E3E"/>
    <w:rsid w:val="001B1043"/>
    <w:rsid w:val="001B1DCB"/>
    <w:rsid w:val="001C4FA7"/>
    <w:rsid w:val="001D31E2"/>
    <w:rsid w:val="001E210A"/>
    <w:rsid w:val="001F5457"/>
    <w:rsid w:val="001F7AE9"/>
    <w:rsid w:val="00201E44"/>
    <w:rsid w:val="00210EAC"/>
    <w:rsid w:val="002571B2"/>
    <w:rsid w:val="002633F9"/>
    <w:rsid w:val="0027753C"/>
    <w:rsid w:val="00292603"/>
    <w:rsid w:val="002938BB"/>
    <w:rsid w:val="002A2460"/>
    <w:rsid w:val="002A75B9"/>
    <w:rsid w:val="002B2991"/>
    <w:rsid w:val="002B47B1"/>
    <w:rsid w:val="002C1715"/>
    <w:rsid w:val="002C4972"/>
    <w:rsid w:val="002D57E0"/>
    <w:rsid w:val="002D76B0"/>
    <w:rsid w:val="002E7889"/>
    <w:rsid w:val="002F3105"/>
    <w:rsid w:val="003072DF"/>
    <w:rsid w:val="00317607"/>
    <w:rsid w:val="00331146"/>
    <w:rsid w:val="00334489"/>
    <w:rsid w:val="00335365"/>
    <w:rsid w:val="00336B73"/>
    <w:rsid w:val="00344E77"/>
    <w:rsid w:val="00376E49"/>
    <w:rsid w:val="0039253E"/>
    <w:rsid w:val="00394080"/>
    <w:rsid w:val="003952A3"/>
    <w:rsid w:val="003C716C"/>
    <w:rsid w:val="00426775"/>
    <w:rsid w:val="004445E7"/>
    <w:rsid w:val="0045231F"/>
    <w:rsid w:val="00457AAA"/>
    <w:rsid w:val="00483B63"/>
    <w:rsid w:val="00493AF6"/>
    <w:rsid w:val="004A2B3B"/>
    <w:rsid w:val="004A38E0"/>
    <w:rsid w:val="004B0BE1"/>
    <w:rsid w:val="004C5B65"/>
    <w:rsid w:val="004D4650"/>
    <w:rsid w:val="004D4A7F"/>
    <w:rsid w:val="004D73BB"/>
    <w:rsid w:val="004E232C"/>
    <w:rsid w:val="004E3187"/>
    <w:rsid w:val="004F1EF5"/>
    <w:rsid w:val="00507250"/>
    <w:rsid w:val="005136FE"/>
    <w:rsid w:val="00514885"/>
    <w:rsid w:val="00535FFC"/>
    <w:rsid w:val="005367E7"/>
    <w:rsid w:val="00537C30"/>
    <w:rsid w:val="005455E7"/>
    <w:rsid w:val="005535EB"/>
    <w:rsid w:val="005571F0"/>
    <w:rsid w:val="005643AF"/>
    <w:rsid w:val="00587BD3"/>
    <w:rsid w:val="005A19B0"/>
    <w:rsid w:val="005C0490"/>
    <w:rsid w:val="005C107D"/>
    <w:rsid w:val="00611DFF"/>
    <w:rsid w:val="006227C9"/>
    <w:rsid w:val="006409C2"/>
    <w:rsid w:val="00650FF3"/>
    <w:rsid w:val="00657A5A"/>
    <w:rsid w:val="00666766"/>
    <w:rsid w:val="006676BA"/>
    <w:rsid w:val="00694DA4"/>
    <w:rsid w:val="0069600F"/>
    <w:rsid w:val="006A3E2F"/>
    <w:rsid w:val="006C1B46"/>
    <w:rsid w:val="006D29BA"/>
    <w:rsid w:val="006E4590"/>
    <w:rsid w:val="006F3DA3"/>
    <w:rsid w:val="00702898"/>
    <w:rsid w:val="0070638C"/>
    <w:rsid w:val="00717E9F"/>
    <w:rsid w:val="00722FFD"/>
    <w:rsid w:val="00752E2F"/>
    <w:rsid w:val="00753ED4"/>
    <w:rsid w:val="00754A89"/>
    <w:rsid w:val="007826A0"/>
    <w:rsid w:val="00794F7D"/>
    <w:rsid w:val="007A79C6"/>
    <w:rsid w:val="007C48D7"/>
    <w:rsid w:val="007D1766"/>
    <w:rsid w:val="007D1BA5"/>
    <w:rsid w:val="007D2464"/>
    <w:rsid w:val="007E68DE"/>
    <w:rsid w:val="007F5D11"/>
    <w:rsid w:val="008061F3"/>
    <w:rsid w:val="00810E4A"/>
    <w:rsid w:val="008121BB"/>
    <w:rsid w:val="00812336"/>
    <w:rsid w:val="00816977"/>
    <w:rsid w:val="0082383A"/>
    <w:rsid w:val="00864C4A"/>
    <w:rsid w:val="008654B2"/>
    <w:rsid w:val="008678CA"/>
    <w:rsid w:val="00886DF0"/>
    <w:rsid w:val="00891DBD"/>
    <w:rsid w:val="00896214"/>
    <w:rsid w:val="008D10A6"/>
    <w:rsid w:val="008F72C3"/>
    <w:rsid w:val="00907EF0"/>
    <w:rsid w:val="00913526"/>
    <w:rsid w:val="00923280"/>
    <w:rsid w:val="00930B33"/>
    <w:rsid w:val="00944D66"/>
    <w:rsid w:val="00954055"/>
    <w:rsid w:val="00954D6B"/>
    <w:rsid w:val="0096162D"/>
    <w:rsid w:val="00966DC1"/>
    <w:rsid w:val="00972757"/>
    <w:rsid w:val="00981650"/>
    <w:rsid w:val="009819FB"/>
    <w:rsid w:val="009A550B"/>
    <w:rsid w:val="009A7E9B"/>
    <w:rsid w:val="009B0879"/>
    <w:rsid w:val="009D2115"/>
    <w:rsid w:val="009E069E"/>
    <w:rsid w:val="009F6636"/>
    <w:rsid w:val="00A00947"/>
    <w:rsid w:val="00A26FCC"/>
    <w:rsid w:val="00A40566"/>
    <w:rsid w:val="00A45785"/>
    <w:rsid w:val="00A474B1"/>
    <w:rsid w:val="00A57DA7"/>
    <w:rsid w:val="00A7528B"/>
    <w:rsid w:val="00A83CF8"/>
    <w:rsid w:val="00AF415D"/>
    <w:rsid w:val="00AF74D1"/>
    <w:rsid w:val="00B1196A"/>
    <w:rsid w:val="00B2587C"/>
    <w:rsid w:val="00B31E41"/>
    <w:rsid w:val="00B5027B"/>
    <w:rsid w:val="00B605E5"/>
    <w:rsid w:val="00B85DA0"/>
    <w:rsid w:val="00B9577A"/>
    <w:rsid w:val="00B963E0"/>
    <w:rsid w:val="00BA2FB0"/>
    <w:rsid w:val="00BA4F23"/>
    <w:rsid w:val="00BB77D5"/>
    <w:rsid w:val="00BD4537"/>
    <w:rsid w:val="00BD78D5"/>
    <w:rsid w:val="00C10922"/>
    <w:rsid w:val="00C126DA"/>
    <w:rsid w:val="00C22C71"/>
    <w:rsid w:val="00C24601"/>
    <w:rsid w:val="00C3707B"/>
    <w:rsid w:val="00C468E9"/>
    <w:rsid w:val="00C50CC3"/>
    <w:rsid w:val="00C679D7"/>
    <w:rsid w:val="00C728A7"/>
    <w:rsid w:val="00C75C83"/>
    <w:rsid w:val="00CB5FA0"/>
    <w:rsid w:val="00CD6453"/>
    <w:rsid w:val="00CE3AF6"/>
    <w:rsid w:val="00CF0285"/>
    <w:rsid w:val="00D234CE"/>
    <w:rsid w:val="00D25904"/>
    <w:rsid w:val="00D46178"/>
    <w:rsid w:val="00D70D1A"/>
    <w:rsid w:val="00D7141E"/>
    <w:rsid w:val="00D74407"/>
    <w:rsid w:val="00D75D5D"/>
    <w:rsid w:val="00D80414"/>
    <w:rsid w:val="00D95728"/>
    <w:rsid w:val="00DA3E67"/>
    <w:rsid w:val="00DB3033"/>
    <w:rsid w:val="00DC779D"/>
    <w:rsid w:val="00E01319"/>
    <w:rsid w:val="00E058FF"/>
    <w:rsid w:val="00E343BF"/>
    <w:rsid w:val="00E45CCB"/>
    <w:rsid w:val="00E61C98"/>
    <w:rsid w:val="00E6387A"/>
    <w:rsid w:val="00E82D8E"/>
    <w:rsid w:val="00E8392B"/>
    <w:rsid w:val="00E9677D"/>
    <w:rsid w:val="00EB0282"/>
    <w:rsid w:val="00EB1E1B"/>
    <w:rsid w:val="00EC1356"/>
    <w:rsid w:val="00EF5E82"/>
    <w:rsid w:val="00F07A8B"/>
    <w:rsid w:val="00F07F65"/>
    <w:rsid w:val="00F11495"/>
    <w:rsid w:val="00F74A7A"/>
    <w:rsid w:val="00F8505C"/>
    <w:rsid w:val="00F85945"/>
    <w:rsid w:val="00FA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FEFF"/>
  <w15:docId w15:val="{43C52A3A-A6C0-49F2-AB2B-39F44924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01"/>
    <w:rPr>
      <w:lang w:val="ru-RU"/>
    </w:rPr>
  </w:style>
  <w:style w:type="paragraph" w:styleId="1">
    <w:name w:val="heading 1"/>
    <w:basedOn w:val="a"/>
    <w:next w:val="a"/>
    <w:link w:val="10"/>
    <w:uiPriority w:val="9"/>
    <w:qFormat/>
    <w:rsid w:val="00782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43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826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460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24601"/>
    <w:rPr>
      <w:lang w:val="ru-RU"/>
    </w:rPr>
  </w:style>
  <w:style w:type="paragraph" w:styleId="a5">
    <w:name w:val="Normal (Web)"/>
    <w:basedOn w:val="a"/>
    <w:uiPriority w:val="99"/>
    <w:unhideWhenUsed/>
    <w:rsid w:val="00C24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4601"/>
    <w:rPr>
      <w:b/>
      <w:bCs/>
    </w:rPr>
  </w:style>
  <w:style w:type="paragraph" w:customStyle="1" w:styleId="yiv8687255191ydpbc0ac1a3msonormal">
    <w:name w:val="yiv8687255191ydpbc0ac1a3msonormal"/>
    <w:basedOn w:val="a"/>
    <w:rsid w:val="00C24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311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1146"/>
    <w:rPr>
      <w:rFonts w:ascii="Segoe UI" w:hAnsi="Segoe UI" w:cs="Segoe UI"/>
      <w:sz w:val="18"/>
      <w:szCs w:val="18"/>
      <w:lang w:val="ru-RU"/>
    </w:rPr>
  </w:style>
  <w:style w:type="character" w:customStyle="1" w:styleId="a9">
    <w:name w:val="Основной текст_"/>
    <w:basedOn w:val="a0"/>
    <w:link w:val="11"/>
    <w:rsid w:val="00317607"/>
    <w:rPr>
      <w:rFonts w:ascii="Times New Roman" w:eastAsia="Times New Roman" w:hAnsi="Times New Roman" w:cs="Times New Roman"/>
      <w:shd w:val="clear" w:color="auto" w:fill="FFFFFF"/>
    </w:rPr>
  </w:style>
  <w:style w:type="paragraph" w:customStyle="1" w:styleId="11">
    <w:name w:val="Основной текст1"/>
    <w:basedOn w:val="a"/>
    <w:link w:val="a9"/>
    <w:rsid w:val="00317607"/>
    <w:pPr>
      <w:widowControl w:val="0"/>
      <w:shd w:val="clear" w:color="auto" w:fill="FFFFFF"/>
      <w:spacing w:after="0" w:line="240" w:lineRule="auto"/>
      <w:ind w:firstLine="400"/>
    </w:pPr>
    <w:rPr>
      <w:rFonts w:ascii="Times New Roman" w:eastAsia="Times New Roman" w:hAnsi="Times New Roman" w:cs="Times New Roman"/>
      <w:lang w:val="az-Latn-AZ"/>
    </w:rPr>
  </w:style>
  <w:style w:type="paragraph" w:customStyle="1" w:styleId="nexttonumber">
    <w:name w:val="nexttonumber"/>
    <w:basedOn w:val="a"/>
    <w:rsid w:val="00336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wtype">
    <w:name w:val="lawtype"/>
    <w:basedOn w:val="a"/>
    <w:rsid w:val="00336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826A0"/>
    <w:rPr>
      <w:rFonts w:ascii="Times New Roman" w:eastAsia="Times New Roman" w:hAnsi="Times New Roman" w:cs="Times New Roman"/>
      <w:b/>
      <w:bCs/>
      <w:sz w:val="27"/>
      <w:szCs w:val="27"/>
      <w:lang w:val="ru-RU" w:eastAsia="ru-RU"/>
    </w:rPr>
  </w:style>
  <w:style w:type="character" w:styleId="aa">
    <w:name w:val="Emphasis"/>
    <w:basedOn w:val="a0"/>
    <w:uiPriority w:val="20"/>
    <w:qFormat/>
    <w:rsid w:val="007826A0"/>
    <w:rPr>
      <w:i/>
      <w:iCs/>
    </w:rPr>
  </w:style>
  <w:style w:type="character" w:customStyle="1" w:styleId="10">
    <w:name w:val="Заголовок 1 Знак"/>
    <w:basedOn w:val="a0"/>
    <w:link w:val="1"/>
    <w:uiPriority w:val="9"/>
    <w:rsid w:val="007826A0"/>
    <w:rPr>
      <w:rFonts w:asciiTheme="majorHAnsi" w:eastAsiaTheme="majorEastAsia" w:hAnsiTheme="majorHAnsi" w:cstheme="majorBidi"/>
      <w:color w:val="2E74B5" w:themeColor="accent1" w:themeShade="BF"/>
      <w:sz w:val="32"/>
      <w:szCs w:val="32"/>
      <w:lang w:val="ru-RU"/>
    </w:rPr>
  </w:style>
  <w:style w:type="paragraph" w:customStyle="1" w:styleId="yiv0766611444ydp882d8508msonormal">
    <w:name w:val="yiv0766611444ydp882d8508msonormal"/>
    <w:basedOn w:val="a"/>
    <w:rsid w:val="00023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23F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3FFC"/>
    <w:rPr>
      <w:lang w:val="ru-RU"/>
    </w:rPr>
  </w:style>
  <w:style w:type="paragraph" w:styleId="ad">
    <w:name w:val="List Paragraph"/>
    <w:basedOn w:val="a"/>
    <w:uiPriority w:val="34"/>
    <w:qFormat/>
    <w:rsid w:val="00CE3AF6"/>
    <w:pPr>
      <w:ind w:left="720"/>
      <w:contextualSpacing/>
    </w:pPr>
  </w:style>
  <w:style w:type="paragraph" w:styleId="ae">
    <w:name w:val="Title"/>
    <w:basedOn w:val="a"/>
    <w:link w:val="af"/>
    <w:uiPriority w:val="99"/>
    <w:qFormat/>
    <w:rsid w:val="0082383A"/>
    <w:pPr>
      <w:spacing w:after="0" w:line="360" w:lineRule="auto"/>
      <w:ind w:firstLine="567"/>
      <w:jc w:val="center"/>
    </w:pPr>
    <w:rPr>
      <w:rFonts w:ascii="Times Roman AzLat" w:eastAsia="Times New Roman" w:hAnsi="Times Roman AzLat" w:cs="Times New Roman"/>
      <w:b/>
      <w:sz w:val="28"/>
      <w:szCs w:val="20"/>
      <w:lang w:eastAsia="ru-RU"/>
    </w:rPr>
  </w:style>
  <w:style w:type="character" w:customStyle="1" w:styleId="af">
    <w:name w:val="Заголовок Знак"/>
    <w:basedOn w:val="a0"/>
    <w:link w:val="ae"/>
    <w:uiPriority w:val="99"/>
    <w:rsid w:val="0082383A"/>
    <w:rPr>
      <w:rFonts w:ascii="Times Roman AzLat" w:eastAsia="Times New Roman" w:hAnsi="Times Roman AzLat" w:cs="Times New Roman"/>
      <w:b/>
      <w:sz w:val="28"/>
      <w:szCs w:val="20"/>
      <w:lang w:val="ru-RU" w:eastAsia="ru-RU"/>
    </w:rPr>
  </w:style>
  <w:style w:type="character" w:customStyle="1" w:styleId="20">
    <w:name w:val="Заголовок 2 Знак"/>
    <w:basedOn w:val="a0"/>
    <w:link w:val="2"/>
    <w:uiPriority w:val="9"/>
    <w:semiHidden/>
    <w:rsid w:val="00143BA3"/>
    <w:rPr>
      <w:rFonts w:asciiTheme="majorHAnsi" w:eastAsiaTheme="majorEastAsia" w:hAnsiTheme="majorHAnsi" w:cstheme="majorBidi"/>
      <w:color w:val="2E74B5"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90710">
      <w:bodyDiv w:val="1"/>
      <w:marLeft w:val="0"/>
      <w:marRight w:val="0"/>
      <w:marTop w:val="0"/>
      <w:marBottom w:val="0"/>
      <w:divBdr>
        <w:top w:val="none" w:sz="0" w:space="0" w:color="auto"/>
        <w:left w:val="none" w:sz="0" w:space="0" w:color="auto"/>
        <w:bottom w:val="none" w:sz="0" w:space="0" w:color="auto"/>
        <w:right w:val="none" w:sz="0" w:space="0" w:color="auto"/>
      </w:divBdr>
    </w:div>
    <w:div w:id="359815348">
      <w:bodyDiv w:val="1"/>
      <w:marLeft w:val="0"/>
      <w:marRight w:val="0"/>
      <w:marTop w:val="0"/>
      <w:marBottom w:val="0"/>
      <w:divBdr>
        <w:top w:val="none" w:sz="0" w:space="0" w:color="auto"/>
        <w:left w:val="none" w:sz="0" w:space="0" w:color="auto"/>
        <w:bottom w:val="none" w:sz="0" w:space="0" w:color="auto"/>
        <w:right w:val="none" w:sz="0" w:space="0" w:color="auto"/>
      </w:divBdr>
    </w:div>
    <w:div w:id="394592786">
      <w:bodyDiv w:val="1"/>
      <w:marLeft w:val="0"/>
      <w:marRight w:val="0"/>
      <w:marTop w:val="0"/>
      <w:marBottom w:val="0"/>
      <w:divBdr>
        <w:top w:val="none" w:sz="0" w:space="0" w:color="auto"/>
        <w:left w:val="none" w:sz="0" w:space="0" w:color="auto"/>
        <w:bottom w:val="none" w:sz="0" w:space="0" w:color="auto"/>
        <w:right w:val="none" w:sz="0" w:space="0" w:color="auto"/>
      </w:divBdr>
    </w:div>
    <w:div w:id="507254727">
      <w:bodyDiv w:val="1"/>
      <w:marLeft w:val="0"/>
      <w:marRight w:val="0"/>
      <w:marTop w:val="0"/>
      <w:marBottom w:val="0"/>
      <w:divBdr>
        <w:top w:val="none" w:sz="0" w:space="0" w:color="auto"/>
        <w:left w:val="none" w:sz="0" w:space="0" w:color="auto"/>
        <w:bottom w:val="none" w:sz="0" w:space="0" w:color="auto"/>
        <w:right w:val="none" w:sz="0" w:space="0" w:color="auto"/>
      </w:divBdr>
    </w:div>
    <w:div w:id="526719790">
      <w:bodyDiv w:val="1"/>
      <w:marLeft w:val="0"/>
      <w:marRight w:val="0"/>
      <w:marTop w:val="0"/>
      <w:marBottom w:val="0"/>
      <w:divBdr>
        <w:top w:val="none" w:sz="0" w:space="0" w:color="auto"/>
        <w:left w:val="none" w:sz="0" w:space="0" w:color="auto"/>
        <w:bottom w:val="none" w:sz="0" w:space="0" w:color="auto"/>
        <w:right w:val="none" w:sz="0" w:space="0" w:color="auto"/>
      </w:divBdr>
    </w:div>
    <w:div w:id="798383003">
      <w:bodyDiv w:val="1"/>
      <w:marLeft w:val="0"/>
      <w:marRight w:val="0"/>
      <w:marTop w:val="0"/>
      <w:marBottom w:val="0"/>
      <w:divBdr>
        <w:top w:val="none" w:sz="0" w:space="0" w:color="auto"/>
        <w:left w:val="none" w:sz="0" w:space="0" w:color="auto"/>
        <w:bottom w:val="none" w:sz="0" w:space="0" w:color="auto"/>
        <w:right w:val="none" w:sz="0" w:space="0" w:color="auto"/>
      </w:divBdr>
    </w:div>
    <w:div w:id="1113595511">
      <w:bodyDiv w:val="1"/>
      <w:marLeft w:val="0"/>
      <w:marRight w:val="0"/>
      <w:marTop w:val="0"/>
      <w:marBottom w:val="0"/>
      <w:divBdr>
        <w:top w:val="none" w:sz="0" w:space="0" w:color="auto"/>
        <w:left w:val="none" w:sz="0" w:space="0" w:color="auto"/>
        <w:bottom w:val="none" w:sz="0" w:space="0" w:color="auto"/>
        <w:right w:val="none" w:sz="0" w:space="0" w:color="auto"/>
      </w:divBdr>
    </w:div>
    <w:div w:id="1249314804">
      <w:bodyDiv w:val="1"/>
      <w:marLeft w:val="0"/>
      <w:marRight w:val="0"/>
      <w:marTop w:val="0"/>
      <w:marBottom w:val="0"/>
      <w:divBdr>
        <w:top w:val="none" w:sz="0" w:space="0" w:color="auto"/>
        <w:left w:val="none" w:sz="0" w:space="0" w:color="auto"/>
        <w:bottom w:val="none" w:sz="0" w:space="0" w:color="auto"/>
        <w:right w:val="none" w:sz="0" w:space="0" w:color="auto"/>
      </w:divBdr>
    </w:div>
    <w:div w:id="1401320421">
      <w:bodyDiv w:val="1"/>
      <w:marLeft w:val="0"/>
      <w:marRight w:val="0"/>
      <w:marTop w:val="0"/>
      <w:marBottom w:val="0"/>
      <w:divBdr>
        <w:top w:val="none" w:sz="0" w:space="0" w:color="auto"/>
        <w:left w:val="none" w:sz="0" w:space="0" w:color="auto"/>
        <w:bottom w:val="none" w:sz="0" w:space="0" w:color="auto"/>
        <w:right w:val="none" w:sz="0" w:space="0" w:color="auto"/>
      </w:divBdr>
    </w:div>
    <w:div w:id="1506092073">
      <w:bodyDiv w:val="1"/>
      <w:marLeft w:val="0"/>
      <w:marRight w:val="0"/>
      <w:marTop w:val="0"/>
      <w:marBottom w:val="0"/>
      <w:divBdr>
        <w:top w:val="none" w:sz="0" w:space="0" w:color="auto"/>
        <w:left w:val="none" w:sz="0" w:space="0" w:color="auto"/>
        <w:bottom w:val="none" w:sz="0" w:space="0" w:color="auto"/>
        <w:right w:val="none" w:sz="0" w:space="0" w:color="auto"/>
      </w:divBdr>
    </w:div>
    <w:div w:id="1835880576">
      <w:bodyDiv w:val="1"/>
      <w:marLeft w:val="0"/>
      <w:marRight w:val="0"/>
      <w:marTop w:val="0"/>
      <w:marBottom w:val="0"/>
      <w:divBdr>
        <w:top w:val="none" w:sz="0" w:space="0" w:color="auto"/>
        <w:left w:val="none" w:sz="0" w:space="0" w:color="auto"/>
        <w:bottom w:val="none" w:sz="0" w:space="0" w:color="auto"/>
        <w:right w:val="none" w:sz="0" w:space="0" w:color="auto"/>
      </w:divBdr>
    </w:div>
    <w:div w:id="21389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48D7-106B-4CAA-8A52-1D0D5AF7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9913</Words>
  <Characters>5651</Characters>
  <Application>Microsoft Office Word</Application>
  <DocSecurity>0</DocSecurity>
  <Lines>47</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Esger</dc:creator>
  <cp:lastModifiedBy>Faiq Ahmedov</cp:lastModifiedBy>
  <cp:revision>18</cp:revision>
  <cp:lastPrinted>2022-01-21T07:05:00Z</cp:lastPrinted>
  <dcterms:created xsi:type="dcterms:W3CDTF">2021-12-27T05:21:00Z</dcterms:created>
  <dcterms:modified xsi:type="dcterms:W3CDTF">2022-01-21T07:07:00Z</dcterms:modified>
</cp:coreProperties>
</file>