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C189" w14:textId="77777777" w:rsidR="00453B45" w:rsidRPr="00D200AB" w:rsidRDefault="00453B45" w:rsidP="00D200AB">
      <w:pPr>
        <w:spacing w:after="0" w:line="240" w:lineRule="auto"/>
        <w:jc w:val="right"/>
        <w:rPr>
          <w:rFonts w:ascii="Arial" w:eastAsia="Times New Roman" w:hAnsi="Arial" w:cs="Arial"/>
          <w:b/>
          <w:bCs/>
          <w:sz w:val="24"/>
          <w:szCs w:val="24"/>
          <w:lang w:val="az-Latn-AZ" w:eastAsia="az-Latn-AZ"/>
        </w:rPr>
      </w:pPr>
    </w:p>
    <w:p w14:paraId="4A5367FB" w14:textId="77777777" w:rsidR="005F65DE" w:rsidRPr="00D200AB" w:rsidRDefault="005F65DE" w:rsidP="00D200AB">
      <w:pPr>
        <w:spacing w:after="0" w:line="240" w:lineRule="auto"/>
        <w:ind w:firstLine="709"/>
        <w:jc w:val="center"/>
        <w:rPr>
          <w:rFonts w:ascii="Arial" w:eastAsia="Times New Roman" w:hAnsi="Arial" w:cs="Arial"/>
          <w:b/>
          <w:bCs/>
          <w:sz w:val="24"/>
          <w:szCs w:val="24"/>
          <w:lang w:val="az-Latn-AZ" w:eastAsia="az-Latn-AZ"/>
        </w:rPr>
      </w:pPr>
      <w:r w:rsidRPr="00D200AB">
        <w:rPr>
          <w:rFonts w:ascii="Arial" w:eastAsia="Times New Roman" w:hAnsi="Arial" w:cs="Arial"/>
          <w:b/>
          <w:bCs/>
          <w:sz w:val="24"/>
          <w:szCs w:val="24"/>
          <w:lang w:val="az-Latn-AZ" w:eastAsia="az-Latn-AZ"/>
        </w:rPr>
        <w:t>AZƏRBAYCAN RESPUBLİKASI ADINDAN</w:t>
      </w:r>
    </w:p>
    <w:p w14:paraId="7CC8D5A8" w14:textId="77777777" w:rsidR="005F65DE" w:rsidRPr="00D200AB" w:rsidRDefault="005F65DE" w:rsidP="00D200AB">
      <w:pPr>
        <w:spacing w:after="0" w:line="240" w:lineRule="auto"/>
        <w:ind w:firstLine="709"/>
        <w:rPr>
          <w:rFonts w:ascii="Arial" w:eastAsia="Times New Roman" w:hAnsi="Arial" w:cs="Arial"/>
          <w:sz w:val="24"/>
          <w:szCs w:val="24"/>
          <w:lang w:val="az-Latn-AZ" w:eastAsia="az-Latn-AZ"/>
        </w:rPr>
      </w:pPr>
      <w:r w:rsidRPr="00D200AB">
        <w:rPr>
          <w:rFonts w:ascii="Arial" w:eastAsia="Times New Roman" w:hAnsi="Arial" w:cs="Arial"/>
          <w:b/>
          <w:bCs/>
          <w:sz w:val="24"/>
          <w:szCs w:val="24"/>
          <w:lang w:val="az-Latn-AZ" w:eastAsia="az-Latn-AZ"/>
        </w:rPr>
        <w:t> </w:t>
      </w:r>
    </w:p>
    <w:p w14:paraId="3FB98731" w14:textId="77777777" w:rsidR="005F65DE" w:rsidRPr="00D200AB" w:rsidRDefault="005F65DE" w:rsidP="00D200AB">
      <w:pPr>
        <w:spacing w:after="0" w:line="240" w:lineRule="auto"/>
        <w:ind w:firstLine="709"/>
        <w:contextualSpacing/>
        <w:jc w:val="center"/>
        <w:rPr>
          <w:rFonts w:ascii="Arial" w:eastAsia="Times New Roman" w:hAnsi="Arial" w:cs="Arial"/>
          <w:sz w:val="24"/>
          <w:szCs w:val="24"/>
          <w:lang w:val="az-Latn-AZ" w:eastAsia="az-Latn-AZ"/>
        </w:rPr>
      </w:pPr>
      <w:r w:rsidRPr="00D200AB">
        <w:rPr>
          <w:rFonts w:ascii="Arial" w:eastAsia="Times New Roman" w:hAnsi="Arial" w:cs="Arial"/>
          <w:b/>
          <w:bCs/>
          <w:sz w:val="24"/>
          <w:szCs w:val="24"/>
          <w:lang w:val="az-Latn-AZ" w:eastAsia="az-Latn-AZ"/>
        </w:rPr>
        <w:t>Azərbaycan Respublikası</w:t>
      </w:r>
    </w:p>
    <w:p w14:paraId="4B8431B3" w14:textId="77777777" w:rsidR="005F65DE" w:rsidRPr="00D200AB" w:rsidRDefault="005F65DE" w:rsidP="00D200AB">
      <w:pPr>
        <w:spacing w:after="0" w:line="240" w:lineRule="auto"/>
        <w:ind w:firstLine="709"/>
        <w:contextualSpacing/>
        <w:jc w:val="center"/>
        <w:rPr>
          <w:rFonts w:ascii="Arial" w:eastAsia="Times New Roman" w:hAnsi="Arial" w:cs="Arial"/>
          <w:sz w:val="24"/>
          <w:szCs w:val="24"/>
          <w:lang w:val="az-Latn-AZ" w:eastAsia="az-Latn-AZ"/>
        </w:rPr>
      </w:pPr>
      <w:r w:rsidRPr="00D200AB">
        <w:rPr>
          <w:rFonts w:ascii="Arial" w:eastAsia="Times New Roman" w:hAnsi="Arial" w:cs="Arial"/>
          <w:b/>
          <w:bCs/>
          <w:sz w:val="24"/>
          <w:szCs w:val="24"/>
          <w:lang w:val="az-Latn-AZ" w:eastAsia="az-Latn-AZ"/>
        </w:rPr>
        <w:t>Konstitusiya Məhkəməsi Plenumunun</w:t>
      </w:r>
    </w:p>
    <w:p w14:paraId="29738422" w14:textId="77777777" w:rsidR="005F65DE" w:rsidRPr="00D200AB" w:rsidRDefault="005F65DE" w:rsidP="00D200AB">
      <w:pPr>
        <w:spacing w:after="0" w:line="240" w:lineRule="auto"/>
        <w:ind w:firstLine="709"/>
        <w:jc w:val="center"/>
        <w:rPr>
          <w:rFonts w:ascii="Arial" w:eastAsia="Times New Roman" w:hAnsi="Arial" w:cs="Arial"/>
          <w:sz w:val="24"/>
          <w:szCs w:val="24"/>
          <w:lang w:val="az-Latn-AZ" w:eastAsia="az-Latn-AZ"/>
        </w:rPr>
      </w:pPr>
      <w:r w:rsidRPr="00D200AB">
        <w:rPr>
          <w:rFonts w:ascii="Arial" w:eastAsia="Times New Roman" w:hAnsi="Arial" w:cs="Arial"/>
          <w:b/>
          <w:bCs/>
          <w:sz w:val="24"/>
          <w:szCs w:val="24"/>
          <w:lang w:val="az-Latn-AZ" w:eastAsia="az-Latn-AZ"/>
        </w:rPr>
        <w:t> </w:t>
      </w:r>
    </w:p>
    <w:p w14:paraId="68C8CD32" w14:textId="2EAB8BBC" w:rsidR="005F65DE" w:rsidRPr="00D200AB" w:rsidRDefault="005F65DE" w:rsidP="00D200AB">
      <w:pPr>
        <w:spacing w:after="0" w:line="240" w:lineRule="auto"/>
        <w:ind w:firstLine="709"/>
        <w:jc w:val="center"/>
        <w:rPr>
          <w:rFonts w:ascii="Arial" w:eastAsia="Times New Roman" w:hAnsi="Arial" w:cs="Arial"/>
          <w:b/>
          <w:bCs/>
          <w:sz w:val="24"/>
          <w:szCs w:val="24"/>
          <w:lang w:val="az-Latn-AZ" w:eastAsia="az-Latn-AZ"/>
        </w:rPr>
      </w:pPr>
      <w:r w:rsidRPr="00D200AB">
        <w:rPr>
          <w:rFonts w:ascii="Arial" w:eastAsia="Times New Roman" w:hAnsi="Arial" w:cs="Arial"/>
          <w:b/>
          <w:bCs/>
          <w:sz w:val="24"/>
          <w:szCs w:val="24"/>
          <w:lang w:val="az-Latn-AZ" w:eastAsia="az-Latn-AZ"/>
        </w:rPr>
        <w:t>Q Ə R A R I </w:t>
      </w:r>
    </w:p>
    <w:p w14:paraId="061C697E" w14:textId="77777777" w:rsidR="00FB1C48" w:rsidRPr="00D200AB" w:rsidRDefault="00FB1C48" w:rsidP="00D200AB">
      <w:pPr>
        <w:spacing w:after="0" w:line="240" w:lineRule="auto"/>
        <w:ind w:firstLine="709"/>
        <w:jc w:val="center"/>
        <w:rPr>
          <w:rFonts w:ascii="Arial" w:eastAsia="Times New Roman" w:hAnsi="Arial" w:cs="Arial"/>
          <w:sz w:val="24"/>
          <w:szCs w:val="24"/>
          <w:lang w:val="az-Latn-AZ" w:eastAsia="az-Latn-AZ"/>
        </w:rPr>
      </w:pPr>
    </w:p>
    <w:p w14:paraId="7FDF7F5F" w14:textId="77777777" w:rsidR="00397F89" w:rsidRPr="00D200AB" w:rsidRDefault="00397F89" w:rsidP="00D200AB">
      <w:pPr>
        <w:spacing w:after="0" w:line="240" w:lineRule="auto"/>
        <w:ind w:firstLine="709"/>
        <w:jc w:val="center"/>
        <w:rPr>
          <w:rFonts w:ascii="Arial" w:eastAsia="Times New Roman" w:hAnsi="Arial" w:cs="Arial"/>
          <w:sz w:val="24"/>
          <w:szCs w:val="24"/>
          <w:lang w:val="az-Latn-AZ" w:eastAsia="az-Latn-AZ"/>
        </w:rPr>
      </w:pPr>
    </w:p>
    <w:p w14:paraId="7A74F8B6" w14:textId="6160E005" w:rsidR="005F65DE" w:rsidRPr="0081245D" w:rsidRDefault="005F65DE" w:rsidP="00D200AB">
      <w:pPr>
        <w:spacing w:after="0" w:line="240" w:lineRule="auto"/>
        <w:ind w:firstLine="709"/>
        <w:jc w:val="center"/>
        <w:rPr>
          <w:rFonts w:ascii="Arial" w:eastAsia="Times New Roman" w:hAnsi="Arial" w:cs="Arial"/>
          <w:i/>
          <w:iCs/>
          <w:sz w:val="24"/>
          <w:szCs w:val="24"/>
          <w:lang w:val="az-Latn-AZ" w:eastAsia="az-Latn-AZ"/>
        </w:rPr>
      </w:pPr>
      <w:r w:rsidRPr="0081245D">
        <w:rPr>
          <w:rFonts w:ascii="Arial" w:eastAsia="Times New Roman" w:hAnsi="Arial" w:cs="Arial"/>
          <w:i/>
          <w:iCs/>
          <w:sz w:val="24"/>
          <w:szCs w:val="24"/>
          <w:lang w:val="az-Latn-AZ" w:eastAsia="az-Latn-AZ"/>
        </w:rPr>
        <w:t xml:space="preserve">Azərbaycan Respublikası </w:t>
      </w:r>
      <w:r w:rsidR="00F132D4" w:rsidRPr="0081245D">
        <w:rPr>
          <w:rFonts w:ascii="Arial" w:eastAsia="Times New Roman" w:hAnsi="Arial" w:cs="Arial"/>
          <w:i/>
          <w:iCs/>
          <w:sz w:val="24"/>
          <w:szCs w:val="24"/>
          <w:lang w:val="az-Latn-AZ" w:eastAsia="az-Latn-AZ"/>
        </w:rPr>
        <w:t xml:space="preserve">Cinayət </w:t>
      </w:r>
      <w:r w:rsidRPr="0081245D">
        <w:rPr>
          <w:rFonts w:ascii="Arial" w:eastAsia="Times New Roman" w:hAnsi="Arial" w:cs="Arial"/>
          <w:i/>
          <w:iCs/>
          <w:sz w:val="24"/>
          <w:szCs w:val="24"/>
          <w:lang w:val="az-Latn-AZ" w:eastAsia="az-Latn-AZ"/>
        </w:rPr>
        <w:t xml:space="preserve">Məcəlləsinin </w:t>
      </w:r>
      <w:r w:rsidR="00F132D4" w:rsidRPr="0081245D">
        <w:rPr>
          <w:rFonts w:ascii="Arial" w:eastAsia="Times New Roman" w:hAnsi="Arial" w:cs="Arial"/>
          <w:i/>
          <w:iCs/>
          <w:sz w:val="24"/>
          <w:szCs w:val="24"/>
          <w:lang w:val="az-Latn-AZ" w:eastAsia="az-Latn-AZ"/>
        </w:rPr>
        <w:t xml:space="preserve">177 və 178-ci maddələrinin Azərbaycan Respublikası Konstitusiyasının </w:t>
      </w:r>
      <w:r w:rsidRPr="0081245D">
        <w:rPr>
          <w:rFonts w:ascii="Arial" w:eastAsia="Times New Roman" w:hAnsi="Arial" w:cs="Arial"/>
          <w:i/>
          <w:iCs/>
          <w:sz w:val="24"/>
          <w:szCs w:val="24"/>
          <w:lang w:val="az-Latn-AZ" w:eastAsia="az-Latn-AZ"/>
        </w:rPr>
        <w:t xml:space="preserve"> </w:t>
      </w:r>
      <w:r w:rsidR="00F132D4" w:rsidRPr="0081245D">
        <w:rPr>
          <w:rFonts w:ascii="Arial" w:eastAsia="Times New Roman" w:hAnsi="Arial" w:cs="Arial"/>
          <w:i/>
          <w:iCs/>
          <w:sz w:val="24"/>
          <w:szCs w:val="24"/>
          <w:lang w:val="az-Latn-AZ" w:eastAsia="az-Latn-AZ"/>
        </w:rPr>
        <w:t xml:space="preserve">25-ci maddəsinin I hissəsi baxımından </w:t>
      </w:r>
      <w:r w:rsidRPr="0081245D">
        <w:rPr>
          <w:rFonts w:ascii="Arial" w:eastAsia="Times New Roman" w:hAnsi="Arial" w:cs="Arial"/>
          <w:i/>
          <w:iCs/>
          <w:sz w:val="24"/>
          <w:szCs w:val="24"/>
          <w:lang w:val="az-Latn-AZ" w:eastAsia="az-Latn-AZ"/>
        </w:rPr>
        <w:t xml:space="preserve">və </w:t>
      </w:r>
      <w:r w:rsidR="00D21D3E" w:rsidRPr="0081245D">
        <w:rPr>
          <w:rFonts w:ascii="Arial" w:eastAsia="Times New Roman" w:hAnsi="Arial" w:cs="Arial"/>
          <w:i/>
          <w:iCs/>
          <w:sz w:val="24"/>
          <w:szCs w:val="24"/>
          <w:lang w:val="az-Latn-AZ" w:eastAsia="az-Latn-AZ"/>
        </w:rPr>
        <w:t>Azərbaycan Respublikası Cinayət-</w:t>
      </w:r>
      <w:r w:rsidR="00F132D4" w:rsidRPr="0081245D">
        <w:rPr>
          <w:rFonts w:ascii="Arial" w:eastAsia="Times New Roman" w:hAnsi="Arial" w:cs="Arial"/>
          <w:i/>
          <w:iCs/>
          <w:sz w:val="24"/>
          <w:szCs w:val="24"/>
          <w:lang w:val="az-Latn-AZ" w:eastAsia="az-Latn-AZ"/>
        </w:rPr>
        <w:t>Prosessual Məcəlləsinin 318 və 391.8-1-ci maddələrinin əlaqəli şəkildə şərh edilməsinə dair</w:t>
      </w:r>
      <w:r w:rsidRPr="0081245D">
        <w:rPr>
          <w:rFonts w:ascii="Arial" w:eastAsia="Times New Roman" w:hAnsi="Arial" w:cs="Arial"/>
          <w:i/>
          <w:iCs/>
          <w:sz w:val="24"/>
          <w:szCs w:val="24"/>
          <w:lang w:val="az-Latn-AZ" w:eastAsia="az-Latn-AZ"/>
        </w:rPr>
        <w:t xml:space="preserve"> </w:t>
      </w:r>
    </w:p>
    <w:p w14:paraId="26CB45E3" w14:textId="561C1F9F" w:rsidR="00397F89" w:rsidRPr="00D200AB" w:rsidRDefault="005F65DE" w:rsidP="00D200AB">
      <w:pPr>
        <w:spacing w:after="0" w:line="240" w:lineRule="auto"/>
        <w:ind w:firstLine="709"/>
        <w:rPr>
          <w:rFonts w:ascii="Arial" w:eastAsia="Times New Roman" w:hAnsi="Arial" w:cs="Arial"/>
          <w:sz w:val="24"/>
          <w:szCs w:val="24"/>
          <w:lang w:val="az-Latn-AZ" w:eastAsia="az-Latn-AZ"/>
        </w:rPr>
      </w:pPr>
      <w:r w:rsidRPr="00D200AB">
        <w:rPr>
          <w:rFonts w:ascii="Arial" w:eastAsia="Times New Roman" w:hAnsi="Arial" w:cs="Arial"/>
          <w:b/>
          <w:bCs/>
          <w:sz w:val="24"/>
          <w:szCs w:val="24"/>
          <w:lang w:val="az-Latn-AZ" w:eastAsia="az-Latn-AZ"/>
        </w:rPr>
        <w:t> </w:t>
      </w:r>
    </w:p>
    <w:p w14:paraId="5B812CF5" w14:textId="77777777" w:rsidR="00FB1C48" w:rsidRPr="00D200AB" w:rsidRDefault="00FB1C48" w:rsidP="00D200AB">
      <w:pPr>
        <w:spacing w:after="0" w:line="240" w:lineRule="auto"/>
        <w:ind w:firstLine="709"/>
        <w:rPr>
          <w:rFonts w:ascii="Arial" w:eastAsia="Times New Roman" w:hAnsi="Arial" w:cs="Arial"/>
          <w:b/>
          <w:bCs/>
          <w:sz w:val="24"/>
          <w:szCs w:val="24"/>
          <w:lang w:val="az-Latn-AZ" w:eastAsia="az-Latn-AZ"/>
        </w:rPr>
      </w:pPr>
    </w:p>
    <w:p w14:paraId="218F242A" w14:textId="76C1C154" w:rsidR="005F65DE" w:rsidRPr="00D200AB" w:rsidRDefault="00412E99" w:rsidP="00D200AB">
      <w:pPr>
        <w:spacing w:after="0" w:line="240" w:lineRule="auto"/>
        <w:ind w:firstLine="709"/>
        <w:rPr>
          <w:rFonts w:ascii="Arial" w:eastAsia="Times New Roman" w:hAnsi="Arial" w:cs="Arial"/>
          <w:sz w:val="24"/>
          <w:szCs w:val="24"/>
          <w:lang w:val="az-Latn-AZ" w:eastAsia="az-Latn-AZ"/>
        </w:rPr>
      </w:pPr>
      <w:r>
        <w:rPr>
          <w:rFonts w:ascii="Arial" w:eastAsia="Times New Roman" w:hAnsi="Arial" w:cs="Arial"/>
          <w:b/>
          <w:bCs/>
          <w:sz w:val="24"/>
          <w:szCs w:val="24"/>
          <w:lang w:val="az-Latn-AZ" w:eastAsia="az-Latn-AZ"/>
        </w:rPr>
        <w:t>31</w:t>
      </w:r>
      <w:r w:rsidR="00EE3FA9" w:rsidRPr="00D200AB">
        <w:rPr>
          <w:rFonts w:ascii="Arial" w:eastAsia="Times New Roman" w:hAnsi="Arial" w:cs="Arial"/>
          <w:b/>
          <w:bCs/>
          <w:sz w:val="24"/>
          <w:szCs w:val="24"/>
          <w:lang w:val="az-Latn-AZ" w:eastAsia="az-Latn-AZ"/>
        </w:rPr>
        <w:t xml:space="preserve"> ok</w:t>
      </w:r>
      <w:r w:rsidR="00A03B7A" w:rsidRPr="00D200AB">
        <w:rPr>
          <w:rFonts w:ascii="Arial" w:eastAsia="Times New Roman" w:hAnsi="Arial" w:cs="Arial"/>
          <w:b/>
          <w:bCs/>
          <w:sz w:val="24"/>
          <w:szCs w:val="24"/>
          <w:lang w:val="az-Latn-AZ" w:eastAsia="az-Latn-AZ"/>
        </w:rPr>
        <w:t xml:space="preserve">tyabr </w:t>
      </w:r>
      <w:r w:rsidR="005F65DE" w:rsidRPr="00D200AB">
        <w:rPr>
          <w:rFonts w:ascii="Arial" w:eastAsia="Times New Roman" w:hAnsi="Arial" w:cs="Arial"/>
          <w:b/>
          <w:bCs/>
          <w:sz w:val="24"/>
          <w:szCs w:val="24"/>
          <w:lang w:val="az-Latn-AZ" w:eastAsia="az-Latn-AZ"/>
        </w:rPr>
        <w:t xml:space="preserve">2022-ci il                                                     </w:t>
      </w:r>
      <w:r w:rsidR="007D525B">
        <w:rPr>
          <w:rFonts w:ascii="Arial" w:eastAsia="Times New Roman" w:hAnsi="Arial" w:cs="Arial"/>
          <w:b/>
          <w:bCs/>
          <w:sz w:val="24"/>
          <w:szCs w:val="24"/>
          <w:lang w:val="az-Latn-AZ" w:eastAsia="az-Latn-AZ"/>
        </w:rPr>
        <w:t xml:space="preserve">          </w:t>
      </w:r>
      <w:r w:rsidR="00A03B7A" w:rsidRPr="00D200AB">
        <w:rPr>
          <w:rFonts w:ascii="Arial" w:eastAsia="Times New Roman" w:hAnsi="Arial" w:cs="Arial"/>
          <w:b/>
          <w:bCs/>
          <w:sz w:val="24"/>
          <w:szCs w:val="24"/>
          <w:lang w:val="az-Latn-AZ" w:eastAsia="az-Latn-AZ"/>
        </w:rPr>
        <w:tab/>
      </w:r>
      <w:r w:rsidR="00A03B7A" w:rsidRPr="00D200AB">
        <w:rPr>
          <w:rFonts w:ascii="Arial" w:eastAsia="Times New Roman" w:hAnsi="Arial" w:cs="Arial"/>
          <w:b/>
          <w:bCs/>
          <w:sz w:val="24"/>
          <w:szCs w:val="24"/>
          <w:lang w:val="az-Latn-AZ" w:eastAsia="az-Latn-AZ"/>
        </w:rPr>
        <w:tab/>
      </w:r>
      <w:r w:rsidR="005F65DE" w:rsidRPr="00D200AB">
        <w:rPr>
          <w:rFonts w:ascii="Arial" w:eastAsia="Times New Roman" w:hAnsi="Arial" w:cs="Arial"/>
          <w:b/>
          <w:bCs/>
          <w:sz w:val="24"/>
          <w:szCs w:val="24"/>
          <w:lang w:val="az-Latn-AZ" w:eastAsia="az-Latn-AZ"/>
        </w:rPr>
        <w:t>      Bakı şəhəri</w:t>
      </w:r>
    </w:p>
    <w:p w14:paraId="13EE681E" w14:textId="77777777" w:rsidR="00FB1C48" w:rsidRPr="00D200AB" w:rsidRDefault="00FB1C48" w:rsidP="00D200AB">
      <w:pPr>
        <w:spacing w:after="0" w:line="240" w:lineRule="auto"/>
        <w:ind w:firstLine="709"/>
        <w:jc w:val="both"/>
        <w:rPr>
          <w:rFonts w:ascii="Arial" w:eastAsia="Times New Roman" w:hAnsi="Arial" w:cs="Arial"/>
          <w:sz w:val="24"/>
          <w:szCs w:val="24"/>
          <w:lang w:val="az-Latn-AZ" w:eastAsia="az-Latn-AZ"/>
        </w:rPr>
      </w:pPr>
    </w:p>
    <w:p w14:paraId="5C180603" w14:textId="05A6A679" w:rsidR="00FB1C48" w:rsidRPr="00D200AB" w:rsidRDefault="005F65DE" w:rsidP="00D200AB">
      <w:pPr>
        <w:spacing w:after="0" w:line="240" w:lineRule="auto"/>
        <w:ind w:firstLine="709"/>
        <w:jc w:val="both"/>
        <w:rPr>
          <w:rFonts w:ascii="Arial" w:eastAsia="Times New Roman" w:hAnsi="Arial" w:cs="Arial"/>
          <w:sz w:val="24"/>
          <w:szCs w:val="24"/>
          <w:lang w:val="az-Latn-AZ" w:eastAsia="az-Latn-AZ"/>
        </w:rPr>
      </w:pPr>
      <w:r w:rsidRPr="00D200AB">
        <w:rPr>
          <w:rFonts w:ascii="Arial" w:eastAsia="Times New Roman" w:hAnsi="Arial" w:cs="Arial"/>
          <w:sz w:val="24"/>
          <w:szCs w:val="24"/>
          <w:lang w:val="az-Latn-AZ" w:eastAsia="az-Latn-AZ"/>
        </w:rPr>
        <w:t>Azərbaycan Respublikası Konstitusiya Məhkəməsinin Plenumu Fərhad Abdullayev (sədr), Sona Salmanova, Humay Əfəndiyeva, Rövşən İsmayılov, Ceyhun Qaracayev (məruzəçi-hakim), Rafael Qvaladze, Mahir Muradov, İsa Nəcəfov və Kamran Şəfiyevdən ibarət tərkibdə,</w:t>
      </w:r>
    </w:p>
    <w:p w14:paraId="70D590F6" w14:textId="649FA8B5" w:rsidR="00FB1C48" w:rsidRPr="00D200AB" w:rsidRDefault="00FB1C48" w:rsidP="00D200AB">
      <w:pPr>
        <w:spacing w:after="0" w:line="240" w:lineRule="auto"/>
        <w:ind w:firstLine="709"/>
        <w:jc w:val="both"/>
        <w:rPr>
          <w:rFonts w:ascii="Arial" w:eastAsia="Times New Roman" w:hAnsi="Arial" w:cs="Arial"/>
          <w:sz w:val="24"/>
          <w:szCs w:val="24"/>
          <w:lang w:val="az-Latn-AZ" w:eastAsia="az-Latn-AZ"/>
        </w:rPr>
      </w:pPr>
      <w:r w:rsidRPr="00D200AB">
        <w:rPr>
          <w:rFonts w:ascii="Arial" w:eastAsia="Times New Roman" w:hAnsi="Arial" w:cs="Arial"/>
          <w:sz w:val="24"/>
          <w:szCs w:val="24"/>
          <w:lang w:val="az-Latn-AZ" w:eastAsia="az-Latn-AZ"/>
        </w:rPr>
        <w:t>məhkəmə katibi Fəraid Əliyevin iştirakı ilə,</w:t>
      </w:r>
    </w:p>
    <w:p w14:paraId="22E9C470" w14:textId="3732480D" w:rsidR="0054440A" w:rsidRPr="00D200AB" w:rsidRDefault="0054440A" w:rsidP="00D200AB">
      <w:pPr>
        <w:spacing w:after="0" w:line="240" w:lineRule="auto"/>
        <w:ind w:firstLine="709"/>
        <w:contextualSpacing/>
        <w:jc w:val="both"/>
        <w:rPr>
          <w:rFonts w:ascii="Arial" w:eastAsia="Arial" w:hAnsi="Arial" w:cs="Arial"/>
          <w:sz w:val="24"/>
          <w:szCs w:val="24"/>
          <w:lang w:val="az-Latn-AZ" w:eastAsia="ru-RU"/>
        </w:rPr>
      </w:pPr>
      <w:r w:rsidRPr="00D200AB">
        <w:rPr>
          <w:rFonts w:ascii="Arial" w:eastAsia="Arial" w:hAnsi="Arial" w:cs="Arial"/>
          <w:sz w:val="24"/>
          <w:szCs w:val="24"/>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00AF7FC6" w:rsidRPr="00D200AB">
        <w:rPr>
          <w:rFonts w:ascii="Arial" w:eastAsia="Arial" w:hAnsi="Arial" w:cs="Arial"/>
          <w:sz w:val="24"/>
          <w:szCs w:val="24"/>
          <w:lang w:val="az-Latn-AZ" w:eastAsia="ru-RU"/>
        </w:rPr>
        <w:t>Gəncə</w:t>
      </w:r>
      <w:r w:rsidRPr="00D200AB">
        <w:rPr>
          <w:rFonts w:ascii="Arial" w:eastAsia="Arial" w:hAnsi="Arial" w:cs="Arial"/>
          <w:sz w:val="24"/>
          <w:szCs w:val="24"/>
          <w:lang w:val="az-Latn-AZ" w:eastAsia="ru-RU"/>
        </w:rPr>
        <w:t xml:space="preserve"> Apellyasiya Məhkəməsinin müraciəti əsasında </w:t>
      </w:r>
      <w:r w:rsidR="00AF7FC6" w:rsidRPr="00D200AB">
        <w:rPr>
          <w:rFonts w:ascii="Arial" w:eastAsia="Times New Roman" w:hAnsi="Arial" w:cs="Arial"/>
          <w:sz w:val="24"/>
          <w:szCs w:val="24"/>
          <w:lang w:val="az-Latn-AZ" w:eastAsia="ru-RU"/>
        </w:rPr>
        <w:t>Azərbaycan Respublikası Cinayət Məcəlləsinin 177 və 178-ci maddələrinin Azərbaycan Respublikası Konstitusiyasının</w:t>
      </w:r>
      <w:r w:rsidR="00924940" w:rsidRPr="00D200AB">
        <w:rPr>
          <w:rFonts w:ascii="Arial" w:eastAsia="Times New Roman" w:hAnsi="Arial" w:cs="Arial"/>
          <w:sz w:val="24"/>
          <w:szCs w:val="24"/>
          <w:lang w:val="az-Latn-AZ" w:eastAsia="ru-RU"/>
        </w:rPr>
        <w:t xml:space="preserve"> </w:t>
      </w:r>
      <w:r w:rsidR="00AF7FC6" w:rsidRPr="00D200AB">
        <w:rPr>
          <w:rFonts w:ascii="Arial" w:eastAsia="Times New Roman" w:hAnsi="Arial" w:cs="Arial"/>
          <w:sz w:val="24"/>
          <w:szCs w:val="24"/>
          <w:lang w:val="az-Latn-AZ" w:eastAsia="ru-RU"/>
        </w:rPr>
        <w:t>25-ci maddəsinin</w:t>
      </w:r>
      <w:r w:rsidR="00924940" w:rsidRPr="00D200AB">
        <w:rPr>
          <w:rFonts w:ascii="Arial" w:eastAsia="Times New Roman" w:hAnsi="Arial" w:cs="Arial"/>
          <w:sz w:val="24"/>
          <w:szCs w:val="24"/>
          <w:lang w:val="az-Latn-AZ" w:eastAsia="ru-RU"/>
        </w:rPr>
        <w:t xml:space="preserve"> </w:t>
      </w:r>
      <w:r w:rsidR="00AF7FC6" w:rsidRPr="00D200AB">
        <w:rPr>
          <w:rFonts w:ascii="Arial" w:eastAsia="Times New Roman" w:hAnsi="Arial" w:cs="Arial"/>
          <w:sz w:val="24"/>
          <w:szCs w:val="24"/>
          <w:lang w:val="az-Latn-AZ" w:eastAsia="ru-RU"/>
        </w:rPr>
        <w:t>I hissəsi baxımınd</w:t>
      </w:r>
      <w:r w:rsidR="00F32956" w:rsidRPr="00D200AB">
        <w:rPr>
          <w:rFonts w:ascii="Arial" w:eastAsia="Times New Roman" w:hAnsi="Arial" w:cs="Arial"/>
          <w:sz w:val="24"/>
          <w:szCs w:val="24"/>
          <w:lang w:val="az-Latn-AZ" w:eastAsia="ru-RU"/>
        </w:rPr>
        <w:t>an və Azərbaycan Respublikası</w:t>
      </w:r>
      <w:r w:rsidR="00AF7FC6" w:rsidRPr="00D200AB">
        <w:rPr>
          <w:rFonts w:ascii="Arial" w:eastAsia="Times New Roman" w:hAnsi="Arial" w:cs="Arial"/>
          <w:sz w:val="24"/>
          <w:szCs w:val="24"/>
          <w:lang w:val="az-Latn-AZ" w:eastAsia="ru-RU"/>
        </w:rPr>
        <w:t xml:space="preserve"> Cinayət</w:t>
      </w:r>
      <w:r w:rsidR="00924940" w:rsidRPr="00D200AB">
        <w:rPr>
          <w:rFonts w:ascii="Arial" w:eastAsia="Times New Roman" w:hAnsi="Arial" w:cs="Arial"/>
          <w:sz w:val="24"/>
          <w:szCs w:val="24"/>
          <w:lang w:val="az-Latn-AZ" w:eastAsia="ru-RU"/>
        </w:rPr>
        <w:t>-</w:t>
      </w:r>
      <w:r w:rsidR="00AF7FC6" w:rsidRPr="00D200AB">
        <w:rPr>
          <w:rFonts w:ascii="Arial" w:eastAsia="Times New Roman" w:hAnsi="Arial" w:cs="Arial"/>
          <w:sz w:val="24"/>
          <w:szCs w:val="24"/>
          <w:lang w:val="az-Latn-AZ" w:eastAsia="ru-RU"/>
        </w:rPr>
        <w:t xml:space="preserve">Prosessual Məcəlləsinin 318 və 391.8-1-ci maddələrinin əlaqəli şəkildə şərh edilməsinə dair </w:t>
      </w:r>
      <w:r w:rsidRPr="00D200AB">
        <w:rPr>
          <w:rFonts w:ascii="Arial" w:eastAsia="Arial" w:hAnsi="Arial" w:cs="Arial"/>
          <w:sz w:val="24"/>
          <w:szCs w:val="24"/>
          <w:lang w:val="az-Latn-AZ" w:eastAsia="ru-RU"/>
        </w:rPr>
        <w:t xml:space="preserve">konstitusiya işinə baxdı. </w:t>
      </w:r>
    </w:p>
    <w:p w14:paraId="0846B4BC" w14:textId="62A3B052" w:rsidR="00A51372" w:rsidRPr="00D200AB" w:rsidRDefault="0054440A" w:rsidP="00D200AB">
      <w:pPr>
        <w:spacing w:after="0" w:line="240" w:lineRule="auto"/>
        <w:ind w:firstLine="709"/>
        <w:contextualSpacing/>
        <w:jc w:val="both"/>
        <w:rPr>
          <w:rFonts w:ascii="Arial" w:eastAsia="Arial" w:hAnsi="Arial" w:cs="Arial"/>
          <w:sz w:val="24"/>
          <w:szCs w:val="24"/>
          <w:lang w:val="az-Latn-AZ" w:eastAsia="ru-RU"/>
        </w:rPr>
      </w:pPr>
      <w:r w:rsidRPr="00D200AB">
        <w:rPr>
          <w:rFonts w:ascii="Arial" w:eastAsia="Arial" w:hAnsi="Arial" w:cs="Arial"/>
          <w:sz w:val="24"/>
          <w:szCs w:val="24"/>
          <w:lang w:val="az-Latn-AZ" w:eastAsia="ru-RU"/>
        </w:rPr>
        <w:t>İş üzrə hakim C.Qaracayevin məruzəsini</w:t>
      </w:r>
      <w:r w:rsidR="00A51372" w:rsidRPr="00D200AB">
        <w:rPr>
          <w:rFonts w:ascii="Arial" w:eastAsia="Arial" w:hAnsi="Arial" w:cs="Arial"/>
          <w:sz w:val="24"/>
          <w:szCs w:val="24"/>
          <w:lang w:val="az-Latn-AZ" w:eastAsia="ru-RU"/>
        </w:rPr>
        <w:t xml:space="preserve">, maraqlı subyektlərin nümayəndələri </w:t>
      </w:r>
      <w:r w:rsidR="00F32956" w:rsidRPr="00D200AB">
        <w:rPr>
          <w:rFonts w:ascii="Arial" w:eastAsia="Arial" w:hAnsi="Arial" w:cs="Arial"/>
          <w:sz w:val="24"/>
          <w:szCs w:val="24"/>
          <w:lang w:val="az-Latn-AZ" w:eastAsia="ru-RU"/>
        </w:rPr>
        <w:t xml:space="preserve">Gəncə Apellyasiya Məhkəməsinin Cinayət Kollegiyasının sədri T.Muxtarovun, </w:t>
      </w:r>
      <w:r w:rsidR="00A51372" w:rsidRPr="00D200AB">
        <w:rPr>
          <w:rFonts w:ascii="Arial" w:eastAsia="Arial" w:hAnsi="Arial" w:cs="Arial"/>
          <w:sz w:val="24"/>
          <w:szCs w:val="24"/>
          <w:lang w:val="az-Latn-AZ" w:eastAsia="ru-RU"/>
        </w:rPr>
        <w:t xml:space="preserve">Azərbaycan Respublikası Milli Məclisi Aparatının </w:t>
      </w:r>
      <w:r w:rsidR="00F32956" w:rsidRPr="00D200AB">
        <w:rPr>
          <w:rFonts w:ascii="Arial" w:eastAsia="Arial" w:hAnsi="Arial" w:cs="Arial"/>
          <w:sz w:val="24"/>
          <w:szCs w:val="24"/>
          <w:lang w:val="az-Latn-AZ" w:eastAsia="ru-RU"/>
        </w:rPr>
        <w:t>Dövlət quruculuğu, inzibati və hərbi</w:t>
      </w:r>
      <w:r w:rsidR="00A51372" w:rsidRPr="00D200AB">
        <w:rPr>
          <w:rFonts w:ascii="Arial" w:eastAsia="Arial" w:hAnsi="Arial" w:cs="Arial"/>
          <w:sz w:val="24"/>
          <w:szCs w:val="24"/>
          <w:lang w:val="az-Latn-AZ" w:eastAsia="ru-RU"/>
        </w:rPr>
        <w:t xml:space="preserve"> qanunvericilik şöbə</w:t>
      </w:r>
      <w:r w:rsidR="00F32956" w:rsidRPr="00D200AB">
        <w:rPr>
          <w:rFonts w:ascii="Arial" w:eastAsia="Arial" w:hAnsi="Arial" w:cs="Arial"/>
          <w:sz w:val="24"/>
          <w:szCs w:val="24"/>
          <w:lang w:val="az-Latn-AZ" w:eastAsia="ru-RU"/>
        </w:rPr>
        <w:t>sinin müdiri H.M.Seyidin,</w:t>
      </w:r>
      <w:r w:rsidR="00A51372" w:rsidRPr="00D200AB">
        <w:rPr>
          <w:rFonts w:ascii="Arial" w:eastAsia="Arial" w:hAnsi="Arial" w:cs="Arial"/>
          <w:sz w:val="24"/>
          <w:szCs w:val="24"/>
          <w:lang w:val="az-Latn-AZ" w:eastAsia="ru-RU"/>
        </w:rPr>
        <w:t xml:space="preserve"> mütəxəssislər Azərbaycan Respublikası Ali Məhkəməsinin</w:t>
      </w:r>
      <w:bookmarkStart w:id="0" w:name="_Hlk97365541"/>
      <w:r w:rsidR="00A51372" w:rsidRPr="00D200AB">
        <w:rPr>
          <w:rFonts w:ascii="Arial" w:eastAsia="Arial" w:hAnsi="Arial" w:cs="Arial"/>
          <w:sz w:val="24"/>
          <w:szCs w:val="24"/>
          <w:lang w:val="az-Latn-AZ" w:eastAsia="ru-RU"/>
        </w:rPr>
        <w:t xml:space="preserve"> Cinayət Kollegiyasının sədri </w:t>
      </w:r>
      <w:r w:rsidR="0040746C" w:rsidRPr="00D200AB">
        <w:rPr>
          <w:rFonts w:ascii="Arial" w:eastAsia="Arial" w:hAnsi="Arial" w:cs="Arial"/>
          <w:sz w:val="24"/>
          <w:szCs w:val="24"/>
          <w:lang w:val="az-Latn-AZ" w:eastAsia="ru-RU"/>
        </w:rPr>
        <w:t>H.</w:t>
      </w:r>
      <w:r w:rsidR="00A51372" w:rsidRPr="00D200AB">
        <w:rPr>
          <w:rFonts w:ascii="Arial" w:eastAsia="Arial" w:hAnsi="Arial" w:cs="Arial"/>
          <w:sz w:val="24"/>
          <w:szCs w:val="24"/>
          <w:lang w:val="az-Latn-AZ" w:eastAsia="ru-RU"/>
        </w:rPr>
        <w:t>Nəsibovu</w:t>
      </w:r>
      <w:r w:rsidR="00F32956" w:rsidRPr="00D200AB">
        <w:rPr>
          <w:rFonts w:ascii="Arial" w:eastAsia="Arial" w:hAnsi="Arial" w:cs="Arial"/>
          <w:sz w:val="24"/>
          <w:szCs w:val="24"/>
          <w:lang w:val="az-Latn-AZ" w:eastAsia="ru-RU"/>
        </w:rPr>
        <w:t>n</w:t>
      </w:r>
      <w:r w:rsidR="00A51372" w:rsidRPr="00D200AB">
        <w:rPr>
          <w:rFonts w:ascii="Arial" w:eastAsia="Arial" w:hAnsi="Arial" w:cs="Arial"/>
          <w:sz w:val="24"/>
          <w:szCs w:val="24"/>
          <w:lang w:val="az-Latn-AZ" w:eastAsia="ru-RU"/>
        </w:rPr>
        <w:t>,</w:t>
      </w:r>
      <w:bookmarkEnd w:id="0"/>
      <w:r w:rsidR="00A51372" w:rsidRPr="00D200AB">
        <w:rPr>
          <w:rFonts w:ascii="Arial" w:eastAsia="Arial" w:hAnsi="Arial" w:cs="Arial"/>
          <w:sz w:val="24"/>
          <w:szCs w:val="24"/>
          <w:lang w:val="az-Latn-AZ" w:eastAsia="ru-RU"/>
        </w:rPr>
        <w:t xml:space="preserve"> Azərbaycan Respublikası</w:t>
      </w:r>
      <w:r w:rsidR="00F32956" w:rsidRPr="00D200AB">
        <w:rPr>
          <w:rFonts w:ascii="Arial" w:eastAsia="Arial" w:hAnsi="Arial" w:cs="Arial"/>
          <w:sz w:val="24"/>
          <w:szCs w:val="24"/>
          <w:lang w:val="az-Latn-AZ" w:eastAsia="ru-RU"/>
        </w:rPr>
        <w:t xml:space="preserve"> Baş</w:t>
      </w:r>
      <w:r w:rsidR="00A51372" w:rsidRPr="00D200AB">
        <w:rPr>
          <w:rFonts w:ascii="Arial" w:eastAsia="Arial" w:hAnsi="Arial" w:cs="Arial"/>
          <w:sz w:val="24"/>
          <w:szCs w:val="24"/>
          <w:lang w:val="az-Latn-AZ" w:eastAsia="ru-RU"/>
        </w:rPr>
        <w:t xml:space="preserve"> Prokurorluğun</w:t>
      </w:r>
      <w:r w:rsidR="00F32956" w:rsidRPr="00D200AB">
        <w:rPr>
          <w:rFonts w:ascii="Arial" w:eastAsia="Arial" w:hAnsi="Arial" w:cs="Arial"/>
          <w:sz w:val="24"/>
          <w:szCs w:val="24"/>
          <w:lang w:val="az-Latn-AZ" w:eastAsia="ru-RU"/>
        </w:rPr>
        <w:t xml:space="preserve">un </w:t>
      </w:r>
      <w:r w:rsidR="00A51372" w:rsidRPr="00D200AB">
        <w:rPr>
          <w:rFonts w:ascii="Arial" w:eastAsia="Arial" w:hAnsi="Arial" w:cs="Arial"/>
          <w:sz w:val="24"/>
          <w:szCs w:val="24"/>
          <w:lang w:val="az-Latn-AZ" w:eastAsia="ru-RU"/>
        </w:rPr>
        <w:t>Hüquq</w:t>
      </w:r>
      <w:r w:rsidR="00F32956" w:rsidRPr="00D200AB">
        <w:rPr>
          <w:rFonts w:ascii="Arial" w:eastAsia="Arial" w:hAnsi="Arial" w:cs="Arial"/>
          <w:sz w:val="24"/>
          <w:szCs w:val="24"/>
          <w:lang w:val="az-Latn-AZ" w:eastAsia="ru-RU"/>
        </w:rPr>
        <w:t>i</w:t>
      </w:r>
      <w:r w:rsidR="00A51372" w:rsidRPr="00D200AB">
        <w:rPr>
          <w:rFonts w:ascii="Arial" w:eastAsia="Arial" w:hAnsi="Arial" w:cs="Arial"/>
          <w:sz w:val="24"/>
          <w:szCs w:val="24"/>
          <w:lang w:val="az-Latn-AZ" w:eastAsia="ru-RU"/>
        </w:rPr>
        <w:t xml:space="preserve"> təminat və insan hüquqları </w:t>
      </w:r>
      <w:r w:rsidR="003F54D7" w:rsidRPr="00D200AB">
        <w:rPr>
          <w:rFonts w:ascii="Arial" w:eastAsia="Arial" w:hAnsi="Arial" w:cs="Arial"/>
          <w:sz w:val="24"/>
          <w:szCs w:val="24"/>
          <w:lang w:val="az-Latn-AZ" w:eastAsia="ru-RU"/>
        </w:rPr>
        <w:t>məsələləri idarəsinin rə</w:t>
      </w:r>
      <w:r w:rsidR="00F32956" w:rsidRPr="00D200AB">
        <w:rPr>
          <w:rFonts w:ascii="Arial" w:eastAsia="Arial" w:hAnsi="Arial" w:cs="Arial"/>
          <w:sz w:val="24"/>
          <w:szCs w:val="24"/>
          <w:lang w:val="az-Latn-AZ" w:eastAsia="ru-RU"/>
        </w:rPr>
        <w:t>isi A.</w:t>
      </w:r>
      <w:r w:rsidR="003F54D7" w:rsidRPr="00D200AB">
        <w:rPr>
          <w:rFonts w:ascii="Arial" w:eastAsia="Arial" w:hAnsi="Arial" w:cs="Arial"/>
          <w:sz w:val="24"/>
          <w:szCs w:val="24"/>
          <w:lang w:val="az-Latn-AZ" w:eastAsia="ru-RU"/>
        </w:rPr>
        <w:t xml:space="preserve">Osmanovanın </w:t>
      </w:r>
      <w:r w:rsidR="00A51372" w:rsidRPr="00D200AB">
        <w:rPr>
          <w:rFonts w:ascii="Arial" w:eastAsia="Arial" w:hAnsi="Arial" w:cs="Arial"/>
          <w:sz w:val="24"/>
          <w:szCs w:val="24"/>
          <w:lang w:val="az-Latn-AZ" w:eastAsia="ru-RU"/>
        </w:rPr>
        <w:t>mülahizələrini</w:t>
      </w:r>
      <w:r w:rsidR="003F54D7" w:rsidRPr="00D200AB">
        <w:rPr>
          <w:rFonts w:ascii="Arial" w:eastAsia="Arial" w:hAnsi="Arial" w:cs="Arial"/>
          <w:sz w:val="24"/>
          <w:szCs w:val="24"/>
          <w:lang w:val="az-Latn-AZ" w:eastAsia="ru-RU"/>
        </w:rPr>
        <w:t xml:space="preserve"> </w:t>
      </w:r>
      <w:r w:rsidR="00A51372" w:rsidRPr="00D200AB">
        <w:rPr>
          <w:rFonts w:ascii="Arial" w:eastAsia="Arial" w:hAnsi="Arial" w:cs="Arial"/>
          <w:sz w:val="24"/>
          <w:szCs w:val="24"/>
          <w:lang w:val="az-Latn-AZ" w:eastAsia="ru-RU"/>
        </w:rPr>
        <w:t>və iş materiallarını araşdırıb müzakirə edərək, Azərbaycan Respublikası Konstitusiya Məhkəməsinin Plenumu</w:t>
      </w:r>
    </w:p>
    <w:p w14:paraId="13BD0C57" w14:textId="77777777" w:rsidR="00285F2A" w:rsidRPr="00D200AB" w:rsidRDefault="00285F2A" w:rsidP="00D200AB">
      <w:pPr>
        <w:spacing w:after="0" w:line="240" w:lineRule="auto"/>
        <w:ind w:firstLine="709"/>
        <w:jc w:val="both"/>
        <w:rPr>
          <w:rFonts w:ascii="Arial" w:eastAsia="Times New Roman" w:hAnsi="Arial" w:cs="Arial"/>
          <w:sz w:val="24"/>
          <w:szCs w:val="24"/>
          <w:lang w:val="az-Latn-AZ" w:eastAsia="ru-RU"/>
        </w:rPr>
      </w:pPr>
    </w:p>
    <w:p w14:paraId="75399E01" w14:textId="308D03BA" w:rsidR="0054440A" w:rsidRDefault="0054440A" w:rsidP="0081245D">
      <w:pPr>
        <w:spacing w:after="0" w:line="240" w:lineRule="auto"/>
        <w:ind w:firstLine="709"/>
        <w:jc w:val="center"/>
        <w:rPr>
          <w:rFonts w:ascii="Arial" w:eastAsia="Times New Roman" w:hAnsi="Arial" w:cs="Arial"/>
          <w:sz w:val="24"/>
          <w:szCs w:val="24"/>
          <w:lang w:val="az-Latn-AZ" w:eastAsia="ru-RU"/>
        </w:rPr>
      </w:pPr>
      <w:r w:rsidRPr="00D200AB">
        <w:rPr>
          <w:rFonts w:ascii="Arial" w:eastAsia="Times New Roman" w:hAnsi="Arial" w:cs="Arial"/>
          <w:b/>
          <w:bCs/>
          <w:sz w:val="24"/>
          <w:szCs w:val="24"/>
          <w:lang w:val="az-Latn-AZ" w:eastAsia="ru-RU"/>
        </w:rPr>
        <w:t xml:space="preserve">MÜƏYYƏN </w:t>
      </w:r>
      <w:r w:rsidR="00A25C00" w:rsidRPr="00D200AB">
        <w:rPr>
          <w:rFonts w:ascii="Arial" w:eastAsia="Times New Roman" w:hAnsi="Arial" w:cs="Arial"/>
          <w:b/>
          <w:bCs/>
          <w:sz w:val="24"/>
          <w:szCs w:val="24"/>
          <w:lang w:val="az-Latn-AZ" w:eastAsia="ru-RU"/>
        </w:rPr>
        <w:t xml:space="preserve"> </w:t>
      </w:r>
      <w:r w:rsidRPr="00D200AB">
        <w:rPr>
          <w:rFonts w:ascii="Arial" w:eastAsia="Times New Roman" w:hAnsi="Arial" w:cs="Arial"/>
          <w:b/>
          <w:bCs/>
          <w:sz w:val="24"/>
          <w:szCs w:val="24"/>
          <w:lang w:val="az-Latn-AZ" w:eastAsia="ru-RU"/>
        </w:rPr>
        <w:t>ETDİ:</w:t>
      </w:r>
    </w:p>
    <w:p w14:paraId="2EE7F55F" w14:textId="77777777" w:rsidR="00285F2A" w:rsidRPr="00D200AB" w:rsidRDefault="00285F2A" w:rsidP="00D200AB">
      <w:pPr>
        <w:spacing w:after="0" w:line="240" w:lineRule="auto"/>
        <w:ind w:firstLine="709"/>
        <w:jc w:val="both"/>
        <w:rPr>
          <w:rFonts w:ascii="Arial" w:eastAsia="Times New Roman" w:hAnsi="Arial" w:cs="Arial"/>
          <w:sz w:val="24"/>
          <w:szCs w:val="24"/>
          <w:lang w:val="az-Latn-AZ" w:eastAsia="ru-RU"/>
        </w:rPr>
      </w:pPr>
    </w:p>
    <w:p w14:paraId="3E6F7A95" w14:textId="6EACA65F" w:rsidR="0054440A" w:rsidRPr="00D200AB" w:rsidRDefault="006922B3" w:rsidP="00D200AB">
      <w:pPr>
        <w:spacing w:after="0" w:line="240" w:lineRule="auto"/>
        <w:ind w:firstLine="709"/>
        <w:jc w:val="both"/>
        <w:rPr>
          <w:rFonts w:ascii="Arial" w:eastAsia="Times New Roman" w:hAnsi="Arial" w:cs="Arial"/>
          <w:sz w:val="24"/>
          <w:szCs w:val="24"/>
          <w:lang w:val="az-Latn-AZ" w:eastAsia="ru-RU"/>
        </w:rPr>
      </w:pPr>
      <w:r w:rsidRPr="00D200AB">
        <w:rPr>
          <w:rFonts w:ascii="Arial" w:eastAsia="Times New Roman" w:hAnsi="Arial" w:cs="Arial"/>
          <w:sz w:val="24"/>
          <w:szCs w:val="24"/>
          <w:lang w:val="az-Latn-AZ" w:eastAsia="ru-RU"/>
        </w:rPr>
        <w:t>Gəncə</w:t>
      </w:r>
      <w:r w:rsidR="0054440A" w:rsidRPr="00D200AB">
        <w:rPr>
          <w:rFonts w:ascii="Arial" w:eastAsia="Times New Roman" w:hAnsi="Arial" w:cs="Arial"/>
          <w:sz w:val="24"/>
          <w:szCs w:val="24"/>
          <w:lang w:val="az-Latn-AZ" w:eastAsia="ru-RU"/>
        </w:rPr>
        <w:t xml:space="preserve"> Apellyasiya Məhkəməsi Azərbaycan Respublikasının Konstitusiya Məhkəməsinə (bundan sonra – Konstitusiya Məhkəməsi) müraciət edərək Azərbaycan Respublikası Konstitusiyasının (bundan sonra – Konstitusiya) </w:t>
      </w:r>
      <w:r w:rsidRPr="00D200AB">
        <w:rPr>
          <w:rFonts w:ascii="Arial" w:eastAsia="Times New Roman" w:hAnsi="Arial" w:cs="Arial"/>
          <w:sz w:val="24"/>
          <w:szCs w:val="24"/>
          <w:lang w:val="az-Latn-AZ" w:eastAsia="ru-RU"/>
        </w:rPr>
        <w:t>25</w:t>
      </w:r>
      <w:r w:rsidR="0054440A" w:rsidRPr="00D200AB">
        <w:rPr>
          <w:rFonts w:ascii="Arial" w:eastAsia="Times New Roman" w:hAnsi="Arial" w:cs="Arial"/>
          <w:sz w:val="24"/>
          <w:szCs w:val="24"/>
          <w:lang w:val="az-Latn-AZ" w:eastAsia="ru-RU"/>
        </w:rPr>
        <w:t>-c</w:t>
      </w:r>
      <w:r w:rsidRPr="00D200AB">
        <w:rPr>
          <w:rFonts w:ascii="Arial" w:eastAsia="Times New Roman" w:hAnsi="Arial" w:cs="Arial"/>
          <w:sz w:val="24"/>
          <w:szCs w:val="24"/>
          <w:lang w:val="az-Latn-AZ" w:eastAsia="ru-RU"/>
        </w:rPr>
        <w:t>i</w:t>
      </w:r>
      <w:r w:rsidR="0054440A" w:rsidRPr="00D200AB">
        <w:rPr>
          <w:rFonts w:ascii="Arial" w:eastAsia="Times New Roman" w:hAnsi="Arial" w:cs="Arial"/>
          <w:sz w:val="24"/>
          <w:szCs w:val="24"/>
          <w:lang w:val="az-Latn-AZ" w:eastAsia="ru-RU"/>
        </w:rPr>
        <w:t xml:space="preserve"> maddəsi</w:t>
      </w:r>
      <w:r w:rsidRPr="00D200AB">
        <w:rPr>
          <w:rFonts w:ascii="Arial" w:eastAsia="Times New Roman" w:hAnsi="Arial" w:cs="Arial"/>
          <w:sz w:val="24"/>
          <w:szCs w:val="24"/>
          <w:lang w:val="az-Latn-AZ" w:eastAsia="ru-RU"/>
        </w:rPr>
        <w:t>nin I hissəsi</w:t>
      </w:r>
      <w:r w:rsidR="0054440A" w:rsidRPr="00D200AB">
        <w:rPr>
          <w:rFonts w:ascii="Arial" w:eastAsia="Times New Roman" w:hAnsi="Arial" w:cs="Arial"/>
          <w:sz w:val="24"/>
          <w:szCs w:val="24"/>
          <w:lang w:val="az-Latn-AZ" w:eastAsia="ru-RU"/>
        </w:rPr>
        <w:t xml:space="preserve"> baxımından </w:t>
      </w:r>
      <w:r w:rsidRPr="00D200AB">
        <w:rPr>
          <w:rFonts w:ascii="Arial" w:eastAsia="Times New Roman" w:hAnsi="Arial" w:cs="Arial"/>
          <w:sz w:val="24"/>
          <w:szCs w:val="24"/>
          <w:lang w:val="az-Latn-AZ" w:eastAsia="ru-RU"/>
        </w:rPr>
        <w:t xml:space="preserve">Azərbaycan Respublikası Cinayət Məcəlləsinin </w:t>
      </w:r>
      <w:r w:rsidR="0054440A" w:rsidRPr="00D200AB">
        <w:rPr>
          <w:rFonts w:ascii="Arial" w:eastAsia="Times New Roman" w:hAnsi="Arial" w:cs="Arial"/>
          <w:sz w:val="24"/>
          <w:szCs w:val="24"/>
          <w:lang w:val="az-Latn-AZ" w:eastAsia="ru-RU"/>
        </w:rPr>
        <w:t xml:space="preserve">(bundan sonra – </w:t>
      </w:r>
      <w:r w:rsidRPr="00D200AB">
        <w:rPr>
          <w:rFonts w:ascii="Arial" w:eastAsia="Times New Roman" w:hAnsi="Arial" w:cs="Arial"/>
          <w:sz w:val="24"/>
          <w:szCs w:val="24"/>
          <w:lang w:val="az-Latn-AZ" w:eastAsia="ru-RU"/>
        </w:rPr>
        <w:t>Cinayət</w:t>
      </w:r>
      <w:r w:rsidR="0054440A" w:rsidRPr="00D200AB">
        <w:rPr>
          <w:rFonts w:ascii="Arial" w:eastAsia="Times New Roman" w:hAnsi="Arial" w:cs="Arial"/>
          <w:sz w:val="24"/>
          <w:szCs w:val="24"/>
          <w:lang w:val="az-Latn-AZ" w:eastAsia="ru-RU"/>
        </w:rPr>
        <w:t xml:space="preserve"> </w:t>
      </w:r>
      <w:r w:rsidR="0054440A" w:rsidRPr="00D200AB">
        <w:rPr>
          <w:rFonts w:ascii="Arial" w:eastAsia="Times New Roman" w:hAnsi="Arial" w:cs="Arial"/>
          <w:sz w:val="24"/>
          <w:szCs w:val="24"/>
          <w:lang w:val="az-Latn-AZ" w:eastAsia="ru-RU"/>
        </w:rPr>
        <w:lastRenderedPageBreak/>
        <w:t>Məcəllə</w:t>
      </w:r>
      <w:r w:rsidRPr="00D200AB">
        <w:rPr>
          <w:rFonts w:ascii="Arial" w:eastAsia="Times New Roman" w:hAnsi="Arial" w:cs="Arial"/>
          <w:sz w:val="24"/>
          <w:szCs w:val="24"/>
          <w:lang w:val="az-Latn-AZ" w:eastAsia="ru-RU"/>
        </w:rPr>
        <w:t>si</w:t>
      </w:r>
      <w:r w:rsidR="0054440A" w:rsidRPr="00D200AB">
        <w:rPr>
          <w:rFonts w:ascii="Arial" w:eastAsia="Times New Roman" w:hAnsi="Arial" w:cs="Arial"/>
          <w:sz w:val="24"/>
          <w:szCs w:val="24"/>
          <w:lang w:val="az-Latn-AZ" w:eastAsia="ru-RU"/>
        </w:rPr>
        <w:t xml:space="preserve">) </w:t>
      </w:r>
      <w:r w:rsidRPr="00D200AB">
        <w:rPr>
          <w:rFonts w:ascii="Arial" w:eastAsia="Times New Roman" w:hAnsi="Arial" w:cs="Arial"/>
          <w:sz w:val="24"/>
          <w:szCs w:val="24"/>
          <w:lang w:val="az-Latn-AZ" w:eastAsia="ru-RU"/>
        </w:rPr>
        <w:t>177 və 178-ci maddələrin</w:t>
      </w:r>
      <w:r w:rsidR="00F32956" w:rsidRPr="00D200AB">
        <w:rPr>
          <w:rFonts w:ascii="Arial" w:eastAsia="Times New Roman" w:hAnsi="Arial" w:cs="Arial"/>
          <w:sz w:val="24"/>
          <w:szCs w:val="24"/>
          <w:lang w:val="az-Latn-AZ" w:eastAsia="ru-RU"/>
        </w:rPr>
        <w:t>in və Azərbaycan Respublikası</w:t>
      </w:r>
      <w:r w:rsidRPr="00D200AB">
        <w:rPr>
          <w:rFonts w:ascii="Arial" w:eastAsia="Times New Roman" w:hAnsi="Arial" w:cs="Arial"/>
          <w:sz w:val="24"/>
          <w:szCs w:val="24"/>
          <w:lang w:val="az-Latn-AZ" w:eastAsia="ru-RU"/>
        </w:rPr>
        <w:t xml:space="preserve"> Cinayət</w:t>
      </w:r>
      <w:r w:rsidR="00924940" w:rsidRPr="00D200AB">
        <w:rPr>
          <w:rFonts w:ascii="Arial" w:eastAsia="Times New Roman" w:hAnsi="Arial" w:cs="Arial"/>
          <w:sz w:val="24"/>
          <w:szCs w:val="24"/>
          <w:lang w:val="az-Latn-AZ" w:eastAsia="ru-RU"/>
        </w:rPr>
        <w:t>-</w:t>
      </w:r>
      <w:r w:rsidRPr="00D200AB">
        <w:rPr>
          <w:rFonts w:ascii="Arial" w:eastAsia="Times New Roman" w:hAnsi="Arial" w:cs="Arial"/>
          <w:sz w:val="24"/>
          <w:szCs w:val="24"/>
          <w:lang w:val="az-Latn-AZ" w:eastAsia="ru-RU"/>
        </w:rPr>
        <w:t xml:space="preserve">Prosessual Məcəlləsinin </w:t>
      </w:r>
      <w:r w:rsidR="0011334A" w:rsidRPr="00D200AB">
        <w:rPr>
          <w:rFonts w:ascii="Arial" w:eastAsia="Times New Roman" w:hAnsi="Arial" w:cs="Arial"/>
          <w:sz w:val="24"/>
          <w:szCs w:val="24"/>
          <w:lang w:val="az-Latn-AZ" w:eastAsia="ru-RU"/>
        </w:rPr>
        <w:t>(bundan sonra – Cinayət-Prosessual Məcəllə</w:t>
      </w:r>
      <w:r w:rsidR="00F32956" w:rsidRPr="00D200AB">
        <w:rPr>
          <w:rFonts w:ascii="Arial" w:eastAsia="Times New Roman" w:hAnsi="Arial" w:cs="Arial"/>
          <w:sz w:val="24"/>
          <w:szCs w:val="24"/>
          <w:lang w:val="az-Latn-AZ" w:eastAsia="ru-RU"/>
        </w:rPr>
        <w:t>si</w:t>
      </w:r>
      <w:r w:rsidR="0011334A" w:rsidRPr="00D200AB">
        <w:rPr>
          <w:rFonts w:ascii="Arial" w:eastAsia="Times New Roman" w:hAnsi="Arial" w:cs="Arial"/>
          <w:sz w:val="24"/>
          <w:szCs w:val="24"/>
          <w:lang w:val="az-Latn-AZ" w:eastAsia="ru-RU"/>
        </w:rPr>
        <w:t xml:space="preserve">) </w:t>
      </w:r>
      <w:r w:rsidRPr="00D200AB">
        <w:rPr>
          <w:rFonts w:ascii="Arial" w:eastAsia="Times New Roman" w:hAnsi="Arial" w:cs="Arial"/>
          <w:sz w:val="24"/>
          <w:szCs w:val="24"/>
          <w:lang w:val="az-Latn-AZ" w:eastAsia="ru-RU"/>
        </w:rPr>
        <w:t xml:space="preserve">318 və 391.8-1-ci maddələrinin əlaqəli şəkildə </w:t>
      </w:r>
      <w:r w:rsidR="0054440A" w:rsidRPr="00D200AB">
        <w:rPr>
          <w:rFonts w:ascii="Arial" w:eastAsia="Times New Roman" w:hAnsi="Arial" w:cs="Arial"/>
          <w:sz w:val="24"/>
          <w:szCs w:val="24"/>
          <w:lang w:val="az-Latn-AZ" w:eastAsia="ru-RU"/>
        </w:rPr>
        <w:t>şərh olunmasını xahiş etmişdir.</w:t>
      </w:r>
    </w:p>
    <w:p w14:paraId="742BFED7" w14:textId="346A5B84" w:rsidR="003D72A9" w:rsidRPr="00D200AB" w:rsidRDefault="0054440A" w:rsidP="00D200AB">
      <w:pPr>
        <w:spacing w:after="0" w:line="240" w:lineRule="auto"/>
        <w:ind w:firstLine="709"/>
        <w:jc w:val="both"/>
        <w:rPr>
          <w:rFonts w:ascii="Arial" w:eastAsia="Times New Roman" w:hAnsi="Arial" w:cs="Arial"/>
          <w:sz w:val="24"/>
          <w:szCs w:val="24"/>
          <w:lang w:val="az-Latn-AZ" w:eastAsia="ru-RU"/>
        </w:rPr>
      </w:pPr>
      <w:r w:rsidRPr="00D200AB">
        <w:rPr>
          <w:rFonts w:ascii="Arial" w:eastAsia="Times New Roman" w:hAnsi="Arial" w:cs="Arial"/>
          <w:sz w:val="24"/>
          <w:szCs w:val="24"/>
          <w:lang w:val="az-Latn-AZ" w:eastAsia="ru-RU"/>
        </w:rPr>
        <w:t xml:space="preserve">Müraciətdən görünür ki, </w:t>
      </w:r>
      <w:r w:rsidR="003D72A9" w:rsidRPr="00D200AB">
        <w:rPr>
          <w:rFonts w:ascii="Arial" w:eastAsia="Times New Roman" w:hAnsi="Arial" w:cs="Arial"/>
          <w:sz w:val="24"/>
          <w:szCs w:val="24"/>
          <w:lang w:val="az-Latn-AZ" w:eastAsia="ru-RU"/>
        </w:rPr>
        <w:t xml:space="preserve">Gəncə şəhər Nizami </w:t>
      </w:r>
      <w:r w:rsidR="00107FAD" w:rsidRPr="00D200AB">
        <w:rPr>
          <w:rFonts w:ascii="Arial" w:eastAsia="Times New Roman" w:hAnsi="Arial" w:cs="Arial"/>
          <w:sz w:val="24"/>
          <w:szCs w:val="24"/>
          <w:lang w:val="az-Latn-AZ" w:eastAsia="ru-RU"/>
        </w:rPr>
        <w:t>R</w:t>
      </w:r>
      <w:r w:rsidR="003D72A9" w:rsidRPr="00D200AB">
        <w:rPr>
          <w:rFonts w:ascii="Arial" w:eastAsia="Times New Roman" w:hAnsi="Arial" w:cs="Arial"/>
          <w:sz w:val="24"/>
          <w:szCs w:val="24"/>
          <w:lang w:val="az-Latn-AZ" w:eastAsia="ru-RU"/>
        </w:rPr>
        <w:t xml:space="preserve">ayon Məhkəməsinin </w:t>
      </w:r>
      <w:r w:rsidR="00107FAD" w:rsidRPr="00D200AB">
        <w:rPr>
          <w:rFonts w:ascii="Arial" w:eastAsia="Times New Roman" w:hAnsi="Arial" w:cs="Arial"/>
          <w:sz w:val="24"/>
          <w:szCs w:val="24"/>
          <w:lang w:val="az-Latn-AZ" w:eastAsia="ru-RU"/>
        </w:rPr>
        <w:t xml:space="preserve"> 24 yanvar 20</w:t>
      </w:r>
      <w:r w:rsidR="0011334A" w:rsidRPr="00D200AB">
        <w:rPr>
          <w:rFonts w:ascii="Arial" w:eastAsia="Times New Roman" w:hAnsi="Arial" w:cs="Arial"/>
          <w:sz w:val="24"/>
          <w:szCs w:val="24"/>
          <w:lang w:val="az-Latn-AZ" w:eastAsia="ru-RU"/>
        </w:rPr>
        <w:t>2</w:t>
      </w:r>
      <w:r w:rsidR="00107FAD" w:rsidRPr="00D200AB">
        <w:rPr>
          <w:rFonts w:ascii="Arial" w:eastAsia="Times New Roman" w:hAnsi="Arial" w:cs="Arial"/>
          <w:sz w:val="24"/>
          <w:szCs w:val="24"/>
          <w:lang w:val="az-Latn-AZ" w:eastAsia="ru-RU"/>
        </w:rPr>
        <w:t xml:space="preserve">2-ci il tarixli </w:t>
      </w:r>
      <w:r w:rsidR="003D72A9" w:rsidRPr="00D200AB">
        <w:rPr>
          <w:rFonts w:ascii="Arial" w:eastAsia="Times New Roman" w:hAnsi="Arial" w:cs="Arial"/>
          <w:sz w:val="24"/>
          <w:szCs w:val="24"/>
          <w:lang w:val="az-Latn-AZ" w:eastAsia="ru-RU"/>
        </w:rPr>
        <w:t xml:space="preserve">hökmü ilə </w:t>
      </w:r>
      <w:r w:rsidR="00107FAD" w:rsidRPr="00D200AB">
        <w:rPr>
          <w:rFonts w:ascii="Arial" w:eastAsia="Times New Roman" w:hAnsi="Arial" w:cs="Arial"/>
          <w:sz w:val="24"/>
          <w:szCs w:val="24"/>
          <w:lang w:val="az-Latn-AZ" w:eastAsia="ru-RU"/>
        </w:rPr>
        <w:t>E</w:t>
      </w:r>
      <w:r w:rsidR="003D72A9" w:rsidRPr="00D200AB">
        <w:rPr>
          <w:rFonts w:ascii="Arial" w:eastAsia="Times New Roman" w:hAnsi="Arial" w:cs="Arial"/>
          <w:sz w:val="24"/>
          <w:szCs w:val="24"/>
          <w:lang w:val="az-Latn-AZ" w:eastAsia="ru-RU"/>
        </w:rPr>
        <w:t>.</w:t>
      </w:r>
      <w:r w:rsidR="00107FAD" w:rsidRPr="00D200AB">
        <w:rPr>
          <w:rFonts w:ascii="Arial" w:eastAsia="Times New Roman" w:hAnsi="Arial" w:cs="Arial"/>
          <w:sz w:val="24"/>
          <w:szCs w:val="24"/>
          <w:lang w:val="az-Latn-AZ" w:eastAsia="ru-RU"/>
        </w:rPr>
        <w:t>Babayev</w:t>
      </w:r>
      <w:r w:rsidR="003D72A9" w:rsidRPr="00D200AB">
        <w:rPr>
          <w:rFonts w:ascii="Arial" w:eastAsia="Times New Roman" w:hAnsi="Arial" w:cs="Arial"/>
          <w:sz w:val="24"/>
          <w:szCs w:val="24"/>
          <w:lang w:val="az-Latn-AZ" w:eastAsia="ru-RU"/>
        </w:rPr>
        <w:t xml:space="preserve"> Cinayət Məcəlləsinin </w:t>
      </w:r>
      <w:r w:rsidR="00107FAD" w:rsidRPr="00D200AB">
        <w:rPr>
          <w:rFonts w:ascii="Arial" w:eastAsia="Times New Roman" w:hAnsi="Arial" w:cs="Arial"/>
          <w:sz w:val="24"/>
          <w:szCs w:val="24"/>
          <w:lang w:val="az-Latn-AZ" w:eastAsia="ru-RU"/>
        </w:rPr>
        <w:t xml:space="preserve">178.2.2, 180.2.2 və 180.2.4-cü maddələri ilə </w:t>
      </w:r>
      <w:r w:rsidR="003D72A9" w:rsidRPr="00D200AB">
        <w:rPr>
          <w:rFonts w:ascii="Arial" w:eastAsia="Times New Roman" w:hAnsi="Arial" w:cs="Arial"/>
          <w:sz w:val="24"/>
          <w:szCs w:val="24"/>
          <w:lang w:val="az-Latn-AZ" w:eastAsia="ru-RU"/>
        </w:rPr>
        <w:t>məhkum edilmişdir</w:t>
      </w:r>
      <w:r w:rsidR="0011334A" w:rsidRPr="00D200AB">
        <w:rPr>
          <w:rFonts w:ascii="Arial" w:eastAsia="Times New Roman" w:hAnsi="Arial" w:cs="Arial"/>
          <w:sz w:val="24"/>
          <w:szCs w:val="24"/>
          <w:lang w:val="az-Latn-AZ" w:eastAsia="ru-RU"/>
        </w:rPr>
        <w:t>. Belə</w:t>
      </w:r>
      <w:r w:rsidR="003D72A9" w:rsidRPr="00D200AB">
        <w:rPr>
          <w:rFonts w:ascii="Arial" w:eastAsia="Times New Roman" w:hAnsi="Arial" w:cs="Arial"/>
          <w:sz w:val="24"/>
          <w:szCs w:val="24"/>
          <w:lang w:val="az-Latn-AZ" w:eastAsia="ru-RU"/>
        </w:rPr>
        <w:t xml:space="preserve"> ki, o</w:t>
      </w:r>
      <w:r w:rsidR="00F32956" w:rsidRPr="00D200AB">
        <w:rPr>
          <w:rFonts w:ascii="Arial" w:eastAsia="Times New Roman" w:hAnsi="Arial" w:cs="Arial"/>
          <w:sz w:val="24"/>
          <w:szCs w:val="24"/>
          <w:lang w:val="az-Latn-AZ" w:eastAsia="ru-RU"/>
        </w:rPr>
        <w:t xml:space="preserve">, </w:t>
      </w:r>
      <w:r w:rsidR="00107FAD" w:rsidRPr="00D200AB">
        <w:rPr>
          <w:rFonts w:ascii="Arial" w:eastAsia="Times New Roman" w:hAnsi="Arial" w:cs="Arial"/>
          <w:sz w:val="24"/>
          <w:szCs w:val="24"/>
          <w:lang w:val="az-Latn-AZ" w:eastAsia="ru-RU"/>
        </w:rPr>
        <w:t>2</w:t>
      </w:r>
      <w:r w:rsidR="002C541A" w:rsidRPr="00D200AB">
        <w:rPr>
          <w:rFonts w:ascii="Arial" w:eastAsia="Times New Roman" w:hAnsi="Arial" w:cs="Arial"/>
          <w:sz w:val="24"/>
          <w:szCs w:val="24"/>
          <w:lang w:val="az-Latn-AZ" w:eastAsia="ru-RU"/>
        </w:rPr>
        <w:t xml:space="preserve"> mart </w:t>
      </w:r>
      <w:r w:rsidR="00107FAD" w:rsidRPr="00D200AB">
        <w:rPr>
          <w:rFonts w:ascii="Arial" w:eastAsia="Times New Roman" w:hAnsi="Arial" w:cs="Arial"/>
          <w:sz w:val="24"/>
          <w:szCs w:val="24"/>
          <w:lang w:val="az-Latn-AZ" w:eastAsia="ru-RU"/>
        </w:rPr>
        <w:t xml:space="preserve">2019-cu il </w:t>
      </w:r>
      <w:r w:rsidR="00153D7E" w:rsidRPr="00D200AB">
        <w:rPr>
          <w:rFonts w:ascii="Arial" w:eastAsia="Times New Roman" w:hAnsi="Arial" w:cs="Arial"/>
          <w:sz w:val="24"/>
          <w:szCs w:val="24"/>
          <w:lang w:val="az-Latn-AZ" w:eastAsia="ru-RU"/>
        </w:rPr>
        <w:t>tarixində</w:t>
      </w:r>
      <w:r w:rsidR="00924940" w:rsidRPr="00D200AB">
        <w:rPr>
          <w:rFonts w:ascii="Arial" w:eastAsia="Times New Roman" w:hAnsi="Arial" w:cs="Arial"/>
          <w:sz w:val="24"/>
          <w:szCs w:val="24"/>
          <w:lang w:val="az-Latn-AZ" w:eastAsia="ru-RU"/>
        </w:rPr>
        <w:t xml:space="preserve"> </w:t>
      </w:r>
      <w:r w:rsidR="00153D7E" w:rsidRPr="00D200AB">
        <w:rPr>
          <w:rFonts w:ascii="Arial" w:eastAsia="Times New Roman" w:hAnsi="Arial" w:cs="Arial"/>
          <w:sz w:val="24"/>
          <w:szCs w:val="24"/>
          <w:lang w:val="az-Latn-AZ" w:eastAsia="ru-RU"/>
        </w:rPr>
        <w:t xml:space="preserve">S.Həsənovanı pulunu </w:t>
      </w:r>
      <w:r w:rsidR="00107FAD" w:rsidRPr="00D200AB">
        <w:rPr>
          <w:rFonts w:ascii="Arial" w:eastAsia="Times New Roman" w:hAnsi="Arial" w:cs="Arial"/>
          <w:sz w:val="24"/>
          <w:szCs w:val="24"/>
          <w:lang w:val="az-Latn-AZ" w:eastAsia="ru-RU"/>
        </w:rPr>
        <w:t>ba</w:t>
      </w:r>
      <w:r w:rsidR="00924940" w:rsidRPr="00D200AB">
        <w:rPr>
          <w:rFonts w:ascii="Arial" w:eastAsia="Times New Roman" w:hAnsi="Arial" w:cs="Arial"/>
          <w:sz w:val="24"/>
          <w:szCs w:val="24"/>
          <w:lang w:val="az-Latn-AZ" w:eastAsia="ru-RU"/>
        </w:rPr>
        <w:t>n</w:t>
      </w:r>
      <w:r w:rsidR="00107FAD" w:rsidRPr="00D200AB">
        <w:rPr>
          <w:rFonts w:ascii="Arial" w:eastAsia="Times New Roman" w:hAnsi="Arial" w:cs="Arial"/>
          <w:sz w:val="24"/>
          <w:szCs w:val="24"/>
          <w:lang w:val="az-Latn-AZ" w:eastAsia="ru-RU"/>
        </w:rPr>
        <w:t>komatdan çıxar</w:t>
      </w:r>
      <w:r w:rsidR="00924940" w:rsidRPr="00D200AB">
        <w:rPr>
          <w:rFonts w:ascii="Arial" w:eastAsia="Times New Roman" w:hAnsi="Arial" w:cs="Arial"/>
          <w:sz w:val="24"/>
          <w:szCs w:val="24"/>
          <w:lang w:val="az-Latn-AZ" w:eastAsia="ru-RU"/>
        </w:rPr>
        <w:t xml:space="preserve">maqda </w:t>
      </w:r>
      <w:r w:rsidR="00107FAD" w:rsidRPr="00D200AB">
        <w:rPr>
          <w:rFonts w:ascii="Arial" w:eastAsia="Times New Roman" w:hAnsi="Arial" w:cs="Arial"/>
          <w:sz w:val="24"/>
          <w:szCs w:val="24"/>
          <w:lang w:val="az-Latn-AZ" w:eastAsia="ru-RU"/>
        </w:rPr>
        <w:t>kömək edəcəyi adı ilə alda</w:t>
      </w:r>
      <w:r w:rsidR="00924940" w:rsidRPr="00D200AB">
        <w:rPr>
          <w:rFonts w:ascii="Arial" w:eastAsia="Times New Roman" w:hAnsi="Arial" w:cs="Arial"/>
          <w:sz w:val="24"/>
          <w:szCs w:val="24"/>
          <w:lang w:val="az-Latn-AZ" w:eastAsia="ru-RU"/>
        </w:rPr>
        <w:t xml:space="preserve">tmış, </w:t>
      </w:r>
      <w:r w:rsidR="00153D7E" w:rsidRPr="00D200AB">
        <w:rPr>
          <w:rFonts w:ascii="Arial" w:eastAsia="Times New Roman" w:hAnsi="Arial" w:cs="Arial"/>
          <w:sz w:val="24"/>
          <w:szCs w:val="24"/>
          <w:lang w:val="az-Latn-AZ" w:eastAsia="ru-RU"/>
        </w:rPr>
        <w:t>sonuncunun</w:t>
      </w:r>
      <w:r w:rsidR="00107FAD" w:rsidRPr="00D200AB">
        <w:rPr>
          <w:rFonts w:ascii="Arial" w:eastAsia="Times New Roman" w:hAnsi="Arial" w:cs="Arial"/>
          <w:sz w:val="24"/>
          <w:szCs w:val="24"/>
          <w:lang w:val="az-Latn-AZ" w:eastAsia="ru-RU"/>
        </w:rPr>
        <w:t xml:space="preserve"> plastik kartını bankomata saldıqdan sonra kartın şifrəsi</w:t>
      </w:r>
      <w:r w:rsidR="00153D7E" w:rsidRPr="00D200AB">
        <w:rPr>
          <w:rFonts w:ascii="Arial" w:eastAsia="Times New Roman" w:hAnsi="Arial" w:cs="Arial"/>
          <w:sz w:val="24"/>
          <w:szCs w:val="24"/>
          <w:lang w:val="az-Latn-AZ" w:eastAsia="ru-RU"/>
        </w:rPr>
        <w:t>nin düzgün olmadığını bildirməklə</w:t>
      </w:r>
      <w:r w:rsidR="00107FAD" w:rsidRPr="00D200AB">
        <w:rPr>
          <w:rFonts w:ascii="Arial" w:eastAsia="Times New Roman" w:hAnsi="Arial" w:cs="Arial"/>
          <w:sz w:val="24"/>
          <w:szCs w:val="24"/>
          <w:lang w:val="az-Latn-AZ" w:eastAsia="ru-RU"/>
        </w:rPr>
        <w:t xml:space="preserve"> kartda olan 512 manat pulu çıxardaraq ələ keçirmişdir.</w:t>
      </w:r>
    </w:p>
    <w:p w14:paraId="49A522BD" w14:textId="213F455C" w:rsidR="00107FAD" w:rsidRPr="00D200AB" w:rsidRDefault="00107FAD" w:rsidP="00D200AB">
      <w:pPr>
        <w:spacing w:after="0" w:line="240" w:lineRule="auto"/>
        <w:ind w:firstLine="709"/>
        <w:jc w:val="both"/>
        <w:rPr>
          <w:rFonts w:ascii="Arial" w:eastAsia="Times New Roman" w:hAnsi="Arial" w:cs="Arial"/>
          <w:sz w:val="24"/>
          <w:szCs w:val="24"/>
          <w:lang w:val="az-Latn-AZ" w:eastAsia="ru-RU"/>
        </w:rPr>
      </w:pPr>
      <w:r w:rsidRPr="00D200AB">
        <w:rPr>
          <w:rFonts w:ascii="Arial" w:eastAsia="Times New Roman" w:hAnsi="Arial" w:cs="Arial"/>
          <w:sz w:val="24"/>
          <w:szCs w:val="24"/>
          <w:lang w:val="az-Latn-AZ" w:eastAsia="ru-RU"/>
        </w:rPr>
        <w:t>11</w:t>
      </w:r>
      <w:r w:rsidR="002C541A" w:rsidRPr="00D200AB">
        <w:rPr>
          <w:rFonts w:ascii="Arial" w:eastAsia="Times New Roman" w:hAnsi="Arial" w:cs="Arial"/>
          <w:sz w:val="24"/>
          <w:szCs w:val="24"/>
          <w:lang w:val="az-Latn-AZ" w:eastAsia="ru-RU"/>
        </w:rPr>
        <w:t xml:space="preserve"> mart </w:t>
      </w:r>
      <w:r w:rsidRPr="00D200AB">
        <w:rPr>
          <w:rFonts w:ascii="Arial" w:eastAsia="Times New Roman" w:hAnsi="Arial" w:cs="Arial"/>
          <w:sz w:val="24"/>
          <w:szCs w:val="24"/>
          <w:lang w:val="az-Latn-AZ" w:eastAsia="ru-RU"/>
        </w:rPr>
        <w:t>2019-cu il tarixində</w:t>
      </w:r>
      <w:r w:rsidR="000F6F55" w:rsidRPr="00D200AB">
        <w:rPr>
          <w:rFonts w:ascii="Arial" w:eastAsia="Times New Roman" w:hAnsi="Arial" w:cs="Arial"/>
          <w:sz w:val="24"/>
          <w:szCs w:val="24"/>
          <w:lang w:val="az-Latn-AZ" w:eastAsia="ru-RU"/>
        </w:rPr>
        <w:t xml:space="preserve"> </w:t>
      </w:r>
      <w:r w:rsidR="00F616D0" w:rsidRPr="00D200AB">
        <w:rPr>
          <w:rFonts w:ascii="Arial" w:eastAsia="Times New Roman" w:hAnsi="Arial" w:cs="Arial"/>
          <w:sz w:val="24"/>
          <w:szCs w:val="24"/>
          <w:lang w:val="az-Latn-AZ" w:eastAsia="ru-RU"/>
        </w:rPr>
        <w:t xml:space="preserve">E.Babayev </w:t>
      </w:r>
      <w:r w:rsidR="000F6F55" w:rsidRPr="00D200AB">
        <w:rPr>
          <w:rFonts w:ascii="Arial" w:eastAsia="Times New Roman" w:hAnsi="Arial" w:cs="Arial"/>
          <w:sz w:val="24"/>
          <w:szCs w:val="24"/>
          <w:lang w:val="az-Latn-AZ" w:eastAsia="ru-RU"/>
        </w:rPr>
        <w:t>Z.Hüseynova bankomatdan pul çıxararkən onu pulun çıxarılmasında köməklik göstərəcəyi adı ilə alda</w:t>
      </w:r>
      <w:r w:rsidR="00924940" w:rsidRPr="00D200AB">
        <w:rPr>
          <w:rFonts w:ascii="Arial" w:eastAsia="Times New Roman" w:hAnsi="Arial" w:cs="Arial"/>
          <w:sz w:val="24"/>
          <w:szCs w:val="24"/>
          <w:lang w:val="az-Latn-AZ" w:eastAsia="ru-RU"/>
        </w:rPr>
        <w:t>tmış</w:t>
      </w:r>
      <w:r w:rsidR="000F6F55" w:rsidRPr="00D200AB">
        <w:rPr>
          <w:rFonts w:ascii="Arial" w:eastAsia="Times New Roman" w:hAnsi="Arial" w:cs="Arial"/>
          <w:sz w:val="24"/>
          <w:szCs w:val="24"/>
          <w:lang w:val="az-Latn-AZ" w:eastAsia="ru-RU"/>
        </w:rPr>
        <w:t>,</w:t>
      </w:r>
      <w:r w:rsidR="0064092F" w:rsidRPr="00D200AB">
        <w:rPr>
          <w:rFonts w:ascii="Arial" w:eastAsia="Times New Roman" w:hAnsi="Arial" w:cs="Arial"/>
          <w:sz w:val="24"/>
          <w:szCs w:val="24"/>
          <w:lang w:val="az-Latn-AZ" w:eastAsia="ru-RU"/>
        </w:rPr>
        <w:t xml:space="preserve"> </w:t>
      </w:r>
      <w:r w:rsidR="000F6F55" w:rsidRPr="00D200AB">
        <w:rPr>
          <w:rFonts w:ascii="Arial" w:eastAsia="Times New Roman" w:hAnsi="Arial" w:cs="Arial"/>
          <w:sz w:val="24"/>
          <w:szCs w:val="24"/>
          <w:lang w:val="az-Latn-AZ" w:eastAsia="ru-RU"/>
        </w:rPr>
        <w:t>bankomatın işləmədiyi</w:t>
      </w:r>
      <w:r w:rsidR="00153D7E" w:rsidRPr="00D200AB">
        <w:rPr>
          <w:rFonts w:ascii="Arial" w:eastAsia="Times New Roman" w:hAnsi="Arial" w:cs="Arial"/>
          <w:sz w:val="24"/>
          <w:szCs w:val="24"/>
          <w:lang w:val="az-Latn-AZ" w:eastAsia="ru-RU"/>
        </w:rPr>
        <w:t>ni</w:t>
      </w:r>
      <w:r w:rsidR="000F6F55" w:rsidRPr="00D200AB">
        <w:rPr>
          <w:rFonts w:ascii="Arial" w:eastAsia="Times New Roman" w:hAnsi="Arial" w:cs="Arial"/>
          <w:sz w:val="24"/>
          <w:szCs w:val="24"/>
          <w:lang w:val="az-Latn-AZ" w:eastAsia="ru-RU"/>
        </w:rPr>
        <w:t xml:space="preserve"> bildirib</w:t>
      </w:r>
      <w:r w:rsidR="00191681">
        <w:rPr>
          <w:rFonts w:ascii="Arial" w:eastAsia="Times New Roman" w:hAnsi="Arial" w:cs="Arial"/>
          <w:sz w:val="24"/>
          <w:szCs w:val="24"/>
          <w:lang w:val="az-Latn-AZ" w:eastAsia="ru-RU"/>
        </w:rPr>
        <w:t>,</w:t>
      </w:r>
      <w:r w:rsidR="000F6F55" w:rsidRPr="00D200AB">
        <w:rPr>
          <w:rFonts w:ascii="Arial" w:eastAsia="Times New Roman" w:hAnsi="Arial" w:cs="Arial"/>
          <w:sz w:val="24"/>
          <w:szCs w:val="24"/>
          <w:lang w:val="az-Latn-AZ" w:eastAsia="ru-RU"/>
        </w:rPr>
        <w:t xml:space="preserve"> </w:t>
      </w:r>
      <w:r w:rsidR="00153D7E" w:rsidRPr="00D200AB">
        <w:rPr>
          <w:rFonts w:ascii="Arial" w:eastAsia="Times New Roman" w:hAnsi="Arial" w:cs="Arial"/>
          <w:sz w:val="24"/>
          <w:szCs w:val="24"/>
          <w:lang w:val="az-Latn-AZ" w:eastAsia="ru-RU"/>
        </w:rPr>
        <w:t>Z.Hüseynovaya</w:t>
      </w:r>
      <w:r w:rsidR="000F6F55" w:rsidRPr="00D200AB">
        <w:rPr>
          <w:rFonts w:ascii="Arial" w:eastAsia="Times New Roman" w:hAnsi="Arial" w:cs="Arial"/>
          <w:sz w:val="24"/>
          <w:szCs w:val="24"/>
          <w:lang w:val="az-Latn-AZ" w:eastAsia="ru-RU"/>
        </w:rPr>
        <w:t xml:space="preserve"> məx</w:t>
      </w:r>
      <w:r w:rsidR="00153D7E" w:rsidRPr="00D200AB">
        <w:rPr>
          <w:rFonts w:ascii="Arial" w:eastAsia="Times New Roman" w:hAnsi="Arial" w:cs="Arial"/>
          <w:sz w:val="24"/>
          <w:szCs w:val="24"/>
          <w:lang w:val="az-Latn-AZ" w:eastAsia="ru-RU"/>
        </w:rPr>
        <w:t>sus kartda olan 543 manat pulu</w:t>
      </w:r>
      <w:r w:rsidR="000F6F55" w:rsidRPr="00D200AB">
        <w:rPr>
          <w:rFonts w:ascii="Arial" w:eastAsia="Times New Roman" w:hAnsi="Arial" w:cs="Arial"/>
          <w:sz w:val="24"/>
          <w:szCs w:val="24"/>
          <w:lang w:val="az-Latn-AZ" w:eastAsia="ru-RU"/>
        </w:rPr>
        <w:t xml:space="preserve"> bankomatdan çıxar</w:t>
      </w:r>
      <w:r w:rsidR="00D45147">
        <w:rPr>
          <w:rFonts w:ascii="Arial" w:eastAsia="Times New Roman" w:hAnsi="Arial" w:cs="Arial"/>
          <w:sz w:val="24"/>
          <w:szCs w:val="24"/>
          <w:lang w:val="az-Latn-AZ" w:eastAsia="ru-RU"/>
        </w:rPr>
        <w:t>d</w:t>
      </w:r>
      <w:r w:rsidR="000F6F55" w:rsidRPr="00D200AB">
        <w:rPr>
          <w:rFonts w:ascii="Arial" w:eastAsia="Times New Roman" w:hAnsi="Arial" w:cs="Arial"/>
          <w:sz w:val="24"/>
          <w:szCs w:val="24"/>
          <w:lang w:val="az-Latn-AZ" w:eastAsia="ru-RU"/>
        </w:rPr>
        <w:t>araq ələ keçirmişdir.</w:t>
      </w:r>
    </w:p>
    <w:p w14:paraId="0E85D14F" w14:textId="64AB72B2" w:rsidR="000F6F55" w:rsidRPr="00D200AB" w:rsidRDefault="000F6F55" w:rsidP="00D200AB">
      <w:pPr>
        <w:spacing w:after="0" w:line="240" w:lineRule="auto"/>
        <w:ind w:firstLine="709"/>
        <w:jc w:val="both"/>
        <w:rPr>
          <w:rFonts w:ascii="Arial" w:eastAsia="Times New Roman" w:hAnsi="Arial" w:cs="Arial"/>
          <w:sz w:val="24"/>
          <w:szCs w:val="24"/>
          <w:lang w:val="az-Latn-AZ" w:eastAsia="ru-RU"/>
        </w:rPr>
      </w:pPr>
      <w:r w:rsidRPr="00D200AB">
        <w:rPr>
          <w:rFonts w:ascii="Arial" w:eastAsia="Times New Roman" w:hAnsi="Arial" w:cs="Arial"/>
          <w:sz w:val="24"/>
          <w:szCs w:val="24"/>
          <w:lang w:val="az-Latn-AZ" w:eastAsia="ru-RU"/>
        </w:rPr>
        <w:t>Bundan sonra</w:t>
      </w:r>
      <w:r w:rsidR="00F32956" w:rsidRPr="00D200AB">
        <w:rPr>
          <w:rFonts w:ascii="Arial" w:eastAsia="Times New Roman" w:hAnsi="Arial" w:cs="Arial"/>
          <w:sz w:val="24"/>
          <w:szCs w:val="24"/>
          <w:lang w:val="az-Latn-AZ" w:eastAsia="ru-RU"/>
        </w:rPr>
        <w:t xml:space="preserve"> </w:t>
      </w:r>
      <w:r w:rsidRPr="00D200AB">
        <w:rPr>
          <w:rFonts w:ascii="Arial" w:eastAsia="Times New Roman" w:hAnsi="Arial" w:cs="Arial"/>
          <w:sz w:val="24"/>
          <w:szCs w:val="24"/>
          <w:lang w:val="az-Latn-AZ" w:eastAsia="ru-RU"/>
        </w:rPr>
        <w:t>5</w:t>
      </w:r>
      <w:r w:rsidR="002C541A" w:rsidRPr="00D200AB">
        <w:rPr>
          <w:rFonts w:ascii="Arial" w:eastAsia="Times New Roman" w:hAnsi="Arial" w:cs="Arial"/>
          <w:sz w:val="24"/>
          <w:szCs w:val="24"/>
          <w:lang w:val="az-Latn-AZ" w:eastAsia="ru-RU"/>
        </w:rPr>
        <w:t xml:space="preserve"> iyul </w:t>
      </w:r>
      <w:r w:rsidRPr="00D200AB">
        <w:rPr>
          <w:rFonts w:ascii="Arial" w:eastAsia="Times New Roman" w:hAnsi="Arial" w:cs="Arial"/>
          <w:sz w:val="24"/>
          <w:szCs w:val="24"/>
          <w:lang w:val="az-Latn-AZ" w:eastAsia="ru-RU"/>
        </w:rPr>
        <w:t>201</w:t>
      </w:r>
      <w:r w:rsidR="00153D7E" w:rsidRPr="00D200AB">
        <w:rPr>
          <w:rFonts w:ascii="Arial" w:eastAsia="Times New Roman" w:hAnsi="Arial" w:cs="Arial"/>
          <w:sz w:val="24"/>
          <w:szCs w:val="24"/>
          <w:lang w:val="az-Latn-AZ" w:eastAsia="ru-RU"/>
        </w:rPr>
        <w:t>9-cu il tarixində S.Məmmədova</w:t>
      </w:r>
      <w:r w:rsidRPr="00D200AB">
        <w:rPr>
          <w:rFonts w:ascii="Arial" w:eastAsia="Times New Roman" w:hAnsi="Arial" w:cs="Arial"/>
          <w:sz w:val="24"/>
          <w:szCs w:val="24"/>
          <w:lang w:val="az-Latn-AZ" w:eastAsia="ru-RU"/>
        </w:rPr>
        <w:t xml:space="preserve"> özünə məxsus plastik kart</w:t>
      </w:r>
      <w:r w:rsidR="0064092F" w:rsidRPr="00D200AB">
        <w:rPr>
          <w:rFonts w:ascii="Arial" w:eastAsia="Times New Roman" w:hAnsi="Arial" w:cs="Arial"/>
          <w:sz w:val="24"/>
          <w:szCs w:val="24"/>
          <w:lang w:val="az-Latn-AZ" w:eastAsia="ru-RU"/>
        </w:rPr>
        <w:t>dan</w:t>
      </w:r>
      <w:r w:rsidRPr="00D200AB">
        <w:rPr>
          <w:rFonts w:ascii="Arial" w:eastAsia="Times New Roman" w:hAnsi="Arial" w:cs="Arial"/>
          <w:sz w:val="24"/>
          <w:szCs w:val="24"/>
          <w:lang w:val="az-Latn-AZ" w:eastAsia="ru-RU"/>
        </w:rPr>
        <w:t xml:space="preserve"> </w:t>
      </w:r>
      <w:r w:rsidR="00B71E5C" w:rsidRPr="00D200AB">
        <w:rPr>
          <w:rFonts w:ascii="Arial" w:eastAsia="Times New Roman" w:hAnsi="Arial" w:cs="Arial"/>
          <w:sz w:val="24"/>
          <w:szCs w:val="24"/>
          <w:lang w:val="az-Latn-AZ" w:eastAsia="ru-RU"/>
        </w:rPr>
        <w:t>pul çıxar</w:t>
      </w:r>
      <w:r w:rsidR="00056968">
        <w:rPr>
          <w:rFonts w:ascii="Arial" w:eastAsia="Times New Roman" w:hAnsi="Arial" w:cs="Arial"/>
          <w:sz w:val="24"/>
          <w:szCs w:val="24"/>
          <w:lang w:val="az-Latn-AZ" w:eastAsia="ru-RU"/>
        </w:rPr>
        <w:t>d</w:t>
      </w:r>
      <w:r w:rsidR="00B71E5C" w:rsidRPr="00D200AB">
        <w:rPr>
          <w:rFonts w:ascii="Arial" w:eastAsia="Times New Roman" w:hAnsi="Arial" w:cs="Arial"/>
          <w:sz w:val="24"/>
          <w:szCs w:val="24"/>
          <w:lang w:val="az-Latn-AZ" w:eastAsia="ru-RU"/>
        </w:rPr>
        <w:t xml:space="preserve">arkən </w:t>
      </w:r>
      <w:r w:rsidR="00D15A19" w:rsidRPr="00D200AB">
        <w:rPr>
          <w:rFonts w:ascii="Arial" w:eastAsia="Times New Roman" w:hAnsi="Arial" w:cs="Arial"/>
          <w:sz w:val="24"/>
          <w:szCs w:val="24"/>
          <w:lang w:val="az-Latn-AZ" w:eastAsia="ru-RU"/>
        </w:rPr>
        <w:t xml:space="preserve">E.Babayev </w:t>
      </w:r>
      <w:r w:rsidR="0090104F" w:rsidRPr="00D200AB">
        <w:rPr>
          <w:rFonts w:ascii="Arial" w:eastAsia="Times New Roman" w:hAnsi="Arial" w:cs="Arial"/>
          <w:sz w:val="24"/>
          <w:szCs w:val="24"/>
          <w:lang w:val="az-Latn-AZ" w:eastAsia="ru-RU"/>
        </w:rPr>
        <w:t>sonuncunun qarşısına keçib ba</w:t>
      </w:r>
      <w:r w:rsidR="00153D7E" w:rsidRPr="00D200AB">
        <w:rPr>
          <w:rFonts w:ascii="Arial" w:eastAsia="Times New Roman" w:hAnsi="Arial" w:cs="Arial"/>
          <w:sz w:val="24"/>
          <w:szCs w:val="24"/>
          <w:lang w:val="az-Latn-AZ" w:eastAsia="ru-RU"/>
        </w:rPr>
        <w:t>nkomatda pul olmadığını bildirərək qolundan tutub</w:t>
      </w:r>
      <w:r w:rsidR="00F32956" w:rsidRPr="00D200AB">
        <w:rPr>
          <w:rFonts w:ascii="Arial" w:eastAsia="Times New Roman" w:hAnsi="Arial" w:cs="Arial"/>
          <w:sz w:val="24"/>
          <w:szCs w:val="24"/>
          <w:lang w:val="az-Latn-AZ" w:eastAsia="ru-RU"/>
        </w:rPr>
        <w:t xml:space="preserve"> itələməklə həyat və sağlamlıq</w:t>
      </w:r>
      <w:r w:rsidR="0090104F" w:rsidRPr="00D200AB">
        <w:rPr>
          <w:rFonts w:ascii="Arial" w:eastAsia="Times New Roman" w:hAnsi="Arial" w:cs="Arial"/>
          <w:sz w:val="24"/>
          <w:szCs w:val="24"/>
          <w:lang w:val="az-Latn-AZ" w:eastAsia="ru-RU"/>
        </w:rPr>
        <w:t xml:space="preserve"> üçün təhlükəli olmayan zor tətbiq etmiş</w:t>
      </w:r>
      <w:r w:rsidR="00B71E5C" w:rsidRPr="00D200AB">
        <w:rPr>
          <w:rFonts w:ascii="Arial" w:eastAsia="Times New Roman" w:hAnsi="Arial" w:cs="Arial"/>
          <w:sz w:val="24"/>
          <w:szCs w:val="24"/>
          <w:lang w:val="az-Latn-AZ" w:eastAsia="ru-RU"/>
        </w:rPr>
        <w:t>,</w:t>
      </w:r>
      <w:r w:rsidR="00F32956" w:rsidRPr="00D200AB">
        <w:rPr>
          <w:rFonts w:ascii="Arial" w:eastAsia="Times New Roman" w:hAnsi="Arial" w:cs="Arial"/>
          <w:sz w:val="24"/>
          <w:szCs w:val="24"/>
          <w:lang w:val="az-Latn-AZ" w:eastAsia="ru-RU"/>
        </w:rPr>
        <w:t xml:space="preserve"> pul </w:t>
      </w:r>
      <w:r w:rsidR="0090104F" w:rsidRPr="00D200AB">
        <w:rPr>
          <w:rFonts w:ascii="Arial" w:eastAsia="Times New Roman" w:hAnsi="Arial" w:cs="Arial"/>
          <w:sz w:val="24"/>
          <w:szCs w:val="24"/>
          <w:lang w:val="az-Latn-AZ" w:eastAsia="ru-RU"/>
        </w:rPr>
        <w:t>bankomatdan çıxdıqdan sonra isə həmin məbləği S.Məmmədovanın gözü qarşısında götürərək qaçmaqla soyğunçuluq etmişdir.</w:t>
      </w:r>
      <w:r w:rsidR="00D15A19" w:rsidRPr="00D200AB">
        <w:rPr>
          <w:rFonts w:ascii="Arial" w:eastAsia="Times New Roman" w:hAnsi="Arial" w:cs="Arial"/>
          <w:sz w:val="24"/>
          <w:szCs w:val="24"/>
          <w:lang w:val="az-Latn-AZ" w:eastAsia="ru-RU"/>
        </w:rPr>
        <w:t xml:space="preserve"> </w:t>
      </w:r>
    </w:p>
    <w:p w14:paraId="08F68474" w14:textId="77777777" w:rsidR="009515EE" w:rsidRPr="00D200AB" w:rsidRDefault="00A270C6" w:rsidP="00D200AB">
      <w:pPr>
        <w:spacing w:after="0" w:line="240" w:lineRule="auto"/>
        <w:ind w:firstLine="709"/>
        <w:jc w:val="both"/>
        <w:rPr>
          <w:rFonts w:ascii="Arial" w:eastAsia="Times New Roman" w:hAnsi="Arial" w:cs="Arial"/>
          <w:sz w:val="24"/>
          <w:szCs w:val="24"/>
          <w:lang w:val="az-Latn-AZ" w:eastAsia="ru-RU"/>
        </w:rPr>
      </w:pPr>
      <w:r w:rsidRPr="00D200AB">
        <w:rPr>
          <w:rFonts w:ascii="Arial" w:eastAsia="Times New Roman" w:hAnsi="Arial" w:cs="Arial"/>
          <w:sz w:val="24"/>
          <w:szCs w:val="24"/>
          <w:lang w:val="az-Latn-AZ" w:eastAsia="ru-RU"/>
        </w:rPr>
        <w:t>E.Babayev Gəncə şəhər Nizami Rayon Məhkəməsinin hökmündən apellyasiya şikayəti verərək cəzasının yüngülləşdirilməsini xahiş etmişdir.</w:t>
      </w:r>
    </w:p>
    <w:p w14:paraId="3A16CFB9" w14:textId="07A9EFA4" w:rsidR="0054440A" w:rsidRPr="00D200AB" w:rsidRDefault="00F32956" w:rsidP="00D200AB">
      <w:pPr>
        <w:spacing w:after="0" w:line="240" w:lineRule="auto"/>
        <w:ind w:firstLine="709"/>
        <w:jc w:val="both"/>
        <w:rPr>
          <w:rFonts w:ascii="Arial" w:eastAsia="Times New Roman" w:hAnsi="Arial" w:cs="Arial"/>
          <w:sz w:val="24"/>
          <w:szCs w:val="24"/>
          <w:lang w:val="az-Latn-AZ" w:eastAsia="ru-RU"/>
        </w:rPr>
      </w:pPr>
      <w:r w:rsidRPr="00D200AB">
        <w:rPr>
          <w:rFonts w:ascii="Arial" w:eastAsia="Times New Roman" w:hAnsi="Arial" w:cs="Arial"/>
          <w:sz w:val="24"/>
          <w:szCs w:val="24"/>
          <w:lang w:val="az-Latn-AZ" w:eastAsia="ru-RU"/>
        </w:rPr>
        <w:t>Gəncə Apellyasiya Məhkəməsi tərəfindən işə baxılarkən</w:t>
      </w:r>
      <w:r w:rsidR="00F81D00" w:rsidRPr="00D200AB">
        <w:rPr>
          <w:rFonts w:ascii="Arial" w:eastAsia="Times New Roman" w:hAnsi="Arial" w:cs="Arial"/>
          <w:sz w:val="24"/>
          <w:szCs w:val="24"/>
          <w:lang w:val="az-Latn-AZ" w:eastAsia="ru-RU"/>
        </w:rPr>
        <w:t xml:space="preserve"> </w:t>
      </w:r>
      <w:r w:rsidR="009377B6" w:rsidRPr="00D200AB">
        <w:rPr>
          <w:rFonts w:ascii="Arial" w:eastAsia="Times New Roman" w:hAnsi="Arial" w:cs="Arial"/>
          <w:sz w:val="24"/>
          <w:szCs w:val="24"/>
          <w:lang w:val="az-Latn-AZ" w:eastAsia="ru-RU"/>
        </w:rPr>
        <w:t>hazırkı</w:t>
      </w:r>
      <w:r w:rsidR="005F581C" w:rsidRPr="00D200AB">
        <w:rPr>
          <w:rFonts w:ascii="Arial" w:eastAsia="Times New Roman" w:hAnsi="Arial" w:cs="Arial"/>
          <w:sz w:val="24"/>
          <w:szCs w:val="24"/>
          <w:lang w:val="az-Latn-AZ" w:eastAsia="ru-RU"/>
        </w:rPr>
        <w:t xml:space="preserve"> vəziyyətdə şəxsin əməlinin Cinayət Mə</w:t>
      </w:r>
      <w:r w:rsidR="00F81D00" w:rsidRPr="00D200AB">
        <w:rPr>
          <w:rFonts w:ascii="Arial" w:eastAsia="Times New Roman" w:hAnsi="Arial" w:cs="Arial"/>
          <w:sz w:val="24"/>
          <w:szCs w:val="24"/>
          <w:lang w:val="az-Latn-AZ" w:eastAsia="ru-RU"/>
        </w:rPr>
        <w:t>cəlləsinin 177.2.3-1-ci maddəsi</w:t>
      </w:r>
      <w:r w:rsidR="005F581C" w:rsidRPr="00D200AB">
        <w:rPr>
          <w:rFonts w:ascii="Arial" w:eastAsia="Times New Roman" w:hAnsi="Arial" w:cs="Arial"/>
          <w:sz w:val="24"/>
          <w:szCs w:val="24"/>
          <w:lang w:val="az-Latn-AZ" w:eastAsia="ru-RU"/>
        </w:rPr>
        <w:t xml:space="preserve"> yaxud </w:t>
      </w:r>
      <w:r w:rsidR="0011334A" w:rsidRPr="00D200AB">
        <w:rPr>
          <w:rFonts w:ascii="Arial" w:eastAsia="Times New Roman" w:hAnsi="Arial" w:cs="Arial"/>
          <w:sz w:val="24"/>
          <w:szCs w:val="24"/>
          <w:lang w:val="az-Latn-AZ" w:eastAsia="ru-RU"/>
        </w:rPr>
        <w:t xml:space="preserve">həmin </w:t>
      </w:r>
      <w:r w:rsidR="005F581C" w:rsidRPr="00D200AB">
        <w:rPr>
          <w:rFonts w:ascii="Arial" w:eastAsia="Times New Roman" w:hAnsi="Arial" w:cs="Arial"/>
          <w:sz w:val="24"/>
          <w:szCs w:val="24"/>
          <w:lang w:val="az-Latn-AZ" w:eastAsia="ru-RU"/>
        </w:rPr>
        <w:t>Məcəllənin 178-ci maddəsi ilə tövsif edilməsi</w:t>
      </w:r>
      <w:r w:rsidR="009377B6" w:rsidRPr="00D200AB">
        <w:rPr>
          <w:rFonts w:ascii="Arial" w:eastAsia="Times New Roman" w:hAnsi="Arial" w:cs="Arial"/>
          <w:sz w:val="24"/>
          <w:szCs w:val="24"/>
          <w:lang w:val="az-Latn-AZ" w:eastAsia="ru-RU"/>
        </w:rPr>
        <w:t>nə dair</w:t>
      </w:r>
      <w:r w:rsidR="005F581C" w:rsidRPr="00D200AB">
        <w:rPr>
          <w:rFonts w:ascii="Arial" w:eastAsia="Times New Roman" w:hAnsi="Arial" w:cs="Arial"/>
          <w:sz w:val="24"/>
          <w:szCs w:val="24"/>
          <w:lang w:val="az-Latn-AZ" w:eastAsia="ru-RU"/>
        </w:rPr>
        <w:t xml:space="preserve"> tə</w:t>
      </w:r>
      <w:r w:rsidR="007F34CF" w:rsidRPr="00D200AB">
        <w:rPr>
          <w:rFonts w:ascii="Arial" w:eastAsia="Times New Roman" w:hAnsi="Arial" w:cs="Arial"/>
          <w:sz w:val="24"/>
          <w:szCs w:val="24"/>
          <w:lang w:val="az-Latn-AZ" w:eastAsia="ru-RU"/>
        </w:rPr>
        <w:t>crübə</w:t>
      </w:r>
      <w:r w:rsidR="009377B6" w:rsidRPr="00D200AB">
        <w:rPr>
          <w:rFonts w:ascii="Arial" w:eastAsia="Times New Roman" w:hAnsi="Arial" w:cs="Arial"/>
          <w:sz w:val="24"/>
          <w:szCs w:val="24"/>
          <w:lang w:val="az-Latn-AZ" w:eastAsia="ru-RU"/>
        </w:rPr>
        <w:t>də müxtəlif yanaşmalar olduğu müəyyən edilmişdir.</w:t>
      </w:r>
    </w:p>
    <w:p w14:paraId="33D9EB90" w14:textId="702BF202" w:rsidR="008B1EE2" w:rsidRPr="00D200AB" w:rsidRDefault="00DF0C85" w:rsidP="00D200AB">
      <w:pPr>
        <w:spacing w:after="0" w:line="240" w:lineRule="auto"/>
        <w:ind w:firstLine="709"/>
        <w:jc w:val="both"/>
        <w:rPr>
          <w:rFonts w:ascii="Arial" w:eastAsia="Times New Roman" w:hAnsi="Arial" w:cs="Arial"/>
          <w:sz w:val="24"/>
          <w:szCs w:val="24"/>
          <w:lang w:val="az-Latn-AZ" w:eastAsia="ru-RU"/>
        </w:rPr>
      </w:pPr>
      <w:r w:rsidRPr="00D200AB">
        <w:rPr>
          <w:rFonts w:ascii="Arial" w:eastAsia="Times New Roman" w:hAnsi="Arial" w:cs="Arial"/>
          <w:sz w:val="24"/>
          <w:szCs w:val="24"/>
          <w:lang w:val="az-Latn-AZ" w:eastAsia="ru-RU"/>
        </w:rPr>
        <w:t xml:space="preserve">Müraciətedənin qənaətinə görə, </w:t>
      </w:r>
      <w:r w:rsidR="0049722E" w:rsidRPr="00D200AB">
        <w:rPr>
          <w:rFonts w:ascii="Arial" w:eastAsia="Times New Roman" w:hAnsi="Arial" w:cs="Arial"/>
          <w:sz w:val="24"/>
          <w:szCs w:val="24"/>
          <w:lang w:val="az-Latn-AZ" w:eastAsia="ru-RU"/>
        </w:rPr>
        <w:t>h</w:t>
      </w:r>
      <w:r w:rsidR="008B1EE2" w:rsidRPr="00D200AB">
        <w:rPr>
          <w:rFonts w:ascii="Arial" w:eastAsia="Times New Roman" w:hAnsi="Arial" w:cs="Arial"/>
          <w:sz w:val="24"/>
          <w:szCs w:val="24"/>
          <w:lang w:val="az-Latn-AZ" w:eastAsia="ru-RU"/>
        </w:rPr>
        <w:t xml:space="preserve">azırda mövcud olan istintaq və məhkəmə təcrübəsinə əsasən </w:t>
      </w:r>
      <w:r w:rsidR="001F657F" w:rsidRPr="00D200AB">
        <w:rPr>
          <w:rFonts w:ascii="Arial" w:eastAsia="Times New Roman" w:hAnsi="Arial" w:cs="Arial"/>
          <w:sz w:val="24"/>
          <w:szCs w:val="24"/>
          <w:lang w:val="az-Latn-AZ" w:eastAsia="ru-RU"/>
        </w:rPr>
        <w:t xml:space="preserve">istinad edilən cinayət işinin </w:t>
      </w:r>
      <w:r w:rsidR="00084E37" w:rsidRPr="00D200AB">
        <w:rPr>
          <w:rFonts w:ascii="Arial" w:eastAsia="Times New Roman" w:hAnsi="Arial" w:cs="Arial"/>
          <w:sz w:val="24"/>
          <w:szCs w:val="24"/>
          <w:lang w:val="az-Latn-AZ" w:eastAsia="ru-RU"/>
        </w:rPr>
        <w:t>birinc</w:t>
      </w:r>
      <w:r w:rsidR="001F657F" w:rsidRPr="00D200AB">
        <w:rPr>
          <w:rFonts w:ascii="Arial" w:eastAsia="Times New Roman" w:hAnsi="Arial" w:cs="Arial"/>
          <w:sz w:val="24"/>
          <w:szCs w:val="24"/>
          <w:lang w:val="az-Latn-AZ" w:eastAsia="ru-RU"/>
        </w:rPr>
        <w:t xml:space="preserve">i və </w:t>
      </w:r>
      <w:r w:rsidR="00084E37" w:rsidRPr="00D200AB">
        <w:rPr>
          <w:rFonts w:ascii="Arial" w:eastAsia="Times New Roman" w:hAnsi="Arial" w:cs="Arial"/>
          <w:sz w:val="24"/>
          <w:szCs w:val="24"/>
          <w:lang w:val="az-Latn-AZ" w:eastAsia="ru-RU"/>
        </w:rPr>
        <w:t>ikin</w:t>
      </w:r>
      <w:r w:rsidR="001F657F" w:rsidRPr="00D200AB">
        <w:rPr>
          <w:rFonts w:ascii="Arial" w:eastAsia="Times New Roman" w:hAnsi="Arial" w:cs="Arial"/>
          <w:sz w:val="24"/>
          <w:szCs w:val="24"/>
          <w:lang w:val="az-Latn-AZ" w:eastAsia="ru-RU"/>
        </w:rPr>
        <w:t>ci epizodlarında əks edilmiş cinayət əməlləri bəzi hallarda oğurluq kimi, bəzi hallarda isə dələduzl</w:t>
      </w:r>
      <w:r w:rsidR="000C1227" w:rsidRPr="00D200AB">
        <w:rPr>
          <w:rFonts w:ascii="Arial" w:eastAsia="Times New Roman" w:hAnsi="Arial" w:cs="Arial"/>
          <w:sz w:val="24"/>
          <w:szCs w:val="24"/>
          <w:lang w:val="az-Latn-AZ" w:eastAsia="ru-RU"/>
        </w:rPr>
        <w:t xml:space="preserve">uq kimi tövsif edilir ki, bu da </w:t>
      </w:r>
      <w:r w:rsidR="00D33C29" w:rsidRPr="00D200AB">
        <w:rPr>
          <w:rFonts w:ascii="Arial" w:eastAsia="Times New Roman" w:hAnsi="Arial" w:cs="Arial"/>
          <w:sz w:val="24"/>
          <w:szCs w:val="24"/>
          <w:lang w:val="az-Latn-AZ" w:eastAsia="ru-RU"/>
        </w:rPr>
        <w:t>Konstitusiya</w:t>
      </w:r>
      <w:r w:rsidR="001F657F" w:rsidRPr="00D200AB">
        <w:rPr>
          <w:rFonts w:ascii="Arial" w:eastAsia="Times New Roman" w:hAnsi="Arial" w:cs="Arial"/>
          <w:sz w:val="24"/>
          <w:szCs w:val="24"/>
          <w:lang w:val="az-Latn-AZ" w:eastAsia="ru-RU"/>
        </w:rPr>
        <w:t>nın 25-ci maddəsinin I hissəsinin pozulması ilə nəticələnir.</w:t>
      </w:r>
    </w:p>
    <w:p w14:paraId="5F82CBBD" w14:textId="681C0565" w:rsidR="00BF666B" w:rsidRPr="00D200AB" w:rsidRDefault="00D33C29" w:rsidP="00D200AB">
      <w:pPr>
        <w:spacing w:after="0" w:line="240" w:lineRule="auto"/>
        <w:ind w:firstLine="709"/>
        <w:jc w:val="both"/>
        <w:rPr>
          <w:rFonts w:ascii="Arial" w:eastAsia="Times New Roman" w:hAnsi="Arial" w:cs="Arial"/>
          <w:sz w:val="24"/>
          <w:szCs w:val="24"/>
          <w:lang w:val="az-Latn-AZ" w:eastAsia="ru-RU"/>
        </w:rPr>
      </w:pPr>
      <w:r w:rsidRPr="00D200AB">
        <w:rPr>
          <w:rFonts w:ascii="Arial" w:eastAsia="Times New Roman" w:hAnsi="Arial" w:cs="Arial"/>
          <w:sz w:val="24"/>
          <w:szCs w:val="24"/>
          <w:lang w:val="az-Latn-AZ" w:eastAsia="ru-RU"/>
        </w:rPr>
        <w:t xml:space="preserve">Həmçinin </w:t>
      </w:r>
      <w:r w:rsidR="003B166F" w:rsidRPr="00D200AB">
        <w:rPr>
          <w:rFonts w:ascii="Arial" w:eastAsia="Times New Roman" w:hAnsi="Arial" w:cs="Arial"/>
          <w:sz w:val="24"/>
          <w:szCs w:val="24"/>
          <w:lang w:val="az-Latn-AZ" w:eastAsia="ru-RU"/>
        </w:rPr>
        <w:t xml:space="preserve">müraciətdə göstərilmişdir ki, </w:t>
      </w:r>
      <w:r w:rsidRPr="00D200AB">
        <w:rPr>
          <w:rFonts w:ascii="Arial" w:eastAsia="Times New Roman" w:hAnsi="Arial" w:cs="Arial"/>
          <w:sz w:val="24"/>
          <w:szCs w:val="24"/>
          <w:lang w:val="az-Latn-AZ" w:eastAsia="ru-RU"/>
        </w:rPr>
        <w:t>hər iki maddənin sanksiyasın</w:t>
      </w:r>
      <w:r w:rsidR="00DA4F18" w:rsidRPr="00D200AB">
        <w:rPr>
          <w:rFonts w:ascii="Arial" w:eastAsia="Times New Roman" w:hAnsi="Arial" w:cs="Arial"/>
          <w:sz w:val="24"/>
          <w:szCs w:val="24"/>
          <w:lang w:val="az-Latn-AZ" w:eastAsia="ru-RU"/>
        </w:rPr>
        <w:t>dakı cəzaların (azadlığın məhdudlaşdırılması və azadlıqdan məhrum</w:t>
      </w:r>
      <w:r w:rsidRPr="00D200AB">
        <w:rPr>
          <w:rFonts w:ascii="Arial" w:eastAsia="Times New Roman" w:hAnsi="Arial" w:cs="Arial"/>
          <w:sz w:val="24"/>
          <w:szCs w:val="24"/>
          <w:lang w:val="az-Latn-AZ" w:eastAsia="ru-RU"/>
        </w:rPr>
        <w:t xml:space="preserve"> </w:t>
      </w:r>
      <w:r w:rsidR="00DA4F18" w:rsidRPr="00D200AB">
        <w:rPr>
          <w:rFonts w:ascii="Arial" w:eastAsia="Times New Roman" w:hAnsi="Arial" w:cs="Arial"/>
          <w:sz w:val="24"/>
          <w:szCs w:val="24"/>
          <w:lang w:val="az-Latn-AZ" w:eastAsia="ru-RU"/>
        </w:rPr>
        <w:t xml:space="preserve">etmə) növləri və hədlərinin eyni olmasına baxmayaraq, dələduzluq cinayət əməlinin sanksiyasında əlavə </w:t>
      </w:r>
      <w:r w:rsidR="00A46672" w:rsidRPr="00D200AB">
        <w:rPr>
          <w:rFonts w:ascii="Arial" w:eastAsia="Times New Roman" w:hAnsi="Arial" w:cs="Arial"/>
          <w:sz w:val="24"/>
          <w:szCs w:val="24"/>
          <w:lang w:val="az-Latn-AZ" w:eastAsia="ru-RU"/>
        </w:rPr>
        <w:t xml:space="preserve">olaraq </w:t>
      </w:r>
      <w:r w:rsidRPr="00D200AB">
        <w:rPr>
          <w:rFonts w:ascii="Arial" w:eastAsia="Times New Roman" w:hAnsi="Arial" w:cs="Arial"/>
          <w:sz w:val="24"/>
          <w:szCs w:val="24"/>
          <w:lang w:val="az-Latn-AZ" w:eastAsia="ru-RU"/>
        </w:rPr>
        <w:t>cərimə cəzasının</w:t>
      </w:r>
      <w:r w:rsidR="00DA4F18" w:rsidRPr="00D200AB">
        <w:rPr>
          <w:rFonts w:ascii="Arial" w:eastAsia="Times New Roman" w:hAnsi="Arial" w:cs="Arial"/>
          <w:sz w:val="24"/>
          <w:szCs w:val="24"/>
          <w:lang w:val="az-Latn-AZ" w:eastAsia="ru-RU"/>
        </w:rPr>
        <w:t xml:space="preserve"> nəzərdə tutulması</w:t>
      </w:r>
      <w:r w:rsidR="00A46672" w:rsidRPr="00D200AB">
        <w:rPr>
          <w:rFonts w:ascii="Arial" w:eastAsia="Times New Roman" w:hAnsi="Arial" w:cs="Arial"/>
          <w:sz w:val="24"/>
          <w:szCs w:val="24"/>
          <w:lang w:val="az-Latn-AZ" w:eastAsia="ru-RU"/>
        </w:rPr>
        <w:t xml:space="preserve"> Cinayət Məcəlləsinin tələbləri baxımından dələduzluq cinayət</w:t>
      </w:r>
      <w:r w:rsidR="000C1227" w:rsidRPr="00D200AB">
        <w:rPr>
          <w:rFonts w:ascii="Arial" w:eastAsia="Times New Roman" w:hAnsi="Arial" w:cs="Arial"/>
          <w:sz w:val="24"/>
          <w:szCs w:val="24"/>
          <w:lang w:val="az-Latn-AZ" w:eastAsia="ru-RU"/>
        </w:rPr>
        <w:t xml:space="preserve">inin </w:t>
      </w:r>
      <w:r w:rsidR="00A46672" w:rsidRPr="00D200AB">
        <w:rPr>
          <w:rFonts w:ascii="Arial" w:eastAsia="Times New Roman" w:hAnsi="Arial" w:cs="Arial"/>
          <w:sz w:val="24"/>
          <w:szCs w:val="24"/>
          <w:lang w:val="az-Latn-AZ" w:eastAsia="ru-RU"/>
        </w:rPr>
        <w:t>oğurluq</w:t>
      </w:r>
      <w:r w:rsidRPr="00D200AB">
        <w:rPr>
          <w:rFonts w:ascii="Arial" w:eastAsia="Times New Roman" w:hAnsi="Arial" w:cs="Arial"/>
          <w:sz w:val="24"/>
          <w:szCs w:val="24"/>
          <w:lang w:val="az-Latn-AZ" w:eastAsia="ru-RU"/>
        </w:rPr>
        <w:t>dan</w:t>
      </w:r>
      <w:r w:rsidR="000C1227" w:rsidRPr="00D200AB">
        <w:rPr>
          <w:rFonts w:ascii="Arial" w:eastAsia="Times New Roman" w:hAnsi="Arial" w:cs="Arial"/>
          <w:sz w:val="24"/>
          <w:szCs w:val="24"/>
          <w:lang w:val="az-Latn-AZ" w:eastAsia="ru-RU"/>
        </w:rPr>
        <w:t xml:space="preserve"> daha yüngül cinayət</w:t>
      </w:r>
      <w:r w:rsidR="00A46672" w:rsidRPr="00D200AB">
        <w:rPr>
          <w:rFonts w:ascii="Arial" w:eastAsia="Times New Roman" w:hAnsi="Arial" w:cs="Arial"/>
          <w:sz w:val="24"/>
          <w:szCs w:val="24"/>
          <w:lang w:val="az-Latn-AZ" w:eastAsia="ru-RU"/>
        </w:rPr>
        <w:t xml:space="preserve"> hesab edildiyini göstərir.  </w:t>
      </w:r>
    </w:p>
    <w:p w14:paraId="180AF69B" w14:textId="3BB59A24" w:rsidR="00D61B97" w:rsidRPr="00D200AB" w:rsidRDefault="00D33C29" w:rsidP="00D200AB">
      <w:pPr>
        <w:spacing w:after="0" w:line="240" w:lineRule="auto"/>
        <w:ind w:firstLine="709"/>
        <w:jc w:val="both"/>
        <w:rPr>
          <w:rFonts w:ascii="Arial" w:eastAsia="Times New Roman" w:hAnsi="Arial" w:cs="Arial"/>
          <w:sz w:val="24"/>
          <w:szCs w:val="24"/>
          <w:lang w:val="az-Latn-AZ" w:eastAsia="ru-RU"/>
        </w:rPr>
      </w:pPr>
      <w:r w:rsidRPr="00D200AB">
        <w:rPr>
          <w:rFonts w:ascii="Arial" w:eastAsia="Times New Roman" w:hAnsi="Arial" w:cs="Arial"/>
          <w:sz w:val="24"/>
          <w:szCs w:val="24"/>
          <w:lang w:val="az-Latn-AZ" w:eastAsia="ru-RU"/>
        </w:rPr>
        <w:t>Müraciətedən hesab edir ki,</w:t>
      </w:r>
      <w:r w:rsidR="00A73B26" w:rsidRPr="00D200AB">
        <w:rPr>
          <w:rFonts w:ascii="Arial" w:eastAsia="Times New Roman" w:hAnsi="Arial" w:cs="Arial"/>
          <w:sz w:val="24"/>
          <w:szCs w:val="24"/>
          <w:lang w:val="az-Latn-AZ" w:eastAsia="ru-RU"/>
        </w:rPr>
        <w:t xml:space="preserve"> </w:t>
      </w:r>
      <w:r w:rsidR="00D61B97" w:rsidRPr="00D200AB">
        <w:rPr>
          <w:rFonts w:ascii="Arial" w:eastAsia="Times New Roman" w:hAnsi="Arial" w:cs="Arial"/>
          <w:sz w:val="24"/>
          <w:szCs w:val="24"/>
          <w:lang w:val="az-Latn-AZ" w:eastAsia="ru-RU"/>
        </w:rPr>
        <w:t xml:space="preserve">qanunverici Cinayət-Prosessual Məcəlləsinin 391.8-1-ci maddəsində </w:t>
      </w:r>
      <w:r w:rsidR="00BF666B" w:rsidRPr="00D200AB">
        <w:rPr>
          <w:rFonts w:ascii="Arial" w:eastAsia="Times New Roman" w:hAnsi="Arial" w:cs="Arial"/>
          <w:sz w:val="24"/>
          <w:szCs w:val="24"/>
          <w:lang w:val="az-Latn-AZ" w:eastAsia="ru-RU"/>
        </w:rPr>
        <w:t>apellyasiya instansiya</w:t>
      </w:r>
      <w:r w:rsidRPr="00D200AB">
        <w:rPr>
          <w:rFonts w:ascii="Arial" w:eastAsia="Times New Roman" w:hAnsi="Arial" w:cs="Arial"/>
          <w:sz w:val="24"/>
          <w:szCs w:val="24"/>
          <w:lang w:val="az-Latn-AZ" w:eastAsia="ru-RU"/>
        </w:rPr>
        <w:t>sı</w:t>
      </w:r>
      <w:r w:rsidR="00BF666B" w:rsidRPr="00D200AB">
        <w:rPr>
          <w:rFonts w:ascii="Arial" w:eastAsia="Times New Roman" w:hAnsi="Arial" w:cs="Arial"/>
          <w:sz w:val="24"/>
          <w:szCs w:val="24"/>
          <w:lang w:val="az-Latn-AZ" w:eastAsia="ru-RU"/>
        </w:rPr>
        <w:t xml:space="preserve"> məhkəməsində </w:t>
      </w:r>
      <w:r w:rsidR="00DA4F18" w:rsidRPr="00D200AB">
        <w:rPr>
          <w:rFonts w:ascii="Arial" w:eastAsia="Times New Roman" w:hAnsi="Arial" w:cs="Arial"/>
          <w:sz w:val="24"/>
          <w:szCs w:val="24"/>
          <w:lang w:val="az-Latn-AZ" w:eastAsia="ru-RU"/>
        </w:rPr>
        <w:t xml:space="preserve">təqsirləndirilən şəxsin əməlinin Cinayət </w:t>
      </w:r>
      <w:r w:rsidR="00B71E5C" w:rsidRPr="00D200AB">
        <w:rPr>
          <w:rFonts w:ascii="Arial" w:eastAsia="Times New Roman" w:hAnsi="Arial" w:cs="Arial"/>
          <w:sz w:val="24"/>
          <w:szCs w:val="24"/>
          <w:lang w:val="az-Latn-AZ" w:eastAsia="ru-RU"/>
        </w:rPr>
        <w:t>M</w:t>
      </w:r>
      <w:r w:rsidR="00DA4F18" w:rsidRPr="00D200AB">
        <w:rPr>
          <w:rFonts w:ascii="Arial" w:eastAsia="Times New Roman" w:hAnsi="Arial" w:cs="Arial"/>
          <w:sz w:val="24"/>
          <w:szCs w:val="24"/>
          <w:lang w:val="az-Latn-AZ" w:eastAsia="ru-RU"/>
        </w:rPr>
        <w:t xml:space="preserve">əcəlləsinin 178.2.2-ci maddəsindən, </w:t>
      </w:r>
      <w:r w:rsidR="004D1090" w:rsidRPr="00D200AB">
        <w:rPr>
          <w:rFonts w:ascii="Arial" w:eastAsia="Times New Roman" w:hAnsi="Arial" w:cs="Arial"/>
          <w:sz w:val="24"/>
          <w:szCs w:val="24"/>
          <w:lang w:val="az-Latn-AZ" w:eastAsia="ru-RU"/>
        </w:rPr>
        <w:t xml:space="preserve">həmin </w:t>
      </w:r>
      <w:r w:rsidR="00DA4F18" w:rsidRPr="00D200AB">
        <w:rPr>
          <w:rFonts w:ascii="Arial" w:eastAsia="Times New Roman" w:hAnsi="Arial" w:cs="Arial"/>
          <w:sz w:val="24"/>
          <w:szCs w:val="24"/>
          <w:lang w:val="az-Latn-AZ" w:eastAsia="ru-RU"/>
        </w:rPr>
        <w:t>Məcəllənin 177.2.2 və 177.2.3-1-ci maddələrinə tövsif edilm</w:t>
      </w:r>
      <w:r w:rsidR="00D61B97" w:rsidRPr="00D200AB">
        <w:rPr>
          <w:rFonts w:ascii="Arial" w:eastAsia="Times New Roman" w:hAnsi="Arial" w:cs="Arial"/>
          <w:sz w:val="24"/>
          <w:szCs w:val="24"/>
          <w:lang w:val="az-Latn-AZ" w:eastAsia="ru-RU"/>
        </w:rPr>
        <w:t>əsi</w:t>
      </w:r>
      <w:r w:rsidR="00BF666B" w:rsidRPr="00D200AB">
        <w:rPr>
          <w:rFonts w:ascii="Arial" w:eastAsia="Times New Roman" w:hAnsi="Arial" w:cs="Arial"/>
          <w:sz w:val="24"/>
          <w:szCs w:val="24"/>
          <w:lang w:val="az-Latn-AZ" w:eastAsia="ru-RU"/>
        </w:rPr>
        <w:t>, yəni</w:t>
      </w:r>
      <w:r w:rsidR="00A130DF">
        <w:rPr>
          <w:rFonts w:ascii="Arial" w:eastAsia="Times New Roman" w:hAnsi="Arial" w:cs="Arial"/>
          <w:sz w:val="24"/>
          <w:szCs w:val="24"/>
          <w:lang w:val="az-Latn-AZ" w:eastAsia="ru-RU"/>
        </w:rPr>
        <w:t xml:space="preserve"> daha</w:t>
      </w:r>
      <w:r w:rsidR="00BF666B" w:rsidRPr="00D200AB">
        <w:rPr>
          <w:rFonts w:ascii="Arial" w:eastAsia="Times New Roman" w:hAnsi="Arial" w:cs="Arial"/>
          <w:sz w:val="24"/>
          <w:szCs w:val="24"/>
          <w:lang w:val="az-Latn-AZ" w:eastAsia="ru-RU"/>
        </w:rPr>
        <w:t xml:space="preserve"> ağır cinayət üzrə ittihamın irəli sürülməsi</w:t>
      </w:r>
      <w:r w:rsidR="00126685" w:rsidRPr="00D200AB">
        <w:rPr>
          <w:rFonts w:ascii="Arial" w:eastAsia="Times New Roman" w:hAnsi="Arial" w:cs="Arial"/>
          <w:sz w:val="24"/>
          <w:szCs w:val="24"/>
          <w:lang w:val="az-Latn-AZ" w:eastAsia="ru-RU"/>
        </w:rPr>
        <w:t xml:space="preserve"> ilə bağlı</w:t>
      </w:r>
      <w:r w:rsidR="00D61B97" w:rsidRPr="00D200AB">
        <w:rPr>
          <w:rFonts w:ascii="Arial" w:eastAsia="Times New Roman" w:hAnsi="Arial" w:cs="Arial"/>
          <w:sz w:val="24"/>
          <w:szCs w:val="24"/>
          <w:lang w:val="az-Latn-AZ" w:eastAsia="ru-RU"/>
        </w:rPr>
        <w:t xml:space="preserve"> müvafiq pr</w:t>
      </w:r>
      <w:r w:rsidR="008A0609" w:rsidRPr="00D200AB">
        <w:rPr>
          <w:rFonts w:ascii="Arial" w:eastAsia="Times New Roman" w:hAnsi="Arial" w:cs="Arial"/>
          <w:sz w:val="24"/>
          <w:szCs w:val="24"/>
          <w:lang w:val="az-Latn-AZ" w:eastAsia="ru-RU"/>
        </w:rPr>
        <w:t>osessual hərəkətlərin edilməsi</w:t>
      </w:r>
      <w:r w:rsidR="00126685" w:rsidRPr="00D200AB">
        <w:rPr>
          <w:rFonts w:ascii="Arial" w:eastAsia="Times New Roman" w:hAnsi="Arial" w:cs="Arial"/>
          <w:sz w:val="24"/>
          <w:szCs w:val="24"/>
          <w:lang w:val="az-Latn-AZ" w:eastAsia="ru-RU"/>
        </w:rPr>
        <w:t>nə</w:t>
      </w:r>
      <w:r w:rsidR="00947B65" w:rsidRPr="00D200AB">
        <w:rPr>
          <w:rFonts w:ascii="Arial" w:eastAsia="Times New Roman" w:hAnsi="Arial" w:cs="Arial"/>
          <w:sz w:val="24"/>
          <w:szCs w:val="24"/>
          <w:lang w:val="az-Latn-AZ" w:eastAsia="ru-RU"/>
        </w:rPr>
        <w:t xml:space="preserve"> </w:t>
      </w:r>
      <w:r w:rsidR="00126685" w:rsidRPr="00D200AB">
        <w:rPr>
          <w:rFonts w:ascii="Arial" w:eastAsia="Times New Roman" w:hAnsi="Arial" w:cs="Arial"/>
          <w:sz w:val="24"/>
          <w:szCs w:val="24"/>
          <w:lang w:val="az-Latn-AZ" w:eastAsia="ru-RU"/>
        </w:rPr>
        <w:t>dair</w:t>
      </w:r>
      <w:r w:rsidR="00D61B97" w:rsidRPr="00D200AB">
        <w:rPr>
          <w:rFonts w:ascii="Arial" w:eastAsia="Times New Roman" w:hAnsi="Arial" w:cs="Arial"/>
          <w:sz w:val="24"/>
          <w:szCs w:val="24"/>
          <w:lang w:val="az-Latn-AZ" w:eastAsia="ru-RU"/>
        </w:rPr>
        <w:t xml:space="preserve"> mə</w:t>
      </w:r>
      <w:r w:rsidR="00BE6427" w:rsidRPr="00D200AB">
        <w:rPr>
          <w:rFonts w:ascii="Arial" w:eastAsia="Times New Roman" w:hAnsi="Arial" w:cs="Arial"/>
          <w:sz w:val="24"/>
          <w:szCs w:val="24"/>
          <w:lang w:val="az-Latn-AZ" w:eastAsia="ru-RU"/>
        </w:rPr>
        <w:t>h</w:t>
      </w:r>
      <w:r w:rsidR="00D61B97" w:rsidRPr="00D200AB">
        <w:rPr>
          <w:rFonts w:ascii="Arial" w:eastAsia="Times New Roman" w:hAnsi="Arial" w:cs="Arial"/>
          <w:sz w:val="24"/>
          <w:szCs w:val="24"/>
          <w:lang w:val="az-Latn-AZ" w:eastAsia="ru-RU"/>
        </w:rPr>
        <w:t>dudlaşdırıcı norma müəyyən etmişdir.</w:t>
      </w:r>
    </w:p>
    <w:p w14:paraId="1E865BCE" w14:textId="4053DCEC" w:rsidR="00D33C29" w:rsidRPr="00D200AB" w:rsidRDefault="00D33C29" w:rsidP="00D200AB">
      <w:pPr>
        <w:spacing w:after="0" w:line="240" w:lineRule="auto"/>
        <w:ind w:firstLine="709"/>
        <w:jc w:val="both"/>
        <w:rPr>
          <w:rFonts w:ascii="Arial" w:eastAsia="Times New Roman" w:hAnsi="Arial" w:cs="Arial"/>
          <w:sz w:val="24"/>
          <w:szCs w:val="24"/>
          <w:lang w:val="az-Latn-AZ" w:eastAsia="ru-RU"/>
        </w:rPr>
      </w:pPr>
      <w:r w:rsidRPr="00D200AB">
        <w:rPr>
          <w:rFonts w:ascii="Arial" w:eastAsia="Times New Roman" w:hAnsi="Arial" w:cs="Arial"/>
          <w:sz w:val="24"/>
          <w:szCs w:val="24"/>
          <w:lang w:val="az-Latn-AZ" w:eastAsia="ru-RU"/>
        </w:rPr>
        <w:t xml:space="preserve">Göstərilənlərə əsasən Gəncə Apellyasiya </w:t>
      </w:r>
      <w:r w:rsidR="003A6A71" w:rsidRPr="00D200AB">
        <w:rPr>
          <w:rFonts w:ascii="Arial" w:eastAsia="Times New Roman" w:hAnsi="Arial" w:cs="Arial"/>
          <w:sz w:val="24"/>
          <w:szCs w:val="24"/>
          <w:lang w:val="az-Latn-AZ" w:eastAsia="ru-RU"/>
        </w:rPr>
        <w:t>Məhkəməsi hüquq tətbiqetmə</w:t>
      </w:r>
      <w:r w:rsidRPr="00D200AB">
        <w:rPr>
          <w:rFonts w:ascii="Arial" w:eastAsia="Times New Roman" w:hAnsi="Arial" w:cs="Arial"/>
          <w:sz w:val="24"/>
          <w:szCs w:val="24"/>
          <w:lang w:val="az-Latn-AZ" w:eastAsia="ru-RU"/>
        </w:rPr>
        <w:t xml:space="preserve"> təcrübəsinin vahidliyinin və bununla da hüquqi müəyyənlik prins</w:t>
      </w:r>
      <w:r w:rsidR="003A6A71" w:rsidRPr="00D200AB">
        <w:rPr>
          <w:rFonts w:ascii="Arial" w:eastAsia="Times New Roman" w:hAnsi="Arial" w:cs="Arial"/>
          <w:sz w:val="24"/>
          <w:szCs w:val="24"/>
          <w:lang w:val="az-Latn-AZ" w:eastAsia="ru-RU"/>
        </w:rPr>
        <w:t>ipinin təmin edilməsi məqsədilə,</w:t>
      </w:r>
      <w:r w:rsidRPr="00D200AB">
        <w:rPr>
          <w:rFonts w:ascii="Arial" w:eastAsia="Times New Roman" w:hAnsi="Arial" w:cs="Arial"/>
          <w:sz w:val="24"/>
          <w:szCs w:val="24"/>
          <w:lang w:val="az-Latn-AZ" w:eastAsia="ru-RU"/>
        </w:rPr>
        <w:t xml:space="preserve"> bərabərlik hüququ baxımından Cinayət Məcəlləsinin 177 və 178-ci maddələrinin, eləcə də Cinayət-Prosessual Məcəlləsinin 318 və 391.8-1-ci maddələrinin şərh edilməsinin zəruriliyi qənaətinə gəlmişdir. </w:t>
      </w:r>
    </w:p>
    <w:p w14:paraId="00893AF5" w14:textId="7BEDB724" w:rsidR="005F65DE" w:rsidRPr="00D200AB" w:rsidRDefault="005F65DE"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Konstitusiya Məhkəməsinin Plenumu müraciətlə əlaqədar</w:t>
      </w:r>
      <w:r w:rsidR="00D33C29" w:rsidRPr="00D200AB">
        <w:rPr>
          <w:rFonts w:ascii="Arial" w:eastAsia="MS Mincho" w:hAnsi="Arial" w:cs="Arial"/>
          <w:sz w:val="24"/>
          <w:szCs w:val="24"/>
          <w:lang w:val="az-Latn-AZ"/>
        </w:rPr>
        <w:t xml:space="preserve"> mülkiyyət əleyhinə olan cinayətlərin bir növü kimi oğurluq və dələduzluq cinayət</w:t>
      </w:r>
      <w:r w:rsidR="00DA369D" w:rsidRPr="00D200AB">
        <w:rPr>
          <w:rFonts w:ascii="Arial" w:eastAsia="MS Mincho" w:hAnsi="Arial" w:cs="Arial"/>
          <w:sz w:val="24"/>
          <w:szCs w:val="24"/>
          <w:lang w:val="az-Latn-AZ"/>
        </w:rPr>
        <w:t>lər</w:t>
      </w:r>
      <w:r w:rsidR="00D33C29" w:rsidRPr="00D200AB">
        <w:rPr>
          <w:rFonts w:ascii="Arial" w:eastAsia="MS Mincho" w:hAnsi="Arial" w:cs="Arial"/>
          <w:sz w:val="24"/>
          <w:szCs w:val="24"/>
          <w:lang w:val="az-Latn-AZ"/>
        </w:rPr>
        <w:t>inin tərkibi</w:t>
      </w:r>
      <w:r w:rsidR="001228E4">
        <w:rPr>
          <w:rFonts w:ascii="Arial" w:eastAsia="MS Mincho" w:hAnsi="Arial" w:cs="Arial"/>
          <w:sz w:val="24"/>
          <w:szCs w:val="24"/>
          <w:lang w:val="az-Latn-AZ"/>
        </w:rPr>
        <w:t>nin,</w:t>
      </w:r>
      <w:r w:rsidR="00DA369D" w:rsidRPr="00D200AB">
        <w:rPr>
          <w:rFonts w:ascii="Arial" w:eastAsia="MS Mincho" w:hAnsi="Arial" w:cs="Arial"/>
          <w:sz w:val="24"/>
          <w:szCs w:val="24"/>
          <w:lang w:val="az-Latn-AZ"/>
        </w:rPr>
        <w:t xml:space="preserve"> tövsifedici əlamətlərinin, o cümlədən </w:t>
      </w:r>
      <w:r w:rsidR="001228E4" w:rsidRPr="00D200AB">
        <w:rPr>
          <w:rFonts w:ascii="Arial" w:eastAsia="MS Mincho" w:hAnsi="Arial" w:cs="Arial"/>
          <w:sz w:val="24"/>
          <w:szCs w:val="24"/>
          <w:lang w:val="az-Latn-AZ"/>
        </w:rPr>
        <w:t xml:space="preserve">cinayət-prosessual qanunvericiliyinin </w:t>
      </w:r>
      <w:r w:rsidR="00DA369D" w:rsidRPr="00D200AB">
        <w:rPr>
          <w:rFonts w:ascii="Arial" w:eastAsia="MS Mincho" w:hAnsi="Arial" w:cs="Arial"/>
          <w:sz w:val="24"/>
          <w:szCs w:val="24"/>
          <w:lang w:val="az-Latn-AZ"/>
        </w:rPr>
        <w:t>məhkəmə baxışının hədləri ilə bağlı normalarının nəzərdən keçirilməsini vacib</w:t>
      </w:r>
      <w:r w:rsidR="00D33C29" w:rsidRPr="00D200AB">
        <w:rPr>
          <w:rFonts w:ascii="Arial" w:eastAsia="MS Mincho" w:hAnsi="Arial" w:cs="Arial"/>
          <w:sz w:val="24"/>
          <w:szCs w:val="24"/>
          <w:lang w:val="az-Latn-AZ"/>
        </w:rPr>
        <w:t xml:space="preserve"> </w:t>
      </w:r>
      <w:r w:rsidRPr="00D200AB">
        <w:rPr>
          <w:rFonts w:ascii="Arial" w:eastAsia="MS Mincho" w:hAnsi="Arial" w:cs="Arial"/>
          <w:sz w:val="24"/>
          <w:szCs w:val="24"/>
          <w:lang w:val="az-Latn-AZ"/>
        </w:rPr>
        <w:t xml:space="preserve">hesab edir. </w:t>
      </w:r>
    </w:p>
    <w:p w14:paraId="5307FA5C" w14:textId="52A96966" w:rsidR="00610F0B" w:rsidRPr="00D200AB" w:rsidRDefault="00100856"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lastRenderedPageBreak/>
        <w:t>H</w:t>
      </w:r>
      <w:r w:rsidR="00205CC0" w:rsidRPr="00D200AB">
        <w:rPr>
          <w:rFonts w:ascii="Arial" w:eastAsia="MS Mincho" w:hAnsi="Arial" w:cs="Arial"/>
          <w:sz w:val="24"/>
          <w:szCs w:val="24"/>
          <w:lang w:val="az-Latn-AZ"/>
        </w:rPr>
        <w:t>ər bir cinayət əməli araşdırılarkən onun tərkibinin düzgün müəyyən edilməsi və düzgün tövsif edilməsi cinayət əlamətlərini əks etdirən əməllərin cinayət olub-olmamasını, cinayət törətməkdə təqsirləndirilən şəxsin təqsiri olub-olmamasını müəyyənləşdirməyə, habelə həmin cinayətə görə təqsirləndirilən şəxsə ədalətli cəza təyin edilməsinə yönəlmişdir. Əks hal təqsiri olmayan şəxsin məsuliyyətə alınmasına, yaxud da cinayət törətməkdə təqsirli olan şəxsin məsuliyyətdən kənarda qalmasına səbəb ola bilər. Bu isə öz növbəsində Cinayət Məcəlləsinin əsaslandığı qanunçuluq, qanun qarşısında bərabərlik, təqsirə görə məsuliyyət, ədalət və humanizm prinsiplərinin pozulmasına gətirib çıxara bilə</w:t>
      </w:r>
      <w:r w:rsidR="007F284C" w:rsidRPr="00D200AB">
        <w:rPr>
          <w:rFonts w:ascii="Arial" w:eastAsia="MS Mincho" w:hAnsi="Arial" w:cs="Arial"/>
          <w:sz w:val="24"/>
          <w:szCs w:val="24"/>
          <w:lang w:val="az-Latn-AZ"/>
        </w:rPr>
        <w:t>r</w:t>
      </w:r>
      <w:r w:rsidR="00205CC0" w:rsidRPr="00D200AB">
        <w:rPr>
          <w:rFonts w:ascii="Arial" w:eastAsia="MS Mincho" w:hAnsi="Arial" w:cs="Arial"/>
          <w:sz w:val="24"/>
          <w:szCs w:val="24"/>
          <w:lang w:val="az-Latn-AZ"/>
        </w:rPr>
        <w:t xml:space="preserve"> (Konstitusiya Məhkəməsi Plenumunun “Azərbaycan Respublikası Cinayət Məcəlləsinin 244.1-ci maddəsinin şərh edilməsinə dair” </w:t>
      </w:r>
      <w:r w:rsidR="00A6082C" w:rsidRPr="00D200AB">
        <w:rPr>
          <w:rFonts w:ascii="Arial" w:eastAsia="MS Mincho" w:hAnsi="Arial" w:cs="Arial"/>
          <w:sz w:val="24"/>
          <w:szCs w:val="24"/>
          <w:lang w:val="az-Latn-AZ"/>
        </w:rPr>
        <w:t xml:space="preserve">2011-ci il </w:t>
      </w:r>
      <w:r w:rsidR="00205CC0" w:rsidRPr="00D200AB">
        <w:rPr>
          <w:rFonts w:ascii="Arial" w:eastAsia="MS Mincho" w:hAnsi="Arial" w:cs="Arial"/>
          <w:sz w:val="24"/>
          <w:szCs w:val="24"/>
          <w:lang w:val="az-Latn-AZ"/>
        </w:rPr>
        <w:t>17 mart tarixli Qərarı).</w:t>
      </w:r>
    </w:p>
    <w:p w14:paraId="69298634" w14:textId="7176F294" w:rsidR="007974A5" w:rsidRPr="00D200AB" w:rsidRDefault="009154DA"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Bu mənada c</w:t>
      </w:r>
      <w:r w:rsidR="00207B40" w:rsidRPr="00D200AB">
        <w:rPr>
          <w:rFonts w:ascii="Arial" w:eastAsia="MS Mincho" w:hAnsi="Arial" w:cs="Arial"/>
          <w:sz w:val="24"/>
          <w:szCs w:val="24"/>
          <w:lang w:val="az-Latn-AZ"/>
        </w:rPr>
        <w:t>inayət tərkibinin formalaşmasında</w:t>
      </w:r>
      <w:r w:rsidRPr="00D200AB">
        <w:rPr>
          <w:rFonts w:ascii="Arial" w:eastAsia="MS Mincho" w:hAnsi="Arial" w:cs="Arial"/>
          <w:sz w:val="24"/>
          <w:szCs w:val="24"/>
          <w:lang w:val="az-Latn-AZ"/>
        </w:rPr>
        <w:t xml:space="preserve"> </w:t>
      </w:r>
      <w:r w:rsidR="00207B40" w:rsidRPr="00D200AB">
        <w:rPr>
          <w:rFonts w:ascii="Arial" w:eastAsia="MS Mincho" w:hAnsi="Arial" w:cs="Arial"/>
          <w:sz w:val="24"/>
          <w:szCs w:val="24"/>
          <w:lang w:val="az-Latn-AZ"/>
        </w:rPr>
        <w:t xml:space="preserve">zəruri və </w:t>
      </w:r>
      <w:r w:rsidR="00592686" w:rsidRPr="00D200AB">
        <w:rPr>
          <w:rFonts w:ascii="Arial" w:eastAsia="MS Mincho" w:hAnsi="Arial" w:cs="Arial"/>
          <w:sz w:val="24"/>
          <w:szCs w:val="24"/>
          <w:lang w:val="az-Latn-AZ"/>
        </w:rPr>
        <w:t>fakültativ</w:t>
      </w:r>
      <w:r w:rsidR="00207B40" w:rsidRPr="00D200AB">
        <w:rPr>
          <w:rFonts w:ascii="Arial" w:eastAsia="MS Mincho" w:hAnsi="Arial" w:cs="Arial"/>
          <w:sz w:val="24"/>
          <w:szCs w:val="24"/>
          <w:lang w:val="az-Latn-AZ"/>
        </w:rPr>
        <w:t xml:space="preserve"> əlamətlərin böyük əhəmiyyəti vardır. Zəruri əlamətlər hər bir cinayət tərkibinə məxsus elə əlamətlərdir ki, onlar mövcud olmadıqda cinayət tərkibi yaranmır. </w:t>
      </w:r>
      <w:r w:rsidR="00DF02B7" w:rsidRPr="00D200AB">
        <w:rPr>
          <w:rFonts w:ascii="Arial" w:eastAsia="MS Mincho" w:hAnsi="Arial" w:cs="Arial"/>
          <w:sz w:val="24"/>
          <w:szCs w:val="24"/>
          <w:lang w:val="az-Latn-AZ"/>
        </w:rPr>
        <w:t>Fakültativ</w:t>
      </w:r>
      <w:r w:rsidR="00207B40" w:rsidRPr="00D200AB">
        <w:rPr>
          <w:rFonts w:ascii="Arial" w:eastAsia="MS Mincho" w:hAnsi="Arial" w:cs="Arial"/>
          <w:sz w:val="24"/>
          <w:szCs w:val="24"/>
          <w:lang w:val="az-Latn-AZ"/>
        </w:rPr>
        <w:t xml:space="preserve"> əlamətlər isə bütün cinayət tərkibləri üçün zəruri olmayan və fərqli tərkiblərdə müxtəlif rol oynayan əlamətlərdir. Belə əlamətlərə cinayətin obyektiv tərəfini səciyyələndirən cinayətin törədilmə vaxtı, yeri, üsulu, cinayətin subyektiv tərəfini xarakterizə edən motiv və məqsəd və s. aiddir.</w:t>
      </w:r>
      <w:r w:rsidRPr="00D200AB">
        <w:rPr>
          <w:rFonts w:ascii="Arial" w:eastAsia="MS Mincho" w:hAnsi="Arial" w:cs="Arial"/>
          <w:sz w:val="24"/>
          <w:szCs w:val="24"/>
          <w:lang w:val="az-Latn-AZ"/>
        </w:rPr>
        <w:t xml:space="preserve"> </w:t>
      </w:r>
      <w:r w:rsidR="00207B40" w:rsidRPr="00D200AB">
        <w:rPr>
          <w:rFonts w:ascii="Arial" w:eastAsia="MS Mincho" w:hAnsi="Arial" w:cs="Arial"/>
          <w:sz w:val="24"/>
          <w:szCs w:val="24"/>
          <w:lang w:val="az-Latn-AZ"/>
        </w:rPr>
        <w:t xml:space="preserve">Cinayət tərkibi əlamətlərinin zəruri və </w:t>
      </w:r>
      <w:r w:rsidR="00592686" w:rsidRPr="00D200AB">
        <w:rPr>
          <w:rFonts w:ascii="Arial" w:eastAsia="MS Mincho" w:hAnsi="Arial" w:cs="Arial"/>
          <w:sz w:val="24"/>
          <w:szCs w:val="24"/>
          <w:lang w:val="az-Latn-AZ"/>
        </w:rPr>
        <w:t>fakültativ</w:t>
      </w:r>
      <w:r w:rsidR="00207B40" w:rsidRPr="00D200AB">
        <w:rPr>
          <w:rFonts w:ascii="Arial" w:eastAsia="MS Mincho" w:hAnsi="Arial" w:cs="Arial"/>
          <w:sz w:val="24"/>
          <w:szCs w:val="24"/>
          <w:lang w:val="az-Latn-AZ"/>
        </w:rPr>
        <w:t xml:space="preserve"> əlamətlərə bölünməsi ayrı-ayrı cinayət tərkiblərinin müəyyənləşdirilməsi və oxşar cinayətlərin bir-birindən fərqləndirilməsi üçün böyük əhəmiyyət kəsb edir (Konstitusiya Məhkəməsi Plenumunun </w:t>
      </w:r>
      <w:r w:rsidR="00792549" w:rsidRPr="00D200AB">
        <w:rPr>
          <w:rFonts w:ascii="Arial" w:eastAsia="MS Mincho" w:hAnsi="Arial" w:cs="Arial"/>
          <w:sz w:val="24"/>
          <w:szCs w:val="24"/>
          <w:lang w:val="az-Latn-AZ"/>
        </w:rPr>
        <w:t>“</w:t>
      </w:r>
      <w:r w:rsidR="00207B40" w:rsidRPr="00D200AB">
        <w:rPr>
          <w:rFonts w:ascii="Arial" w:eastAsia="MS Mincho" w:hAnsi="Arial" w:cs="Arial"/>
          <w:sz w:val="24"/>
          <w:szCs w:val="24"/>
          <w:lang w:val="az-Latn-AZ"/>
        </w:rPr>
        <w:t xml:space="preserve">Azərbaycan Respublikası Cinayət Məcəlləsinin 177-ci maddəsinin “Qeyd” hissəsinin 1 və 3-cü bəndlərinin şərh edilməsinə dair” </w:t>
      </w:r>
      <w:r w:rsidR="00A6082C" w:rsidRPr="00D200AB">
        <w:rPr>
          <w:rFonts w:ascii="Arial" w:eastAsia="MS Mincho" w:hAnsi="Arial" w:cs="Arial"/>
          <w:sz w:val="24"/>
          <w:szCs w:val="24"/>
          <w:lang w:val="az-Latn-AZ"/>
        </w:rPr>
        <w:t xml:space="preserve">2018-ci il </w:t>
      </w:r>
      <w:r w:rsidR="00207B40" w:rsidRPr="00D200AB">
        <w:rPr>
          <w:rFonts w:ascii="Arial" w:eastAsia="MS Mincho" w:hAnsi="Arial" w:cs="Arial"/>
          <w:sz w:val="24"/>
          <w:szCs w:val="24"/>
          <w:lang w:val="az-Latn-AZ"/>
        </w:rPr>
        <w:t>23 aprel tarixli Qərarı)</w:t>
      </w:r>
      <w:r w:rsidR="002D797D" w:rsidRPr="00D200AB">
        <w:rPr>
          <w:rFonts w:ascii="Arial" w:eastAsia="MS Mincho" w:hAnsi="Arial" w:cs="Arial"/>
          <w:sz w:val="24"/>
          <w:szCs w:val="24"/>
          <w:lang w:val="az-Latn-AZ"/>
        </w:rPr>
        <w:t>.</w:t>
      </w:r>
    </w:p>
    <w:p w14:paraId="749F0749" w14:textId="57788D76" w:rsidR="00C478E4" w:rsidRPr="00D200AB" w:rsidRDefault="00C478E4"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Konstitusiya Məhkəməsinin Plenumu</w:t>
      </w:r>
      <w:r w:rsidR="007C686B" w:rsidRPr="00D200AB">
        <w:rPr>
          <w:rFonts w:ascii="Arial" w:eastAsia="MS Mincho" w:hAnsi="Arial" w:cs="Arial"/>
          <w:sz w:val="24"/>
          <w:szCs w:val="24"/>
          <w:lang w:val="az-Latn-AZ"/>
        </w:rPr>
        <w:t xml:space="preserve"> vurğulayır </w:t>
      </w:r>
      <w:r w:rsidR="00B44E3C" w:rsidRPr="00D200AB">
        <w:rPr>
          <w:rFonts w:ascii="Arial" w:eastAsia="MS Mincho" w:hAnsi="Arial" w:cs="Arial"/>
          <w:sz w:val="24"/>
          <w:szCs w:val="24"/>
          <w:lang w:val="az-Latn-AZ"/>
        </w:rPr>
        <w:t xml:space="preserve">ki, </w:t>
      </w:r>
      <w:r w:rsidRPr="00D200AB">
        <w:rPr>
          <w:rFonts w:ascii="Arial" w:eastAsia="MS Mincho" w:hAnsi="Arial" w:cs="Arial"/>
          <w:sz w:val="24"/>
          <w:szCs w:val="24"/>
          <w:lang w:val="az-Latn-AZ"/>
        </w:rPr>
        <w:t>talama cinayətlərinin növləri kimi oğurluq və dələduzlu</w:t>
      </w:r>
      <w:r w:rsidR="00B44E3C" w:rsidRPr="00D200AB">
        <w:rPr>
          <w:rFonts w:ascii="Arial" w:eastAsia="MS Mincho" w:hAnsi="Arial" w:cs="Arial"/>
          <w:sz w:val="24"/>
          <w:szCs w:val="24"/>
          <w:lang w:val="az-Latn-AZ"/>
        </w:rPr>
        <w:t>q</w:t>
      </w:r>
      <w:r w:rsidRPr="00D200AB">
        <w:rPr>
          <w:rFonts w:ascii="Arial" w:eastAsia="MS Mincho" w:hAnsi="Arial" w:cs="Arial"/>
          <w:sz w:val="24"/>
          <w:szCs w:val="24"/>
          <w:lang w:val="az-Latn-AZ"/>
        </w:rPr>
        <w:t xml:space="preserve"> əməllərinin tərkib əlamətlərinin müəyyən edilməsi həmin əməllərə cinayət-hüquqi qiymət</w:t>
      </w:r>
      <w:r w:rsidR="00B44E3C" w:rsidRPr="00D200AB">
        <w:rPr>
          <w:rFonts w:ascii="Arial" w:eastAsia="MS Mincho" w:hAnsi="Arial" w:cs="Arial"/>
          <w:sz w:val="24"/>
          <w:szCs w:val="24"/>
          <w:lang w:val="az-Latn-AZ"/>
        </w:rPr>
        <w:t>in</w:t>
      </w:r>
      <w:r w:rsidRPr="00D200AB">
        <w:rPr>
          <w:rFonts w:ascii="Arial" w:eastAsia="MS Mincho" w:hAnsi="Arial" w:cs="Arial"/>
          <w:sz w:val="24"/>
          <w:szCs w:val="24"/>
          <w:lang w:val="az-Latn-AZ"/>
        </w:rPr>
        <w:t xml:space="preserve"> verilməsi </w:t>
      </w:r>
      <w:r w:rsidR="00B44E3C" w:rsidRPr="00D200AB">
        <w:rPr>
          <w:rFonts w:ascii="Arial" w:eastAsia="MS Mincho" w:hAnsi="Arial" w:cs="Arial"/>
          <w:sz w:val="24"/>
          <w:szCs w:val="24"/>
          <w:lang w:val="az-Latn-AZ"/>
        </w:rPr>
        <w:t xml:space="preserve">baxımından </w:t>
      </w:r>
      <w:r w:rsidRPr="00D200AB">
        <w:rPr>
          <w:rFonts w:ascii="Arial" w:eastAsia="MS Mincho" w:hAnsi="Arial" w:cs="Arial"/>
          <w:sz w:val="24"/>
          <w:szCs w:val="24"/>
          <w:lang w:val="az-Latn-AZ"/>
        </w:rPr>
        <w:t>mühüm əhəmiyyət kəsb edir.</w:t>
      </w:r>
      <w:r w:rsidR="007C686B" w:rsidRPr="00D200AB">
        <w:rPr>
          <w:rFonts w:ascii="Arial" w:hAnsi="Arial" w:cs="Arial"/>
          <w:sz w:val="24"/>
          <w:szCs w:val="24"/>
          <w:lang w:val="az-Latn-AZ"/>
        </w:rPr>
        <w:t xml:space="preserve"> Cinayət Məcəlləsinin 3-cü maddəsinə görə, </w:t>
      </w:r>
      <w:r w:rsidR="007C686B" w:rsidRPr="00D200AB">
        <w:rPr>
          <w:rFonts w:ascii="Arial" w:eastAsia="MS Mincho" w:hAnsi="Arial" w:cs="Arial"/>
          <w:sz w:val="24"/>
          <w:szCs w:val="24"/>
          <w:lang w:val="az-Latn-AZ"/>
        </w:rPr>
        <w:t>yalnız bu Məcəllə ilə nəzərdə tutulmuş cinayət tərkibinin bütün əlamətlərinin mövcud olduğu əməlin (hərəkət və ya hərəkətsizliyin) törədilməsi cinayət məsuliyyəti yaradır.</w:t>
      </w:r>
    </w:p>
    <w:p w14:paraId="32FD2F8C" w14:textId="1A009270" w:rsidR="00DB76B3" w:rsidRPr="00D200AB" w:rsidRDefault="007C686B"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 xml:space="preserve">Qeyd edilməlidir ki, qanunverici </w:t>
      </w:r>
      <w:r w:rsidR="00DB71E0" w:rsidRPr="00D200AB">
        <w:rPr>
          <w:rFonts w:ascii="Arial" w:eastAsia="MS Mincho" w:hAnsi="Arial" w:cs="Arial"/>
          <w:sz w:val="24"/>
          <w:szCs w:val="24"/>
          <w:lang w:val="az-Latn-AZ"/>
        </w:rPr>
        <w:t>oğurluğu özgənin əmlakını gizli olaraq talama kimi</w:t>
      </w:r>
      <w:r w:rsidR="00DB71E0" w:rsidRPr="00D200AB">
        <w:rPr>
          <w:rFonts w:ascii="Arial" w:eastAsia="MS Mincho" w:hAnsi="Arial" w:cs="Arial"/>
          <w:strike/>
          <w:sz w:val="24"/>
          <w:szCs w:val="24"/>
          <w:lang w:val="az-Latn-AZ"/>
        </w:rPr>
        <w:t xml:space="preserve"> </w:t>
      </w:r>
      <w:r w:rsidR="004F6CAF" w:rsidRPr="00D200AB">
        <w:rPr>
          <w:rFonts w:ascii="Arial" w:eastAsia="MS Mincho" w:hAnsi="Arial" w:cs="Arial"/>
          <w:sz w:val="24"/>
          <w:szCs w:val="24"/>
          <w:lang w:val="az-Latn-AZ"/>
        </w:rPr>
        <w:t xml:space="preserve">müəyyən </w:t>
      </w:r>
      <w:r w:rsidR="00DB71E0" w:rsidRPr="00D200AB">
        <w:rPr>
          <w:rFonts w:ascii="Arial" w:eastAsia="MS Mincho" w:hAnsi="Arial" w:cs="Arial"/>
          <w:sz w:val="24"/>
          <w:szCs w:val="24"/>
          <w:lang w:val="az-Latn-AZ"/>
        </w:rPr>
        <w:t xml:space="preserve">etmişdir. </w:t>
      </w:r>
      <w:r w:rsidR="004F6CAF" w:rsidRPr="00D200AB">
        <w:rPr>
          <w:rFonts w:ascii="Arial" w:eastAsia="MS Mincho" w:hAnsi="Arial" w:cs="Arial"/>
          <w:sz w:val="24"/>
          <w:szCs w:val="24"/>
          <w:lang w:val="az-Latn-AZ"/>
        </w:rPr>
        <w:t>Belə ki, t</w:t>
      </w:r>
      <w:r w:rsidR="00DB71E0" w:rsidRPr="00D200AB">
        <w:rPr>
          <w:rFonts w:ascii="Arial" w:eastAsia="MS Mincho" w:hAnsi="Arial" w:cs="Arial"/>
          <w:sz w:val="24"/>
          <w:szCs w:val="24"/>
          <w:lang w:val="az-Latn-AZ"/>
        </w:rPr>
        <w:t>alama özgənin əmlakını tamah məqsədi ilə hüquqazidd və əvəzsiz olaraq, həmin əmlakın mülkiyyətçisinə və başqa sahibinə ziyan vurmaqla götürmə</w:t>
      </w:r>
      <w:r w:rsidR="006D4208" w:rsidRPr="00D200AB">
        <w:rPr>
          <w:rFonts w:ascii="Arial" w:eastAsia="MS Mincho" w:hAnsi="Arial" w:cs="Arial"/>
          <w:sz w:val="24"/>
          <w:szCs w:val="24"/>
          <w:lang w:val="az-Latn-AZ"/>
        </w:rPr>
        <w:t>,</w:t>
      </w:r>
      <w:r w:rsidR="00DB71E0" w:rsidRPr="00D200AB">
        <w:rPr>
          <w:rFonts w:ascii="Arial" w:eastAsia="MS Mincho" w:hAnsi="Arial" w:cs="Arial"/>
          <w:sz w:val="24"/>
          <w:szCs w:val="24"/>
          <w:lang w:val="az-Latn-AZ"/>
        </w:rPr>
        <w:t xml:space="preserve"> özünün və ya başqa şəxslərin xeyrinə keçirmə</w:t>
      </w:r>
      <w:r w:rsidR="00E949DC" w:rsidRPr="00D200AB">
        <w:rPr>
          <w:rFonts w:ascii="Arial" w:eastAsia="MS Mincho" w:hAnsi="Arial" w:cs="Arial"/>
          <w:sz w:val="24"/>
          <w:szCs w:val="24"/>
          <w:lang w:val="az-Latn-AZ"/>
        </w:rPr>
        <w:t xml:space="preserve">də ifadə olunur. </w:t>
      </w:r>
      <w:r w:rsidR="0028623C" w:rsidRPr="00D200AB">
        <w:rPr>
          <w:rFonts w:ascii="Arial" w:eastAsia="MS Mincho" w:hAnsi="Arial" w:cs="Arial"/>
          <w:sz w:val="24"/>
          <w:szCs w:val="24"/>
          <w:lang w:val="az-Latn-AZ"/>
        </w:rPr>
        <w:t xml:space="preserve">Götürmənin gizliliyi dedikdə, cinayətin </w:t>
      </w:r>
      <w:r w:rsidRPr="00D200AB">
        <w:rPr>
          <w:rFonts w:ascii="Arial" w:eastAsia="MS Mincho" w:hAnsi="Arial" w:cs="Arial"/>
          <w:sz w:val="24"/>
          <w:szCs w:val="24"/>
          <w:lang w:val="az-Latn-AZ"/>
        </w:rPr>
        <w:t>zərərçəkmiş</w:t>
      </w:r>
      <w:r w:rsidR="008853FB" w:rsidRPr="00D200AB">
        <w:rPr>
          <w:rFonts w:ascii="Arial" w:eastAsia="MS Mincho" w:hAnsi="Arial" w:cs="Arial"/>
          <w:sz w:val="24"/>
          <w:szCs w:val="24"/>
          <w:lang w:val="az-Latn-AZ"/>
        </w:rPr>
        <w:t>dən və digər</w:t>
      </w:r>
      <w:r w:rsidR="00B4566C" w:rsidRPr="00D200AB">
        <w:rPr>
          <w:rFonts w:ascii="Arial" w:eastAsia="MS Mincho" w:hAnsi="Arial" w:cs="Arial"/>
          <w:sz w:val="24"/>
          <w:szCs w:val="24"/>
          <w:lang w:val="az-Latn-AZ"/>
        </w:rPr>
        <w:t xml:space="preserve"> şəxslərdən</w:t>
      </w:r>
      <w:r w:rsidR="0028623C" w:rsidRPr="00D200AB">
        <w:rPr>
          <w:rFonts w:ascii="Arial" w:eastAsia="MS Mincho" w:hAnsi="Arial" w:cs="Arial"/>
          <w:sz w:val="24"/>
          <w:szCs w:val="24"/>
          <w:lang w:val="az-Latn-AZ"/>
        </w:rPr>
        <w:t xml:space="preserve"> xəbərsiz həyata keçirilməsi başa düşülür. </w:t>
      </w:r>
      <w:r w:rsidR="004F6CAF" w:rsidRPr="00D200AB">
        <w:rPr>
          <w:rFonts w:ascii="Arial" w:eastAsia="MS Mincho" w:hAnsi="Arial" w:cs="Arial"/>
          <w:sz w:val="24"/>
          <w:szCs w:val="24"/>
          <w:lang w:val="az-Latn-AZ"/>
        </w:rPr>
        <w:t>Oğurluq zamanı təqsirkar şəxs zərərçəkmişin əmlakını onun iradəsindən kənar, gizli götürərək öz sərəncamına keçirir.</w:t>
      </w:r>
      <w:r w:rsidR="00DB71E0" w:rsidRPr="00D200AB">
        <w:rPr>
          <w:rFonts w:ascii="Arial" w:eastAsia="MS Mincho" w:hAnsi="Arial" w:cs="Arial"/>
          <w:b/>
          <w:bCs/>
          <w:sz w:val="24"/>
          <w:szCs w:val="24"/>
          <w:lang w:val="az-Latn-AZ"/>
        </w:rPr>
        <w:t xml:space="preserve"> </w:t>
      </w:r>
      <w:r w:rsidRPr="00D200AB">
        <w:rPr>
          <w:rFonts w:ascii="Arial" w:eastAsia="MS Mincho" w:hAnsi="Arial" w:cs="Arial"/>
          <w:sz w:val="24"/>
          <w:szCs w:val="24"/>
          <w:lang w:val="az-Latn-AZ"/>
        </w:rPr>
        <w:t xml:space="preserve">Beləliklə, </w:t>
      </w:r>
      <w:r w:rsidR="004F6CAF" w:rsidRPr="00D200AB">
        <w:rPr>
          <w:rFonts w:ascii="Arial" w:eastAsia="MS Mincho" w:hAnsi="Arial" w:cs="Arial"/>
          <w:sz w:val="24"/>
          <w:szCs w:val="24"/>
          <w:lang w:val="az-Latn-AZ"/>
        </w:rPr>
        <w:t>oğurluğu talamanın başqa formalarından fərqləndirən</w:t>
      </w:r>
      <w:r w:rsidR="00A1556D" w:rsidRPr="00D200AB">
        <w:rPr>
          <w:rFonts w:ascii="Arial" w:eastAsia="MS Mincho" w:hAnsi="Arial" w:cs="Arial"/>
          <w:sz w:val="24"/>
          <w:szCs w:val="24"/>
          <w:lang w:val="az-Latn-AZ"/>
        </w:rPr>
        <w:t xml:space="preserve"> </w:t>
      </w:r>
      <w:r w:rsidR="00E949DC" w:rsidRPr="00D200AB">
        <w:rPr>
          <w:rFonts w:ascii="Arial" w:eastAsia="MS Mincho" w:hAnsi="Arial" w:cs="Arial"/>
          <w:sz w:val="24"/>
          <w:szCs w:val="24"/>
          <w:lang w:val="az-Latn-AZ"/>
        </w:rPr>
        <w:t>əlamət</w:t>
      </w:r>
      <w:r w:rsidR="004F6CAF" w:rsidRPr="00D200AB">
        <w:rPr>
          <w:rFonts w:ascii="Arial" w:eastAsia="MS Mincho" w:hAnsi="Arial" w:cs="Arial"/>
          <w:sz w:val="24"/>
          <w:szCs w:val="24"/>
          <w:lang w:val="az-Latn-AZ"/>
        </w:rPr>
        <w:t xml:space="preserve"> məhz</w:t>
      </w:r>
      <w:r w:rsidR="00E949DC" w:rsidRPr="00D200AB">
        <w:rPr>
          <w:rFonts w:ascii="Arial" w:eastAsia="MS Mincho" w:hAnsi="Arial" w:cs="Arial"/>
          <w:sz w:val="24"/>
          <w:szCs w:val="24"/>
          <w:lang w:val="az-Latn-AZ"/>
        </w:rPr>
        <w:t xml:space="preserve"> həmin əməlin</w:t>
      </w:r>
      <w:r w:rsidR="004F6CAF" w:rsidRPr="00D200AB">
        <w:rPr>
          <w:rFonts w:ascii="Arial" w:eastAsia="MS Mincho" w:hAnsi="Arial" w:cs="Arial"/>
          <w:sz w:val="24"/>
          <w:szCs w:val="24"/>
          <w:lang w:val="az-Latn-AZ"/>
        </w:rPr>
        <w:t xml:space="preserve"> </w:t>
      </w:r>
      <w:r w:rsidR="00E949DC" w:rsidRPr="00D200AB">
        <w:rPr>
          <w:rFonts w:ascii="Arial" w:eastAsia="MS Mincho" w:hAnsi="Arial" w:cs="Arial"/>
          <w:sz w:val="24"/>
          <w:szCs w:val="24"/>
          <w:lang w:val="az-Latn-AZ"/>
        </w:rPr>
        <w:t>gizli üsulla törədilməs</w:t>
      </w:r>
      <w:r w:rsidR="003D64BC">
        <w:rPr>
          <w:rFonts w:ascii="Arial" w:eastAsia="MS Mincho" w:hAnsi="Arial" w:cs="Arial"/>
          <w:sz w:val="24"/>
          <w:szCs w:val="24"/>
          <w:lang w:val="az-Latn-AZ"/>
        </w:rPr>
        <w:t>i</w:t>
      </w:r>
      <w:r w:rsidR="00E949DC" w:rsidRPr="00D200AB">
        <w:rPr>
          <w:rFonts w:ascii="Arial" w:eastAsia="MS Mincho" w:hAnsi="Arial" w:cs="Arial"/>
          <w:sz w:val="24"/>
          <w:szCs w:val="24"/>
          <w:lang w:val="az-Latn-AZ"/>
        </w:rPr>
        <w:t>dir.</w:t>
      </w:r>
    </w:p>
    <w:p w14:paraId="54152D13" w14:textId="0CF66548" w:rsidR="00D86E4A" w:rsidRPr="00D200AB" w:rsidRDefault="00DB76B3" w:rsidP="00D200AB">
      <w:pPr>
        <w:spacing w:after="0" w:line="240" w:lineRule="auto"/>
        <w:ind w:firstLine="709"/>
        <w:jc w:val="both"/>
        <w:rPr>
          <w:rFonts w:ascii="Arial" w:hAnsi="Arial" w:cs="Arial"/>
          <w:sz w:val="24"/>
          <w:szCs w:val="24"/>
          <w:lang w:val="az-Latn-AZ"/>
        </w:rPr>
      </w:pPr>
      <w:r w:rsidRPr="00D200AB">
        <w:rPr>
          <w:rFonts w:ascii="Arial" w:eastAsia="MS Mincho" w:hAnsi="Arial" w:cs="Arial"/>
          <w:sz w:val="24"/>
          <w:szCs w:val="24"/>
          <w:lang w:val="az-Latn-AZ"/>
        </w:rPr>
        <w:t xml:space="preserve">Oğurluq cinayətinin obyekti qismində mülkiyyət münasibətləri çıxış edir. Bu cinayət əməlinin obyektiv cəhəti özgənin əmlakını gizli talamada ifadə olunur. Oğurluq subyektiv cəhətdən yalnız birbaşa qəsd formasında, tamah məqsədilə törədilir </w:t>
      </w:r>
      <w:r w:rsidR="00792549" w:rsidRPr="00D200AB">
        <w:rPr>
          <w:rFonts w:ascii="Arial" w:eastAsia="MS Mincho" w:hAnsi="Arial" w:cs="Arial"/>
          <w:sz w:val="24"/>
          <w:szCs w:val="24"/>
          <w:lang w:val="az-Latn-AZ"/>
        </w:rPr>
        <w:t>(Konstitusiya Məhkəməsi Plenumunun “</w:t>
      </w:r>
      <w:r w:rsidR="00792549" w:rsidRPr="00D200AB">
        <w:rPr>
          <w:rFonts w:ascii="Arial" w:hAnsi="Arial" w:cs="Arial"/>
          <w:sz w:val="24"/>
          <w:szCs w:val="24"/>
          <w:lang w:val="az-Latn-AZ"/>
        </w:rPr>
        <w:t xml:space="preserve">Azərbaycan Respublikası Cinayət Məcəlləsinin 177.2.3-cü maddəsinin şərh edilməsinə dair” </w:t>
      </w:r>
      <w:r w:rsidR="00662022" w:rsidRPr="00D200AB">
        <w:rPr>
          <w:rFonts w:ascii="Arial" w:hAnsi="Arial" w:cs="Arial"/>
          <w:sz w:val="24"/>
          <w:szCs w:val="24"/>
          <w:lang w:val="az-Latn-AZ"/>
        </w:rPr>
        <w:t xml:space="preserve">2011-ci il </w:t>
      </w:r>
      <w:r w:rsidR="00792549" w:rsidRPr="00D200AB">
        <w:rPr>
          <w:rFonts w:ascii="Arial" w:hAnsi="Arial" w:cs="Arial"/>
          <w:sz w:val="24"/>
          <w:szCs w:val="24"/>
          <w:lang w:val="az-Latn-AZ"/>
        </w:rPr>
        <w:t>9 iyun tarixli Qərarı)</w:t>
      </w:r>
      <w:r w:rsidR="00291D51" w:rsidRPr="00D200AB">
        <w:rPr>
          <w:rFonts w:ascii="Arial" w:hAnsi="Arial" w:cs="Arial"/>
          <w:sz w:val="24"/>
          <w:szCs w:val="24"/>
          <w:lang w:val="az-Latn-AZ"/>
        </w:rPr>
        <w:t>.</w:t>
      </w:r>
    </w:p>
    <w:p w14:paraId="0694780F" w14:textId="15984BD9" w:rsidR="00E80B80" w:rsidRPr="00D200AB" w:rsidRDefault="00CA444C"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Cinayət Məcəlləsi</w:t>
      </w:r>
      <w:r w:rsidR="00092170">
        <w:rPr>
          <w:rFonts w:ascii="Arial" w:eastAsia="MS Mincho" w:hAnsi="Arial" w:cs="Arial"/>
          <w:sz w:val="24"/>
          <w:szCs w:val="24"/>
          <w:lang w:val="az-Latn-AZ"/>
        </w:rPr>
        <w:t xml:space="preserve"> ilə</w:t>
      </w:r>
      <w:r w:rsidRPr="00D200AB">
        <w:rPr>
          <w:rFonts w:ascii="Arial" w:eastAsia="MS Mincho" w:hAnsi="Arial" w:cs="Arial"/>
          <w:sz w:val="24"/>
          <w:szCs w:val="24"/>
          <w:lang w:val="az-Latn-AZ"/>
        </w:rPr>
        <w:t xml:space="preserve"> </w:t>
      </w:r>
      <w:r w:rsidR="00092170" w:rsidRPr="00D200AB">
        <w:rPr>
          <w:rFonts w:ascii="Arial" w:eastAsia="MS Mincho" w:hAnsi="Arial" w:cs="Arial"/>
          <w:sz w:val="24"/>
          <w:szCs w:val="24"/>
          <w:lang w:val="az-Latn-AZ"/>
        </w:rPr>
        <w:t>oğurlu</w:t>
      </w:r>
      <w:r w:rsidR="00092170">
        <w:rPr>
          <w:rFonts w:ascii="Arial" w:eastAsia="MS Mincho" w:hAnsi="Arial" w:cs="Arial"/>
          <w:sz w:val="24"/>
          <w:szCs w:val="24"/>
          <w:lang w:val="az-Latn-AZ"/>
        </w:rPr>
        <w:t xml:space="preserve">q əməlinin </w:t>
      </w:r>
      <w:r w:rsidRPr="00D200AB">
        <w:rPr>
          <w:rFonts w:ascii="Arial" w:eastAsia="MS Mincho" w:hAnsi="Arial" w:cs="Arial"/>
          <w:sz w:val="24"/>
          <w:szCs w:val="24"/>
          <w:lang w:val="az-Latn-AZ"/>
        </w:rPr>
        <w:t>müəyyə</w:t>
      </w:r>
      <w:r w:rsidR="00D86E4A" w:rsidRPr="00D200AB">
        <w:rPr>
          <w:rFonts w:ascii="Arial" w:eastAsia="MS Mincho" w:hAnsi="Arial" w:cs="Arial"/>
          <w:sz w:val="24"/>
          <w:szCs w:val="24"/>
          <w:lang w:val="az-Latn-AZ"/>
        </w:rPr>
        <w:t>n edilmiş tövsifedici əlamətlər</w:t>
      </w:r>
      <w:r w:rsidR="00092170">
        <w:rPr>
          <w:rFonts w:ascii="Arial" w:eastAsia="MS Mincho" w:hAnsi="Arial" w:cs="Arial"/>
          <w:sz w:val="24"/>
          <w:szCs w:val="24"/>
          <w:lang w:val="az-Latn-AZ"/>
        </w:rPr>
        <w:t>in</w:t>
      </w:r>
      <w:r w:rsidR="00D86E4A" w:rsidRPr="00D200AB">
        <w:rPr>
          <w:rFonts w:ascii="Arial" w:eastAsia="MS Mincho" w:hAnsi="Arial" w:cs="Arial"/>
          <w:sz w:val="24"/>
          <w:szCs w:val="24"/>
          <w:lang w:val="az-Latn-AZ"/>
        </w:rPr>
        <w:t>də</w:t>
      </w:r>
      <w:r w:rsidR="00A51EE0" w:rsidRPr="00D200AB">
        <w:rPr>
          <w:rFonts w:ascii="Arial" w:eastAsia="MS Mincho" w:hAnsi="Arial" w:cs="Arial"/>
          <w:sz w:val="24"/>
          <w:szCs w:val="24"/>
          <w:lang w:val="az-Latn-AZ"/>
        </w:rPr>
        <w:t>n biri</w:t>
      </w:r>
      <w:r w:rsidR="001B26D1" w:rsidRPr="00D200AB">
        <w:rPr>
          <w:rFonts w:ascii="Arial" w:eastAsia="MS Mincho" w:hAnsi="Arial" w:cs="Arial"/>
          <w:sz w:val="24"/>
          <w:szCs w:val="24"/>
          <w:lang w:val="az-Latn-AZ"/>
        </w:rPr>
        <w:t xml:space="preserve"> </w:t>
      </w:r>
      <w:r w:rsidR="00092170">
        <w:rPr>
          <w:rFonts w:ascii="Arial" w:eastAsia="MS Mincho" w:hAnsi="Arial" w:cs="Arial"/>
          <w:sz w:val="24"/>
          <w:szCs w:val="24"/>
          <w:lang w:val="az-Latn-AZ"/>
        </w:rPr>
        <w:t xml:space="preserve">də həmin əməlin </w:t>
      </w:r>
      <w:r w:rsidRPr="00D200AB">
        <w:rPr>
          <w:rFonts w:ascii="Arial" w:eastAsia="MS Mincho" w:hAnsi="Arial" w:cs="Arial"/>
          <w:sz w:val="24"/>
          <w:szCs w:val="24"/>
          <w:lang w:val="az-Latn-AZ"/>
        </w:rPr>
        <w:t>elektron məlumat daşıyıcılarından, yaxud informasiya texnologiyalarından istifadə edilməklə törədilməsi</w:t>
      </w:r>
      <w:r w:rsidR="00A51EE0" w:rsidRPr="00D200AB">
        <w:rPr>
          <w:rFonts w:ascii="Arial" w:eastAsia="MS Mincho" w:hAnsi="Arial" w:cs="Arial"/>
          <w:sz w:val="24"/>
          <w:szCs w:val="24"/>
          <w:lang w:val="az-Latn-AZ"/>
        </w:rPr>
        <w:t xml:space="preserve">dir </w:t>
      </w:r>
      <w:r w:rsidRPr="00D200AB">
        <w:rPr>
          <w:rFonts w:ascii="Arial" w:eastAsia="MS Mincho" w:hAnsi="Arial" w:cs="Arial"/>
          <w:sz w:val="24"/>
          <w:szCs w:val="24"/>
          <w:lang w:val="az-Latn-AZ"/>
        </w:rPr>
        <w:t>(Cinayət Məcəlləsinin 177.2.3-1-ci maddəsi).</w:t>
      </w:r>
    </w:p>
    <w:p w14:paraId="04871A62" w14:textId="77777777" w:rsidR="00645E46" w:rsidRDefault="00645E46"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Həmin maddənin dispozisiyasında iki əməl müəyyənləşdirilmişdir:</w:t>
      </w:r>
    </w:p>
    <w:p w14:paraId="1ECFE7BB" w14:textId="684EEFD8" w:rsidR="000E1D34" w:rsidRDefault="00031940" w:rsidP="000E1D34">
      <w:pPr>
        <w:pStyle w:val="a3"/>
        <w:tabs>
          <w:tab w:val="left" w:pos="993"/>
        </w:tabs>
        <w:spacing w:after="0" w:line="240" w:lineRule="auto"/>
        <w:ind w:left="0"/>
        <w:jc w:val="both"/>
        <w:rPr>
          <w:rFonts w:ascii="Arial" w:eastAsia="MS Mincho" w:hAnsi="Arial" w:cs="Arial"/>
          <w:sz w:val="24"/>
          <w:szCs w:val="24"/>
          <w:lang w:val="az-Latn-AZ"/>
        </w:rPr>
      </w:pPr>
      <w:r>
        <w:rPr>
          <w:rFonts w:ascii="Arial" w:eastAsia="MS Mincho" w:hAnsi="Arial" w:cs="Arial"/>
          <w:sz w:val="24"/>
          <w:szCs w:val="24"/>
          <w:lang w:val="az-Latn-AZ"/>
        </w:rPr>
        <w:t xml:space="preserve">           </w:t>
      </w:r>
      <w:r w:rsidR="000E1D34">
        <w:rPr>
          <w:rFonts w:ascii="Arial" w:eastAsia="MS Mincho" w:hAnsi="Arial" w:cs="Arial"/>
          <w:sz w:val="24"/>
          <w:szCs w:val="24"/>
          <w:lang w:val="az-Latn-AZ"/>
        </w:rPr>
        <w:t>-</w:t>
      </w:r>
      <w:r>
        <w:rPr>
          <w:rFonts w:ascii="Arial" w:eastAsia="MS Mincho" w:hAnsi="Arial" w:cs="Arial"/>
          <w:sz w:val="24"/>
          <w:szCs w:val="24"/>
          <w:lang w:val="az-Latn-AZ"/>
        </w:rPr>
        <w:t xml:space="preserve"> </w:t>
      </w:r>
      <w:r w:rsidR="00645E46" w:rsidRPr="00D200AB">
        <w:rPr>
          <w:rFonts w:ascii="Arial" w:eastAsia="MS Mincho" w:hAnsi="Arial" w:cs="Arial"/>
          <w:sz w:val="24"/>
          <w:szCs w:val="24"/>
          <w:lang w:val="az-Latn-AZ"/>
        </w:rPr>
        <w:t>oğurluğun elektron məlumat daşıyıcılarından istifadə edilməklə törədilməsi;</w:t>
      </w:r>
    </w:p>
    <w:p w14:paraId="7F7BF25A" w14:textId="37541EA4" w:rsidR="00645E46" w:rsidRPr="00D200AB" w:rsidRDefault="00031940" w:rsidP="000E1D34">
      <w:pPr>
        <w:pStyle w:val="a3"/>
        <w:tabs>
          <w:tab w:val="left" w:pos="993"/>
        </w:tabs>
        <w:spacing w:after="0" w:line="240" w:lineRule="auto"/>
        <w:ind w:left="0"/>
        <w:jc w:val="both"/>
        <w:rPr>
          <w:rFonts w:ascii="Arial" w:eastAsia="MS Mincho" w:hAnsi="Arial" w:cs="Arial"/>
          <w:sz w:val="24"/>
          <w:szCs w:val="24"/>
          <w:lang w:val="az-Latn-AZ"/>
        </w:rPr>
      </w:pPr>
      <w:r>
        <w:rPr>
          <w:rFonts w:ascii="Arial" w:eastAsia="MS Mincho" w:hAnsi="Arial" w:cs="Arial"/>
          <w:sz w:val="24"/>
          <w:szCs w:val="24"/>
          <w:lang w:val="az-Latn-AZ"/>
        </w:rPr>
        <w:t xml:space="preserve">           </w:t>
      </w:r>
      <w:r w:rsidR="000E1D34">
        <w:rPr>
          <w:rFonts w:ascii="Arial" w:eastAsia="MS Mincho" w:hAnsi="Arial" w:cs="Arial"/>
          <w:sz w:val="24"/>
          <w:szCs w:val="24"/>
          <w:lang w:val="az-Latn-AZ"/>
        </w:rPr>
        <w:t>-</w:t>
      </w:r>
      <w:r>
        <w:rPr>
          <w:rFonts w:ascii="Arial" w:eastAsia="MS Mincho" w:hAnsi="Arial" w:cs="Arial"/>
          <w:sz w:val="24"/>
          <w:szCs w:val="24"/>
          <w:lang w:val="az-Latn-AZ"/>
        </w:rPr>
        <w:t xml:space="preserve"> </w:t>
      </w:r>
      <w:r w:rsidR="00645E46" w:rsidRPr="00D200AB">
        <w:rPr>
          <w:rFonts w:ascii="Arial" w:eastAsia="MS Mincho" w:hAnsi="Arial" w:cs="Arial"/>
          <w:sz w:val="24"/>
          <w:szCs w:val="24"/>
          <w:lang w:val="az-Latn-AZ"/>
        </w:rPr>
        <w:t>oğurluğun informasiya texnologiyalarından istifadə edilməklə törədilməsi.</w:t>
      </w:r>
    </w:p>
    <w:p w14:paraId="3DB59896" w14:textId="5472A112" w:rsidR="00E62DF9" w:rsidRPr="00D200AB" w:rsidRDefault="00645E46"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lastRenderedPageBreak/>
        <w:t>Konstitusiya Məhkəmə</w:t>
      </w:r>
      <w:r w:rsidR="007C1FD8" w:rsidRPr="00D200AB">
        <w:rPr>
          <w:rFonts w:ascii="Arial" w:eastAsia="MS Mincho" w:hAnsi="Arial" w:cs="Arial"/>
          <w:sz w:val="24"/>
          <w:szCs w:val="24"/>
          <w:lang w:val="az-Latn-AZ"/>
        </w:rPr>
        <w:t>si</w:t>
      </w:r>
      <w:r w:rsidRPr="00D200AB">
        <w:rPr>
          <w:rFonts w:ascii="Arial" w:eastAsia="MS Mincho" w:hAnsi="Arial" w:cs="Arial"/>
          <w:sz w:val="24"/>
          <w:szCs w:val="24"/>
          <w:lang w:val="az-Latn-AZ"/>
        </w:rPr>
        <w:t xml:space="preserve"> Plenumu</w:t>
      </w:r>
      <w:r w:rsidR="007C1FD8" w:rsidRPr="00D200AB">
        <w:rPr>
          <w:rFonts w:ascii="Arial" w:eastAsia="MS Mincho" w:hAnsi="Arial" w:cs="Arial"/>
          <w:sz w:val="24"/>
          <w:szCs w:val="24"/>
          <w:lang w:val="az-Latn-AZ"/>
        </w:rPr>
        <w:t>nun</w:t>
      </w:r>
      <w:r w:rsidRPr="00D200AB">
        <w:rPr>
          <w:rFonts w:ascii="Arial" w:eastAsia="MS Mincho" w:hAnsi="Arial" w:cs="Arial"/>
          <w:sz w:val="24"/>
          <w:szCs w:val="24"/>
          <w:lang w:val="az-Latn-AZ"/>
        </w:rPr>
        <w:t xml:space="preserve"> bununla əlaqə</w:t>
      </w:r>
      <w:r w:rsidR="001630AF" w:rsidRPr="00D200AB">
        <w:rPr>
          <w:rFonts w:ascii="Arial" w:eastAsia="MS Mincho" w:hAnsi="Arial" w:cs="Arial"/>
          <w:sz w:val="24"/>
          <w:szCs w:val="24"/>
          <w:lang w:val="az-Latn-AZ"/>
        </w:rPr>
        <w:t>dar</w:t>
      </w:r>
      <w:r w:rsidRPr="00D200AB">
        <w:rPr>
          <w:rFonts w:ascii="Arial" w:eastAsia="MS Mincho" w:hAnsi="Arial" w:cs="Arial"/>
          <w:sz w:val="24"/>
          <w:szCs w:val="24"/>
          <w:lang w:val="az-Latn-AZ"/>
        </w:rPr>
        <w:t xml:space="preserve"> əvvəlki </w:t>
      </w:r>
      <w:r w:rsidR="00433CA5" w:rsidRPr="00D200AB">
        <w:rPr>
          <w:rFonts w:ascii="Arial" w:eastAsia="MS Mincho" w:hAnsi="Arial" w:cs="Arial"/>
          <w:sz w:val="24"/>
          <w:szCs w:val="24"/>
          <w:lang w:val="az-Latn-AZ"/>
        </w:rPr>
        <w:t>Q</w:t>
      </w:r>
      <w:r w:rsidRPr="00D200AB">
        <w:rPr>
          <w:rFonts w:ascii="Arial" w:eastAsia="MS Mincho" w:hAnsi="Arial" w:cs="Arial"/>
          <w:sz w:val="24"/>
          <w:szCs w:val="24"/>
          <w:lang w:val="az-Latn-AZ"/>
        </w:rPr>
        <w:t xml:space="preserve">ərarlarında da qeyd </w:t>
      </w:r>
      <w:r w:rsidR="004F6CAF" w:rsidRPr="00D200AB">
        <w:rPr>
          <w:rFonts w:ascii="Arial" w:eastAsia="MS Mincho" w:hAnsi="Arial" w:cs="Arial"/>
          <w:sz w:val="24"/>
          <w:szCs w:val="24"/>
          <w:lang w:val="az-Latn-AZ"/>
        </w:rPr>
        <w:t xml:space="preserve">etdiyi </w:t>
      </w:r>
      <w:r w:rsidR="00433CA5" w:rsidRPr="00D200AB">
        <w:rPr>
          <w:rFonts w:ascii="Arial" w:eastAsia="MS Mincho" w:hAnsi="Arial" w:cs="Arial"/>
          <w:sz w:val="24"/>
          <w:szCs w:val="24"/>
          <w:lang w:val="az-Latn-AZ"/>
        </w:rPr>
        <w:t>kimi</w:t>
      </w:r>
      <w:r w:rsidRPr="00D200AB">
        <w:rPr>
          <w:rFonts w:ascii="Arial" w:eastAsia="MS Mincho" w:hAnsi="Arial" w:cs="Arial"/>
          <w:sz w:val="24"/>
          <w:szCs w:val="24"/>
          <w:lang w:val="az-Latn-AZ"/>
        </w:rPr>
        <w:t>, bank kartlarının oğurlanması, başqa yolla ələ keçirilməsi və ya saxtalaşdırılması və həmin kartlardan istifadə etməklə bankomatlardan özgəsinə məxsus nağd pul vəsaitlərinin talanması, yaxud da hər hansı pul ödənişlərinin aparılması öz ictimai təhlükəliliyinə, törədilmə üsulu və vasitəsinə görə sadə oğurluqdan fərqlənir.</w:t>
      </w:r>
    </w:p>
    <w:p w14:paraId="417E2270" w14:textId="48FA3AA5" w:rsidR="00645E46" w:rsidRPr="00D200AB" w:rsidRDefault="00645E46"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 xml:space="preserve">Cinayət Məcəlləsinin 177.2.3-1-ci maddəsinin birinci hissəsində nəzərdə tutulmuş cinayət, </w:t>
      </w:r>
      <w:r w:rsidR="007474F8">
        <w:rPr>
          <w:rFonts w:ascii="Arial" w:eastAsia="MS Mincho" w:hAnsi="Arial" w:cs="Arial"/>
          <w:sz w:val="24"/>
          <w:szCs w:val="24"/>
          <w:lang w:val="az-Latn-AZ"/>
        </w:rPr>
        <w:t xml:space="preserve">oğurluq əməlinin </w:t>
      </w:r>
      <w:r w:rsidRPr="00D200AB">
        <w:rPr>
          <w:rFonts w:ascii="Arial" w:eastAsia="MS Mincho" w:hAnsi="Arial" w:cs="Arial"/>
          <w:sz w:val="24"/>
          <w:szCs w:val="24"/>
          <w:lang w:val="az-Latn-AZ"/>
        </w:rPr>
        <w:t>şəxs tərəfindən talama və ya müxtəlif qanunsuz yollarla əldə edilmiş kartdan və onun identifikasiya nömrəsindən (pin kodundan) istifadə etməklə törədilməsi</w:t>
      </w:r>
      <w:bookmarkStart w:id="1" w:name="_Hlk115689640"/>
      <w:r w:rsidR="007474F8">
        <w:rPr>
          <w:rFonts w:ascii="Arial" w:eastAsia="MS Mincho" w:hAnsi="Arial" w:cs="Arial"/>
          <w:sz w:val="24"/>
          <w:szCs w:val="24"/>
          <w:lang w:val="az-Latn-AZ"/>
        </w:rPr>
        <w:t>ni nəzərdə tutur</w:t>
      </w:r>
      <w:r w:rsidR="00CD1A8A" w:rsidRPr="00D200AB">
        <w:rPr>
          <w:rFonts w:ascii="Arial" w:eastAsia="MS Mincho" w:hAnsi="Arial" w:cs="Arial"/>
          <w:sz w:val="24"/>
          <w:szCs w:val="24"/>
          <w:lang w:val="az-Latn-AZ"/>
        </w:rPr>
        <w:t xml:space="preserve"> </w:t>
      </w:r>
      <w:r w:rsidRPr="00D200AB">
        <w:rPr>
          <w:rFonts w:ascii="Arial" w:eastAsia="MS Mincho" w:hAnsi="Arial" w:cs="Arial"/>
          <w:sz w:val="24"/>
          <w:szCs w:val="24"/>
          <w:lang w:val="az-Latn-AZ"/>
        </w:rPr>
        <w:t>(</w:t>
      </w:r>
      <w:bookmarkEnd w:id="1"/>
      <w:r w:rsidR="00D8706C" w:rsidRPr="00D200AB">
        <w:rPr>
          <w:rFonts w:ascii="Arial" w:eastAsia="MS Mincho" w:hAnsi="Arial" w:cs="Arial"/>
          <w:sz w:val="24"/>
          <w:szCs w:val="24"/>
          <w:lang w:val="az-Latn-AZ"/>
        </w:rPr>
        <w:t xml:space="preserve">“Azərbaycan Respublikası Cinayət Məcəlləsinin 177.2.3-1-ci maddəsinin şərh edilməsinə dair” </w:t>
      </w:r>
      <w:r w:rsidR="008E02AC" w:rsidRPr="00D200AB">
        <w:rPr>
          <w:rFonts w:ascii="Arial" w:eastAsia="MS Mincho" w:hAnsi="Arial" w:cs="Arial"/>
          <w:sz w:val="24"/>
          <w:szCs w:val="24"/>
          <w:lang w:val="az-Latn-AZ"/>
        </w:rPr>
        <w:t xml:space="preserve">2015-ci il </w:t>
      </w:r>
      <w:r w:rsidR="00D8706C" w:rsidRPr="00D200AB">
        <w:rPr>
          <w:rFonts w:ascii="Arial" w:eastAsia="MS Mincho" w:hAnsi="Arial" w:cs="Arial"/>
          <w:sz w:val="24"/>
          <w:szCs w:val="24"/>
          <w:lang w:val="az-Latn-AZ"/>
        </w:rPr>
        <w:t>22 iyun tarixli Qə</w:t>
      </w:r>
      <w:r w:rsidR="008E02AC" w:rsidRPr="00D200AB">
        <w:rPr>
          <w:rFonts w:ascii="Arial" w:eastAsia="MS Mincho" w:hAnsi="Arial" w:cs="Arial"/>
          <w:sz w:val="24"/>
          <w:szCs w:val="24"/>
          <w:lang w:val="az-Latn-AZ"/>
        </w:rPr>
        <w:t>rar</w:t>
      </w:r>
      <w:r w:rsidR="00D8706C" w:rsidRPr="00D200AB">
        <w:rPr>
          <w:rFonts w:ascii="Arial" w:eastAsia="MS Mincho" w:hAnsi="Arial" w:cs="Arial"/>
          <w:sz w:val="24"/>
          <w:szCs w:val="24"/>
          <w:lang w:val="az-Latn-AZ"/>
        </w:rPr>
        <w:t>).</w:t>
      </w:r>
    </w:p>
    <w:p w14:paraId="104A08D6" w14:textId="5DF373EC" w:rsidR="0006754B" w:rsidRPr="00D200AB" w:rsidRDefault="00433CA5"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 xml:space="preserve">Həmin </w:t>
      </w:r>
      <w:r w:rsidR="0042727D" w:rsidRPr="00D200AB">
        <w:rPr>
          <w:rFonts w:ascii="Arial" w:eastAsia="MS Mincho" w:hAnsi="Arial" w:cs="Arial"/>
          <w:sz w:val="24"/>
          <w:szCs w:val="24"/>
          <w:lang w:val="az-Latn-AZ"/>
        </w:rPr>
        <w:t xml:space="preserve"> Məcəllənin 178-ci maddəsi</w:t>
      </w:r>
      <w:r w:rsidR="00987C64" w:rsidRPr="00D200AB">
        <w:rPr>
          <w:rFonts w:ascii="Arial" w:eastAsia="MS Mincho" w:hAnsi="Arial" w:cs="Arial"/>
          <w:sz w:val="24"/>
          <w:szCs w:val="24"/>
          <w:lang w:val="az-Latn-AZ"/>
        </w:rPr>
        <w:t xml:space="preserve"> isə</w:t>
      </w:r>
      <w:r w:rsidR="0042727D" w:rsidRPr="00D200AB">
        <w:rPr>
          <w:rFonts w:ascii="Arial" w:hAnsi="Arial" w:cs="Arial"/>
          <w:sz w:val="24"/>
          <w:szCs w:val="24"/>
          <w:lang w:val="az-Latn-AZ"/>
        </w:rPr>
        <w:t xml:space="preserve"> </w:t>
      </w:r>
      <w:r w:rsidR="0042727D" w:rsidRPr="00D200AB">
        <w:rPr>
          <w:rFonts w:ascii="Arial" w:eastAsia="MS Mincho" w:hAnsi="Arial" w:cs="Arial"/>
          <w:sz w:val="24"/>
          <w:szCs w:val="24"/>
          <w:lang w:val="az-Latn-AZ"/>
        </w:rPr>
        <w:t>dələduzluq cinayətini etibardan sui-istifadə etmə və ya aldatma yolu ilə özgənin əmlakını ələ keçirmə və ya əmlak hüquqlarını əldə etmə kimi müəyyən etmişdir.</w:t>
      </w:r>
      <w:r w:rsidRPr="00D200AB">
        <w:rPr>
          <w:rFonts w:ascii="Arial" w:eastAsia="MS Mincho" w:hAnsi="Arial" w:cs="Arial"/>
          <w:sz w:val="24"/>
          <w:szCs w:val="24"/>
          <w:lang w:val="az-Latn-AZ"/>
        </w:rPr>
        <w:t xml:space="preserve"> D</w:t>
      </w:r>
      <w:r w:rsidR="0006754B" w:rsidRPr="00D200AB">
        <w:rPr>
          <w:rFonts w:ascii="Arial" w:eastAsia="MS Mincho" w:hAnsi="Arial" w:cs="Arial"/>
          <w:sz w:val="24"/>
          <w:szCs w:val="24"/>
          <w:lang w:val="az-Latn-AZ"/>
        </w:rPr>
        <w:t>ələduzluq cinayətinin də obyekti qismində mülkiyyət münasibətləri çıxış edir və subyektiv cəhətdən yalnız birbaşa qəsd formasında, tamah məqsədilə törədilir.</w:t>
      </w:r>
    </w:p>
    <w:p w14:paraId="2C550610" w14:textId="52BFDAAC" w:rsidR="00275907" w:rsidRPr="00D200AB" w:rsidRDefault="00A621C6"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Dələ</w:t>
      </w:r>
      <w:r w:rsidR="000C5738" w:rsidRPr="00D200AB">
        <w:rPr>
          <w:rFonts w:ascii="Arial" w:eastAsia="MS Mincho" w:hAnsi="Arial" w:cs="Arial"/>
          <w:sz w:val="24"/>
          <w:szCs w:val="24"/>
          <w:lang w:val="az-Latn-AZ"/>
        </w:rPr>
        <w:t>duzl</w:t>
      </w:r>
      <w:r w:rsidRPr="00D200AB">
        <w:rPr>
          <w:rFonts w:ascii="Arial" w:eastAsia="MS Mincho" w:hAnsi="Arial" w:cs="Arial"/>
          <w:sz w:val="24"/>
          <w:szCs w:val="24"/>
          <w:lang w:val="az-Latn-AZ"/>
        </w:rPr>
        <w:t>uq cinayətini oğurluqdan fərqləndirən ən mühüm əlamətlərdən biri onun törədilməsi üsuludur.</w:t>
      </w:r>
      <w:r w:rsidR="00EB4F64" w:rsidRPr="00D200AB">
        <w:rPr>
          <w:rFonts w:ascii="Arial" w:eastAsia="MS Mincho" w:hAnsi="Arial" w:cs="Arial"/>
          <w:sz w:val="24"/>
          <w:szCs w:val="24"/>
          <w:lang w:val="az-Latn-AZ"/>
        </w:rPr>
        <w:t xml:space="preserve"> Belə ki</w:t>
      </w:r>
      <w:r w:rsidR="00433CA5" w:rsidRPr="00D200AB">
        <w:rPr>
          <w:rFonts w:ascii="Arial" w:eastAsia="MS Mincho" w:hAnsi="Arial" w:cs="Arial"/>
          <w:sz w:val="24"/>
          <w:szCs w:val="24"/>
          <w:lang w:val="az-Latn-AZ"/>
        </w:rPr>
        <w:t>,</w:t>
      </w:r>
      <w:r w:rsidR="00EB4F64" w:rsidRPr="00D200AB">
        <w:rPr>
          <w:rFonts w:ascii="Arial" w:eastAsia="MS Mincho" w:hAnsi="Arial" w:cs="Arial"/>
          <w:sz w:val="24"/>
          <w:szCs w:val="24"/>
          <w:lang w:val="az-Latn-AZ"/>
        </w:rPr>
        <w:t xml:space="preserve"> dələduz</w:t>
      </w:r>
      <w:r w:rsidR="006E63DC" w:rsidRPr="00D200AB">
        <w:rPr>
          <w:rFonts w:ascii="Arial" w:eastAsia="MS Mincho" w:hAnsi="Arial" w:cs="Arial"/>
          <w:sz w:val="24"/>
          <w:szCs w:val="24"/>
          <w:lang w:val="az-Latn-AZ"/>
        </w:rPr>
        <w:t>l</w:t>
      </w:r>
      <w:r w:rsidR="00EB4F64" w:rsidRPr="00D200AB">
        <w:rPr>
          <w:rFonts w:ascii="Arial" w:eastAsia="MS Mincho" w:hAnsi="Arial" w:cs="Arial"/>
          <w:sz w:val="24"/>
          <w:szCs w:val="24"/>
          <w:lang w:val="az-Latn-AZ"/>
        </w:rPr>
        <w:t>uq cinayəti digər talama cinayətlərin</w:t>
      </w:r>
      <w:r w:rsidR="00E02F1C" w:rsidRPr="00D200AB">
        <w:rPr>
          <w:rFonts w:ascii="Arial" w:eastAsia="MS Mincho" w:hAnsi="Arial" w:cs="Arial"/>
          <w:sz w:val="24"/>
          <w:szCs w:val="24"/>
          <w:lang w:val="az-Latn-AZ"/>
        </w:rPr>
        <w:t>dən</w:t>
      </w:r>
      <w:r w:rsidR="00EB4F64" w:rsidRPr="00D200AB">
        <w:rPr>
          <w:rFonts w:ascii="Arial" w:eastAsia="MS Mincho" w:hAnsi="Arial" w:cs="Arial"/>
          <w:sz w:val="24"/>
          <w:szCs w:val="24"/>
          <w:lang w:val="az-Latn-AZ"/>
        </w:rPr>
        <w:t xml:space="preserve"> fərqli olaraq</w:t>
      </w:r>
      <w:r w:rsidR="00987C64" w:rsidRPr="00D200AB">
        <w:rPr>
          <w:rFonts w:ascii="Arial" w:eastAsia="MS Mincho" w:hAnsi="Arial" w:cs="Arial"/>
          <w:sz w:val="24"/>
          <w:szCs w:val="24"/>
          <w:lang w:val="az-Latn-AZ"/>
        </w:rPr>
        <w:t>,</w:t>
      </w:r>
      <w:r w:rsidR="00EB4F64" w:rsidRPr="00D200AB">
        <w:rPr>
          <w:rFonts w:ascii="Arial" w:eastAsia="MS Mincho" w:hAnsi="Arial" w:cs="Arial"/>
          <w:sz w:val="24"/>
          <w:szCs w:val="24"/>
          <w:lang w:val="az-Latn-AZ"/>
        </w:rPr>
        <w:t xml:space="preserve"> məhz aldatma və ya etibardan sui-istifadə etmə yolu ilə törədilir və əmlak sahibi öz əmlakını və ya ona olan hüququnu başqa şəxslərə yalan vədlərin tə</w:t>
      </w:r>
      <w:r w:rsidR="00D15C76" w:rsidRPr="00D200AB">
        <w:rPr>
          <w:rFonts w:ascii="Arial" w:eastAsia="MS Mincho" w:hAnsi="Arial" w:cs="Arial"/>
          <w:sz w:val="24"/>
          <w:szCs w:val="24"/>
          <w:lang w:val="az-Latn-AZ"/>
        </w:rPr>
        <w:t>siri altında,</w:t>
      </w:r>
      <w:r w:rsidR="00EB4F64" w:rsidRPr="00D200AB">
        <w:rPr>
          <w:rFonts w:ascii="Arial" w:eastAsia="MS Mincho" w:hAnsi="Arial" w:cs="Arial"/>
          <w:sz w:val="24"/>
          <w:szCs w:val="24"/>
          <w:lang w:val="az-Latn-AZ"/>
        </w:rPr>
        <w:t xml:space="preserve"> heç bir təzyiq və ya tə</w:t>
      </w:r>
      <w:r w:rsidR="00F80EB0" w:rsidRPr="00D200AB">
        <w:rPr>
          <w:rFonts w:ascii="Arial" w:eastAsia="MS Mincho" w:hAnsi="Arial" w:cs="Arial"/>
          <w:sz w:val="24"/>
          <w:szCs w:val="24"/>
          <w:lang w:val="az-Latn-AZ"/>
        </w:rPr>
        <w:t xml:space="preserve">sir, zor tətbiq etmə, yaxud zor tətbiq etmə hədəsi </w:t>
      </w:r>
      <w:r w:rsidR="00EB4F64" w:rsidRPr="00D200AB">
        <w:rPr>
          <w:rFonts w:ascii="Arial" w:eastAsia="MS Mincho" w:hAnsi="Arial" w:cs="Arial"/>
          <w:sz w:val="24"/>
          <w:szCs w:val="24"/>
          <w:lang w:val="az-Latn-AZ"/>
        </w:rPr>
        <w:t>olmadan könüllü surətdə vermiş olur.</w:t>
      </w:r>
      <w:r w:rsidR="00B95C76" w:rsidRPr="00D200AB">
        <w:rPr>
          <w:rFonts w:ascii="Arial" w:eastAsia="MS Mincho" w:hAnsi="Arial" w:cs="Arial"/>
          <w:sz w:val="24"/>
          <w:szCs w:val="24"/>
          <w:lang w:val="az-Latn-AZ"/>
        </w:rPr>
        <w:t xml:space="preserve"> Başqa sözlə, əmlak şəxsin sahibliyindən</w:t>
      </w:r>
      <w:r w:rsidR="009843A7" w:rsidRPr="00D200AB">
        <w:rPr>
          <w:rFonts w:ascii="Arial" w:eastAsia="MS Mincho" w:hAnsi="Arial" w:cs="Arial"/>
          <w:sz w:val="24"/>
          <w:szCs w:val="24"/>
          <w:lang w:val="az-Latn-AZ"/>
        </w:rPr>
        <w:t xml:space="preserve"> gizli yolla çıxmır, aldadılma</w:t>
      </w:r>
      <w:r w:rsidR="00B95C76" w:rsidRPr="00D200AB">
        <w:rPr>
          <w:rFonts w:ascii="Arial" w:eastAsia="MS Mincho" w:hAnsi="Arial" w:cs="Arial"/>
          <w:sz w:val="24"/>
          <w:szCs w:val="24"/>
          <w:lang w:val="az-Latn-AZ"/>
        </w:rPr>
        <w:t xml:space="preserve"> və ya etibarından sui-istifadə edilmə nəticəsində zərərçəkmişin özü tərəfindən</w:t>
      </w:r>
      <w:r w:rsidR="00530315" w:rsidRPr="00D200AB">
        <w:rPr>
          <w:rFonts w:ascii="Arial" w:eastAsia="MS Mincho" w:hAnsi="Arial" w:cs="Arial"/>
          <w:sz w:val="24"/>
          <w:szCs w:val="24"/>
          <w:lang w:val="az-Latn-AZ"/>
        </w:rPr>
        <w:t xml:space="preserve"> </w:t>
      </w:r>
      <w:r w:rsidR="0074081A" w:rsidRPr="00D200AB">
        <w:rPr>
          <w:rFonts w:ascii="Arial" w:eastAsia="MS Mincho" w:hAnsi="Arial" w:cs="Arial"/>
          <w:sz w:val="24"/>
          <w:szCs w:val="24"/>
          <w:lang w:val="az-Latn-AZ"/>
        </w:rPr>
        <w:t>zahirən</w:t>
      </w:r>
      <w:r w:rsidR="00624C1F" w:rsidRPr="00D200AB">
        <w:rPr>
          <w:rFonts w:ascii="Arial" w:eastAsia="MS Mincho" w:hAnsi="Arial" w:cs="Arial"/>
          <w:sz w:val="24"/>
          <w:szCs w:val="24"/>
          <w:lang w:val="az-Latn-AZ"/>
        </w:rPr>
        <w:t xml:space="preserve"> </w:t>
      </w:r>
      <w:r w:rsidR="00B95C76" w:rsidRPr="00D200AB">
        <w:rPr>
          <w:rFonts w:ascii="Arial" w:eastAsia="MS Mincho" w:hAnsi="Arial" w:cs="Arial"/>
          <w:sz w:val="24"/>
          <w:szCs w:val="24"/>
          <w:lang w:val="az-Latn-AZ"/>
        </w:rPr>
        <w:t>könüllü şəkildə  təqsirkar</w:t>
      </w:r>
      <w:r w:rsidR="00433CA5" w:rsidRPr="00D200AB">
        <w:rPr>
          <w:rFonts w:ascii="Arial" w:eastAsia="MS Mincho" w:hAnsi="Arial" w:cs="Arial"/>
          <w:sz w:val="24"/>
          <w:szCs w:val="24"/>
          <w:lang w:val="az-Latn-AZ"/>
        </w:rPr>
        <w:t xml:space="preserve"> şəxsə </w:t>
      </w:r>
      <w:r w:rsidR="00B95C76" w:rsidRPr="00D200AB">
        <w:rPr>
          <w:rFonts w:ascii="Arial" w:eastAsia="MS Mincho" w:hAnsi="Arial" w:cs="Arial"/>
          <w:sz w:val="24"/>
          <w:szCs w:val="24"/>
          <w:lang w:val="az-Latn-AZ"/>
        </w:rPr>
        <w:t>verilir.</w:t>
      </w:r>
      <w:r w:rsidR="00624C1F" w:rsidRPr="00D200AB">
        <w:rPr>
          <w:rFonts w:ascii="Arial" w:eastAsia="MS Mincho" w:hAnsi="Arial" w:cs="Arial"/>
          <w:sz w:val="24"/>
          <w:szCs w:val="24"/>
          <w:lang w:val="az-Latn-AZ"/>
        </w:rPr>
        <w:t xml:space="preserve"> Təqsirkar şəxs etibardan sui-istifadə etmə və ya aldatma yolu ilə zərərçəkmiş şəxsi yanılma dərəcəsinə çatdırmaqla əmlakın ona verilməsinə nail olur.</w:t>
      </w:r>
    </w:p>
    <w:p w14:paraId="3FF55E47" w14:textId="7280876F" w:rsidR="00D326A6" w:rsidRPr="00D200AB" w:rsidRDefault="00433CA5"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A</w:t>
      </w:r>
      <w:r w:rsidR="00D326A6" w:rsidRPr="00D200AB">
        <w:rPr>
          <w:rFonts w:ascii="Arial" w:eastAsia="MS Mincho" w:hAnsi="Arial" w:cs="Arial"/>
          <w:sz w:val="24"/>
          <w:szCs w:val="24"/>
          <w:lang w:val="az-Latn-AZ"/>
        </w:rPr>
        <w:t>ldatma dedikdə</w:t>
      </w:r>
      <w:r w:rsidRPr="00D200AB">
        <w:rPr>
          <w:rFonts w:ascii="Arial" w:eastAsia="MS Mincho" w:hAnsi="Arial" w:cs="Arial"/>
          <w:sz w:val="24"/>
          <w:szCs w:val="24"/>
          <w:lang w:val="az-Latn-AZ"/>
        </w:rPr>
        <w:t xml:space="preserve">, </w:t>
      </w:r>
      <w:r w:rsidR="00D326A6" w:rsidRPr="00D200AB">
        <w:rPr>
          <w:rFonts w:ascii="Arial" w:eastAsia="MS Mincho" w:hAnsi="Arial" w:cs="Arial"/>
          <w:sz w:val="24"/>
          <w:szCs w:val="24"/>
          <w:lang w:val="az-Latn-AZ"/>
        </w:rPr>
        <w:t xml:space="preserve">özgənin əmlakını və ya əmlak hüququnu ələ keçirmək </w:t>
      </w:r>
      <w:r w:rsidR="00CE4828" w:rsidRPr="00D200AB">
        <w:rPr>
          <w:rFonts w:ascii="Arial" w:eastAsia="MS Mincho" w:hAnsi="Arial" w:cs="Arial"/>
          <w:sz w:val="24"/>
          <w:szCs w:val="24"/>
          <w:lang w:val="az-Latn-AZ"/>
        </w:rPr>
        <w:t xml:space="preserve">məqsədi güdən şəxs </w:t>
      </w:r>
      <w:r w:rsidR="00D326A6" w:rsidRPr="00D200AB">
        <w:rPr>
          <w:rFonts w:ascii="Arial" w:eastAsia="MS Mincho" w:hAnsi="Arial" w:cs="Arial"/>
          <w:sz w:val="24"/>
          <w:szCs w:val="24"/>
          <w:lang w:val="az-Latn-AZ"/>
        </w:rPr>
        <w:t xml:space="preserve">tərəfindən bilərəkdən </w:t>
      </w:r>
      <w:r w:rsidR="00FF1103" w:rsidRPr="00D200AB">
        <w:rPr>
          <w:rFonts w:ascii="Arial" w:eastAsia="MS Mincho" w:hAnsi="Arial" w:cs="Arial"/>
          <w:sz w:val="24"/>
          <w:szCs w:val="24"/>
          <w:lang w:val="az-Latn-AZ"/>
        </w:rPr>
        <w:t xml:space="preserve">həqiqətə uyğun olmayan, </w:t>
      </w:r>
      <w:r w:rsidR="00D326A6" w:rsidRPr="00D200AB">
        <w:rPr>
          <w:rFonts w:ascii="Arial" w:eastAsia="MS Mincho" w:hAnsi="Arial" w:cs="Arial"/>
          <w:sz w:val="24"/>
          <w:szCs w:val="24"/>
          <w:lang w:val="az-Latn-AZ"/>
        </w:rPr>
        <w:t>yalan</w:t>
      </w:r>
      <w:r w:rsidR="00FF1103" w:rsidRPr="00D200AB">
        <w:rPr>
          <w:rFonts w:ascii="Arial" w:eastAsia="MS Mincho" w:hAnsi="Arial" w:cs="Arial"/>
          <w:sz w:val="24"/>
          <w:szCs w:val="24"/>
          <w:lang w:val="az-Latn-AZ"/>
        </w:rPr>
        <w:t xml:space="preserve"> </w:t>
      </w:r>
      <w:r w:rsidR="00D326A6" w:rsidRPr="00D200AB">
        <w:rPr>
          <w:rFonts w:ascii="Arial" w:eastAsia="MS Mincho" w:hAnsi="Arial" w:cs="Arial"/>
          <w:sz w:val="24"/>
          <w:szCs w:val="24"/>
          <w:lang w:val="az-Latn-AZ"/>
        </w:rPr>
        <w:t xml:space="preserve">məlumatların verilməsi, həqiqi məlumatların </w:t>
      </w:r>
      <w:r w:rsidR="00FF1103" w:rsidRPr="00D200AB">
        <w:rPr>
          <w:rFonts w:ascii="Arial" w:eastAsia="MS Mincho" w:hAnsi="Arial" w:cs="Arial"/>
          <w:sz w:val="24"/>
          <w:szCs w:val="24"/>
          <w:lang w:val="az-Latn-AZ"/>
        </w:rPr>
        <w:t xml:space="preserve">isə </w:t>
      </w:r>
      <w:r w:rsidR="00D326A6" w:rsidRPr="00D200AB">
        <w:rPr>
          <w:rFonts w:ascii="Arial" w:eastAsia="MS Mincho" w:hAnsi="Arial" w:cs="Arial"/>
          <w:sz w:val="24"/>
          <w:szCs w:val="24"/>
          <w:lang w:val="az-Latn-AZ"/>
        </w:rPr>
        <w:t xml:space="preserve">gizlədilməsi və ya </w:t>
      </w:r>
      <w:r w:rsidR="00FF1103" w:rsidRPr="00D200AB">
        <w:rPr>
          <w:rFonts w:ascii="Arial" w:eastAsia="MS Mincho" w:hAnsi="Arial" w:cs="Arial"/>
          <w:sz w:val="24"/>
          <w:szCs w:val="24"/>
          <w:lang w:val="az-Latn-AZ"/>
        </w:rPr>
        <w:t xml:space="preserve">qəsdən </w:t>
      </w:r>
      <w:r w:rsidR="00D326A6" w:rsidRPr="00D200AB">
        <w:rPr>
          <w:rFonts w:ascii="Arial" w:eastAsia="MS Mincho" w:hAnsi="Arial" w:cs="Arial"/>
          <w:sz w:val="24"/>
          <w:szCs w:val="24"/>
          <w:lang w:val="az-Latn-AZ"/>
        </w:rPr>
        <w:t>əmlakın ələ keçirilməsinə yönəlmiş başqa hərəkətlərin edilməsi (məsələn, alğı-satqı müqaviləsinin predmeti olan saxta əşyaların təqdim edilməsi, malın alınması zamanı aldadıcı üsullardan istifadə</w:t>
      </w:r>
      <w:r w:rsidR="00FF1103" w:rsidRPr="00D200AB">
        <w:rPr>
          <w:rFonts w:ascii="Arial" w:eastAsia="MS Mincho" w:hAnsi="Arial" w:cs="Arial"/>
          <w:sz w:val="24"/>
          <w:szCs w:val="24"/>
          <w:lang w:val="az-Latn-AZ"/>
        </w:rPr>
        <w:t xml:space="preserve"> edilməsi</w:t>
      </w:r>
      <w:r w:rsidR="00D326A6" w:rsidRPr="00D200AB">
        <w:rPr>
          <w:rFonts w:ascii="Arial" w:eastAsia="MS Mincho" w:hAnsi="Arial" w:cs="Arial"/>
          <w:sz w:val="24"/>
          <w:szCs w:val="24"/>
          <w:lang w:val="az-Latn-AZ"/>
        </w:rPr>
        <w:t xml:space="preserve"> və sair) nəzərdə tutulur.</w:t>
      </w:r>
    </w:p>
    <w:p w14:paraId="59BFE520" w14:textId="79BE5210" w:rsidR="00EB50BE" w:rsidRPr="00D200AB" w:rsidRDefault="00433CA5" w:rsidP="00D200AB">
      <w:pPr>
        <w:spacing w:after="0" w:line="240" w:lineRule="auto"/>
        <w:ind w:firstLine="709"/>
        <w:jc w:val="both"/>
        <w:rPr>
          <w:rFonts w:ascii="Arial" w:hAnsi="Arial" w:cs="Arial"/>
          <w:sz w:val="24"/>
          <w:szCs w:val="24"/>
          <w:lang w:val="az-Latn-AZ"/>
        </w:rPr>
      </w:pPr>
      <w:r w:rsidRPr="00D200AB">
        <w:rPr>
          <w:rFonts w:ascii="Arial" w:eastAsia="MS Mincho" w:hAnsi="Arial" w:cs="Arial"/>
          <w:sz w:val="24"/>
          <w:szCs w:val="24"/>
          <w:lang w:val="az-Latn-AZ"/>
        </w:rPr>
        <w:t>E</w:t>
      </w:r>
      <w:r w:rsidR="00832F11" w:rsidRPr="00D200AB">
        <w:rPr>
          <w:rFonts w:ascii="Arial" w:eastAsia="MS Mincho" w:hAnsi="Arial" w:cs="Arial"/>
          <w:sz w:val="24"/>
          <w:szCs w:val="24"/>
          <w:lang w:val="az-Latn-AZ"/>
        </w:rPr>
        <w:t>tibardan sui-istifadə isə</w:t>
      </w:r>
      <w:r w:rsidR="00CE4828" w:rsidRPr="00D200AB">
        <w:rPr>
          <w:rFonts w:ascii="Arial" w:hAnsi="Arial" w:cs="Arial"/>
          <w:sz w:val="24"/>
          <w:szCs w:val="24"/>
          <w:lang w:val="az-Latn-AZ"/>
        </w:rPr>
        <w:t xml:space="preserve"> </w:t>
      </w:r>
      <w:r w:rsidR="00CE4828" w:rsidRPr="00D200AB">
        <w:rPr>
          <w:rFonts w:ascii="Arial" w:eastAsia="MS Mincho" w:hAnsi="Arial" w:cs="Arial"/>
          <w:sz w:val="24"/>
          <w:szCs w:val="24"/>
          <w:lang w:val="az-Latn-AZ"/>
        </w:rPr>
        <w:t>özgənin əmlakını və ya əmlak hüququnu ələ keçirmək niyyətində olan şəxs tərəfindən</w:t>
      </w:r>
      <w:r w:rsidR="00BC23B1" w:rsidRPr="00D200AB">
        <w:rPr>
          <w:rFonts w:ascii="Arial" w:eastAsia="MS Mincho" w:hAnsi="Arial" w:cs="Arial"/>
          <w:sz w:val="24"/>
          <w:szCs w:val="24"/>
          <w:lang w:val="az-Latn-AZ"/>
        </w:rPr>
        <w:t xml:space="preserve"> əmlakın mülkiyyətçisi, əmlaka sahiblik edən və ya əmlak üzərində sərəncam vermək hüququ olan şəxslə yaranmış etibarlı münasibətlərdən </w:t>
      </w:r>
      <w:r w:rsidR="00530315" w:rsidRPr="00D200AB">
        <w:rPr>
          <w:rFonts w:ascii="Arial" w:eastAsia="MS Mincho" w:hAnsi="Arial" w:cs="Arial"/>
          <w:sz w:val="24"/>
          <w:szCs w:val="24"/>
          <w:lang w:val="az-Latn-AZ"/>
        </w:rPr>
        <w:t>sui-</w:t>
      </w:r>
      <w:r w:rsidR="00BC23B1" w:rsidRPr="00D200AB">
        <w:rPr>
          <w:rFonts w:ascii="Arial" w:eastAsia="MS Mincho" w:hAnsi="Arial" w:cs="Arial"/>
          <w:sz w:val="24"/>
          <w:szCs w:val="24"/>
          <w:lang w:val="az-Latn-AZ"/>
        </w:rPr>
        <w:t>istifadə olunmasıdır.</w:t>
      </w:r>
      <w:r w:rsidR="00F46843" w:rsidRPr="00D200AB">
        <w:rPr>
          <w:rFonts w:ascii="Arial" w:eastAsia="MS Mincho" w:hAnsi="Arial" w:cs="Arial"/>
          <w:sz w:val="24"/>
          <w:szCs w:val="24"/>
          <w:lang w:val="az-Latn-AZ"/>
        </w:rPr>
        <w:t xml:space="preserve"> </w:t>
      </w:r>
      <w:r w:rsidR="0008626F" w:rsidRPr="00D200AB">
        <w:rPr>
          <w:rFonts w:ascii="Arial" w:eastAsia="MS Mincho" w:hAnsi="Arial" w:cs="Arial"/>
          <w:sz w:val="24"/>
          <w:szCs w:val="24"/>
          <w:lang w:val="az-Latn-AZ"/>
        </w:rPr>
        <w:t>Etibardan</w:t>
      </w:r>
      <w:r w:rsidR="00C806AE" w:rsidRPr="00D200AB">
        <w:rPr>
          <w:rFonts w:ascii="Arial" w:eastAsia="MS Mincho" w:hAnsi="Arial" w:cs="Arial"/>
          <w:sz w:val="24"/>
          <w:szCs w:val="24"/>
          <w:lang w:val="az-Latn-AZ"/>
        </w:rPr>
        <w:t xml:space="preserve"> </w:t>
      </w:r>
      <w:r w:rsidR="0008626F" w:rsidRPr="00D200AB">
        <w:rPr>
          <w:rFonts w:ascii="Arial" w:eastAsia="MS Mincho" w:hAnsi="Arial" w:cs="Arial"/>
          <w:sz w:val="24"/>
          <w:szCs w:val="24"/>
          <w:lang w:val="az-Latn-AZ"/>
        </w:rPr>
        <w:t>sui-istifadə</w:t>
      </w:r>
      <w:r w:rsidR="009843A7" w:rsidRPr="00D200AB">
        <w:rPr>
          <w:rFonts w:ascii="Arial" w:eastAsia="MS Mincho" w:hAnsi="Arial" w:cs="Arial"/>
          <w:sz w:val="24"/>
          <w:szCs w:val="24"/>
          <w:lang w:val="az-Latn-AZ"/>
        </w:rPr>
        <w:t>,</w:t>
      </w:r>
      <w:r w:rsidR="0008626F" w:rsidRPr="00D200AB">
        <w:rPr>
          <w:rFonts w:ascii="Arial" w:eastAsia="MS Mincho" w:hAnsi="Arial" w:cs="Arial"/>
          <w:sz w:val="24"/>
          <w:szCs w:val="24"/>
          <w:lang w:val="az-Latn-AZ"/>
        </w:rPr>
        <w:t xml:space="preserve"> hə</w:t>
      </w:r>
      <w:r w:rsidR="009843A7" w:rsidRPr="00D200AB">
        <w:rPr>
          <w:rFonts w:ascii="Arial" w:eastAsia="MS Mincho" w:hAnsi="Arial" w:cs="Arial"/>
          <w:sz w:val="24"/>
          <w:szCs w:val="24"/>
          <w:lang w:val="az-Latn-AZ"/>
        </w:rPr>
        <w:t>mçinin</w:t>
      </w:r>
      <w:r w:rsidR="0008626F" w:rsidRPr="00D200AB">
        <w:rPr>
          <w:rFonts w:ascii="Arial" w:eastAsia="MS Mincho" w:hAnsi="Arial" w:cs="Arial"/>
          <w:sz w:val="24"/>
          <w:szCs w:val="24"/>
          <w:lang w:val="az-Latn-AZ"/>
        </w:rPr>
        <w:t xml:space="preserve"> şəxsin </w:t>
      </w:r>
      <w:r w:rsidR="0008626F" w:rsidRPr="00D200AB">
        <w:rPr>
          <w:rFonts w:ascii="Arial" w:hAnsi="Arial" w:cs="Arial"/>
          <w:sz w:val="24"/>
          <w:szCs w:val="24"/>
          <w:lang w:val="az-Latn-AZ"/>
        </w:rPr>
        <w:t>əmlakı və ya ona olan hüququ</w:t>
      </w:r>
      <w:r w:rsidR="00076254" w:rsidRPr="00D200AB">
        <w:rPr>
          <w:rFonts w:ascii="Arial" w:hAnsi="Arial" w:cs="Arial"/>
          <w:sz w:val="24"/>
          <w:szCs w:val="24"/>
          <w:lang w:val="az-Latn-AZ"/>
        </w:rPr>
        <w:t xml:space="preserve"> </w:t>
      </w:r>
      <w:r w:rsidR="0008626F" w:rsidRPr="00D200AB">
        <w:rPr>
          <w:rFonts w:ascii="Arial" w:hAnsi="Arial" w:cs="Arial"/>
          <w:sz w:val="24"/>
          <w:szCs w:val="24"/>
          <w:lang w:val="az-Latn-AZ"/>
        </w:rPr>
        <w:t>əvəzsiz şəkildə ələ keçirmək məqsədi ilə üzərinə götürdüyü hər hansı öhdəliyi yerinə yetirmək niyyətində</w:t>
      </w:r>
      <w:r w:rsidR="00D15C76" w:rsidRPr="00D200AB">
        <w:rPr>
          <w:rFonts w:ascii="Arial" w:hAnsi="Arial" w:cs="Arial"/>
          <w:sz w:val="24"/>
          <w:szCs w:val="24"/>
          <w:lang w:val="az-Latn-AZ"/>
        </w:rPr>
        <w:t xml:space="preserve"> olmadığı hallarda</w:t>
      </w:r>
      <w:r w:rsidR="0008626F" w:rsidRPr="00D200AB">
        <w:rPr>
          <w:rFonts w:ascii="Arial" w:hAnsi="Arial" w:cs="Arial"/>
          <w:sz w:val="24"/>
          <w:szCs w:val="24"/>
          <w:lang w:val="az-Latn-AZ"/>
        </w:rPr>
        <w:t xml:space="preserve"> yaranmış olur.</w:t>
      </w:r>
    </w:p>
    <w:p w14:paraId="6FB00F29" w14:textId="5FF86FB4" w:rsidR="00ED058E" w:rsidRPr="00D200AB" w:rsidRDefault="00EB541A"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 xml:space="preserve">Nəzərə alınmalıdır ki, </w:t>
      </w:r>
      <w:r w:rsidR="003C6471" w:rsidRPr="00D200AB">
        <w:rPr>
          <w:rFonts w:ascii="Arial" w:eastAsia="MS Mincho" w:hAnsi="Arial" w:cs="Arial"/>
          <w:sz w:val="24"/>
          <w:szCs w:val="24"/>
          <w:lang w:val="az-Latn-AZ"/>
        </w:rPr>
        <w:t>oğurluq və dələduzluq cinayətləri tövsif edilərkən talamanın predmeti olan əmlakın nədə ifadə olunmasına</w:t>
      </w:r>
      <w:r w:rsidR="00CB7889" w:rsidRPr="00D200AB">
        <w:rPr>
          <w:rFonts w:ascii="Arial" w:eastAsia="MS Mincho" w:hAnsi="Arial" w:cs="Arial"/>
          <w:sz w:val="24"/>
          <w:szCs w:val="24"/>
          <w:lang w:val="az-Latn-AZ"/>
        </w:rPr>
        <w:t xml:space="preserve"> </w:t>
      </w:r>
      <w:r w:rsidR="003C6471" w:rsidRPr="00D200AB">
        <w:rPr>
          <w:rFonts w:ascii="Arial" w:eastAsia="MS Mincho" w:hAnsi="Arial" w:cs="Arial"/>
          <w:sz w:val="24"/>
          <w:szCs w:val="24"/>
          <w:lang w:val="az-Latn-AZ"/>
        </w:rPr>
        <w:t>xüsusi diqqət yetirilməlidir.</w:t>
      </w:r>
      <w:r w:rsidR="0064092F" w:rsidRPr="00D200AB">
        <w:rPr>
          <w:rFonts w:ascii="Arial" w:eastAsia="MS Mincho" w:hAnsi="Arial" w:cs="Arial"/>
          <w:sz w:val="24"/>
          <w:szCs w:val="24"/>
          <w:lang w:val="az-Latn-AZ"/>
        </w:rPr>
        <w:t xml:space="preserve"> </w:t>
      </w:r>
    </w:p>
    <w:p w14:paraId="332BE38B" w14:textId="7CD475BA" w:rsidR="00530315" w:rsidRPr="00D200AB" w:rsidRDefault="00ED058E"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Azərbaycan Respublikası Mərkəzi Bankının İdarə Heyəti tərəfindən 10 iyul 2012-ci il tarixində qəbul edilmiş “Ödəniş kartlarının emissiyası və istifadə</w:t>
      </w:r>
      <w:r w:rsidR="00C0228F" w:rsidRPr="00D200AB">
        <w:rPr>
          <w:rFonts w:ascii="Arial" w:eastAsia="MS Mincho" w:hAnsi="Arial" w:cs="Arial"/>
          <w:sz w:val="24"/>
          <w:szCs w:val="24"/>
          <w:lang w:val="az-Latn-AZ"/>
        </w:rPr>
        <w:t>si</w:t>
      </w:r>
      <w:r w:rsidR="00D15C76" w:rsidRPr="00D200AB">
        <w:rPr>
          <w:rFonts w:ascii="Arial" w:eastAsia="MS Mincho" w:hAnsi="Arial" w:cs="Arial"/>
          <w:sz w:val="24"/>
          <w:szCs w:val="24"/>
          <w:lang w:val="az-Latn-AZ"/>
        </w:rPr>
        <w:t xml:space="preserve"> Q</w:t>
      </w:r>
      <w:r w:rsidRPr="00D200AB">
        <w:rPr>
          <w:rFonts w:ascii="Arial" w:eastAsia="MS Mincho" w:hAnsi="Arial" w:cs="Arial"/>
          <w:sz w:val="24"/>
          <w:szCs w:val="24"/>
          <w:lang w:val="az-Latn-AZ"/>
        </w:rPr>
        <w:t>aydaları”nın 2.1.1-ci bəndinə əsasən</w:t>
      </w:r>
      <w:r w:rsidR="00D15C76" w:rsidRPr="00D200AB">
        <w:rPr>
          <w:rFonts w:ascii="Arial" w:eastAsia="MS Mincho" w:hAnsi="Arial" w:cs="Arial"/>
          <w:sz w:val="24"/>
          <w:szCs w:val="24"/>
          <w:lang w:val="az-Latn-AZ"/>
        </w:rPr>
        <w:t>,</w:t>
      </w:r>
      <w:r w:rsidRPr="00D200AB">
        <w:rPr>
          <w:rFonts w:ascii="Arial" w:eastAsia="MS Mincho" w:hAnsi="Arial" w:cs="Arial"/>
          <w:sz w:val="24"/>
          <w:szCs w:val="24"/>
          <w:lang w:val="az-Latn-AZ"/>
        </w:rPr>
        <w:t xml:space="preserve"> ödəniş kartı nağdsız ödənişlərin aparılması və nağd pul vəsaitinin əldə edilməsi üçün istifadə edilən ödəniş alətidir.</w:t>
      </w:r>
      <w:r w:rsidR="00791C15" w:rsidRPr="00D200AB">
        <w:rPr>
          <w:rFonts w:ascii="Arial" w:eastAsia="MS Mincho" w:hAnsi="Arial" w:cs="Arial"/>
          <w:sz w:val="24"/>
          <w:szCs w:val="24"/>
          <w:lang w:val="az-Latn-AZ"/>
        </w:rPr>
        <w:t xml:space="preserve"> </w:t>
      </w:r>
    </w:p>
    <w:p w14:paraId="548612B6" w14:textId="6517D353" w:rsidR="001B26D1" w:rsidRPr="00D200AB" w:rsidRDefault="00530315"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 xml:space="preserve">Beləliklə, </w:t>
      </w:r>
      <w:r w:rsidRPr="00D200AB">
        <w:rPr>
          <w:rFonts w:ascii="Arial" w:hAnsi="Arial" w:cs="Arial"/>
          <w:sz w:val="24"/>
          <w:szCs w:val="24"/>
          <w:lang w:val="az-Latn-AZ"/>
        </w:rPr>
        <w:t>ö</w:t>
      </w:r>
      <w:r w:rsidR="00ED058E" w:rsidRPr="00D200AB">
        <w:rPr>
          <w:rFonts w:ascii="Arial" w:hAnsi="Arial" w:cs="Arial"/>
          <w:sz w:val="24"/>
          <w:szCs w:val="24"/>
          <w:lang w:val="az-Latn-AZ"/>
        </w:rPr>
        <w:t>dəniş kartı yalnız ödəniş aləti kimi çıxış etdiyindən</w:t>
      </w:r>
      <w:r w:rsidR="00EB6D3C" w:rsidRPr="00D200AB">
        <w:rPr>
          <w:rFonts w:ascii="Arial" w:hAnsi="Arial" w:cs="Arial"/>
          <w:sz w:val="24"/>
          <w:szCs w:val="24"/>
          <w:lang w:val="az-Latn-AZ"/>
        </w:rPr>
        <w:t>,</w:t>
      </w:r>
      <w:r w:rsidR="00ED058E" w:rsidRPr="00D200AB">
        <w:rPr>
          <w:rFonts w:ascii="Arial" w:hAnsi="Arial" w:cs="Arial"/>
          <w:sz w:val="24"/>
          <w:szCs w:val="24"/>
          <w:lang w:val="az-Latn-AZ"/>
        </w:rPr>
        <w:t xml:space="preserve"> </w:t>
      </w:r>
      <w:r w:rsidR="0064092F" w:rsidRPr="00D200AB">
        <w:rPr>
          <w:rFonts w:ascii="Arial" w:eastAsia="MS Mincho" w:hAnsi="Arial" w:cs="Arial"/>
          <w:sz w:val="24"/>
          <w:szCs w:val="24"/>
          <w:lang w:val="az-Latn-AZ"/>
        </w:rPr>
        <w:t>ö</w:t>
      </w:r>
      <w:r w:rsidR="001B26D1" w:rsidRPr="00D200AB">
        <w:rPr>
          <w:rFonts w:ascii="Arial" w:eastAsia="MS Mincho" w:hAnsi="Arial" w:cs="Arial"/>
          <w:sz w:val="24"/>
          <w:szCs w:val="24"/>
          <w:lang w:val="az-Latn-AZ"/>
        </w:rPr>
        <w:t>dəniş kartlarından istifadə e</w:t>
      </w:r>
      <w:r w:rsidR="0064092F" w:rsidRPr="00D200AB">
        <w:rPr>
          <w:rFonts w:ascii="Arial" w:eastAsia="MS Mincho" w:hAnsi="Arial" w:cs="Arial"/>
          <w:sz w:val="24"/>
          <w:szCs w:val="24"/>
          <w:lang w:val="az-Latn-AZ"/>
        </w:rPr>
        <w:t>dil</w:t>
      </w:r>
      <w:r w:rsidR="001B26D1" w:rsidRPr="00D200AB">
        <w:rPr>
          <w:rFonts w:ascii="Arial" w:eastAsia="MS Mincho" w:hAnsi="Arial" w:cs="Arial"/>
          <w:sz w:val="24"/>
          <w:szCs w:val="24"/>
          <w:lang w:val="az-Latn-AZ"/>
        </w:rPr>
        <w:t>məklə törədilən oğurluq və dələduzluq cinayətlərində talamanın predmeti ödəniş kartı deyil, ödəniş kartı</w:t>
      </w:r>
      <w:r w:rsidR="00C3545C" w:rsidRPr="00D200AB">
        <w:rPr>
          <w:rFonts w:ascii="Arial" w:eastAsia="MS Mincho" w:hAnsi="Arial" w:cs="Arial"/>
          <w:sz w:val="24"/>
          <w:szCs w:val="24"/>
          <w:lang w:val="az-Latn-AZ"/>
        </w:rPr>
        <w:t xml:space="preserve"> vasitəsilə bank hesabından</w:t>
      </w:r>
      <w:r w:rsidR="001B26D1" w:rsidRPr="00D200AB">
        <w:rPr>
          <w:rFonts w:ascii="Arial" w:eastAsia="MS Mincho" w:hAnsi="Arial" w:cs="Arial"/>
          <w:sz w:val="24"/>
          <w:szCs w:val="24"/>
          <w:lang w:val="az-Latn-AZ"/>
        </w:rPr>
        <w:t xml:space="preserve"> məxaric edilən pul vəsaitidir. </w:t>
      </w:r>
    </w:p>
    <w:p w14:paraId="48DB2686" w14:textId="67CF8E5B" w:rsidR="00FF1103" w:rsidRPr="00D200AB" w:rsidRDefault="00786F1F"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O</w:t>
      </w:r>
      <w:r w:rsidR="00F1278E" w:rsidRPr="00D200AB">
        <w:rPr>
          <w:rFonts w:ascii="Arial" w:eastAsia="MS Mincho" w:hAnsi="Arial" w:cs="Arial"/>
          <w:sz w:val="24"/>
          <w:szCs w:val="24"/>
          <w:lang w:val="az-Latn-AZ"/>
        </w:rPr>
        <w:t xml:space="preserve">ğurluq cinayəti törədilərkən zərərçəkmiş bilavasitə talamanın predmeti olan əmlakın </w:t>
      </w:r>
      <w:r w:rsidRPr="00D200AB">
        <w:rPr>
          <w:rFonts w:ascii="Arial" w:eastAsia="MS Mincho" w:hAnsi="Arial" w:cs="Arial"/>
          <w:sz w:val="24"/>
          <w:szCs w:val="24"/>
          <w:lang w:val="az-Latn-AZ"/>
        </w:rPr>
        <w:t xml:space="preserve">(məsələn, hesabdakı pul vəsaitinin) </w:t>
      </w:r>
      <w:r w:rsidR="00F1278E" w:rsidRPr="00D200AB">
        <w:rPr>
          <w:rFonts w:ascii="Arial" w:eastAsia="MS Mincho" w:hAnsi="Arial" w:cs="Arial"/>
          <w:sz w:val="24"/>
          <w:szCs w:val="24"/>
          <w:lang w:val="az-Latn-AZ"/>
        </w:rPr>
        <w:t xml:space="preserve">onun mülkiyyətindən </w:t>
      </w:r>
      <w:r w:rsidR="004B1CA7">
        <w:rPr>
          <w:rFonts w:ascii="Arial" w:eastAsia="MS Mincho" w:hAnsi="Arial" w:cs="Arial"/>
          <w:sz w:val="24"/>
          <w:szCs w:val="24"/>
          <w:lang w:val="az-Latn-AZ"/>
        </w:rPr>
        <w:t>yaxud</w:t>
      </w:r>
      <w:r w:rsidR="00F1278E" w:rsidRPr="00D200AB">
        <w:rPr>
          <w:rFonts w:ascii="Arial" w:eastAsia="MS Mincho" w:hAnsi="Arial" w:cs="Arial"/>
          <w:sz w:val="24"/>
          <w:szCs w:val="24"/>
          <w:lang w:val="az-Latn-AZ"/>
        </w:rPr>
        <w:t xml:space="preserve"> sahibliyindən çıxdığını bilmir</w:t>
      </w:r>
      <w:r w:rsidR="004B1CA7">
        <w:rPr>
          <w:rFonts w:ascii="Arial" w:eastAsia="MS Mincho" w:hAnsi="Arial" w:cs="Arial"/>
          <w:sz w:val="24"/>
          <w:szCs w:val="24"/>
          <w:lang w:val="az-Latn-AZ"/>
        </w:rPr>
        <w:t xml:space="preserve"> və ya</w:t>
      </w:r>
      <w:r w:rsidR="00F1278E" w:rsidRPr="00D200AB">
        <w:rPr>
          <w:rFonts w:ascii="Arial" w:eastAsia="MS Mincho" w:hAnsi="Arial" w:cs="Arial"/>
          <w:sz w:val="24"/>
          <w:szCs w:val="24"/>
          <w:lang w:val="az-Latn-AZ"/>
        </w:rPr>
        <w:t xml:space="preserve"> təqsirkar həmin əmlakı zərərçəkmişdən xəbərsiz, gizli şəkildə ələ keçirdiyini güman edir. </w:t>
      </w:r>
      <w:r w:rsidR="00FF1103" w:rsidRPr="00D200AB">
        <w:rPr>
          <w:rFonts w:ascii="Arial" w:eastAsia="MS Mincho" w:hAnsi="Arial" w:cs="Arial"/>
          <w:sz w:val="24"/>
          <w:szCs w:val="24"/>
          <w:lang w:val="az-Latn-AZ"/>
        </w:rPr>
        <w:lastRenderedPageBreak/>
        <w:t>Dələduzluq cinayətində isə zərərçəkmiş bilavasitə talamanın predmeti olan əmlakı və ya əmlak hüququnu təqsirkar</w:t>
      </w:r>
      <w:r w:rsidR="007D27BA" w:rsidRPr="00D200AB">
        <w:rPr>
          <w:rFonts w:ascii="Arial" w:eastAsia="MS Mincho" w:hAnsi="Arial" w:cs="Arial"/>
          <w:sz w:val="24"/>
          <w:szCs w:val="24"/>
          <w:lang w:val="az-Latn-AZ"/>
        </w:rPr>
        <w:t xml:space="preserve">ın sahibliyinə və ya sərəncamına </w:t>
      </w:r>
      <w:r w:rsidR="00FF1103" w:rsidRPr="00D200AB">
        <w:rPr>
          <w:rFonts w:ascii="Arial" w:eastAsia="MS Mincho" w:hAnsi="Arial" w:cs="Arial"/>
          <w:sz w:val="24"/>
          <w:szCs w:val="24"/>
          <w:lang w:val="az-Latn-AZ"/>
        </w:rPr>
        <w:t>verdiyini dərk edir.</w:t>
      </w:r>
    </w:p>
    <w:p w14:paraId="4080C3C1" w14:textId="10C02093" w:rsidR="0006754B" w:rsidRPr="00D23EE1" w:rsidRDefault="00F1278E"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 xml:space="preserve">Konstitusiya Məhkəməsinin Plenumu </w:t>
      </w:r>
      <w:r w:rsidR="00136DC6" w:rsidRPr="00D200AB">
        <w:rPr>
          <w:rFonts w:ascii="Arial" w:eastAsia="MS Mincho" w:hAnsi="Arial" w:cs="Arial"/>
          <w:sz w:val="24"/>
          <w:szCs w:val="24"/>
          <w:lang w:val="az-Latn-AZ"/>
        </w:rPr>
        <w:t>qeyd etməyi</w:t>
      </w:r>
      <w:r w:rsidR="00EB541A" w:rsidRPr="00D200AB">
        <w:rPr>
          <w:rFonts w:ascii="Arial" w:eastAsia="MS Mincho" w:hAnsi="Arial" w:cs="Arial"/>
          <w:sz w:val="24"/>
          <w:szCs w:val="24"/>
          <w:lang w:val="az-Latn-AZ"/>
        </w:rPr>
        <w:t xml:space="preserve"> </w:t>
      </w:r>
      <w:r w:rsidR="009D2E47" w:rsidRPr="00D200AB">
        <w:rPr>
          <w:rFonts w:ascii="Arial" w:eastAsia="MS Mincho" w:hAnsi="Arial" w:cs="Arial"/>
          <w:sz w:val="24"/>
          <w:szCs w:val="24"/>
          <w:lang w:val="az-Latn-AZ"/>
        </w:rPr>
        <w:t>zəruri</w:t>
      </w:r>
      <w:r w:rsidR="00F80F52" w:rsidRPr="00D200AB">
        <w:rPr>
          <w:rFonts w:ascii="Arial" w:eastAsia="MS Mincho" w:hAnsi="Arial" w:cs="Arial"/>
          <w:sz w:val="24"/>
          <w:szCs w:val="24"/>
          <w:lang w:val="az-Latn-AZ"/>
        </w:rPr>
        <w:t xml:space="preserve"> hesab edir ki,</w:t>
      </w:r>
      <w:r w:rsidRPr="00D200AB">
        <w:rPr>
          <w:rFonts w:ascii="Arial" w:eastAsia="MS Mincho" w:hAnsi="Arial" w:cs="Arial"/>
          <w:sz w:val="24"/>
          <w:szCs w:val="24"/>
          <w:lang w:val="az-Latn-AZ"/>
        </w:rPr>
        <w:t xml:space="preserve"> </w:t>
      </w:r>
      <w:r w:rsidR="00592FA7" w:rsidRPr="00D23EE1">
        <w:rPr>
          <w:rFonts w:ascii="Arial" w:eastAsia="MS Mincho" w:hAnsi="Arial" w:cs="Arial"/>
          <w:sz w:val="24"/>
          <w:szCs w:val="24"/>
          <w:lang w:val="az-Latn-AZ"/>
        </w:rPr>
        <w:t xml:space="preserve">başqasına məxsus </w:t>
      </w:r>
      <w:r w:rsidRPr="00D23EE1">
        <w:rPr>
          <w:rFonts w:ascii="Arial" w:eastAsia="MS Mincho" w:hAnsi="Arial" w:cs="Arial"/>
          <w:sz w:val="24"/>
          <w:szCs w:val="24"/>
          <w:lang w:val="az-Latn-AZ"/>
        </w:rPr>
        <w:t>ödəniş kartlarından istifadə edilmə</w:t>
      </w:r>
      <w:r w:rsidR="009F5C16" w:rsidRPr="00D23EE1">
        <w:rPr>
          <w:rFonts w:ascii="Arial" w:eastAsia="MS Mincho" w:hAnsi="Arial" w:cs="Arial"/>
          <w:sz w:val="24"/>
          <w:szCs w:val="24"/>
          <w:lang w:val="az-Latn-AZ"/>
        </w:rPr>
        <w:t>k</w:t>
      </w:r>
      <w:r w:rsidRPr="00D23EE1">
        <w:rPr>
          <w:rFonts w:ascii="Arial" w:eastAsia="MS Mincho" w:hAnsi="Arial" w:cs="Arial"/>
          <w:sz w:val="24"/>
          <w:szCs w:val="24"/>
          <w:lang w:val="az-Latn-AZ"/>
        </w:rPr>
        <w:t>lə</w:t>
      </w:r>
      <w:r w:rsidR="00592FA7" w:rsidRPr="00D23EE1">
        <w:rPr>
          <w:rFonts w:ascii="Arial" w:eastAsia="MS Mincho" w:hAnsi="Arial" w:cs="Arial"/>
          <w:sz w:val="24"/>
          <w:szCs w:val="24"/>
          <w:lang w:val="az-Latn-AZ"/>
        </w:rPr>
        <w:t xml:space="preserve"> vəsaitin ələ keçirilməsinin</w:t>
      </w:r>
      <w:r w:rsidRPr="00D23EE1">
        <w:rPr>
          <w:rFonts w:ascii="Arial" w:eastAsia="MS Mincho" w:hAnsi="Arial" w:cs="Arial"/>
          <w:sz w:val="24"/>
          <w:szCs w:val="24"/>
          <w:lang w:val="az-Latn-AZ"/>
        </w:rPr>
        <w:t xml:space="preserve"> </w:t>
      </w:r>
      <w:r w:rsidR="008970CC" w:rsidRPr="00D23EE1">
        <w:rPr>
          <w:rFonts w:ascii="Arial" w:eastAsia="MS Mincho" w:hAnsi="Arial" w:cs="Arial"/>
          <w:sz w:val="24"/>
          <w:szCs w:val="24"/>
          <w:lang w:val="az-Latn-AZ"/>
        </w:rPr>
        <w:t>oğurluq və ya dələduzluq kimi</w:t>
      </w:r>
      <w:r w:rsidRPr="00D23EE1">
        <w:rPr>
          <w:rFonts w:ascii="Arial" w:eastAsia="MS Mincho" w:hAnsi="Arial" w:cs="Arial"/>
          <w:sz w:val="24"/>
          <w:szCs w:val="24"/>
          <w:lang w:val="az-Latn-AZ"/>
        </w:rPr>
        <w:t xml:space="preserve"> tövsif</w:t>
      </w:r>
      <w:r w:rsidR="008970CC" w:rsidRPr="00D23EE1">
        <w:rPr>
          <w:rFonts w:ascii="Arial" w:eastAsia="MS Mincho" w:hAnsi="Arial" w:cs="Arial"/>
          <w:sz w:val="24"/>
          <w:szCs w:val="24"/>
          <w:lang w:val="az-Latn-AZ"/>
        </w:rPr>
        <w:t xml:space="preserve"> edilməli olmasını müəyyənləşdirmək üçün</w:t>
      </w:r>
      <w:r w:rsidRPr="00D23EE1">
        <w:rPr>
          <w:rFonts w:ascii="Arial" w:eastAsia="MS Mincho" w:hAnsi="Arial" w:cs="Arial"/>
          <w:sz w:val="24"/>
          <w:szCs w:val="24"/>
          <w:lang w:val="az-Latn-AZ"/>
        </w:rPr>
        <w:t xml:space="preserve"> aldatmaya yönəl</w:t>
      </w:r>
      <w:r w:rsidR="00D1424E" w:rsidRPr="00D23EE1">
        <w:rPr>
          <w:rFonts w:ascii="Arial" w:eastAsia="MS Mincho" w:hAnsi="Arial" w:cs="Arial"/>
          <w:sz w:val="24"/>
          <w:szCs w:val="24"/>
          <w:lang w:val="az-Latn-AZ"/>
        </w:rPr>
        <w:t>miş</w:t>
      </w:r>
      <w:r w:rsidRPr="00D23EE1">
        <w:rPr>
          <w:rFonts w:ascii="Arial" w:eastAsia="MS Mincho" w:hAnsi="Arial" w:cs="Arial"/>
          <w:sz w:val="24"/>
          <w:szCs w:val="24"/>
          <w:lang w:val="az-Latn-AZ"/>
        </w:rPr>
        <w:t xml:space="preserve"> hərəkətlərin hansı məqsədlə həyata keçirilməsinin </w:t>
      </w:r>
      <w:r w:rsidR="008970CC" w:rsidRPr="00D23EE1">
        <w:rPr>
          <w:rFonts w:ascii="Arial" w:eastAsia="MS Mincho" w:hAnsi="Arial" w:cs="Arial"/>
          <w:sz w:val="24"/>
          <w:szCs w:val="24"/>
          <w:lang w:val="az-Latn-AZ"/>
        </w:rPr>
        <w:t>aydınlaşdırılması</w:t>
      </w:r>
      <w:r w:rsidR="00887A60" w:rsidRPr="00D23EE1">
        <w:rPr>
          <w:rFonts w:ascii="Arial" w:eastAsia="MS Mincho" w:hAnsi="Arial" w:cs="Arial"/>
          <w:sz w:val="24"/>
          <w:szCs w:val="24"/>
          <w:lang w:val="az-Latn-AZ"/>
        </w:rPr>
        <w:t xml:space="preserve"> </w:t>
      </w:r>
      <w:r w:rsidRPr="00D23EE1">
        <w:rPr>
          <w:rFonts w:ascii="Arial" w:eastAsia="MS Mincho" w:hAnsi="Arial" w:cs="Arial"/>
          <w:sz w:val="24"/>
          <w:szCs w:val="24"/>
          <w:lang w:val="az-Latn-AZ"/>
        </w:rPr>
        <w:t>mühüm əhəmiyyət kəsb edir</w:t>
      </w:r>
      <w:r w:rsidR="001224D1" w:rsidRPr="00D23EE1">
        <w:rPr>
          <w:rFonts w:ascii="Arial" w:eastAsia="MS Mincho" w:hAnsi="Arial" w:cs="Arial"/>
          <w:sz w:val="24"/>
          <w:szCs w:val="24"/>
          <w:lang w:val="az-Latn-AZ"/>
        </w:rPr>
        <w:t>.</w:t>
      </w:r>
    </w:p>
    <w:p w14:paraId="3F47CB61" w14:textId="56023FDA" w:rsidR="002C07D6" w:rsidRPr="00D200AB" w:rsidRDefault="00D1424E"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 xml:space="preserve">Belə ki, </w:t>
      </w:r>
      <w:r w:rsidR="00357E68">
        <w:rPr>
          <w:rFonts w:ascii="Arial" w:eastAsia="MS Mincho" w:hAnsi="Arial" w:cs="Arial"/>
          <w:sz w:val="24"/>
          <w:szCs w:val="24"/>
          <w:lang w:val="az-Latn-AZ"/>
        </w:rPr>
        <w:t xml:space="preserve">əvvəldə də qeyd olunduğu kimi, </w:t>
      </w:r>
      <w:r w:rsidRPr="00D200AB">
        <w:rPr>
          <w:rFonts w:ascii="Arial" w:eastAsia="MS Mincho" w:hAnsi="Arial" w:cs="Arial"/>
          <w:sz w:val="24"/>
          <w:szCs w:val="24"/>
          <w:lang w:val="az-Latn-AZ"/>
        </w:rPr>
        <w:t xml:space="preserve">dələduzluq cinayəti törədilən zaman </w:t>
      </w:r>
      <w:r w:rsidR="00357E68">
        <w:rPr>
          <w:rFonts w:ascii="Arial" w:eastAsia="MS Mincho" w:hAnsi="Arial" w:cs="Arial"/>
          <w:sz w:val="24"/>
          <w:szCs w:val="24"/>
          <w:lang w:val="az-Latn-AZ"/>
        </w:rPr>
        <w:t xml:space="preserve">təqsirkarın </w:t>
      </w:r>
      <w:r w:rsidRPr="00D200AB">
        <w:rPr>
          <w:rFonts w:ascii="Arial" w:eastAsia="MS Mincho" w:hAnsi="Arial" w:cs="Arial"/>
          <w:sz w:val="24"/>
          <w:szCs w:val="24"/>
          <w:lang w:val="az-Latn-AZ"/>
        </w:rPr>
        <w:t>aldatmada ifadə olunan hərəkətlər</w:t>
      </w:r>
      <w:r w:rsidR="003C6471" w:rsidRPr="00D200AB">
        <w:rPr>
          <w:rFonts w:ascii="Arial" w:eastAsia="MS Mincho" w:hAnsi="Arial" w:cs="Arial"/>
          <w:sz w:val="24"/>
          <w:szCs w:val="24"/>
          <w:lang w:val="az-Latn-AZ"/>
        </w:rPr>
        <w:t>i</w:t>
      </w:r>
      <w:r w:rsidRPr="00D200AB">
        <w:rPr>
          <w:rFonts w:ascii="Arial" w:eastAsia="MS Mincho" w:hAnsi="Arial" w:cs="Arial"/>
          <w:sz w:val="24"/>
          <w:szCs w:val="24"/>
          <w:lang w:val="az-Latn-AZ"/>
        </w:rPr>
        <w:t xml:space="preserve"> </w:t>
      </w:r>
      <w:r w:rsidR="00674F54" w:rsidRPr="00D200AB">
        <w:rPr>
          <w:rFonts w:ascii="Arial" w:eastAsia="MS Mincho" w:hAnsi="Arial" w:cs="Arial"/>
          <w:sz w:val="24"/>
          <w:szCs w:val="24"/>
          <w:lang w:val="az-Latn-AZ"/>
        </w:rPr>
        <w:t>bilavasitə</w:t>
      </w:r>
      <w:r w:rsidR="002C07D6" w:rsidRPr="00D200AB">
        <w:rPr>
          <w:rFonts w:ascii="Arial" w:eastAsia="MS Mincho" w:hAnsi="Arial" w:cs="Arial"/>
          <w:sz w:val="24"/>
          <w:szCs w:val="24"/>
          <w:lang w:val="az-Latn-AZ"/>
        </w:rPr>
        <w:t xml:space="preserve"> zərə</w:t>
      </w:r>
      <w:r w:rsidR="004C30E5" w:rsidRPr="00D200AB">
        <w:rPr>
          <w:rFonts w:ascii="Arial" w:eastAsia="MS Mincho" w:hAnsi="Arial" w:cs="Arial"/>
          <w:sz w:val="24"/>
          <w:szCs w:val="24"/>
          <w:lang w:val="az-Latn-AZ"/>
        </w:rPr>
        <w:t>r</w:t>
      </w:r>
      <w:r w:rsidR="002C07D6" w:rsidRPr="00D200AB">
        <w:rPr>
          <w:rFonts w:ascii="Arial" w:eastAsia="MS Mincho" w:hAnsi="Arial" w:cs="Arial"/>
          <w:sz w:val="24"/>
          <w:szCs w:val="24"/>
          <w:lang w:val="az-Latn-AZ"/>
        </w:rPr>
        <w:t>çəkmiş şəxsi yanıltmağa yönəlir ki,</w:t>
      </w:r>
      <w:r w:rsidR="00357E68">
        <w:rPr>
          <w:rFonts w:ascii="Arial" w:eastAsia="MS Mincho" w:hAnsi="Arial" w:cs="Arial"/>
          <w:sz w:val="24"/>
          <w:szCs w:val="24"/>
          <w:lang w:val="az-Latn-AZ"/>
        </w:rPr>
        <w:t xml:space="preserve"> n</w:t>
      </w:r>
      <w:r w:rsidR="002C07D6" w:rsidRPr="00D200AB">
        <w:rPr>
          <w:rFonts w:ascii="Arial" w:eastAsia="MS Mincho" w:hAnsi="Arial" w:cs="Arial"/>
          <w:sz w:val="24"/>
          <w:szCs w:val="24"/>
          <w:lang w:val="az-Latn-AZ"/>
        </w:rPr>
        <w:t xml:space="preserve">əticədə </w:t>
      </w:r>
      <w:r w:rsidR="00357E68">
        <w:rPr>
          <w:rFonts w:ascii="Arial" w:eastAsia="MS Mincho" w:hAnsi="Arial" w:cs="Arial"/>
          <w:sz w:val="24"/>
          <w:szCs w:val="24"/>
          <w:lang w:val="az-Latn-AZ"/>
        </w:rPr>
        <w:t xml:space="preserve">sonuncu </w:t>
      </w:r>
      <w:r w:rsidR="002C07D6" w:rsidRPr="00D200AB">
        <w:rPr>
          <w:rFonts w:ascii="Arial" w:eastAsia="MS Mincho" w:hAnsi="Arial" w:cs="Arial"/>
          <w:sz w:val="24"/>
          <w:szCs w:val="24"/>
          <w:lang w:val="az-Latn-AZ"/>
        </w:rPr>
        <w:t>öz əmlakını könüllü olaraq təqsirkar şəxsə təqdim edi</w:t>
      </w:r>
      <w:r w:rsidR="004F6CAF" w:rsidRPr="00D200AB">
        <w:rPr>
          <w:rFonts w:ascii="Arial" w:eastAsia="MS Mincho" w:hAnsi="Arial" w:cs="Arial"/>
          <w:sz w:val="24"/>
          <w:szCs w:val="24"/>
          <w:lang w:val="az-Latn-AZ"/>
        </w:rPr>
        <w:t>r.</w:t>
      </w:r>
    </w:p>
    <w:p w14:paraId="781BC79A" w14:textId="4F8E565A" w:rsidR="00E80B80" w:rsidRPr="00D200AB" w:rsidRDefault="00C5742E"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Oğurluq cinayətlərində isə aldatma bilavasitə başqasının əmlakını ələ keçirmə</w:t>
      </w:r>
      <w:r w:rsidR="00722129">
        <w:rPr>
          <w:rFonts w:ascii="Arial" w:eastAsia="MS Mincho" w:hAnsi="Arial" w:cs="Arial"/>
          <w:sz w:val="24"/>
          <w:szCs w:val="24"/>
          <w:lang w:val="az-Latn-AZ"/>
        </w:rPr>
        <w:t>k</w:t>
      </w:r>
      <w:r w:rsidR="008F2977" w:rsidRPr="00D200AB">
        <w:rPr>
          <w:rFonts w:ascii="Arial" w:eastAsia="MS Mincho" w:hAnsi="Arial" w:cs="Arial"/>
          <w:sz w:val="24"/>
          <w:szCs w:val="24"/>
          <w:lang w:val="az-Latn-AZ"/>
        </w:rPr>
        <w:t xml:space="preserve"> </w:t>
      </w:r>
      <w:r w:rsidR="00722129">
        <w:rPr>
          <w:rFonts w:ascii="Arial" w:eastAsia="MS Mincho" w:hAnsi="Arial" w:cs="Arial"/>
          <w:sz w:val="24"/>
          <w:szCs w:val="24"/>
          <w:lang w:val="az-Latn-AZ"/>
        </w:rPr>
        <w:t>deyil</w:t>
      </w:r>
      <w:r w:rsidRPr="00D200AB">
        <w:rPr>
          <w:rFonts w:ascii="Arial" w:eastAsia="MS Mincho" w:hAnsi="Arial" w:cs="Arial"/>
          <w:sz w:val="24"/>
          <w:szCs w:val="24"/>
          <w:lang w:val="az-Latn-AZ"/>
        </w:rPr>
        <w:t>, yalnı</w:t>
      </w:r>
      <w:r w:rsidR="004F6CAF" w:rsidRPr="00D200AB">
        <w:rPr>
          <w:rFonts w:ascii="Arial" w:eastAsia="MS Mincho" w:hAnsi="Arial" w:cs="Arial"/>
          <w:sz w:val="24"/>
          <w:szCs w:val="24"/>
          <w:lang w:val="az-Latn-AZ"/>
        </w:rPr>
        <w:t xml:space="preserve">z </w:t>
      </w:r>
      <w:r w:rsidR="0063194C" w:rsidRPr="00D23EE1">
        <w:rPr>
          <w:rFonts w:ascii="Arial" w:eastAsia="MS Mincho" w:hAnsi="Arial" w:cs="Arial"/>
          <w:sz w:val="24"/>
          <w:szCs w:val="24"/>
          <w:lang w:val="az-Latn-AZ"/>
        </w:rPr>
        <w:t xml:space="preserve">cinayətin törədilməsinə şərait yaratmaq, əməlin </w:t>
      </w:r>
      <w:r w:rsidR="002C07D6" w:rsidRPr="00D23EE1">
        <w:rPr>
          <w:rFonts w:ascii="Arial" w:eastAsia="MS Mincho" w:hAnsi="Arial" w:cs="Arial"/>
          <w:sz w:val="24"/>
          <w:szCs w:val="24"/>
          <w:lang w:val="az-Latn-AZ"/>
        </w:rPr>
        <w:t>törədilməsin</w:t>
      </w:r>
      <w:r w:rsidR="0063194C" w:rsidRPr="00D23EE1">
        <w:rPr>
          <w:rFonts w:ascii="Arial" w:eastAsia="MS Mincho" w:hAnsi="Arial" w:cs="Arial"/>
          <w:sz w:val="24"/>
          <w:szCs w:val="24"/>
          <w:lang w:val="az-Latn-AZ"/>
        </w:rPr>
        <w:t>i</w:t>
      </w:r>
      <w:r w:rsidR="002C07D6" w:rsidRPr="00D23EE1">
        <w:rPr>
          <w:rFonts w:ascii="Arial" w:eastAsia="MS Mincho" w:hAnsi="Arial" w:cs="Arial"/>
          <w:sz w:val="24"/>
          <w:szCs w:val="24"/>
          <w:lang w:val="az-Latn-AZ"/>
        </w:rPr>
        <w:t xml:space="preserve"> asanlaşdırmaq</w:t>
      </w:r>
      <w:r w:rsidR="0063194C" w:rsidRPr="0063194C">
        <w:rPr>
          <w:rFonts w:ascii="Arial" w:eastAsia="MS Mincho" w:hAnsi="Arial" w:cs="Arial"/>
          <w:sz w:val="24"/>
          <w:szCs w:val="24"/>
          <w:lang w:val="az-Latn-AZ"/>
        </w:rPr>
        <w:t xml:space="preserve"> </w:t>
      </w:r>
      <w:r w:rsidR="0063194C" w:rsidRPr="00D200AB">
        <w:rPr>
          <w:rFonts w:ascii="Arial" w:eastAsia="MS Mincho" w:hAnsi="Arial" w:cs="Arial"/>
          <w:sz w:val="24"/>
          <w:szCs w:val="24"/>
          <w:lang w:val="az-Latn-AZ"/>
        </w:rPr>
        <w:t>məqs</w:t>
      </w:r>
      <w:r w:rsidR="0063194C">
        <w:rPr>
          <w:rFonts w:ascii="Arial" w:eastAsia="MS Mincho" w:hAnsi="Arial" w:cs="Arial"/>
          <w:sz w:val="24"/>
          <w:szCs w:val="24"/>
          <w:lang w:val="az-Latn-AZ"/>
        </w:rPr>
        <w:t xml:space="preserve">ədi </w:t>
      </w:r>
      <w:r w:rsidR="00640FD1">
        <w:rPr>
          <w:rFonts w:ascii="Arial" w:eastAsia="MS Mincho" w:hAnsi="Arial" w:cs="Arial"/>
          <w:sz w:val="24"/>
          <w:szCs w:val="24"/>
          <w:lang w:val="az-Latn-AZ"/>
        </w:rPr>
        <w:t>güdür</w:t>
      </w:r>
      <w:r w:rsidR="002C07D6" w:rsidRPr="00D200AB">
        <w:rPr>
          <w:rFonts w:ascii="Arial" w:eastAsia="MS Mincho" w:hAnsi="Arial" w:cs="Arial"/>
          <w:sz w:val="24"/>
          <w:szCs w:val="24"/>
          <w:lang w:val="az-Latn-AZ"/>
        </w:rPr>
        <w:t>, əmlak isə sahibin iradəsinə zidd olaraq</w:t>
      </w:r>
      <w:r w:rsidR="00753A03">
        <w:rPr>
          <w:rFonts w:ascii="Arial" w:eastAsia="MS Mincho" w:hAnsi="Arial" w:cs="Arial"/>
          <w:sz w:val="24"/>
          <w:szCs w:val="24"/>
          <w:lang w:val="az-Latn-AZ"/>
        </w:rPr>
        <w:t xml:space="preserve"> gizlin şəkildə</w:t>
      </w:r>
      <w:r w:rsidR="002C07D6" w:rsidRPr="00D200AB">
        <w:rPr>
          <w:rFonts w:ascii="Arial" w:eastAsia="MS Mincho" w:hAnsi="Arial" w:cs="Arial"/>
          <w:sz w:val="24"/>
          <w:szCs w:val="24"/>
          <w:lang w:val="az-Latn-AZ"/>
        </w:rPr>
        <w:t xml:space="preserve"> ələ keçirilir. </w:t>
      </w:r>
    </w:p>
    <w:p w14:paraId="7FA8FD32" w14:textId="688946FD" w:rsidR="008F2977" w:rsidRPr="00D23EE1" w:rsidRDefault="00597899" w:rsidP="00D200AB">
      <w:pPr>
        <w:spacing w:after="0" w:line="240" w:lineRule="auto"/>
        <w:ind w:firstLine="709"/>
        <w:jc w:val="both"/>
        <w:rPr>
          <w:rFonts w:ascii="Arial" w:eastAsia="MS Mincho" w:hAnsi="Arial" w:cs="Arial"/>
          <w:sz w:val="24"/>
          <w:szCs w:val="24"/>
          <w:lang w:val="az-Latn-AZ"/>
        </w:rPr>
      </w:pPr>
      <w:r w:rsidRPr="00D23EE1">
        <w:rPr>
          <w:rFonts w:ascii="Arial" w:eastAsia="MS Mincho" w:hAnsi="Arial" w:cs="Arial"/>
          <w:sz w:val="24"/>
          <w:szCs w:val="24"/>
          <w:lang w:val="az-Latn-AZ"/>
        </w:rPr>
        <w:t>Başqasına məxsus kartdan istifadə etməklə vəsaitin ələ keçirilməsi halında təqsirkarın z</w:t>
      </w:r>
      <w:r w:rsidR="00674F54" w:rsidRPr="00D23EE1">
        <w:rPr>
          <w:rFonts w:ascii="Arial" w:eastAsia="MS Mincho" w:hAnsi="Arial" w:cs="Arial"/>
          <w:sz w:val="24"/>
          <w:szCs w:val="24"/>
          <w:lang w:val="az-Latn-AZ"/>
        </w:rPr>
        <w:t>ərərçəkmiş</w:t>
      </w:r>
      <w:r w:rsidR="00C90C50" w:rsidRPr="00D23EE1">
        <w:rPr>
          <w:rFonts w:ascii="Arial" w:eastAsia="MS Mincho" w:hAnsi="Arial" w:cs="Arial"/>
          <w:sz w:val="24"/>
          <w:szCs w:val="24"/>
          <w:lang w:val="az-Latn-AZ"/>
        </w:rPr>
        <w:t>i</w:t>
      </w:r>
      <w:r w:rsidR="00674F54" w:rsidRPr="00D23EE1">
        <w:rPr>
          <w:rFonts w:ascii="Arial" w:eastAsia="MS Mincho" w:hAnsi="Arial" w:cs="Arial"/>
          <w:sz w:val="24"/>
          <w:szCs w:val="24"/>
          <w:lang w:val="az-Latn-AZ"/>
        </w:rPr>
        <w:t xml:space="preserve"> </w:t>
      </w:r>
      <w:r w:rsidR="008F2977" w:rsidRPr="00D23EE1">
        <w:rPr>
          <w:rFonts w:ascii="Arial" w:eastAsia="MS Mincho" w:hAnsi="Arial" w:cs="Arial"/>
          <w:sz w:val="24"/>
          <w:szCs w:val="24"/>
          <w:lang w:val="az-Latn-AZ"/>
        </w:rPr>
        <w:t>bankomatdan pul çəkməyə yardım etməsi adı ilə aldatması ödəniş kartını ələ keçirmək</w:t>
      </w:r>
      <w:r w:rsidRPr="00D23EE1">
        <w:rPr>
          <w:rFonts w:ascii="Arial" w:eastAsia="MS Mincho" w:hAnsi="Arial" w:cs="Arial"/>
          <w:sz w:val="24"/>
          <w:szCs w:val="24"/>
          <w:lang w:val="az-Latn-AZ"/>
        </w:rPr>
        <w:t>, oğurluğa şərait yaratmaq</w:t>
      </w:r>
      <w:r w:rsidR="00674F54" w:rsidRPr="00D23EE1">
        <w:rPr>
          <w:rFonts w:ascii="Arial" w:eastAsia="MS Mincho" w:hAnsi="Arial" w:cs="Arial"/>
          <w:sz w:val="24"/>
          <w:szCs w:val="24"/>
          <w:lang w:val="az-Latn-AZ"/>
        </w:rPr>
        <w:t xml:space="preserve"> məqsədi</w:t>
      </w:r>
      <w:r w:rsidRPr="00D23EE1">
        <w:rPr>
          <w:rFonts w:ascii="Arial" w:eastAsia="MS Mincho" w:hAnsi="Arial" w:cs="Arial"/>
          <w:sz w:val="24"/>
          <w:szCs w:val="24"/>
          <w:lang w:val="az-Latn-AZ"/>
        </w:rPr>
        <w:t xml:space="preserve"> güdür.</w:t>
      </w:r>
      <w:r w:rsidR="008F2977" w:rsidRPr="00D23EE1">
        <w:rPr>
          <w:rFonts w:ascii="Arial" w:eastAsia="MS Mincho" w:hAnsi="Arial" w:cs="Arial"/>
          <w:sz w:val="24"/>
          <w:szCs w:val="24"/>
          <w:lang w:val="az-Latn-AZ"/>
        </w:rPr>
        <w:t xml:space="preserve"> </w:t>
      </w:r>
      <w:r w:rsidRPr="00D23EE1">
        <w:rPr>
          <w:rFonts w:ascii="Arial" w:eastAsia="MS Mincho" w:hAnsi="Arial" w:cs="Arial"/>
          <w:sz w:val="24"/>
          <w:szCs w:val="24"/>
          <w:lang w:val="az-Latn-AZ"/>
        </w:rPr>
        <w:t>P</w:t>
      </w:r>
      <w:r w:rsidR="008F2977" w:rsidRPr="00D23EE1">
        <w:rPr>
          <w:rFonts w:ascii="Arial" w:eastAsia="MS Mincho" w:hAnsi="Arial" w:cs="Arial"/>
          <w:sz w:val="24"/>
          <w:szCs w:val="24"/>
          <w:lang w:val="az-Latn-AZ"/>
        </w:rPr>
        <w:t>ul</w:t>
      </w:r>
      <w:r w:rsidRPr="00D23EE1">
        <w:rPr>
          <w:rFonts w:ascii="Arial" w:eastAsia="MS Mincho" w:hAnsi="Arial" w:cs="Arial"/>
          <w:sz w:val="24"/>
          <w:szCs w:val="24"/>
          <w:lang w:val="az-Latn-AZ"/>
        </w:rPr>
        <w:t>u</w:t>
      </w:r>
      <w:r w:rsidR="008F2977" w:rsidRPr="00D23EE1">
        <w:rPr>
          <w:rFonts w:ascii="Arial" w:eastAsia="MS Mincho" w:hAnsi="Arial" w:cs="Arial"/>
          <w:sz w:val="24"/>
          <w:szCs w:val="24"/>
          <w:lang w:val="az-Latn-AZ"/>
        </w:rPr>
        <w:t xml:space="preserve"> məxaric etmək üçün zəruri olan şifrənin yanlış olduğunu </w:t>
      </w:r>
      <w:r w:rsidR="00117189" w:rsidRPr="00D23EE1">
        <w:rPr>
          <w:rFonts w:ascii="Arial" w:eastAsia="MS Mincho" w:hAnsi="Arial" w:cs="Arial"/>
          <w:sz w:val="24"/>
          <w:szCs w:val="24"/>
          <w:lang w:val="az-Latn-AZ"/>
        </w:rPr>
        <w:t>və ya bankomatın çalışmadığını</w:t>
      </w:r>
      <w:r w:rsidR="004F6CAF" w:rsidRPr="00D23EE1">
        <w:rPr>
          <w:rFonts w:ascii="Arial" w:eastAsia="MS Mincho" w:hAnsi="Arial" w:cs="Arial"/>
          <w:sz w:val="24"/>
          <w:szCs w:val="24"/>
          <w:lang w:val="az-Latn-AZ"/>
        </w:rPr>
        <w:t xml:space="preserve"> </w:t>
      </w:r>
      <w:r w:rsidR="00117189" w:rsidRPr="00D23EE1">
        <w:rPr>
          <w:rFonts w:ascii="Arial" w:eastAsia="MS Mincho" w:hAnsi="Arial" w:cs="Arial"/>
          <w:sz w:val="24"/>
          <w:szCs w:val="24"/>
          <w:lang w:val="az-Latn-AZ"/>
        </w:rPr>
        <w:t xml:space="preserve">bildirməklə </w:t>
      </w:r>
      <w:r w:rsidRPr="00D23EE1">
        <w:rPr>
          <w:rFonts w:ascii="Arial" w:eastAsia="MS Mincho" w:hAnsi="Arial" w:cs="Arial"/>
          <w:sz w:val="24"/>
          <w:szCs w:val="24"/>
          <w:lang w:val="az-Latn-AZ"/>
        </w:rPr>
        <w:t>zərərçəkmişin</w:t>
      </w:r>
      <w:r w:rsidR="00674F54" w:rsidRPr="00D23EE1">
        <w:rPr>
          <w:rFonts w:ascii="Arial" w:eastAsia="MS Mincho" w:hAnsi="Arial" w:cs="Arial"/>
          <w:sz w:val="24"/>
          <w:szCs w:val="24"/>
          <w:lang w:val="az-Latn-AZ"/>
        </w:rPr>
        <w:t xml:space="preserve"> </w:t>
      </w:r>
      <w:r w:rsidR="008F2977" w:rsidRPr="00D23EE1">
        <w:rPr>
          <w:rFonts w:ascii="Arial" w:eastAsia="MS Mincho" w:hAnsi="Arial" w:cs="Arial"/>
          <w:sz w:val="24"/>
          <w:szCs w:val="24"/>
          <w:lang w:val="az-Latn-AZ"/>
        </w:rPr>
        <w:t>alda</w:t>
      </w:r>
      <w:r w:rsidRPr="00D23EE1">
        <w:rPr>
          <w:rFonts w:ascii="Arial" w:eastAsia="MS Mincho" w:hAnsi="Arial" w:cs="Arial"/>
          <w:sz w:val="24"/>
          <w:szCs w:val="24"/>
          <w:lang w:val="az-Latn-AZ"/>
        </w:rPr>
        <w:t>dıl</w:t>
      </w:r>
      <w:r w:rsidR="008F2977" w:rsidRPr="00D23EE1">
        <w:rPr>
          <w:rFonts w:ascii="Arial" w:eastAsia="MS Mincho" w:hAnsi="Arial" w:cs="Arial"/>
          <w:sz w:val="24"/>
          <w:szCs w:val="24"/>
          <w:lang w:val="az-Latn-AZ"/>
        </w:rPr>
        <w:t>ması isə</w:t>
      </w:r>
      <w:r w:rsidRPr="00D23EE1">
        <w:rPr>
          <w:rFonts w:ascii="Arial" w:eastAsia="MS Mincho" w:hAnsi="Arial" w:cs="Arial"/>
          <w:sz w:val="24"/>
          <w:szCs w:val="24"/>
          <w:lang w:val="az-Latn-AZ"/>
        </w:rPr>
        <w:t xml:space="preserve"> özgəsinə məxsus pulu</w:t>
      </w:r>
      <w:r w:rsidR="008F2977" w:rsidRPr="00D23EE1">
        <w:rPr>
          <w:rFonts w:ascii="Arial" w:eastAsia="MS Mincho" w:hAnsi="Arial" w:cs="Arial"/>
          <w:sz w:val="24"/>
          <w:szCs w:val="24"/>
          <w:lang w:val="az-Latn-AZ"/>
        </w:rPr>
        <w:t xml:space="preserve"> ələ keçirmənin gizliliyini təmin etmək məqsədi daşıy</w:t>
      </w:r>
      <w:r w:rsidRPr="00D23EE1">
        <w:rPr>
          <w:rFonts w:ascii="Arial" w:eastAsia="MS Mincho" w:hAnsi="Arial" w:cs="Arial"/>
          <w:sz w:val="24"/>
          <w:szCs w:val="24"/>
          <w:lang w:val="az-Latn-AZ"/>
        </w:rPr>
        <w:t>ır</w:t>
      </w:r>
      <w:r w:rsidR="008F2977" w:rsidRPr="00D23EE1">
        <w:rPr>
          <w:rFonts w:ascii="Arial" w:eastAsia="MS Mincho" w:hAnsi="Arial" w:cs="Arial"/>
          <w:sz w:val="24"/>
          <w:szCs w:val="24"/>
          <w:lang w:val="az-Latn-AZ"/>
        </w:rPr>
        <w:t>.</w:t>
      </w:r>
    </w:p>
    <w:p w14:paraId="1FFD6138" w14:textId="210FBA14" w:rsidR="005A312E" w:rsidRPr="00D200AB" w:rsidRDefault="005A312E"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Həmçinin nəzərə alınmalıdır ki, qeyd olunan üsullardan istifadə etməklə törədilən cinayətlərdə təqsirkar ödəniş kartını heç də həmişə aldatma yolu ilə zərərçəkmişdən almır, bəzən həmin ödəniş kartı zərərçəkmişin öz xahişi ilə</w:t>
      </w:r>
      <w:r w:rsidR="00334920" w:rsidRPr="00D200AB">
        <w:rPr>
          <w:rFonts w:ascii="Arial" w:eastAsia="MS Mincho" w:hAnsi="Arial" w:cs="Arial"/>
          <w:sz w:val="24"/>
          <w:szCs w:val="24"/>
          <w:lang w:val="az-Latn-AZ"/>
        </w:rPr>
        <w:t>,</w:t>
      </w:r>
      <w:r w:rsidRPr="00D200AB">
        <w:rPr>
          <w:rFonts w:ascii="Arial" w:eastAsia="MS Mincho" w:hAnsi="Arial" w:cs="Arial"/>
          <w:sz w:val="24"/>
          <w:szCs w:val="24"/>
          <w:lang w:val="az-Latn-AZ"/>
        </w:rPr>
        <w:t xml:space="preserve"> yardım etməsi üçün təqsirkara verilir.</w:t>
      </w:r>
      <w:r w:rsidR="003C6471" w:rsidRPr="00D200AB">
        <w:rPr>
          <w:rFonts w:ascii="Arial" w:eastAsia="MS Mincho" w:hAnsi="Arial" w:cs="Arial"/>
          <w:sz w:val="24"/>
          <w:szCs w:val="24"/>
          <w:lang w:val="az-Latn-AZ"/>
        </w:rPr>
        <w:t xml:space="preserve"> </w:t>
      </w:r>
      <w:r w:rsidR="007D27BA" w:rsidRPr="00D200AB">
        <w:rPr>
          <w:rFonts w:ascii="Arial" w:eastAsia="MS Mincho" w:hAnsi="Arial" w:cs="Arial"/>
          <w:sz w:val="24"/>
          <w:szCs w:val="24"/>
          <w:lang w:val="az-Latn-AZ"/>
        </w:rPr>
        <w:t xml:space="preserve">Təqsirkar isə əldə etdiyi bu imkandan istifadə etməklə pul vəsaitini zərərçəkmiş şəxsdən xəbərsiz, gizli </w:t>
      </w:r>
      <w:r w:rsidR="00BF443F" w:rsidRPr="00D200AB">
        <w:rPr>
          <w:rFonts w:ascii="Arial" w:eastAsia="MS Mincho" w:hAnsi="Arial" w:cs="Arial"/>
          <w:sz w:val="24"/>
          <w:szCs w:val="24"/>
          <w:lang w:val="az-Latn-AZ"/>
        </w:rPr>
        <w:t xml:space="preserve">şəkildə </w:t>
      </w:r>
      <w:r w:rsidR="007D27BA" w:rsidRPr="00D200AB">
        <w:rPr>
          <w:rFonts w:ascii="Arial" w:eastAsia="MS Mincho" w:hAnsi="Arial" w:cs="Arial"/>
          <w:sz w:val="24"/>
          <w:szCs w:val="24"/>
          <w:lang w:val="az-Latn-AZ"/>
        </w:rPr>
        <w:t>ələ keçirir.</w:t>
      </w:r>
    </w:p>
    <w:p w14:paraId="32B5ED04" w14:textId="54F0F647" w:rsidR="00E80B80" w:rsidRPr="00D23EE1" w:rsidRDefault="002160F8" w:rsidP="00D200AB">
      <w:pPr>
        <w:spacing w:after="0" w:line="240" w:lineRule="auto"/>
        <w:ind w:firstLine="709"/>
        <w:jc w:val="both"/>
        <w:rPr>
          <w:rFonts w:ascii="Arial" w:eastAsia="MS Mincho" w:hAnsi="Arial" w:cs="Arial"/>
          <w:sz w:val="24"/>
          <w:szCs w:val="24"/>
          <w:lang w:val="az-Latn-AZ"/>
        </w:rPr>
      </w:pPr>
      <w:r w:rsidRPr="00D23EE1">
        <w:rPr>
          <w:rFonts w:ascii="Arial" w:eastAsia="MS Mincho" w:hAnsi="Arial" w:cs="Arial"/>
          <w:sz w:val="24"/>
          <w:szCs w:val="24"/>
          <w:lang w:val="az-Latn-AZ"/>
        </w:rPr>
        <w:t>Qeyd edilənlər</w:t>
      </w:r>
      <w:r w:rsidR="00793248" w:rsidRPr="00D23EE1">
        <w:rPr>
          <w:rFonts w:ascii="Arial" w:eastAsia="MS Mincho" w:hAnsi="Arial" w:cs="Arial"/>
          <w:sz w:val="24"/>
          <w:szCs w:val="24"/>
          <w:lang w:val="az-Latn-AZ"/>
        </w:rPr>
        <w:t xml:space="preserve"> </w:t>
      </w:r>
      <w:r w:rsidRPr="00D23EE1">
        <w:rPr>
          <w:rFonts w:ascii="Arial" w:eastAsia="MS Mincho" w:hAnsi="Arial" w:cs="Arial"/>
          <w:sz w:val="24"/>
          <w:szCs w:val="24"/>
          <w:lang w:val="az-Latn-AZ"/>
        </w:rPr>
        <w:t>belə nəticəyə gəl</w:t>
      </w:r>
      <w:r w:rsidR="00793248" w:rsidRPr="00D23EE1">
        <w:rPr>
          <w:rFonts w:ascii="Arial" w:eastAsia="MS Mincho" w:hAnsi="Arial" w:cs="Arial"/>
          <w:sz w:val="24"/>
          <w:szCs w:val="24"/>
          <w:lang w:val="az-Latn-AZ"/>
        </w:rPr>
        <w:t xml:space="preserve">məyə imkan verir ki, </w:t>
      </w:r>
      <w:r w:rsidR="00E3232B" w:rsidRPr="00D23EE1">
        <w:rPr>
          <w:rFonts w:ascii="Arial" w:eastAsia="MS Mincho" w:hAnsi="Arial" w:cs="Arial"/>
          <w:sz w:val="24"/>
          <w:szCs w:val="24"/>
          <w:lang w:val="az-Latn-AZ"/>
        </w:rPr>
        <w:t xml:space="preserve">şəxsin </w:t>
      </w:r>
      <w:r w:rsidR="006347CF" w:rsidRPr="00D23EE1">
        <w:rPr>
          <w:rFonts w:ascii="Arial" w:eastAsia="MS Mincho" w:hAnsi="Arial" w:cs="Arial"/>
          <w:sz w:val="24"/>
          <w:szCs w:val="24"/>
          <w:lang w:val="az-Latn-AZ"/>
        </w:rPr>
        <w:t>ödəniş kartını əldə etməyə yönəlmiş aldatmada ifadə olunan hərəkətlə</w:t>
      </w:r>
      <w:r w:rsidR="005F31E5" w:rsidRPr="00D23EE1">
        <w:rPr>
          <w:rFonts w:ascii="Arial" w:eastAsia="MS Mincho" w:hAnsi="Arial" w:cs="Arial"/>
          <w:sz w:val="24"/>
          <w:szCs w:val="24"/>
          <w:lang w:val="az-Latn-AZ"/>
        </w:rPr>
        <w:t>r</w:t>
      </w:r>
      <w:r w:rsidR="00C33CB6" w:rsidRPr="00D23EE1">
        <w:rPr>
          <w:rFonts w:ascii="Arial" w:eastAsia="MS Mincho" w:hAnsi="Arial" w:cs="Arial"/>
          <w:sz w:val="24"/>
          <w:szCs w:val="24"/>
          <w:lang w:val="az-Latn-AZ"/>
        </w:rPr>
        <w:t>i</w:t>
      </w:r>
      <w:r w:rsidR="006347CF" w:rsidRPr="00D23EE1">
        <w:rPr>
          <w:rFonts w:ascii="Arial" w:eastAsia="MS Mincho" w:hAnsi="Arial" w:cs="Arial"/>
          <w:sz w:val="24"/>
          <w:szCs w:val="24"/>
          <w:lang w:val="az-Latn-AZ"/>
        </w:rPr>
        <w:t xml:space="preserve"> gizli şəkildə talamaq niyyə</w:t>
      </w:r>
      <w:r w:rsidR="00D12DC0" w:rsidRPr="00D23EE1">
        <w:rPr>
          <w:rFonts w:ascii="Arial" w:eastAsia="MS Mincho" w:hAnsi="Arial" w:cs="Arial"/>
          <w:sz w:val="24"/>
          <w:szCs w:val="24"/>
          <w:lang w:val="az-Latn-AZ"/>
        </w:rPr>
        <w:t>ti ilə</w:t>
      </w:r>
      <w:r w:rsidR="006347CF" w:rsidRPr="00D23EE1">
        <w:rPr>
          <w:rFonts w:ascii="Arial" w:eastAsia="MS Mincho" w:hAnsi="Arial" w:cs="Arial"/>
          <w:sz w:val="24"/>
          <w:szCs w:val="24"/>
          <w:lang w:val="az-Latn-AZ"/>
        </w:rPr>
        <w:t xml:space="preserve"> pul vəsaitin</w:t>
      </w:r>
      <w:r w:rsidR="00592FA7" w:rsidRPr="00D23EE1">
        <w:rPr>
          <w:rFonts w:ascii="Arial" w:eastAsia="MS Mincho" w:hAnsi="Arial" w:cs="Arial"/>
          <w:sz w:val="24"/>
          <w:szCs w:val="24"/>
          <w:lang w:val="az-Latn-AZ"/>
        </w:rPr>
        <w:t xml:space="preserve">i ələ keçirməyə şərait yaratmaq </w:t>
      </w:r>
      <w:r w:rsidR="006347CF" w:rsidRPr="00D23EE1">
        <w:rPr>
          <w:rFonts w:ascii="Arial" w:eastAsia="MS Mincho" w:hAnsi="Arial" w:cs="Arial"/>
          <w:sz w:val="24"/>
          <w:szCs w:val="24"/>
          <w:lang w:val="az-Latn-AZ"/>
        </w:rPr>
        <w:t xml:space="preserve">üçün </w:t>
      </w:r>
      <w:r w:rsidR="00CB7889" w:rsidRPr="00D23EE1">
        <w:rPr>
          <w:rFonts w:ascii="Arial" w:eastAsia="MS Mincho" w:hAnsi="Arial" w:cs="Arial"/>
          <w:sz w:val="24"/>
          <w:szCs w:val="24"/>
          <w:lang w:val="az-Latn-AZ"/>
        </w:rPr>
        <w:t xml:space="preserve">həyata keçirildiyi </w:t>
      </w:r>
      <w:r w:rsidR="006347CF" w:rsidRPr="00D23EE1">
        <w:rPr>
          <w:rFonts w:ascii="Arial" w:eastAsia="MS Mincho" w:hAnsi="Arial" w:cs="Arial"/>
          <w:sz w:val="24"/>
          <w:szCs w:val="24"/>
          <w:lang w:val="az-Latn-AZ"/>
        </w:rPr>
        <w:t>hallarda</w:t>
      </w:r>
      <w:r w:rsidR="004C30E5" w:rsidRPr="00D23EE1">
        <w:rPr>
          <w:rFonts w:ascii="Arial" w:eastAsia="MS Mincho" w:hAnsi="Arial" w:cs="Arial"/>
          <w:sz w:val="24"/>
          <w:szCs w:val="24"/>
          <w:lang w:val="az-Latn-AZ"/>
        </w:rPr>
        <w:t>,</w:t>
      </w:r>
      <w:r w:rsidR="006347CF" w:rsidRPr="00D23EE1">
        <w:rPr>
          <w:rFonts w:ascii="Arial" w:eastAsia="MS Mincho" w:hAnsi="Arial" w:cs="Arial"/>
          <w:sz w:val="24"/>
          <w:szCs w:val="24"/>
          <w:lang w:val="az-Latn-AZ"/>
        </w:rPr>
        <w:t xml:space="preserve"> </w:t>
      </w:r>
      <w:r w:rsidR="0068483C" w:rsidRPr="00D23EE1">
        <w:rPr>
          <w:rFonts w:ascii="Arial" w:eastAsia="MS Mincho" w:hAnsi="Arial" w:cs="Arial"/>
          <w:sz w:val="24"/>
          <w:szCs w:val="24"/>
          <w:lang w:val="az-Latn-AZ"/>
        </w:rPr>
        <w:t>əməl</w:t>
      </w:r>
      <w:r w:rsidR="00CB7889" w:rsidRPr="00D23EE1">
        <w:rPr>
          <w:rFonts w:ascii="Arial" w:eastAsia="MS Mincho" w:hAnsi="Arial" w:cs="Arial"/>
          <w:sz w:val="24"/>
          <w:szCs w:val="24"/>
          <w:lang w:val="az-Latn-AZ"/>
        </w:rPr>
        <w:t xml:space="preserve"> </w:t>
      </w:r>
      <w:r w:rsidR="006347CF" w:rsidRPr="00D23EE1">
        <w:rPr>
          <w:rFonts w:ascii="Arial" w:eastAsia="MS Mincho" w:hAnsi="Arial" w:cs="Arial"/>
          <w:sz w:val="24"/>
          <w:szCs w:val="24"/>
          <w:lang w:val="az-Latn-AZ"/>
        </w:rPr>
        <w:t xml:space="preserve">dələduzluq </w:t>
      </w:r>
      <w:r w:rsidR="00F83C93" w:rsidRPr="00D23EE1">
        <w:rPr>
          <w:rFonts w:ascii="Arial" w:eastAsia="MS Mincho" w:hAnsi="Arial" w:cs="Arial"/>
          <w:sz w:val="24"/>
          <w:szCs w:val="24"/>
          <w:lang w:val="az-Latn-AZ"/>
        </w:rPr>
        <w:t>deyil</w:t>
      </w:r>
      <w:r w:rsidR="006347CF" w:rsidRPr="00D23EE1">
        <w:rPr>
          <w:rFonts w:ascii="Arial" w:eastAsia="MS Mincho" w:hAnsi="Arial" w:cs="Arial"/>
          <w:sz w:val="24"/>
          <w:szCs w:val="24"/>
          <w:lang w:val="az-Latn-AZ"/>
        </w:rPr>
        <w:t>, oğurluq</w:t>
      </w:r>
      <w:r w:rsidR="0077744E">
        <w:rPr>
          <w:rFonts w:ascii="Arial" w:eastAsia="MS Mincho" w:hAnsi="Arial" w:cs="Arial"/>
          <w:sz w:val="24"/>
          <w:szCs w:val="24"/>
          <w:lang w:val="az-Latn-AZ"/>
        </w:rPr>
        <w:t xml:space="preserve"> kimi </w:t>
      </w:r>
      <w:r w:rsidR="006347CF" w:rsidRPr="00D23EE1">
        <w:rPr>
          <w:rFonts w:ascii="Arial" w:eastAsia="MS Mincho" w:hAnsi="Arial" w:cs="Arial"/>
          <w:sz w:val="24"/>
          <w:szCs w:val="24"/>
          <w:lang w:val="az-Latn-AZ"/>
        </w:rPr>
        <w:t>tövsif edilməlidir.</w:t>
      </w:r>
    </w:p>
    <w:p w14:paraId="6710937D" w14:textId="1031B331" w:rsidR="00FA0D44" w:rsidRPr="00D200AB" w:rsidRDefault="004A243A" w:rsidP="00D200AB">
      <w:pPr>
        <w:spacing w:after="0" w:line="240" w:lineRule="auto"/>
        <w:ind w:firstLine="709"/>
        <w:jc w:val="both"/>
        <w:rPr>
          <w:rFonts w:ascii="Arial" w:eastAsia="MS Mincho" w:hAnsi="Arial" w:cs="Arial"/>
          <w:sz w:val="24"/>
          <w:szCs w:val="24"/>
          <w:lang w:val="az-Latn-AZ"/>
        </w:rPr>
      </w:pPr>
      <w:r w:rsidRPr="00D200AB">
        <w:rPr>
          <w:rFonts w:ascii="Arial" w:eastAsia="MS Mincho" w:hAnsi="Arial" w:cs="Arial"/>
          <w:sz w:val="24"/>
          <w:szCs w:val="24"/>
          <w:lang w:val="az-Latn-AZ"/>
        </w:rPr>
        <w:t>Konstitusiya Məhkəməsinin Plenumu</w:t>
      </w:r>
      <w:r w:rsidR="00E3232B" w:rsidRPr="00D200AB">
        <w:rPr>
          <w:rFonts w:ascii="Arial" w:hAnsi="Arial" w:cs="Arial"/>
          <w:sz w:val="24"/>
          <w:szCs w:val="24"/>
          <w:lang w:val="az-Latn-AZ"/>
        </w:rPr>
        <w:t xml:space="preserve"> </w:t>
      </w:r>
      <w:r w:rsidR="00FA0D44" w:rsidRPr="00D200AB">
        <w:rPr>
          <w:rFonts w:ascii="Arial" w:eastAsia="MS Mincho" w:hAnsi="Arial" w:cs="Arial"/>
          <w:sz w:val="24"/>
          <w:szCs w:val="24"/>
          <w:lang w:val="az-Latn-AZ"/>
        </w:rPr>
        <w:t xml:space="preserve">müraciətdə qaldırılan digər məsələ ilə bağlı </w:t>
      </w:r>
      <w:r w:rsidR="006C5419" w:rsidRPr="00D200AB">
        <w:rPr>
          <w:rFonts w:ascii="Arial" w:eastAsia="MS Mincho" w:hAnsi="Arial" w:cs="Arial"/>
          <w:sz w:val="24"/>
          <w:szCs w:val="24"/>
          <w:lang w:val="az-Latn-AZ"/>
        </w:rPr>
        <w:t>aşağıdakıları qeyd</w:t>
      </w:r>
      <w:r w:rsidR="00FA0D44" w:rsidRPr="00D200AB">
        <w:rPr>
          <w:rFonts w:ascii="Arial" w:eastAsia="MS Mincho" w:hAnsi="Arial" w:cs="Arial"/>
          <w:sz w:val="24"/>
          <w:szCs w:val="24"/>
          <w:lang w:val="az-Latn-AZ"/>
        </w:rPr>
        <w:t xml:space="preserve"> edir.</w:t>
      </w:r>
    </w:p>
    <w:p w14:paraId="01F6FFA0" w14:textId="763F3EE3" w:rsidR="00FA0D44" w:rsidRPr="00D200AB" w:rsidRDefault="00FA0D44" w:rsidP="00D200AB">
      <w:pPr>
        <w:spacing w:after="0" w:line="240" w:lineRule="auto"/>
        <w:ind w:firstLine="709"/>
        <w:contextualSpacing/>
        <w:jc w:val="both"/>
        <w:rPr>
          <w:rFonts w:ascii="Arial" w:eastAsia="MS Mincho" w:hAnsi="Arial" w:cs="Arial"/>
          <w:sz w:val="24"/>
          <w:szCs w:val="24"/>
          <w:lang w:val="az-Latn-AZ"/>
        </w:rPr>
      </w:pPr>
      <w:r w:rsidRPr="00D200AB">
        <w:rPr>
          <w:rFonts w:ascii="Arial" w:eastAsia="MS Mincho" w:hAnsi="Arial" w:cs="Arial"/>
          <w:sz w:val="24"/>
          <w:szCs w:val="24"/>
          <w:lang w:val="az-Latn-AZ"/>
        </w:rPr>
        <w:t>Cinayət-Prosessual Məcəllə</w:t>
      </w:r>
      <w:r w:rsidR="003D77A2" w:rsidRPr="00D200AB">
        <w:rPr>
          <w:rFonts w:ascii="Arial" w:eastAsia="MS Mincho" w:hAnsi="Arial" w:cs="Arial"/>
          <w:sz w:val="24"/>
          <w:szCs w:val="24"/>
          <w:lang w:val="az-Latn-AZ"/>
        </w:rPr>
        <w:t>sinin 318.1</w:t>
      </w:r>
      <w:r w:rsidRPr="00D200AB">
        <w:rPr>
          <w:rFonts w:ascii="Arial" w:eastAsia="MS Mincho" w:hAnsi="Arial" w:cs="Arial"/>
          <w:sz w:val="24"/>
          <w:szCs w:val="24"/>
          <w:lang w:val="az-Latn-AZ"/>
        </w:rPr>
        <w:t xml:space="preserve"> və 318.2-ci maddələrinə əsasən</w:t>
      </w:r>
      <w:r w:rsidR="00AB6E0E" w:rsidRPr="00D200AB">
        <w:rPr>
          <w:rFonts w:ascii="Arial" w:eastAsia="MS Mincho" w:hAnsi="Arial" w:cs="Arial"/>
          <w:sz w:val="24"/>
          <w:szCs w:val="24"/>
          <w:lang w:val="az-Latn-AZ"/>
        </w:rPr>
        <w:t>,</w:t>
      </w:r>
      <w:r w:rsidRPr="00D200AB">
        <w:rPr>
          <w:rFonts w:ascii="Arial" w:eastAsia="MS Mincho" w:hAnsi="Arial" w:cs="Arial"/>
          <w:sz w:val="24"/>
          <w:szCs w:val="24"/>
          <w:lang w:val="az-Latn-AZ"/>
        </w:rPr>
        <w:t xml:space="preserve"> məhkəmə baxışı zamanı cinayət işinə, məhkəməyədək sadələşdirilmiş icraatın materiallarına və ya xüsusi ittiham qaydasında şikayətə yalnız təqsirləndirilən şəxsə qarşı irəli sürülmüş və ya məhkəməyə verilən ittiham daxilində baxılır. Məhkəmə baxışı nəticəsində məhkəmə təqsirləndirilən şəxsin əməlini ağır cinayətdən daha yüngül cinayət əməlinə tövsif etmək, habelə ona qarşı irəli sürülmüş ittihamdan ayrı-ayrı bəndləri çıxartmaq hüququna malikdir. Məhkəmə baxışı zamanı təqsirləndirilən şəxsin hərəkətlərində daha ağır cinayətin əlamətlərinin mövcudluğu müəyyən edildikdə</w:t>
      </w:r>
      <w:r w:rsidR="00AB6E0E" w:rsidRPr="00D200AB">
        <w:rPr>
          <w:rFonts w:ascii="Arial" w:eastAsia="MS Mincho" w:hAnsi="Arial" w:cs="Arial"/>
          <w:sz w:val="24"/>
          <w:szCs w:val="24"/>
          <w:lang w:val="az-Latn-AZ"/>
        </w:rPr>
        <w:t>,</w:t>
      </w:r>
      <w:r w:rsidRPr="00D200AB">
        <w:rPr>
          <w:rFonts w:ascii="Arial" w:eastAsia="MS Mincho" w:hAnsi="Arial" w:cs="Arial"/>
          <w:sz w:val="24"/>
          <w:szCs w:val="24"/>
          <w:lang w:val="az-Latn-AZ"/>
        </w:rPr>
        <w:t xml:space="preserve"> dövlət ittihamçısının vəsatəti əsasında məhkəmə irəli sürülmüş ittiham üzrə cinayət işinin və ya məhkəməyədək sadələşdirilmiş icraat materiallarının baxılmasına xitam verilməsi və təqsirləndirilən şəxsə başqa ittihamın irəli sürülməsi məsələsinə baxılması üçün işin ibtidai araşdırmaya prosessual rəhbərliyi həyata keçirən prokurora qaytarılması barədə əsaslandırılmış qərar çıxarır. Məhkəmə baxışı zamanı tәqsirlәndirilәn şəxsin hərəkətlərində daha ağır cinayətin əlamətlərinin mövcudluğu barədə zərə</w:t>
      </w:r>
      <w:r w:rsidR="00AC164C" w:rsidRPr="00D200AB">
        <w:rPr>
          <w:rFonts w:ascii="Arial" w:eastAsia="MS Mincho" w:hAnsi="Arial" w:cs="Arial"/>
          <w:sz w:val="24"/>
          <w:szCs w:val="24"/>
          <w:lang w:val="az-Latn-AZ"/>
        </w:rPr>
        <w:t>r</w:t>
      </w:r>
      <w:r w:rsidRPr="00D200AB">
        <w:rPr>
          <w:rFonts w:ascii="Arial" w:eastAsia="MS Mincho" w:hAnsi="Arial" w:cs="Arial"/>
          <w:sz w:val="24"/>
          <w:szCs w:val="24"/>
          <w:lang w:val="az-Latn-AZ"/>
        </w:rPr>
        <w:t>çəkmiş şəxsin və ya onun qanuni nümayəndəsinin vəsatəti əsasında məhkəmə bu maddədə nəzərdə tutulmuş qaydada qərar çıxara bilər.</w:t>
      </w:r>
    </w:p>
    <w:p w14:paraId="5A20C117" w14:textId="625EADAD" w:rsidR="005E5382" w:rsidRPr="00DC429D" w:rsidRDefault="00984D78" w:rsidP="00D200AB">
      <w:pPr>
        <w:spacing w:after="0" w:line="240" w:lineRule="auto"/>
        <w:ind w:firstLine="709"/>
        <w:contextualSpacing/>
        <w:jc w:val="both"/>
        <w:rPr>
          <w:rFonts w:ascii="Arial" w:eastAsia="MS Mincho" w:hAnsi="Arial" w:cs="Arial"/>
          <w:sz w:val="24"/>
          <w:szCs w:val="24"/>
          <w:lang w:val="az-Latn-AZ"/>
        </w:rPr>
      </w:pPr>
      <w:r w:rsidRPr="00D200AB">
        <w:rPr>
          <w:rFonts w:ascii="Arial" w:eastAsia="MS Mincho" w:hAnsi="Arial" w:cs="Arial"/>
          <w:sz w:val="24"/>
          <w:szCs w:val="24"/>
          <w:lang w:val="az-Latn-AZ"/>
        </w:rPr>
        <w:t>Göründüyü kimi, cinayət-prosessual qanunvericiliyi</w:t>
      </w:r>
      <w:r w:rsidR="00D44D0C" w:rsidRPr="00D200AB">
        <w:rPr>
          <w:rFonts w:ascii="Arial" w:eastAsia="MS Mincho" w:hAnsi="Arial" w:cs="Arial"/>
          <w:sz w:val="24"/>
          <w:szCs w:val="24"/>
          <w:lang w:val="az-Latn-AZ"/>
        </w:rPr>
        <w:t xml:space="preserve"> </w:t>
      </w:r>
      <w:r w:rsidRPr="00D200AB">
        <w:rPr>
          <w:rFonts w:ascii="Arial" w:eastAsia="MS Mincho" w:hAnsi="Arial" w:cs="Arial"/>
          <w:sz w:val="24"/>
          <w:szCs w:val="24"/>
          <w:lang w:val="az-Latn-AZ"/>
        </w:rPr>
        <w:t xml:space="preserve">məhkəmə baxışı zamanı təqsirləndirilən şəxsin hərəkətlərində daha ağır cinayətin əlamətlərinin müəyyən edildiyi hal </w:t>
      </w:r>
      <w:r w:rsidRPr="00D200AB">
        <w:rPr>
          <w:rFonts w:ascii="Arial" w:eastAsia="MS Mincho" w:hAnsi="Arial" w:cs="Arial"/>
          <w:sz w:val="24"/>
          <w:szCs w:val="24"/>
          <w:lang w:val="az-Latn-AZ"/>
        </w:rPr>
        <w:lastRenderedPageBreak/>
        <w:t>üçün xüsusi prosedur qaydası nəz</w:t>
      </w:r>
      <w:r w:rsidR="005E2505" w:rsidRPr="00D200AB">
        <w:rPr>
          <w:rFonts w:ascii="Arial" w:eastAsia="MS Mincho" w:hAnsi="Arial" w:cs="Arial"/>
          <w:sz w:val="24"/>
          <w:szCs w:val="24"/>
          <w:lang w:val="az-Latn-AZ"/>
        </w:rPr>
        <w:t>ə</w:t>
      </w:r>
      <w:r w:rsidRPr="00D200AB">
        <w:rPr>
          <w:rFonts w:ascii="Arial" w:eastAsia="MS Mincho" w:hAnsi="Arial" w:cs="Arial"/>
          <w:sz w:val="24"/>
          <w:szCs w:val="24"/>
          <w:lang w:val="az-Latn-AZ"/>
        </w:rPr>
        <w:t>rdə tu</w:t>
      </w:r>
      <w:r w:rsidR="006B2DB1" w:rsidRPr="00D200AB">
        <w:rPr>
          <w:rFonts w:ascii="Arial" w:eastAsia="MS Mincho" w:hAnsi="Arial" w:cs="Arial"/>
          <w:sz w:val="24"/>
          <w:szCs w:val="24"/>
          <w:lang w:val="az-Latn-AZ"/>
        </w:rPr>
        <w:t>ta</w:t>
      </w:r>
      <w:r w:rsidR="00B82AC1" w:rsidRPr="00D200AB">
        <w:rPr>
          <w:rFonts w:ascii="Arial" w:eastAsia="MS Mincho" w:hAnsi="Arial" w:cs="Arial"/>
          <w:sz w:val="24"/>
          <w:szCs w:val="24"/>
          <w:lang w:val="az-Latn-AZ"/>
        </w:rPr>
        <w:t>r</w:t>
      </w:r>
      <w:r w:rsidRPr="00D200AB">
        <w:rPr>
          <w:rFonts w:ascii="Arial" w:eastAsia="MS Mincho" w:hAnsi="Arial" w:cs="Arial"/>
          <w:sz w:val="24"/>
          <w:szCs w:val="24"/>
          <w:lang w:val="az-Latn-AZ"/>
        </w:rPr>
        <w:t xml:space="preserve">aq,  </w:t>
      </w:r>
      <w:r w:rsidR="005E2505" w:rsidRPr="00D200AB">
        <w:rPr>
          <w:rFonts w:ascii="Arial" w:eastAsia="MS Mincho" w:hAnsi="Arial" w:cs="Arial"/>
          <w:sz w:val="24"/>
          <w:szCs w:val="24"/>
          <w:lang w:val="az-Latn-AZ"/>
        </w:rPr>
        <w:t xml:space="preserve">məhkəmənin </w:t>
      </w:r>
      <w:r w:rsidR="00C23727" w:rsidRPr="00D200AB">
        <w:rPr>
          <w:rFonts w:ascii="Arial" w:eastAsia="MS Mincho" w:hAnsi="Arial" w:cs="Arial"/>
          <w:sz w:val="24"/>
          <w:szCs w:val="24"/>
          <w:lang w:val="az-Latn-AZ"/>
        </w:rPr>
        <w:t xml:space="preserve">öz təşəbbüsü ilə deyil, yalnız dövlət ittihamçısının və yaxud zərərçəkmiş </w:t>
      </w:r>
      <w:r w:rsidR="006B2DB1" w:rsidRPr="00D200AB">
        <w:rPr>
          <w:rFonts w:ascii="Arial" w:eastAsia="MS Mincho" w:hAnsi="Arial" w:cs="Arial"/>
          <w:sz w:val="24"/>
          <w:szCs w:val="24"/>
          <w:lang w:val="az-Latn-AZ"/>
        </w:rPr>
        <w:t>ş</w:t>
      </w:r>
      <w:r w:rsidR="00C23727" w:rsidRPr="00D200AB">
        <w:rPr>
          <w:rFonts w:ascii="Arial" w:eastAsia="MS Mincho" w:hAnsi="Arial" w:cs="Arial"/>
          <w:sz w:val="24"/>
          <w:szCs w:val="24"/>
          <w:lang w:val="az-Latn-AZ"/>
        </w:rPr>
        <w:t xml:space="preserve">əxsin (onun qanuni nümayəndəsinin) vəsatəti </w:t>
      </w:r>
      <w:r w:rsidR="006B2DB1" w:rsidRPr="00D200AB">
        <w:rPr>
          <w:rFonts w:ascii="Arial" w:eastAsia="MS Mincho" w:hAnsi="Arial" w:cs="Arial"/>
          <w:sz w:val="24"/>
          <w:szCs w:val="24"/>
          <w:lang w:val="az-Latn-AZ"/>
        </w:rPr>
        <w:t xml:space="preserve">olduğu təqdirdə, </w:t>
      </w:r>
      <w:r w:rsidR="00C23727" w:rsidRPr="00D200AB">
        <w:rPr>
          <w:rFonts w:ascii="Arial" w:eastAsia="MS Mincho" w:hAnsi="Arial" w:cs="Arial"/>
          <w:sz w:val="24"/>
          <w:szCs w:val="24"/>
          <w:lang w:val="az-Latn-AZ"/>
        </w:rPr>
        <w:t>daha ağır ittihamın irəli sürülmə</w:t>
      </w:r>
      <w:r w:rsidR="005F31E5" w:rsidRPr="00D200AB">
        <w:rPr>
          <w:rFonts w:ascii="Arial" w:eastAsia="MS Mincho" w:hAnsi="Arial" w:cs="Arial"/>
          <w:sz w:val="24"/>
          <w:szCs w:val="24"/>
          <w:lang w:val="az-Latn-AZ"/>
        </w:rPr>
        <w:t xml:space="preserve">si </w:t>
      </w:r>
      <w:r w:rsidR="00D44D0C" w:rsidRPr="00D200AB">
        <w:rPr>
          <w:rFonts w:ascii="Arial" w:eastAsia="MS Mincho" w:hAnsi="Arial" w:cs="Arial"/>
          <w:sz w:val="24"/>
          <w:szCs w:val="24"/>
          <w:lang w:val="az-Latn-AZ"/>
        </w:rPr>
        <w:t xml:space="preserve">məsələsinə baxılması məqsədilə </w:t>
      </w:r>
      <w:r w:rsidR="00C23727" w:rsidRPr="00D200AB">
        <w:rPr>
          <w:rFonts w:ascii="Arial" w:eastAsia="MS Mincho" w:hAnsi="Arial" w:cs="Arial"/>
          <w:sz w:val="24"/>
          <w:szCs w:val="24"/>
          <w:lang w:val="az-Latn-AZ"/>
        </w:rPr>
        <w:t>işin</w:t>
      </w:r>
      <w:r w:rsidR="006329AA">
        <w:rPr>
          <w:rFonts w:ascii="Arial" w:eastAsia="MS Mincho" w:hAnsi="Arial" w:cs="Arial"/>
          <w:sz w:val="24"/>
          <w:szCs w:val="24"/>
          <w:lang w:val="az-Latn-AZ"/>
        </w:rPr>
        <w:t xml:space="preserve"> ibtidai araşdırmaya prosessual rəhbərliyi həyata keçirən</w:t>
      </w:r>
      <w:r w:rsidR="00C23727" w:rsidRPr="00D200AB">
        <w:rPr>
          <w:rFonts w:ascii="Arial" w:eastAsia="MS Mincho" w:hAnsi="Arial" w:cs="Arial"/>
          <w:sz w:val="24"/>
          <w:szCs w:val="24"/>
          <w:lang w:val="az-Latn-AZ"/>
        </w:rPr>
        <w:t xml:space="preserve"> prokurora qaytarılmasını </w:t>
      </w:r>
      <w:r w:rsidR="00344EAA" w:rsidRPr="00D200AB">
        <w:rPr>
          <w:rFonts w:ascii="Arial" w:eastAsia="MS Mincho" w:hAnsi="Arial" w:cs="Arial"/>
          <w:sz w:val="24"/>
          <w:szCs w:val="24"/>
          <w:lang w:val="az-Latn-AZ"/>
        </w:rPr>
        <w:t>tə</w:t>
      </w:r>
      <w:r w:rsidR="00D12DC0" w:rsidRPr="00D200AB">
        <w:rPr>
          <w:rFonts w:ascii="Arial" w:eastAsia="MS Mincho" w:hAnsi="Arial" w:cs="Arial"/>
          <w:sz w:val="24"/>
          <w:szCs w:val="24"/>
          <w:lang w:val="az-Latn-AZ"/>
        </w:rPr>
        <w:t xml:space="preserve">sbit etmişdir </w:t>
      </w:r>
      <w:r w:rsidR="00D12DC0" w:rsidRPr="00DC429D">
        <w:rPr>
          <w:rFonts w:ascii="Arial" w:eastAsia="MS Mincho" w:hAnsi="Arial" w:cs="Arial"/>
          <w:sz w:val="24"/>
          <w:szCs w:val="24"/>
          <w:lang w:val="az-Latn-AZ"/>
        </w:rPr>
        <w:t>(</w:t>
      </w:r>
      <w:r w:rsidR="006E6365" w:rsidRPr="00DC429D">
        <w:rPr>
          <w:rFonts w:ascii="Arial" w:eastAsia="MS Mincho" w:hAnsi="Arial" w:cs="Arial"/>
          <w:sz w:val="24"/>
          <w:szCs w:val="24"/>
          <w:lang w:val="az-Latn-AZ"/>
        </w:rPr>
        <w:t xml:space="preserve">Konstitusiya Məhkəməsi Plenumunun </w:t>
      </w:r>
      <w:r w:rsidR="00624B8A">
        <w:rPr>
          <w:rFonts w:ascii="Arial" w:eastAsia="MS Mincho" w:hAnsi="Arial" w:cs="Arial"/>
          <w:sz w:val="24"/>
          <w:szCs w:val="24"/>
          <w:lang w:val="az-Latn-AZ"/>
        </w:rPr>
        <w:t>“</w:t>
      </w:r>
      <w:r w:rsidR="00D12DC0" w:rsidRPr="00DC429D">
        <w:rPr>
          <w:rFonts w:ascii="Arial" w:eastAsia="MS Mincho" w:hAnsi="Arial" w:cs="Arial"/>
          <w:sz w:val="24"/>
          <w:szCs w:val="24"/>
          <w:lang w:val="az-Latn-AZ"/>
        </w:rPr>
        <w:t>Azərbaycan Respublikası Ali Məhkəməsinin Hərbi Kollegiyasının 7 iyul 2011-ci il tarixli qərarının Azərbaycan Respublikasının Konstitusiyasına və qanunlarına uyğunluğunun yoxlanılmasına dair” 2012-ci il 17 aprel tarixli Qə</w:t>
      </w:r>
      <w:r w:rsidR="00DC429D">
        <w:rPr>
          <w:rFonts w:ascii="Arial" w:eastAsia="MS Mincho" w:hAnsi="Arial" w:cs="Arial"/>
          <w:sz w:val="24"/>
          <w:szCs w:val="24"/>
          <w:lang w:val="az-Latn-AZ"/>
        </w:rPr>
        <w:t>rarı).</w:t>
      </w:r>
    </w:p>
    <w:p w14:paraId="52662667" w14:textId="68172EF8" w:rsidR="00511D5C" w:rsidRPr="00D200AB" w:rsidRDefault="00511D5C" w:rsidP="00D200AB">
      <w:pPr>
        <w:spacing w:after="0" w:line="240" w:lineRule="auto"/>
        <w:ind w:firstLine="709"/>
        <w:contextualSpacing/>
        <w:jc w:val="both"/>
        <w:rPr>
          <w:rFonts w:ascii="Arial" w:eastAsia="MS Mincho" w:hAnsi="Arial" w:cs="Arial"/>
          <w:sz w:val="24"/>
          <w:szCs w:val="24"/>
          <w:lang w:val="az-Latn-AZ"/>
        </w:rPr>
      </w:pPr>
      <w:r w:rsidRPr="00D200AB">
        <w:rPr>
          <w:rFonts w:ascii="Arial" w:eastAsia="MS Mincho" w:hAnsi="Arial" w:cs="Arial"/>
          <w:sz w:val="24"/>
          <w:szCs w:val="24"/>
          <w:lang w:val="az-Latn-AZ"/>
        </w:rPr>
        <w:t>Qanunvericinin bu mövqeyi məhkəmə</w:t>
      </w:r>
      <w:r w:rsidR="007D5BDA" w:rsidRPr="00D200AB">
        <w:rPr>
          <w:rFonts w:ascii="Arial" w:eastAsia="MS Mincho" w:hAnsi="Arial" w:cs="Arial"/>
          <w:sz w:val="24"/>
          <w:szCs w:val="24"/>
          <w:lang w:val="az-Latn-AZ"/>
        </w:rPr>
        <w:t xml:space="preserve">nin ittiham funksiyasını yerinə yetirməməsi, </w:t>
      </w:r>
      <w:r w:rsidR="00AB6E0E" w:rsidRPr="00D200AB">
        <w:rPr>
          <w:rFonts w:ascii="Arial" w:eastAsia="MS Mincho" w:hAnsi="Arial" w:cs="Arial"/>
          <w:sz w:val="24"/>
          <w:szCs w:val="24"/>
          <w:lang w:val="az-Latn-AZ"/>
        </w:rPr>
        <w:t xml:space="preserve">çəkişmə prinsipinə uyğun olaraq </w:t>
      </w:r>
      <w:r w:rsidRPr="00D200AB">
        <w:rPr>
          <w:rFonts w:ascii="Arial" w:eastAsia="MS Mincho" w:hAnsi="Arial" w:cs="Arial"/>
          <w:sz w:val="24"/>
          <w:szCs w:val="24"/>
          <w:lang w:val="az-Latn-AZ"/>
        </w:rPr>
        <w:t>proses boyu</w:t>
      </w:r>
      <w:r w:rsidR="007D5BDA" w:rsidRPr="00D200AB">
        <w:rPr>
          <w:rFonts w:ascii="Arial" w:eastAsia="MS Mincho" w:hAnsi="Arial" w:cs="Arial"/>
          <w:sz w:val="24"/>
          <w:szCs w:val="24"/>
          <w:lang w:val="az-Latn-AZ"/>
        </w:rPr>
        <w:t xml:space="preserve"> məhz</w:t>
      </w:r>
      <w:r w:rsidR="00D6427E" w:rsidRPr="00D200AB">
        <w:rPr>
          <w:rFonts w:ascii="Arial" w:eastAsia="MS Mincho" w:hAnsi="Arial" w:cs="Arial"/>
          <w:sz w:val="24"/>
          <w:szCs w:val="24"/>
          <w:lang w:val="az-Latn-AZ"/>
        </w:rPr>
        <w:t xml:space="preserve"> </w:t>
      </w:r>
      <w:r w:rsidR="007D5BDA" w:rsidRPr="00D200AB">
        <w:rPr>
          <w:rFonts w:ascii="Arial" w:eastAsia="MS Mincho" w:hAnsi="Arial" w:cs="Arial"/>
          <w:sz w:val="24"/>
          <w:szCs w:val="24"/>
          <w:lang w:val="az-Latn-AZ"/>
        </w:rPr>
        <w:t>ittiham və müdafiə tərəfləri arasında</w:t>
      </w:r>
      <w:r w:rsidRPr="00D200AB">
        <w:rPr>
          <w:rFonts w:ascii="Arial" w:eastAsia="MS Mincho" w:hAnsi="Arial" w:cs="Arial"/>
          <w:sz w:val="24"/>
          <w:szCs w:val="24"/>
          <w:lang w:val="az-Latn-AZ"/>
        </w:rPr>
        <w:t xml:space="preserve"> obyektiv və qərə</w:t>
      </w:r>
      <w:r w:rsidR="005B6789" w:rsidRPr="00D200AB">
        <w:rPr>
          <w:rFonts w:ascii="Arial" w:eastAsia="MS Mincho" w:hAnsi="Arial" w:cs="Arial"/>
          <w:sz w:val="24"/>
          <w:szCs w:val="24"/>
          <w:lang w:val="az-Latn-AZ"/>
        </w:rPr>
        <w:t>zsiz arbitr</w:t>
      </w:r>
      <w:r w:rsidR="007D5BDA" w:rsidRPr="00D200AB">
        <w:rPr>
          <w:rFonts w:ascii="Arial" w:eastAsia="MS Mincho" w:hAnsi="Arial" w:cs="Arial"/>
          <w:sz w:val="24"/>
          <w:szCs w:val="24"/>
          <w:lang w:val="az-Latn-AZ"/>
        </w:rPr>
        <w:t xml:space="preserve"> rolun</w:t>
      </w:r>
      <w:r w:rsidR="00196116">
        <w:rPr>
          <w:rFonts w:ascii="Arial" w:eastAsia="MS Mincho" w:hAnsi="Arial" w:cs="Arial"/>
          <w:sz w:val="24"/>
          <w:szCs w:val="24"/>
          <w:lang w:val="az-Latn-AZ"/>
        </w:rPr>
        <w:t>d</w:t>
      </w:r>
      <w:r w:rsidR="007D5BDA" w:rsidRPr="00D200AB">
        <w:rPr>
          <w:rFonts w:ascii="Arial" w:eastAsia="MS Mincho" w:hAnsi="Arial" w:cs="Arial"/>
          <w:sz w:val="24"/>
          <w:szCs w:val="24"/>
          <w:lang w:val="az-Latn-AZ"/>
        </w:rPr>
        <w:t xml:space="preserve">a </w:t>
      </w:r>
      <w:r w:rsidR="00196116">
        <w:rPr>
          <w:rFonts w:ascii="Arial" w:eastAsia="MS Mincho" w:hAnsi="Arial" w:cs="Arial"/>
          <w:sz w:val="24"/>
          <w:szCs w:val="24"/>
          <w:lang w:val="az-Latn-AZ"/>
        </w:rPr>
        <w:t>çıxış etməli</w:t>
      </w:r>
      <w:r w:rsidR="007D5BDA" w:rsidRPr="00D200AB">
        <w:rPr>
          <w:rFonts w:ascii="Arial" w:eastAsia="MS Mincho" w:hAnsi="Arial" w:cs="Arial"/>
          <w:sz w:val="24"/>
          <w:szCs w:val="24"/>
          <w:lang w:val="az-Latn-AZ"/>
        </w:rPr>
        <w:t xml:space="preserve"> olması ilə </w:t>
      </w:r>
      <w:r w:rsidR="0052232E" w:rsidRPr="00D200AB">
        <w:rPr>
          <w:rFonts w:ascii="Arial" w:eastAsia="MS Mincho" w:hAnsi="Arial" w:cs="Arial"/>
          <w:sz w:val="24"/>
          <w:szCs w:val="24"/>
          <w:lang w:val="az-Latn-AZ"/>
        </w:rPr>
        <w:t>bağlıdır.</w:t>
      </w:r>
      <w:r w:rsidR="00CC3083" w:rsidRPr="00D200AB">
        <w:rPr>
          <w:rFonts w:ascii="Arial" w:eastAsia="MS Mincho" w:hAnsi="Arial" w:cs="Arial"/>
          <w:sz w:val="24"/>
          <w:szCs w:val="24"/>
          <w:lang w:val="az-Latn-AZ"/>
        </w:rPr>
        <w:t xml:space="preserve"> </w:t>
      </w:r>
      <w:r w:rsidR="00884802" w:rsidRPr="00D200AB">
        <w:rPr>
          <w:rFonts w:ascii="Arial" w:eastAsia="MS Mincho" w:hAnsi="Arial" w:cs="Arial"/>
          <w:sz w:val="24"/>
          <w:szCs w:val="24"/>
          <w:lang w:val="az-Latn-AZ"/>
        </w:rPr>
        <w:t>C</w:t>
      </w:r>
      <w:r w:rsidR="00CC3083" w:rsidRPr="00D200AB">
        <w:rPr>
          <w:rFonts w:ascii="Arial" w:eastAsia="MS Mincho" w:hAnsi="Arial" w:cs="Arial"/>
          <w:sz w:val="24"/>
          <w:szCs w:val="24"/>
          <w:lang w:val="az-Latn-AZ"/>
        </w:rPr>
        <w:t>inayət məsuliyyətinə cəlb etmənin qanuni qaydasının və təqsirləndirilən şəxsin müdafiə hüququnun təmin edilməsi məqsədinə</w:t>
      </w:r>
      <w:r w:rsidR="00884802" w:rsidRPr="00D200AB">
        <w:rPr>
          <w:rFonts w:ascii="Arial" w:eastAsia="MS Mincho" w:hAnsi="Arial" w:cs="Arial"/>
          <w:sz w:val="24"/>
          <w:szCs w:val="24"/>
          <w:lang w:val="az-Latn-AZ"/>
        </w:rPr>
        <w:t xml:space="preserve"> də</w:t>
      </w:r>
      <w:r w:rsidR="00CC3083" w:rsidRPr="00D200AB">
        <w:rPr>
          <w:rFonts w:ascii="Arial" w:eastAsia="MS Mincho" w:hAnsi="Arial" w:cs="Arial"/>
          <w:sz w:val="24"/>
          <w:szCs w:val="24"/>
          <w:lang w:val="az-Latn-AZ"/>
        </w:rPr>
        <w:t xml:space="preserve"> xidmət edir. </w:t>
      </w:r>
    </w:p>
    <w:p w14:paraId="11913A13" w14:textId="77777777" w:rsidR="007E5D59" w:rsidRPr="00D200AB" w:rsidRDefault="007E5D59" w:rsidP="00D200AB">
      <w:pPr>
        <w:spacing w:after="0" w:line="240" w:lineRule="auto"/>
        <w:ind w:firstLine="709"/>
        <w:contextualSpacing/>
        <w:jc w:val="both"/>
        <w:rPr>
          <w:rFonts w:ascii="Arial" w:eastAsia="MS Mincho" w:hAnsi="Arial" w:cs="Arial"/>
          <w:sz w:val="24"/>
          <w:szCs w:val="24"/>
          <w:lang w:val="az-Latn-AZ"/>
        </w:rPr>
      </w:pPr>
      <w:r w:rsidRPr="00D200AB">
        <w:rPr>
          <w:rFonts w:ascii="Arial" w:eastAsia="MS Mincho" w:hAnsi="Arial" w:cs="Arial"/>
          <w:sz w:val="24"/>
          <w:szCs w:val="24"/>
          <w:lang w:val="az-Latn-AZ"/>
        </w:rPr>
        <w:t>Konstitusiya Məhkəməsi Plenumunun əvvəlki qərarlarında da əks olunmuş hüquqi mövqeyə görə, cinayət işinin həlli üzrə məhkəmənin və ittiham tərəfinin funksiyaları bir-birindən ciddi fərqlənir və onlardan hər biri müvafiq subyektin üzərinə düşür. Cinayət təqibinin başlanması, ittihamın irəli sürülməsi və məhkəmədə müdafiəsi qanunda müəyyən edilən orqanlar və vəzifəli şəxslər, qanunda nəzərdə tutulmuş hallarda isə həmçinin zərərçəkmiş tərəfindən həyata keçirilir. Cinayət ədalət mühakiməsi vasitəsilə, çəkişmə və tərəflərin hüquq bərabərliyi əsasında məhkəmə hakimiyyətini həyata keçirən məhkəmə işin icraatı zamanı ittiham və ya müdafiə tərəfinin prosessual səlahiyyətlərini öz üzərinə götürərək onlardan hər hansı birinin tərəfində dayanmamalı, yaxud onları əvəz etməməli, bütün proses boyu obyektiv və qərəzsiz arbitr olaraq qalmalıdır</w:t>
      </w:r>
      <w:r w:rsidRPr="00D200AB">
        <w:rPr>
          <w:rFonts w:ascii="Arial" w:hAnsi="Arial" w:cs="Arial"/>
          <w:sz w:val="24"/>
          <w:szCs w:val="24"/>
          <w:lang w:val="az-Latn-AZ"/>
        </w:rPr>
        <w:t xml:space="preserve"> </w:t>
      </w:r>
      <w:r w:rsidRPr="00D200AB">
        <w:rPr>
          <w:rFonts w:ascii="Arial" w:eastAsia="MS Mincho" w:hAnsi="Arial" w:cs="Arial"/>
          <w:sz w:val="24"/>
          <w:szCs w:val="24"/>
          <w:lang w:val="az-Latn-AZ"/>
        </w:rPr>
        <w:t>(“Azərbaycan Respublikası  Cinayət-Prosessual Məcəlləsinin 43.1.1, 314.2-ci maddələrində nəzərdə tutulmuş “dövlət ittihamçısı və xüsusi ittihamçı cinayət təqibindən imtina etdikdə” müddəasının şərh edilməsinə dair” 2008-ci il 15 fevral tarixli Qərar).</w:t>
      </w:r>
    </w:p>
    <w:p w14:paraId="19A72526" w14:textId="2321533B" w:rsidR="00D44D0C" w:rsidRPr="00D200AB" w:rsidRDefault="007E5D59" w:rsidP="00D200AB">
      <w:pPr>
        <w:spacing w:after="0" w:line="240" w:lineRule="auto"/>
        <w:ind w:firstLine="709"/>
        <w:contextualSpacing/>
        <w:jc w:val="both"/>
        <w:rPr>
          <w:rFonts w:ascii="Arial" w:eastAsia="MS Mincho" w:hAnsi="Arial" w:cs="Arial"/>
          <w:sz w:val="24"/>
          <w:szCs w:val="24"/>
          <w:lang w:val="az-Latn-AZ"/>
        </w:rPr>
      </w:pPr>
      <w:r w:rsidRPr="00D200AB">
        <w:rPr>
          <w:rFonts w:ascii="Arial" w:eastAsia="MS Mincho" w:hAnsi="Arial" w:cs="Arial"/>
          <w:sz w:val="24"/>
          <w:szCs w:val="24"/>
          <w:lang w:val="az-Latn-AZ"/>
        </w:rPr>
        <w:t>Cinayət-prosessual qanunvericiliyində müəyyən edilmiş bu təməl qayda</w:t>
      </w:r>
      <w:r w:rsidR="00BA5FAC" w:rsidRPr="00D200AB">
        <w:rPr>
          <w:rFonts w:ascii="Arial" w:eastAsia="MS Mincho" w:hAnsi="Arial" w:cs="Arial"/>
          <w:sz w:val="24"/>
          <w:szCs w:val="24"/>
          <w:lang w:val="az-Latn-AZ"/>
        </w:rPr>
        <w:t>,</w:t>
      </w:r>
      <w:r w:rsidR="00D44D0C" w:rsidRPr="00D200AB">
        <w:rPr>
          <w:rFonts w:ascii="Arial" w:eastAsia="MS Mincho" w:hAnsi="Arial" w:cs="Arial"/>
          <w:sz w:val="24"/>
          <w:szCs w:val="24"/>
          <w:lang w:val="az-Latn-AZ"/>
        </w:rPr>
        <w:t xml:space="preserve"> həmçinin Konstitusiyanın 133-cü maddəsinin I hissəsində nəzərdə tutulmuş Azərbaycan Respublikası Prokurorluğunun səlahiyyətlərinin mahiyyətindən irəli gəlir. Həmin maddəyə görə, Azərbaycan Respublikasının Prokurorluğu qanunla nəzərdə tutulmuş qaydada və hallarda qanunların icra və tətbiq olunmasına nəzarət edir, qanunla nəzərdə tutulmuş hallarda cinayət işləri başlayır və istintaq aparır, məhkəmədə dövlət ittihamını müdafiə edir, məhkəmədə iddia qaldırır, məhkəmə qərarlarından protest verir.</w:t>
      </w:r>
    </w:p>
    <w:p w14:paraId="506152BA" w14:textId="70F7A26D" w:rsidR="00660C56" w:rsidRPr="00B45A0D" w:rsidRDefault="00660C56" w:rsidP="00D200AB">
      <w:pPr>
        <w:spacing w:after="0" w:line="240" w:lineRule="auto"/>
        <w:ind w:firstLine="709"/>
        <w:contextualSpacing/>
        <w:jc w:val="both"/>
        <w:rPr>
          <w:rFonts w:ascii="Arial" w:eastAsia="MS Mincho" w:hAnsi="Arial" w:cs="Arial"/>
          <w:sz w:val="24"/>
          <w:szCs w:val="24"/>
          <w:lang w:val="az-Latn-AZ"/>
        </w:rPr>
      </w:pPr>
      <w:r w:rsidRPr="00B45A0D">
        <w:rPr>
          <w:rFonts w:ascii="Arial" w:eastAsia="MS Mincho" w:hAnsi="Arial" w:cs="Arial"/>
          <w:sz w:val="24"/>
          <w:szCs w:val="24"/>
          <w:lang w:val="az-Latn-AZ"/>
        </w:rPr>
        <w:t>Cinayət-Prosessual Məcəlləsinin 391.8-1-ci maddəsin</w:t>
      </w:r>
      <w:r w:rsidR="00F2660E" w:rsidRPr="00B45A0D">
        <w:rPr>
          <w:rFonts w:ascii="Arial" w:eastAsia="MS Mincho" w:hAnsi="Arial" w:cs="Arial"/>
          <w:sz w:val="24"/>
          <w:szCs w:val="24"/>
          <w:lang w:val="az-Latn-AZ"/>
        </w:rPr>
        <w:t xml:space="preserve">ə əsasən, </w:t>
      </w:r>
      <w:r w:rsidRPr="00B45A0D">
        <w:rPr>
          <w:rFonts w:ascii="Arial" w:eastAsia="MS Mincho" w:hAnsi="Arial" w:cs="Arial"/>
          <w:sz w:val="24"/>
          <w:szCs w:val="24"/>
          <w:lang w:val="az-Latn-AZ"/>
        </w:rPr>
        <w:t>apellyasiya instansiyası məhkəməsi birinci instansiya məhkəməsində dövlət ittihamçısı tərəfindən müdafiə edilmiş ittihamla müqayisədə daha ağır cinayət üzrə ittihamın irəli sürülməsinə dair Azərbaycan Respublikası Baş prokurorunun, Naxçıvan Muxtar Respublikasının ərazisində, həmçinin Naxçıvan Muxtar Respublikasının prokurorunun protesti ilə razılaşdıqda apellyasiya şikayətinə və apellyasiya protestinə baxılmasına xitam verilməsi və cinayət işinin, məhkəməyədək sadələşdirilmiş icraat materiallarının birinci instansiya məhkəməsinə qaytarılması haqqında qərar çıxarır.</w:t>
      </w:r>
    </w:p>
    <w:p w14:paraId="66BE6D8A" w14:textId="3D617092" w:rsidR="00E0263A" w:rsidRPr="00B45A0D" w:rsidRDefault="00E469CA" w:rsidP="00D200AB">
      <w:pPr>
        <w:spacing w:after="0" w:line="240" w:lineRule="auto"/>
        <w:ind w:firstLine="709"/>
        <w:jc w:val="both"/>
        <w:rPr>
          <w:rFonts w:ascii="Arial" w:hAnsi="Arial" w:cs="Arial"/>
          <w:sz w:val="24"/>
          <w:szCs w:val="24"/>
          <w:shd w:val="clear" w:color="auto" w:fill="FFFFFF"/>
          <w:lang w:val="az-Latn-AZ"/>
        </w:rPr>
      </w:pPr>
      <w:r w:rsidRPr="00B45A0D">
        <w:rPr>
          <w:rFonts w:ascii="Arial" w:hAnsi="Arial" w:cs="Arial"/>
          <w:sz w:val="24"/>
          <w:szCs w:val="24"/>
          <w:shd w:val="clear" w:color="auto" w:fill="FFFFFF"/>
          <w:lang w:val="az-Latn-AZ"/>
        </w:rPr>
        <w:t>Konstitusiya Məhkəməsinin Plenumu</w:t>
      </w:r>
      <w:r w:rsidR="009D2E47" w:rsidRPr="00B45A0D">
        <w:rPr>
          <w:rFonts w:ascii="Arial" w:hAnsi="Arial" w:cs="Arial"/>
          <w:sz w:val="24"/>
          <w:szCs w:val="24"/>
          <w:shd w:val="clear" w:color="auto" w:fill="FFFFFF"/>
          <w:lang w:val="az-Latn-AZ"/>
        </w:rPr>
        <w:t xml:space="preserve"> bununla bağlı</w:t>
      </w:r>
      <w:r w:rsidRPr="00B45A0D">
        <w:rPr>
          <w:rFonts w:ascii="Arial" w:hAnsi="Arial" w:cs="Arial"/>
          <w:sz w:val="24"/>
          <w:szCs w:val="24"/>
          <w:shd w:val="clear" w:color="auto" w:fill="FFFFFF"/>
          <w:lang w:val="az-Latn-AZ"/>
        </w:rPr>
        <w:t xml:space="preserve"> </w:t>
      </w:r>
      <w:r w:rsidR="00156E51" w:rsidRPr="00B45A0D">
        <w:rPr>
          <w:rFonts w:ascii="Arial" w:hAnsi="Arial" w:cs="Arial"/>
          <w:sz w:val="24"/>
          <w:szCs w:val="24"/>
          <w:shd w:val="clear" w:color="auto" w:fill="FFFFFF"/>
          <w:lang w:val="az-Latn-AZ"/>
        </w:rPr>
        <w:t>qeyd</w:t>
      </w:r>
      <w:r w:rsidRPr="00B45A0D">
        <w:rPr>
          <w:rFonts w:ascii="Arial" w:hAnsi="Arial" w:cs="Arial"/>
          <w:sz w:val="24"/>
          <w:szCs w:val="24"/>
          <w:shd w:val="clear" w:color="auto" w:fill="FFFFFF"/>
          <w:lang w:val="az-Latn-AZ"/>
        </w:rPr>
        <w:t xml:space="preserve"> edir ki, </w:t>
      </w:r>
      <w:bookmarkStart w:id="2" w:name="_Hlk117510185"/>
      <w:r w:rsidR="00E0263A" w:rsidRPr="00B45A0D">
        <w:rPr>
          <w:rFonts w:ascii="Arial" w:hAnsi="Arial" w:cs="Arial"/>
          <w:sz w:val="24"/>
          <w:szCs w:val="24"/>
          <w:shd w:val="clear" w:color="auto" w:fill="FFFFFF"/>
          <w:lang w:val="az-Latn-AZ"/>
        </w:rPr>
        <w:t>qanunverici tərəfindən</w:t>
      </w:r>
      <w:r w:rsidR="00C16571" w:rsidRPr="00B45A0D">
        <w:rPr>
          <w:rFonts w:ascii="Arial" w:hAnsi="Arial" w:cs="Arial"/>
          <w:sz w:val="24"/>
          <w:szCs w:val="24"/>
          <w:shd w:val="clear" w:color="auto" w:fill="FFFFFF"/>
          <w:lang w:val="az-Latn-AZ"/>
        </w:rPr>
        <w:t xml:space="preserve"> apellyasiya icraatı zamanı</w:t>
      </w:r>
      <w:r w:rsidR="00B45A0D" w:rsidRPr="00D23EE1">
        <w:rPr>
          <w:rFonts w:ascii="Arial" w:hAnsi="Arial" w:cs="Arial"/>
          <w:sz w:val="24"/>
          <w:szCs w:val="24"/>
          <w:shd w:val="clear" w:color="auto" w:fill="FFFFFF"/>
          <w:lang w:val="az-Latn-AZ"/>
        </w:rPr>
        <w:t xml:space="preserve"> </w:t>
      </w:r>
      <w:r w:rsidR="00B352E1">
        <w:rPr>
          <w:rFonts w:ascii="Arial" w:hAnsi="Arial" w:cs="Arial"/>
          <w:sz w:val="24"/>
          <w:szCs w:val="24"/>
          <w:shd w:val="clear" w:color="auto" w:fill="FFFFFF"/>
          <w:lang w:val="az-Latn-AZ"/>
        </w:rPr>
        <w:t xml:space="preserve">təqsirləndirilən </w:t>
      </w:r>
      <w:r w:rsidR="00B45A0D" w:rsidRPr="00D23EE1">
        <w:rPr>
          <w:rFonts w:ascii="Arial" w:hAnsi="Arial" w:cs="Arial"/>
          <w:sz w:val="24"/>
          <w:szCs w:val="24"/>
          <w:shd w:val="clear" w:color="auto" w:fill="FFFFFF"/>
          <w:lang w:val="az-Latn-AZ"/>
        </w:rPr>
        <w:t>şəxsə daha ağır cinayət üzrə ittihamın irəli sürülməsi məqsədi ilə işin birinci instansiya məhkəməsinə qaytarılması barədə protestlə çıxış etmək səlahiyyətinin yalnız Azərbaycan Respublikasının Baş Prokuroru və ya Naxçıvan Muxtar Respublikasının ərazisində</w:t>
      </w:r>
      <w:r w:rsidR="00C233B7">
        <w:rPr>
          <w:rFonts w:ascii="Arial" w:hAnsi="Arial" w:cs="Arial"/>
          <w:sz w:val="24"/>
          <w:szCs w:val="24"/>
          <w:shd w:val="clear" w:color="auto" w:fill="FFFFFF"/>
          <w:lang w:val="az-Latn-AZ"/>
        </w:rPr>
        <w:t>, həmçinin</w:t>
      </w:r>
      <w:r w:rsidR="00B45A0D" w:rsidRPr="00D23EE1">
        <w:rPr>
          <w:rFonts w:ascii="Arial" w:hAnsi="Arial" w:cs="Arial"/>
          <w:sz w:val="24"/>
          <w:szCs w:val="24"/>
          <w:shd w:val="clear" w:color="auto" w:fill="FFFFFF"/>
          <w:lang w:val="az-Latn-AZ"/>
        </w:rPr>
        <w:t xml:space="preserve"> Naxçıvan Muxtar Respublikasının prokuroruna verilməsi</w:t>
      </w:r>
      <w:r w:rsidR="00B45A0D">
        <w:rPr>
          <w:rFonts w:ascii="Arial" w:hAnsi="Arial" w:cs="Arial"/>
          <w:sz w:val="24"/>
          <w:szCs w:val="24"/>
          <w:shd w:val="clear" w:color="auto" w:fill="FFFFFF"/>
          <w:lang w:val="az-Latn-AZ"/>
        </w:rPr>
        <w:t xml:space="preserve">  </w:t>
      </w:r>
      <w:r w:rsidR="00E0263A" w:rsidRPr="00B45A0D">
        <w:rPr>
          <w:rFonts w:ascii="Arial" w:hAnsi="Arial" w:cs="Arial"/>
          <w:sz w:val="24"/>
          <w:szCs w:val="24"/>
          <w:shd w:val="clear" w:color="auto" w:fill="FFFFFF"/>
          <w:lang w:val="az-Latn-AZ"/>
        </w:rPr>
        <w:lastRenderedPageBreak/>
        <w:t xml:space="preserve">müvafiq </w:t>
      </w:r>
      <w:r w:rsidR="00F2660E" w:rsidRPr="00B45A0D">
        <w:rPr>
          <w:rFonts w:ascii="Arial" w:hAnsi="Arial" w:cs="Arial"/>
          <w:sz w:val="24"/>
          <w:szCs w:val="24"/>
          <w:shd w:val="clear" w:color="auto" w:fill="FFFFFF"/>
          <w:lang w:val="az-Latn-AZ"/>
        </w:rPr>
        <w:t xml:space="preserve">dövlət </w:t>
      </w:r>
      <w:r w:rsidR="00E0263A" w:rsidRPr="00B45A0D">
        <w:rPr>
          <w:rFonts w:ascii="Arial" w:hAnsi="Arial" w:cs="Arial"/>
          <w:sz w:val="24"/>
          <w:szCs w:val="24"/>
          <w:shd w:val="clear" w:color="auto" w:fill="FFFFFF"/>
          <w:lang w:val="az-Latn-AZ"/>
        </w:rPr>
        <w:t>ittiham</w:t>
      </w:r>
      <w:r w:rsidR="00FC61C4" w:rsidRPr="00B45A0D">
        <w:rPr>
          <w:rFonts w:ascii="Arial" w:hAnsi="Arial" w:cs="Arial"/>
          <w:sz w:val="24"/>
          <w:szCs w:val="24"/>
          <w:shd w:val="clear" w:color="auto" w:fill="FFFFFF"/>
          <w:lang w:val="az-Latn-AZ"/>
        </w:rPr>
        <w:t>ç</w:t>
      </w:r>
      <w:r w:rsidR="00E0263A" w:rsidRPr="00B45A0D">
        <w:rPr>
          <w:rFonts w:ascii="Arial" w:hAnsi="Arial" w:cs="Arial"/>
          <w:sz w:val="24"/>
          <w:szCs w:val="24"/>
          <w:shd w:val="clear" w:color="auto" w:fill="FFFFFF"/>
          <w:lang w:val="az-Latn-AZ"/>
        </w:rPr>
        <w:t>ısı tərəfindən müdafiə edilmiş ittihamla əlaqə</w:t>
      </w:r>
      <w:r w:rsidR="00A64AD9" w:rsidRPr="00B45A0D">
        <w:rPr>
          <w:rFonts w:ascii="Arial" w:hAnsi="Arial" w:cs="Arial"/>
          <w:sz w:val="24"/>
          <w:szCs w:val="24"/>
          <w:shd w:val="clear" w:color="auto" w:fill="FFFFFF"/>
          <w:lang w:val="az-Latn-AZ"/>
        </w:rPr>
        <w:t>dar mövqeyin</w:t>
      </w:r>
      <w:r w:rsidR="00E0263A" w:rsidRPr="00B45A0D">
        <w:rPr>
          <w:rFonts w:ascii="Arial" w:hAnsi="Arial" w:cs="Arial"/>
          <w:sz w:val="24"/>
          <w:szCs w:val="24"/>
          <w:shd w:val="clear" w:color="auto" w:fill="FFFFFF"/>
          <w:lang w:val="az-Latn-AZ"/>
        </w:rPr>
        <w:t xml:space="preserve"> yalnız yuxarı prokuror tərəfindən dəyişdirilə</w:t>
      </w:r>
      <w:r w:rsidR="00A64AD9" w:rsidRPr="00B45A0D">
        <w:rPr>
          <w:rFonts w:ascii="Arial" w:hAnsi="Arial" w:cs="Arial"/>
          <w:sz w:val="24"/>
          <w:szCs w:val="24"/>
          <w:shd w:val="clear" w:color="auto" w:fill="FFFFFF"/>
          <w:lang w:val="az-Latn-AZ"/>
        </w:rPr>
        <w:t xml:space="preserve"> bilməs</w:t>
      </w:r>
      <w:r w:rsidR="00FC61C4" w:rsidRPr="00B45A0D">
        <w:rPr>
          <w:rFonts w:ascii="Arial" w:hAnsi="Arial" w:cs="Arial"/>
          <w:sz w:val="24"/>
          <w:szCs w:val="24"/>
          <w:shd w:val="clear" w:color="auto" w:fill="FFFFFF"/>
          <w:lang w:val="az-Latn-AZ"/>
        </w:rPr>
        <w:t>i ilə bağlıdır.</w:t>
      </w:r>
    </w:p>
    <w:bookmarkEnd w:id="2"/>
    <w:p w14:paraId="6F9E9AD8" w14:textId="6F97AE7F" w:rsidR="001725E3" w:rsidRPr="00D200AB" w:rsidRDefault="001725E3" w:rsidP="00D200AB">
      <w:pPr>
        <w:pStyle w:val="a6"/>
        <w:spacing w:before="0" w:beforeAutospacing="0" w:after="0" w:afterAutospacing="0"/>
        <w:ind w:firstLine="709"/>
        <w:contextualSpacing/>
        <w:jc w:val="both"/>
        <w:rPr>
          <w:rFonts w:ascii="Arial" w:eastAsia="Arial" w:hAnsi="Arial" w:cs="Arial"/>
          <w:lang w:val="az-Latn-AZ" w:eastAsia="ru-RU"/>
        </w:rPr>
      </w:pPr>
      <w:r w:rsidRPr="00D200AB">
        <w:rPr>
          <w:rFonts w:ascii="Arial" w:eastAsia="Arial" w:hAnsi="Arial" w:cs="Arial"/>
          <w:lang w:val="az-Latn-AZ" w:eastAsia="ru-RU"/>
        </w:rPr>
        <w:t>Qeyd olunanlara əsasən Konstitusiya Məhkəməsinin Plenumu aşağıdakı nəticə</w:t>
      </w:r>
      <w:r w:rsidR="00A86E4F" w:rsidRPr="00D200AB">
        <w:rPr>
          <w:rFonts w:ascii="Arial" w:eastAsia="Arial" w:hAnsi="Arial" w:cs="Arial"/>
          <w:lang w:val="az-Latn-AZ" w:eastAsia="ru-RU"/>
        </w:rPr>
        <w:t>lər</w:t>
      </w:r>
      <w:r w:rsidRPr="00D200AB">
        <w:rPr>
          <w:rFonts w:ascii="Arial" w:eastAsia="Arial" w:hAnsi="Arial" w:cs="Arial"/>
          <w:lang w:val="az-Latn-AZ" w:eastAsia="ru-RU"/>
        </w:rPr>
        <w:t>ə gəlir:</w:t>
      </w:r>
    </w:p>
    <w:p w14:paraId="16211968" w14:textId="674A921B" w:rsidR="00384A8E" w:rsidRPr="00636DDA" w:rsidRDefault="001725E3" w:rsidP="00D200AB">
      <w:pPr>
        <w:spacing w:after="0" w:line="240" w:lineRule="auto"/>
        <w:ind w:firstLine="709"/>
        <w:contextualSpacing/>
        <w:jc w:val="both"/>
        <w:rPr>
          <w:rFonts w:ascii="Arial" w:eastAsia="MS Mincho" w:hAnsi="Arial" w:cs="Arial"/>
          <w:sz w:val="24"/>
          <w:szCs w:val="24"/>
          <w:lang w:val="az-Latn-AZ"/>
        </w:rPr>
      </w:pPr>
      <w:r w:rsidRPr="00636DDA">
        <w:rPr>
          <w:rFonts w:ascii="Arial" w:hAnsi="Arial" w:cs="Arial"/>
          <w:sz w:val="24"/>
          <w:szCs w:val="24"/>
          <w:lang w:val="az-Latn-AZ"/>
        </w:rPr>
        <w:t xml:space="preserve">- </w:t>
      </w:r>
      <w:bookmarkStart w:id="3" w:name="_Hlk114587973"/>
      <w:r w:rsidR="008132D4" w:rsidRPr="00636DDA">
        <w:rPr>
          <w:rFonts w:ascii="Arial" w:hAnsi="Arial" w:cs="Arial"/>
          <w:sz w:val="24"/>
          <w:szCs w:val="24"/>
          <w:lang w:val="az-Latn-AZ"/>
        </w:rPr>
        <w:t xml:space="preserve"> </w:t>
      </w:r>
      <w:bookmarkStart w:id="4" w:name="_Hlk117517299"/>
      <w:r w:rsidR="00D437E0" w:rsidRPr="00636DDA">
        <w:rPr>
          <w:rFonts w:ascii="Arial" w:eastAsia="MS Mincho" w:hAnsi="Arial" w:cs="Arial"/>
          <w:sz w:val="24"/>
          <w:szCs w:val="24"/>
          <w:lang w:val="az-Latn-AZ"/>
        </w:rPr>
        <w:t>təqsirkarın</w:t>
      </w:r>
      <w:r w:rsidR="00421579">
        <w:rPr>
          <w:rFonts w:ascii="Arial" w:eastAsia="MS Mincho" w:hAnsi="Arial" w:cs="Arial"/>
          <w:sz w:val="24"/>
          <w:szCs w:val="24"/>
          <w:lang w:val="az-Latn-AZ"/>
        </w:rPr>
        <w:t xml:space="preserve"> </w:t>
      </w:r>
      <w:r w:rsidR="00B85490" w:rsidRPr="00636DDA">
        <w:rPr>
          <w:rFonts w:ascii="Arial" w:eastAsia="MS Mincho" w:hAnsi="Arial" w:cs="Arial"/>
          <w:sz w:val="24"/>
          <w:szCs w:val="24"/>
          <w:lang w:val="az-Latn-AZ"/>
        </w:rPr>
        <w:t>ödəniş kartını əldə etməyə yönəlmiş aldatmada ifadə olunan hərəkətləri gizli şəkildə talamaq niyyə</w:t>
      </w:r>
      <w:r w:rsidR="008871A3" w:rsidRPr="00636DDA">
        <w:rPr>
          <w:rFonts w:ascii="Arial" w:eastAsia="MS Mincho" w:hAnsi="Arial" w:cs="Arial"/>
          <w:sz w:val="24"/>
          <w:szCs w:val="24"/>
          <w:lang w:val="az-Latn-AZ"/>
        </w:rPr>
        <w:t>ti ilə</w:t>
      </w:r>
      <w:r w:rsidR="00B85490" w:rsidRPr="00636DDA">
        <w:rPr>
          <w:rFonts w:ascii="Arial" w:eastAsia="MS Mincho" w:hAnsi="Arial" w:cs="Arial"/>
          <w:sz w:val="24"/>
          <w:szCs w:val="24"/>
          <w:lang w:val="az-Latn-AZ"/>
        </w:rPr>
        <w:t xml:space="preserve"> pul vəsaitinə çatmağı asanlaşdırmaq üçün həyata keçirildiyi hallarda</w:t>
      </w:r>
      <w:r w:rsidR="002B5268" w:rsidRPr="00636DDA">
        <w:rPr>
          <w:rFonts w:ascii="Arial" w:eastAsia="MS Mincho" w:hAnsi="Arial" w:cs="Arial"/>
          <w:sz w:val="24"/>
          <w:szCs w:val="24"/>
          <w:lang w:val="az-Latn-AZ"/>
        </w:rPr>
        <w:t>,</w:t>
      </w:r>
      <w:r w:rsidR="00B85490" w:rsidRPr="00636DDA">
        <w:rPr>
          <w:rFonts w:ascii="Arial" w:eastAsia="MS Mincho" w:hAnsi="Arial" w:cs="Arial"/>
          <w:sz w:val="24"/>
          <w:szCs w:val="24"/>
          <w:lang w:val="az-Latn-AZ"/>
        </w:rPr>
        <w:t xml:space="preserve"> əməl </w:t>
      </w:r>
      <w:r w:rsidR="00F07BC9" w:rsidRPr="00636DDA">
        <w:rPr>
          <w:rFonts w:ascii="Arial" w:eastAsia="MS Mincho" w:hAnsi="Arial" w:cs="Arial"/>
          <w:sz w:val="24"/>
          <w:szCs w:val="24"/>
          <w:lang w:val="az-Latn-AZ"/>
        </w:rPr>
        <w:t>Cinayət Məcəlləsinin 178-ci maddəsi ilə</w:t>
      </w:r>
      <w:r w:rsidR="008871A3" w:rsidRPr="00636DDA">
        <w:rPr>
          <w:rFonts w:ascii="Arial" w:eastAsia="MS Mincho" w:hAnsi="Arial" w:cs="Arial"/>
          <w:sz w:val="24"/>
          <w:szCs w:val="24"/>
          <w:lang w:val="az-Latn-AZ"/>
        </w:rPr>
        <w:t xml:space="preserve"> dələ</w:t>
      </w:r>
      <w:r w:rsidR="0004148E" w:rsidRPr="00636DDA">
        <w:rPr>
          <w:rFonts w:ascii="Arial" w:eastAsia="MS Mincho" w:hAnsi="Arial" w:cs="Arial"/>
          <w:sz w:val="24"/>
          <w:szCs w:val="24"/>
          <w:lang w:val="az-Latn-AZ"/>
        </w:rPr>
        <w:t xml:space="preserve">duzluq </w:t>
      </w:r>
      <w:r w:rsidR="00B85490" w:rsidRPr="00636DDA">
        <w:rPr>
          <w:rFonts w:ascii="Arial" w:eastAsia="MS Mincho" w:hAnsi="Arial" w:cs="Arial"/>
          <w:sz w:val="24"/>
          <w:szCs w:val="24"/>
          <w:lang w:val="az-Latn-AZ"/>
        </w:rPr>
        <w:t xml:space="preserve">deyil, </w:t>
      </w:r>
      <w:r w:rsidR="00F2660E" w:rsidRPr="00636DDA">
        <w:rPr>
          <w:rFonts w:ascii="Arial" w:eastAsia="MS Mincho" w:hAnsi="Arial" w:cs="Arial"/>
          <w:sz w:val="24"/>
          <w:szCs w:val="24"/>
          <w:lang w:val="az-Latn-AZ"/>
        </w:rPr>
        <w:t xml:space="preserve">həmin Məcəllənin </w:t>
      </w:r>
      <w:r w:rsidR="00F07BC9" w:rsidRPr="00636DDA">
        <w:rPr>
          <w:rFonts w:ascii="Arial" w:eastAsia="MS Mincho" w:hAnsi="Arial" w:cs="Arial"/>
          <w:sz w:val="24"/>
          <w:szCs w:val="24"/>
          <w:lang w:val="az-Latn-AZ"/>
        </w:rPr>
        <w:t>177-ci maddəsin</w:t>
      </w:r>
      <w:r w:rsidR="00F2660E" w:rsidRPr="00636DDA">
        <w:rPr>
          <w:rFonts w:ascii="Arial" w:eastAsia="MS Mincho" w:hAnsi="Arial" w:cs="Arial"/>
          <w:sz w:val="24"/>
          <w:szCs w:val="24"/>
          <w:lang w:val="az-Latn-AZ"/>
        </w:rPr>
        <w:t xml:space="preserve">ə </w:t>
      </w:r>
      <w:r w:rsidR="00F07BC9" w:rsidRPr="00636DDA">
        <w:rPr>
          <w:rFonts w:ascii="Arial" w:eastAsia="MS Mincho" w:hAnsi="Arial" w:cs="Arial"/>
          <w:sz w:val="24"/>
          <w:szCs w:val="24"/>
          <w:lang w:val="az-Latn-AZ"/>
        </w:rPr>
        <w:t xml:space="preserve">uyğun olaraq </w:t>
      </w:r>
      <w:r w:rsidR="00B85490" w:rsidRPr="00636DDA">
        <w:rPr>
          <w:rFonts w:ascii="Arial" w:eastAsia="MS Mincho" w:hAnsi="Arial" w:cs="Arial"/>
          <w:sz w:val="24"/>
          <w:szCs w:val="24"/>
          <w:lang w:val="az-Latn-AZ"/>
        </w:rPr>
        <w:t>oğurluq kimi tövsif edilməlidir</w:t>
      </w:r>
      <w:bookmarkStart w:id="5" w:name="_Hlk115948990"/>
      <w:bookmarkEnd w:id="4"/>
      <w:r w:rsidR="00F27E2A" w:rsidRPr="00636DDA">
        <w:rPr>
          <w:rFonts w:ascii="Arial" w:eastAsia="MS Mincho" w:hAnsi="Arial" w:cs="Arial"/>
          <w:sz w:val="24"/>
          <w:szCs w:val="24"/>
          <w:lang w:val="az-Latn-AZ"/>
        </w:rPr>
        <w:t>;</w:t>
      </w:r>
    </w:p>
    <w:p w14:paraId="7E598F70" w14:textId="1E8C521F" w:rsidR="00205F3B" w:rsidRPr="00636DDA" w:rsidRDefault="009A76BF" w:rsidP="00D200AB">
      <w:pPr>
        <w:spacing w:after="0" w:line="240" w:lineRule="auto"/>
        <w:ind w:firstLine="709"/>
        <w:contextualSpacing/>
        <w:jc w:val="both"/>
        <w:rPr>
          <w:rFonts w:ascii="Arial" w:eastAsia="MS Mincho" w:hAnsi="Arial" w:cs="Arial"/>
          <w:sz w:val="24"/>
          <w:szCs w:val="24"/>
          <w:lang w:val="az-Latn-AZ"/>
        </w:rPr>
      </w:pPr>
      <w:r w:rsidRPr="00A12F81">
        <w:rPr>
          <w:rFonts w:ascii="Arial" w:eastAsia="MS Mincho" w:hAnsi="Arial" w:cs="Arial"/>
          <w:sz w:val="24"/>
          <w:szCs w:val="24"/>
          <w:lang w:val="az-Latn-AZ"/>
        </w:rPr>
        <w:t>-</w:t>
      </w:r>
      <w:r w:rsidR="00205F3B" w:rsidRPr="00A12F81">
        <w:rPr>
          <w:rFonts w:ascii="Arial" w:eastAsia="MS Mincho" w:hAnsi="Arial" w:cs="Arial"/>
          <w:sz w:val="24"/>
          <w:szCs w:val="24"/>
          <w:lang w:val="az-Latn-AZ"/>
        </w:rPr>
        <w:t xml:space="preserve"> </w:t>
      </w:r>
      <w:r w:rsidRPr="00636DDA">
        <w:rPr>
          <w:rFonts w:ascii="Arial" w:hAnsi="Arial" w:cs="Arial"/>
          <w:sz w:val="24"/>
          <w:szCs w:val="24"/>
          <w:lang w:val="az-Latn-AZ"/>
        </w:rPr>
        <w:t>Cinayət-Prosessual Məcəlləsinin 318-ci maddəsinin mənasına görə, məhkəmə baxışı zamanı təqsirləndirilən şəxsin hərəkətlərində daha ağır cinayətin əlamətlərinin mövcudluğu müəyyən edildikdə, məhkəmə öz təşəbbüsü ilə ittihamın ağırlaşdırılmasına dair qərar qəbul edə bilməz.</w:t>
      </w:r>
    </w:p>
    <w:p w14:paraId="7496A15A" w14:textId="6A09CEBA" w:rsidR="00F27E2A" w:rsidRPr="00B45A0D" w:rsidRDefault="00F27E2A" w:rsidP="00D200AB">
      <w:pPr>
        <w:spacing w:after="0" w:line="240" w:lineRule="auto"/>
        <w:ind w:firstLine="709"/>
        <w:jc w:val="both"/>
        <w:rPr>
          <w:rFonts w:ascii="Arial" w:hAnsi="Arial" w:cs="Arial"/>
          <w:sz w:val="24"/>
          <w:szCs w:val="24"/>
          <w:lang w:val="az-Latn-AZ"/>
        </w:rPr>
      </w:pPr>
      <w:r w:rsidRPr="00B45A0D">
        <w:rPr>
          <w:rFonts w:ascii="Arial" w:hAnsi="Arial" w:cs="Arial"/>
          <w:sz w:val="24"/>
          <w:szCs w:val="24"/>
          <w:lang w:val="az-Latn-AZ"/>
        </w:rPr>
        <w:t>Cinayət-Prosessual Məcəlləsinin 391.8-1-ci maddəsinin tələbinə</w:t>
      </w:r>
      <w:r w:rsidR="003D5969" w:rsidRPr="00B45A0D">
        <w:rPr>
          <w:rFonts w:ascii="Arial" w:hAnsi="Arial" w:cs="Arial"/>
          <w:sz w:val="24"/>
          <w:szCs w:val="24"/>
          <w:lang w:val="az-Latn-AZ"/>
        </w:rPr>
        <w:t xml:space="preserve"> əsasən</w:t>
      </w:r>
      <w:r w:rsidRPr="00B45A0D">
        <w:rPr>
          <w:rFonts w:ascii="Arial" w:hAnsi="Arial" w:cs="Arial"/>
          <w:sz w:val="24"/>
          <w:szCs w:val="24"/>
          <w:lang w:val="az-Latn-AZ"/>
        </w:rPr>
        <w:t>, apellyasiya instansiyası məhkəməsi əvvəlki ittihamla müqayisədə daha ağır cinayət üzrə ittihamın irəli sürülməsinə dair müvafiq protest olduğu təqdirdə, işin birinci instansiya məhkəməsinə qaytarılması haqqında qərar qəbul edə bilər.</w:t>
      </w:r>
    </w:p>
    <w:bookmarkEnd w:id="3"/>
    <w:bookmarkEnd w:id="5"/>
    <w:p w14:paraId="5F6AE945" w14:textId="7A42BD20" w:rsidR="001725E3" w:rsidRPr="00D200AB" w:rsidRDefault="001725E3" w:rsidP="00D200AB">
      <w:pPr>
        <w:spacing w:after="0" w:line="240" w:lineRule="auto"/>
        <w:ind w:firstLine="709"/>
        <w:contextualSpacing/>
        <w:jc w:val="both"/>
        <w:rPr>
          <w:rFonts w:ascii="Arial" w:hAnsi="Arial" w:cs="Arial"/>
          <w:sz w:val="24"/>
          <w:szCs w:val="24"/>
          <w:lang w:val="az-Latn-AZ"/>
        </w:rPr>
      </w:pPr>
      <w:r w:rsidRPr="00D200AB">
        <w:rPr>
          <w:rFonts w:ascii="Arial" w:hAnsi="Arial" w:cs="Arial"/>
          <w:sz w:val="24"/>
          <w:szCs w:val="24"/>
          <w:lang w:val="az-Latn-AZ"/>
        </w:rPr>
        <w:t>Azərbaycan Respublikası Konstitusiyasının 130-cu maddə</w:t>
      </w:r>
      <w:r w:rsidR="00F37C5A" w:rsidRPr="00D200AB">
        <w:rPr>
          <w:rFonts w:ascii="Arial" w:hAnsi="Arial" w:cs="Arial"/>
          <w:sz w:val="24"/>
          <w:szCs w:val="24"/>
          <w:lang w:val="az-Latn-AZ"/>
        </w:rPr>
        <w:t>sinin VI</w:t>
      </w:r>
      <w:r w:rsidRPr="00D200AB">
        <w:rPr>
          <w:rFonts w:ascii="Arial" w:hAnsi="Arial" w:cs="Arial"/>
          <w:sz w:val="24"/>
          <w:szCs w:val="24"/>
          <w:lang w:val="az-Latn-AZ"/>
        </w:rPr>
        <w:t xml:space="preserve"> hissəsini, “Konstitusiya Məhkəməsi haqqında” Azərbaycan Respublikası Qanununun 60, 62, 63, 65-67 və 69-cu maddələrini rəhbər tutaraq, Azərbaycan Respublikası Konstitusiya Məhkəməsinin Plenumu</w:t>
      </w:r>
    </w:p>
    <w:p w14:paraId="568F1C61" w14:textId="77777777" w:rsidR="00285F2A" w:rsidRPr="00D200AB" w:rsidRDefault="00285F2A" w:rsidP="00D200AB">
      <w:pPr>
        <w:spacing w:after="0" w:line="240" w:lineRule="auto"/>
        <w:ind w:firstLine="709"/>
        <w:jc w:val="both"/>
        <w:rPr>
          <w:rFonts w:ascii="Arial" w:hAnsi="Arial" w:cs="Arial"/>
          <w:sz w:val="24"/>
          <w:szCs w:val="24"/>
          <w:lang w:val="az-Latn-AZ"/>
        </w:rPr>
      </w:pPr>
    </w:p>
    <w:p w14:paraId="4C467D7B" w14:textId="67FE6331" w:rsidR="001725E3" w:rsidRDefault="001725E3" w:rsidP="0081245D">
      <w:pPr>
        <w:spacing w:after="0" w:line="240" w:lineRule="auto"/>
        <w:ind w:firstLine="709"/>
        <w:jc w:val="center"/>
        <w:rPr>
          <w:rFonts w:ascii="Arial" w:hAnsi="Arial" w:cs="Arial"/>
          <w:sz w:val="24"/>
          <w:szCs w:val="24"/>
          <w:lang w:val="az-Latn-AZ"/>
        </w:rPr>
      </w:pPr>
      <w:r w:rsidRPr="00D200AB">
        <w:rPr>
          <w:rFonts w:ascii="Arial" w:hAnsi="Arial" w:cs="Arial"/>
          <w:b/>
          <w:sz w:val="24"/>
          <w:szCs w:val="24"/>
          <w:lang w:val="az-Latn-AZ"/>
        </w:rPr>
        <w:t>QƏRARA  ALDI:</w:t>
      </w:r>
      <w:r w:rsidRPr="00D200AB">
        <w:rPr>
          <w:rFonts w:ascii="Arial" w:hAnsi="Arial" w:cs="Arial"/>
          <w:sz w:val="24"/>
          <w:szCs w:val="24"/>
          <w:lang w:val="az-Latn-AZ"/>
        </w:rPr>
        <w:t> </w:t>
      </w:r>
    </w:p>
    <w:p w14:paraId="4B40869C" w14:textId="77777777" w:rsidR="00285F2A" w:rsidRPr="00D200AB" w:rsidRDefault="00285F2A" w:rsidP="00D200AB">
      <w:pPr>
        <w:spacing w:after="0" w:line="240" w:lineRule="auto"/>
        <w:ind w:firstLine="709"/>
        <w:jc w:val="both"/>
        <w:rPr>
          <w:rFonts w:ascii="Arial" w:hAnsi="Arial" w:cs="Arial"/>
          <w:sz w:val="24"/>
          <w:szCs w:val="24"/>
          <w:lang w:val="az-Latn-AZ"/>
        </w:rPr>
      </w:pPr>
    </w:p>
    <w:p w14:paraId="526D2352" w14:textId="32D400E2" w:rsidR="002B5268" w:rsidRPr="00101DED" w:rsidRDefault="000C4D80" w:rsidP="00D200AB">
      <w:pPr>
        <w:pStyle w:val="a3"/>
        <w:numPr>
          <w:ilvl w:val="0"/>
          <w:numId w:val="3"/>
        </w:numPr>
        <w:tabs>
          <w:tab w:val="left" w:pos="993"/>
        </w:tabs>
        <w:spacing w:after="0" w:line="240" w:lineRule="auto"/>
        <w:ind w:left="0" w:firstLine="709"/>
        <w:jc w:val="both"/>
        <w:rPr>
          <w:rFonts w:ascii="Arial" w:eastAsia="Times New Roman" w:hAnsi="Arial" w:cs="Arial"/>
          <w:sz w:val="24"/>
          <w:szCs w:val="24"/>
          <w:lang w:val="az-Latn-AZ"/>
        </w:rPr>
      </w:pPr>
      <w:r w:rsidRPr="00101DED">
        <w:rPr>
          <w:rFonts w:ascii="Arial" w:eastAsia="Times New Roman" w:hAnsi="Arial" w:cs="Arial"/>
          <w:sz w:val="24"/>
          <w:szCs w:val="24"/>
          <w:lang w:val="az-Latn-AZ"/>
        </w:rPr>
        <w:t>T</w:t>
      </w:r>
      <w:r w:rsidR="00D437E0" w:rsidRPr="00101DED">
        <w:rPr>
          <w:rFonts w:ascii="Arial" w:eastAsia="Times New Roman" w:hAnsi="Arial" w:cs="Arial"/>
          <w:sz w:val="24"/>
          <w:szCs w:val="24"/>
          <w:lang w:val="az-Latn-AZ"/>
        </w:rPr>
        <w:t>əqsirkarın</w:t>
      </w:r>
      <w:r w:rsidR="00421579">
        <w:rPr>
          <w:rFonts w:ascii="Arial" w:eastAsia="Times New Roman" w:hAnsi="Arial" w:cs="Arial"/>
          <w:sz w:val="24"/>
          <w:szCs w:val="24"/>
          <w:lang w:val="az-Latn-AZ"/>
        </w:rPr>
        <w:t xml:space="preserve"> </w:t>
      </w:r>
      <w:r w:rsidR="002B5268" w:rsidRPr="00101DED">
        <w:rPr>
          <w:rFonts w:ascii="Arial" w:eastAsia="Times New Roman" w:hAnsi="Arial" w:cs="Arial"/>
          <w:sz w:val="24"/>
          <w:szCs w:val="24"/>
          <w:lang w:val="az-Latn-AZ"/>
        </w:rPr>
        <w:t>ödəniş kartını əldə etməyə yönəlmiş aldatmada ifadə olunan hərəkətləri gizli ş</w:t>
      </w:r>
      <w:r w:rsidR="008871A3" w:rsidRPr="00101DED">
        <w:rPr>
          <w:rFonts w:ascii="Arial" w:eastAsia="Times New Roman" w:hAnsi="Arial" w:cs="Arial"/>
          <w:sz w:val="24"/>
          <w:szCs w:val="24"/>
          <w:lang w:val="az-Latn-AZ"/>
        </w:rPr>
        <w:t>əkildə talamaq niyyəti ilə</w:t>
      </w:r>
      <w:r w:rsidR="002B5268" w:rsidRPr="00101DED">
        <w:rPr>
          <w:rFonts w:ascii="Arial" w:eastAsia="Times New Roman" w:hAnsi="Arial" w:cs="Arial"/>
          <w:sz w:val="24"/>
          <w:szCs w:val="24"/>
          <w:lang w:val="az-Latn-AZ"/>
        </w:rPr>
        <w:t xml:space="preserve"> pul vəsaitinə çatmağı asanlaşdırmaq üçün həyata keçirildiyi hallarda,</w:t>
      </w:r>
      <w:r w:rsidR="00D437E0" w:rsidRPr="00101DED">
        <w:rPr>
          <w:rFonts w:ascii="Arial" w:eastAsia="Times New Roman" w:hAnsi="Arial" w:cs="Arial"/>
          <w:sz w:val="24"/>
          <w:szCs w:val="24"/>
          <w:lang w:val="az-Latn-AZ"/>
        </w:rPr>
        <w:t xml:space="preserve"> əməl Azərbaycan Respublikası</w:t>
      </w:r>
      <w:r w:rsidR="002B5268" w:rsidRPr="00101DED">
        <w:rPr>
          <w:rFonts w:ascii="Arial" w:eastAsia="Times New Roman" w:hAnsi="Arial" w:cs="Arial"/>
          <w:sz w:val="24"/>
          <w:szCs w:val="24"/>
          <w:lang w:val="az-Latn-AZ"/>
        </w:rPr>
        <w:t xml:space="preserve"> Cinayət Məcəlləsinin 178-ci maddəsi ilə </w:t>
      </w:r>
      <w:r w:rsidR="0004148E" w:rsidRPr="00101DED">
        <w:rPr>
          <w:rFonts w:ascii="Arial" w:eastAsia="Times New Roman" w:hAnsi="Arial" w:cs="Arial"/>
          <w:sz w:val="24"/>
          <w:szCs w:val="24"/>
          <w:lang w:val="az-Latn-AZ"/>
        </w:rPr>
        <w:t xml:space="preserve">dələduzluq </w:t>
      </w:r>
      <w:r w:rsidR="002B5268" w:rsidRPr="00101DED">
        <w:rPr>
          <w:rFonts w:ascii="Arial" w:eastAsia="Times New Roman" w:hAnsi="Arial" w:cs="Arial"/>
          <w:sz w:val="24"/>
          <w:szCs w:val="24"/>
          <w:lang w:val="az-Latn-AZ"/>
        </w:rPr>
        <w:t xml:space="preserve">deyil, </w:t>
      </w:r>
      <w:r w:rsidR="00F2660E" w:rsidRPr="00101DED">
        <w:rPr>
          <w:rFonts w:ascii="Arial" w:eastAsia="Times New Roman" w:hAnsi="Arial" w:cs="Arial"/>
          <w:sz w:val="24"/>
          <w:szCs w:val="24"/>
          <w:lang w:val="az-Latn-AZ"/>
        </w:rPr>
        <w:t xml:space="preserve">həmin Məcəllənin </w:t>
      </w:r>
      <w:r w:rsidR="002B5268" w:rsidRPr="00101DED">
        <w:rPr>
          <w:rFonts w:ascii="Arial" w:eastAsia="Times New Roman" w:hAnsi="Arial" w:cs="Arial"/>
          <w:sz w:val="24"/>
          <w:szCs w:val="24"/>
          <w:lang w:val="az-Latn-AZ"/>
        </w:rPr>
        <w:t>177-ci maddəsin</w:t>
      </w:r>
      <w:r w:rsidR="00F2660E" w:rsidRPr="00101DED">
        <w:rPr>
          <w:rFonts w:ascii="Arial" w:eastAsia="Times New Roman" w:hAnsi="Arial" w:cs="Arial"/>
          <w:sz w:val="24"/>
          <w:szCs w:val="24"/>
          <w:lang w:val="az-Latn-AZ"/>
        </w:rPr>
        <w:t>ə</w:t>
      </w:r>
      <w:r w:rsidR="002B5268" w:rsidRPr="00101DED">
        <w:rPr>
          <w:rFonts w:ascii="Arial" w:eastAsia="Times New Roman" w:hAnsi="Arial" w:cs="Arial"/>
          <w:sz w:val="24"/>
          <w:szCs w:val="24"/>
          <w:lang w:val="az-Latn-AZ"/>
        </w:rPr>
        <w:t xml:space="preserve"> uyğun olaraq oğurluq kimi tövsif edilməlidir.</w:t>
      </w:r>
    </w:p>
    <w:p w14:paraId="6724E204" w14:textId="51C08D00" w:rsidR="00136AFC" w:rsidRPr="00B32BA3" w:rsidRDefault="00B32BA3" w:rsidP="00B32BA3">
      <w:pPr>
        <w:spacing w:after="0" w:line="240" w:lineRule="auto"/>
        <w:ind w:firstLine="709"/>
        <w:jc w:val="both"/>
        <w:rPr>
          <w:rFonts w:ascii="Arial" w:hAnsi="Arial" w:cs="Arial"/>
          <w:sz w:val="24"/>
          <w:szCs w:val="24"/>
          <w:lang w:val="az-Latn-AZ"/>
        </w:rPr>
      </w:pPr>
      <w:r>
        <w:rPr>
          <w:rFonts w:ascii="Arial" w:hAnsi="Arial" w:cs="Arial"/>
          <w:sz w:val="24"/>
          <w:szCs w:val="24"/>
          <w:lang w:val="az-Latn-AZ"/>
        </w:rPr>
        <w:t>2.</w:t>
      </w:r>
      <w:r w:rsidR="00E2486E">
        <w:rPr>
          <w:rFonts w:ascii="Arial" w:hAnsi="Arial" w:cs="Arial"/>
          <w:sz w:val="24"/>
          <w:szCs w:val="24"/>
          <w:lang w:val="az-Latn-AZ"/>
        </w:rPr>
        <w:t xml:space="preserve"> </w:t>
      </w:r>
      <w:r w:rsidR="00713006" w:rsidRPr="00B32BA3">
        <w:rPr>
          <w:rFonts w:ascii="Arial" w:hAnsi="Arial" w:cs="Arial"/>
          <w:sz w:val="24"/>
          <w:szCs w:val="24"/>
          <w:lang w:val="az-Latn-AZ"/>
        </w:rPr>
        <w:t>Azərbaycan Respublikası Cinayət-Prosessual Məcəlləsinin 318-ci maddəsin</w:t>
      </w:r>
      <w:r w:rsidR="00682573" w:rsidRPr="00B32BA3">
        <w:rPr>
          <w:rFonts w:ascii="Arial" w:hAnsi="Arial" w:cs="Arial"/>
          <w:sz w:val="24"/>
          <w:szCs w:val="24"/>
          <w:lang w:val="az-Latn-AZ"/>
        </w:rPr>
        <w:t>in mənasına</w:t>
      </w:r>
      <w:r w:rsidR="005A7906" w:rsidRPr="00B32BA3">
        <w:rPr>
          <w:rFonts w:ascii="Arial" w:hAnsi="Arial" w:cs="Arial"/>
          <w:sz w:val="24"/>
          <w:szCs w:val="24"/>
          <w:lang w:val="az-Latn-AZ"/>
        </w:rPr>
        <w:t xml:space="preserve"> </w:t>
      </w:r>
      <w:r w:rsidR="006E125A" w:rsidRPr="00B32BA3">
        <w:rPr>
          <w:rFonts w:ascii="Arial" w:hAnsi="Arial" w:cs="Arial"/>
          <w:sz w:val="24"/>
          <w:szCs w:val="24"/>
          <w:lang w:val="az-Latn-AZ"/>
        </w:rPr>
        <w:t>görə,</w:t>
      </w:r>
      <w:r w:rsidR="00713006" w:rsidRPr="00B32BA3">
        <w:rPr>
          <w:rFonts w:ascii="Arial" w:hAnsi="Arial" w:cs="Arial"/>
          <w:sz w:val="24"/>
          <w:szCs w:val="24"/>
          <w:lang w:val="az-Latn-AZ"/>
        </w:rPr>
        <w:t xml:space="preserve"> </w:t>
      </w:r>
      <w:r w:rsidR="001A1528" w:rsidRPr="00B32BA3">
        <w:rPr>
          <w:rFonts w:ascii="Arial" w:hAnsi="Arial" w:cs="Arial"/>
          <w:sz w:val="24"/>
          <w:szCs w:val="24"/>
          <w:lang w:val="az-Latn-AZ"/>
        </w:rPr>
        <w:t xml:space="preserve">məhkəmə baxışı zamanı təqsirləndirilən şəxsin hərəkətlərində daha ağır cinayətin əlamətlərinin mövcudluğu müəyyən edildikdə, məhkəmə öz təşəbbüsü ilə ittihamın ağırlaşdırılmasına dair qərar qəbul edə bilməz. </w:t>
      </w:r>
    </w:p>
    <w:p w14:paraId="3A109D09" w14:textId="75316939" w:rsidR="001A1528" w:rsidRPr="00D200AB" w:rsidRDefault="001A1528" w:rsidP="00D200AB">
      <w:pPr>
        <w:spacing w:after="0" w:line="240" w:lineRule="auto"/>
        <w:ind w:firstLine="709"/>
        <w:jc w:val="both"/>
        <w:rPr>
          <w:rFonts w:ascii="Arial" w:hAnsi="Arial" w:cs="Arial"/>
          <w:sz w:val="24"/>
          <w:szCs w:val="24"/>
          <w:lang w:val="az-Latn-AZ"/>
        </w:rPr>
      </w:pPr>
      <w:r w:rsidRPr="00D200AB">
        <w:rPr>
          <w:rFonts w:ascii="Arial" w:hAnsi="Arial" w:cs="Arial"/>
          <w:sz w:val="24"/>
          <w:szCs w:val="24"/>
          <w:lang w:val="az-Latn-AZ"/>
        </w:rPr>
        <w:t>Azərbaycan Respublikası Cinayət-Prosessual Məcəlləsinin 391.8-1-ci maddəsinin tələbinə</w:t>
      </w:r>
      <w:r w:rsidR="008D3999" w:rsidRPr="00D200AB">
        <w:rPr>
          <w:rFonts w:ascii="Arial" w:hAnsi="Arial" w:cs="Arial"/>
          <w:sz w:val="24"/>
          <w:szCs w:val="24"/>
          <w:lang w:val="az-Latn-AZ"/>
        </w:rPr>
        <w:t xml:space="preserve"> əsasən</w:t>
      </w:r>
      <w:r w:rsidRPr="00D200AB">
        <w:rPr>
          <w:rFonts w:ascii="Arial" w:hAnsi="Arial" w:cs="Arial"/>
          <w:sz w:val="24"/>
          <w:szCs w:val="24"/>
          <w:lang w:val="az-Latn-AZ"/>
        </w:rPr>
        <w:t xml:space="preserve">, apellyasiya instansiyası məhkəməsi əvvəlki ittihamla müqayisədə daha ağır cinayət üzrə ittihamın irəli sürülməsinə dair müvafiq protest olduğu təqdirdə, işin birinci instansiya məhkəməsinə qaytarılması haqqında qərar qəbul edə bilər. </w:t>
      </w:r>
    </w:p>
    <w:p w14:paraId="30A49CB6" w14:textId="0B623414" w:rsidR="001725E3" w:rsidRPr="00D200AB" w:rsidRDefault="007B53D0" w:rsidP="00D200AB">
      <w:pPr>
        <w:tabs>
          <w:tab w:val="left" w:pos="993"/>
        </w:tabs>
        <w:spacing w:after="0" w:line="240" w:lineRule="auto"/>
        <w:jc w:val="both"/>
        <w:rPr>
          <w:rFonts w:ascii="Arial" w:eastAsia="Times New Roman" w:hAnsi="Arial" w:cs="Arial"/>
          <w:sz w:val="24"/>
          <w:szCs w:val="24"/>
          <w:lang w:val="az-Latn-AZ"/>
        </w:rPr>
      </w:pPr>
      <w:r w:rsidRPr="00D200AB">
        <w:rPr>
          <w:rFonts w:ascii="Arial" w:eastAsia="Times New Roman" w:hAnsi="Arial" w:cs="Arial"/>
          <w:sz w:val="24"/>
          <w:szCs w:val="24"/>
          <w:lang w:val="az-Latn-AZ"/>
        </w:rPr>
        <w:t xml:space="preserve">           3.</w:t>
      </w:r>
      <w:r w:rsidR="0051164C" w:rsidRPr="00D200AB">
        <w:rPr>
          <w:rFonts w:ascii="Arial" w:eastAsia="Times New Roman" w:hAnsi="Arial" w:cs="Arial"/>
          <w:sz w:val="24"/>
          <w:szCs w:val="24"/>
          <w:lang w:val="az-Latn-AZ"/>
        </w:rPr>
        <w:t xml:space="preserve"> </w:t>
      </w:r>
      <w:r w:rsidR="001725E3" w:rsidRPr="00D200AB">
        <w:rPr>
          <w:rFonts w:ascii="Arial" w:eastAsia="Times New Roman" w:hAnsi="Arial" w:cs="Arial"/>
          <w:sz w:val="24"/>
          <w:szCs w:val="24"/>
          <w:lang w:val="az-Latn-AZ"/>
        </w:rPr>
        <w:t>Qərar dərc edildiyi gündən qüvvəyə minir.</w:t>
      </w:r>
    </w:p>
    <w:p w14:paraId="361CC523" w14:textId="51749C49" w:rsidR="001725E3" w:rsidRPr="00D200AB" w:rsidRDefault="007B53D0" w:rsidP="00D200AB">
      <w:pPr>
        <w:tabs>
          <w:tab w:val="left" w:pos="993"/>
        </w:tabs>
        <w:spacing w:after="0" w:line="240" w:lineRule="auto"/>
        <w:jc w:val="both"/>
        <w:rPr>
          <w:rFonts w:ascii="Arial" w:eastAsia="Times New Roman" w:hAnsi="Arial" w:cs="Arial"/>
          <w:sz w:val="24"/>
          <w:szCs w:val="24"/>
          <w:lang w:val="az-Latn-AZ"/>
        </w:rPr>
      </w:pPr>
      <w:r w:rsidRPr="00D200AB">
        <w:rPr>
          <w:rFonts w:ascii="Arial" w:eastAsia="Times New Roman" w:hAnsi="Arial" w:cs="Arial"/>
          <w:sz w:val="24"/>
          <w:szCs w:val="24"/>
          <w:lang w:val="az-Latn-AZ"/>
        </w:rPr>
        <w:t xml:space="preserve">           4.</w:t>
      </w:r>
      <w:r w:rsidR="0051164C" w:rsidRPr="00D200AB">
        <w:rPr>
          <w:rFonts w:ascii="Arial" w:eastAsia="Times New Roman" w:hAnsi="Arial" w:cs="Arial"/>
          <w:sz w:val="24"/>
          <w:szCs w:val="24"/>
          <w:lang w:val="az-Latn-AZ"/>
        </w:rPr>
        <w:t xml:space="preserve"> </w:t>
      </w:r>
      <w:r w:rsidR="001725E3" w:rsidRPr="00D200AB">
        <w:rPr>
          <w:rFonts w:ascii="Arial" w:eastAsia="Times New Roman" w:hAnsi="Arial" w:cs="Arial"/>
          <w:sz w:val="24"/>
          <w:szCs w:val="24"/>
          <w:lang w:val="az-Latn-AZ"/>
        </w:rPr>
        <w:t>Qərar</w:t>
      </w:r>
      <w:r w:rsidR="00F73BDF" w:rsidRPr="00D200AB">
        <w:rPr>
          <w:rFonts w:ascii="Arial" w:eastAsia="Times New Roman" w:hAnsi="Arial" w:cs="Arial"/>
          <w:sz w:val="24"/>
          <w:szCs w:val="24"/>
          <w:lang w:val="az-Latn-AZ"/>
        </w:rPr>
        <w:t xml:space="preserve"> </w:t>
      </w:r>
      <w:r w:rsidR="001725E3" w:rsidRPr="00D200AB">
        <w:rPr>
          <w:rFonts w:ascii="Arial" w:eastAsia="Times New Roman" w:hAnsi="Arial" w:cs="Arial"/>
          <w:sz w:val="24"/>
          <w:szCs w:val="24"/>
          <w:lang w:val="az-Latn-AZ"/>
        </w:rPr>
        <w:t xml:space="preserve">Azərbaycan Respublikasının rəsmi dövlət qəzetlərində və “Azərbaycan Respublikası Konstitusiya Məhkəməsinin Məlumatı”nda dərc edilsin, habelə </w:t>
      </w:r>
      <w:bookmarkStart w:id="6" w:name="_Hlk95388810"/>
      <w:r w:rsidR="001725E3" w:rsidRPr="00D200AB">
        <w:rPr>
          <w:rFonts w:ascii="Arial" w:eastAsia="Times New Roman" w:hAnsi="Arial" w:cs="Arial"/>
          <w:sz w:val="24"/>
          <w:szCs w:val="24"/>
          <w:lang w:val="az-Latn-AZ"/>
        </w:rPr>
        <w:t xml:space="preserve">Azərbaycan Respublikası Konstitusiya Məhkəməsinin </w:t>
      </w:r>
      <w:bookmarkEnd w:id="6"/>
      <w:r w:rsidR="001725E3" w:rsidRPr="00D200AB">
        <w:rPr>
          <w:rFonts w:ascii="Arial" w:eastAsia="Times New Roman" w:hAnsi="Arial" w:cs="Arial"/>
          <w:sz w:val="24"/>
          <w:szCs w:val="24"/>
          <w:lang w:val="az-Latn-AZ"/>
        </w:rPr>
        <w:t>rəsmi internet saytında yerləşdirilsin.</w:t>
      </w:r>
    </w:p>
    <w:p w14:paraId="08C3B373" w14:textId="019C7F21" w:rsidR="001725E3" w:rsidRPr="00D200AB" w:rsidRDefault="007B53D0" w:rsidP="00D200AB">
      <w:pPr>
        <w:tabs>
          <w:tab w:val="left" w:pos="993"/>
        </w:tabs>
        <w:spacing w:after="0" w:line="240" w:lineRule="auto"/>
        <w:jc w:val="both"/>
        <w:rPr>
          <w:rFonts w:ascii="Arial" w:eastAsia="Times New Roman" w:hAnsi="Arial" w:cs="Arial"/>
          <w:sz w:val="24"/>
          <w:szCs w:val="24"/>
          <w:lang w:val="az-Latn-AZ"/>
        </w:rPr>
      </w:pPr>
      <w:r w:rsidRPr="00D200AB">
        <w:rPr>
          <w:rFonts w:ascii="Arial" w:eastAsia="Times New Roman" w:hAnsi="Arial" w:cs="Arial"/>
          <w:sz w:val="24"/>
          <w:szCs w:val="24"/>
          <w:lang w:val="az-Latn-AZ"/>
        </w:rPr>
        <w:t xml:space="preserve">           5.</w:t>
      </w:r>
      <w:r w:rsidR="0051164C" w:rsidRPr="00D200AB">
        <w:rPr>
          <w:rFonts w:ascii="Arial" w:eastAsia="Times New Roman" w:hAnsi="Arial" w:cs="Arial"/>
          <w:sz w:val="24"/>
          <w:szCs w:val="24"/>
          <w:lang w:val="az-Latn-AZ"/>
        </w:rPr>
        <w:t xml:space="preserve"> </w:t>
      </w:r>
      <w:r w:rsidR="001725E3" w:rsidRPr="00D200AB">
        <w:rPr>
          <w:rFonts w:ascii="Arial" w:eastAsia="Times New Roman" w:hAnsi="Arial" w:cs="Arial"/>
          <w:sz w:val="24"/>
          <w:szCs w:val="24"/>
          <w:lang w:val="az-Latn-AZ"/>
        </w:rPr>
        <w:t>Qərar qətidir, heç bir orqan və ya şəxs tərəfindən ləğv edilə, dəyişdirilə və ya rəsmi təfsir edilə bilməz.</w:t>
      </w:r>
    </w:p>
    <w:p w14:paraId="67600FB3" w14:textId="1B42540A" w:rsidR="00251FBF" w:rsidRPr="00D200AB" w:rsidRDefault="00251FBF" w:rsidP="00D200AB">
      <w:pPr>
        <w:shd w:val="clear" w:color="auto" w:fill="FFFFFF"/>
        <w:spacing w:after="0" w:line="240" w:lineRule="auto"/>
        <w:ind w:firstLine="709"/>
        <w:jc w:val="both"/>
        <w:rPr>
          <w:rFonts w:ascii="Arial" w:hAnsi="Arial" w:cs="Arial"/>
          <w:b/>
          <w:bCs/>
          <w:sz w:val="24"/>
          <w:szCs w:val="24"/>
          <w:shd w:val="clear" w:color="auto" w:fill="FFFFFF"/>
          <w:lang w:val="az-Latn-AZ"/>
        </w:rPr>
      </w:pPr>
    </w:p>
    <w:p w14:paraId="0FF60715" w14:textId="77777777" w:rsidR="00D200AB" w:rsidRDefault="00D200AB" w:rsidP="00D200AB">
      <w:pPr>
        <w:shd w:val="clear" w:color="auto" w:fill="FFFFFF"/>
        <w:spacing w:after="0" w:line="240" w:lineRule="auto"/>
        <w:ind w:firstLine="709"/>
        <w:jc w:val="both"/>
        <w:rPr>
          <w:rFonts w:ascii="Arial" w:hAnsi="Arial" w:cs="Arial"/>
          <w:b/>
          <w:bCs/>
          <w:sz w:val="24"/>
          <w:szCs w:val="24"/>
          <w:shd w:val="clear" w:color="auto" w:fill="FFFFFF"/>
          <w:lang w:val="az-Latn-AZ"/>
        </w:rPr>
      </w:pPr>
    </w:p>
    <w:p w14:paraId="2FFA3EFD" w14:textId="77777777" w:rsidR="00D200AB" w:rsidRPr="00D200AB" w:rsidRDefault="00D200AB" w:rsidP="008F6D7B">
      <w:pPr>
        <w:shd w:val="clear" w:color="auto" w:fill="FFFFFF"/>
        <w:spacing w:after="0" w:line="240" w:lineRule="auto"/>
        <w:jc w:val="both"/>
        <w:rPr>
          <w:rFonts w:ascii="Arial" w:hAnsi="Arial" w:cs="Arial"/>
          <w:b/>
          <w:bCs/>
          <w:sz w:val="24"/>
          <w:szCs w:val="24"/>
          <w:shd w:val="clear" w:color="auto" w:fill="FFFFFF"/>
          <w:lang w:val="az-Latn-AZ"/>
        </w:rPr>
      </w:pPr>
    </w:p>
    <w:p w14:paraId="61BCFDB0" w14:textId="48BC7333" w:rsidR="00C439E1" w:rsidRDefault="001725E3" w:rsidP="00C00918">
      <w:pPr>
        <w:shd w:val="clear" w:color="auto" w:fill="FFFFFF"/>
        <w:spacing w:after="0" w:line="240" w:lineRule="auto"/>
        <w:ind w:firstLine="709"/>
        <w:jc w:val="both"/>
        <w:rPr>
          <w:rFonts w:ascii="Arial" w:hAnsi="Arial" w:cs="Arial"/>
          <w:b/>
          <w:bCs/>
          <w:sz w:val="24"/>
          <w:szCs w:val="24"/>
          <w:shd w:val="clear" w:color="auto" w:fill="FFFFFF"/>
          <w:lang w:val="az-Latn-AZ"/>
        </w:rPr>
      </w:pPr>
      <w:r w:rsidRPr="00D200AB">
        <w:rPr>
          <w:rFonts w:ascii="Arial" w:hAnsi="Arial" w:cs="Arial"/>
          <w:b/>
          <w:bCs/>
          <w:sz w:val="24"/>
          <w:szCs w:val="24"/>
          <w:shd w:val="clear" w:color="auto" w:fill="FFFFFF"/>
          <w:lang w:val="az-Latn-AZ"/>
        </w:rPr>
        <w:t>Sədr                                                                                   Fərhad Abdullaye</w:t>
      </w:r>
      <w:r w:rsidR="00C00918">
        <w:rPr>
          <w:rFonts w:ascii="Arial" w:hAnsi="Arial" w:cs="Arial"/>
          <w:b/>
          <w:bCs/>
          <w:sz w:val="24"/>
          <w:szCs w:val="24"/>
          <w:shd w:val="clear" w:color="auto" w:fill="FFFFFF"/>
          <w:lang w:val="az-Latn-AZ"/>
        </w:rPr>
        <w:t>v</w:t>
      </w:r>
    </w:p>
    <w:p w14:paraId="009C3557" w14:textId="03B6EB81" w:rsidR="00B708D5" w:rsidRDefault="00B708D5" w:rsidP="00C00918">
      <w:pPr>
        <w:shd w:val="clear" w:color="auto" w:fill="FFFFFF"/>
        <w:spacing w:after="0" w:line="240" w:lineRule="auto"/>
        <w:ind w:firstLine="709"/>
        <w:jc w:val="both"/>
        <w:rPr>
          <w:rFonts w:ascii="Arial" w:hAnsi="Arial" w:cs="Arial"/>
          <w:b/>
          <w:bCs/>
          <w:sz w:val="24"/>
          <w:szCs w:val="24"/>
          <w:shd w:val="clear" w:color="auto" w:fill="FFFFFF"/>
          <w:lang w:val="az-Latn-AZ"/>
        </w:rPr>
      </w:pPr>
    </w:p>
    <w:p w14:paraId="40269A8B" w14:textId="77777777" w:rsidR="002541DC" w:rsidRDefault="002541DC" w:rsidP="002541DC">
      <w:pPr>
        <w:pBdr>
          <w:top w:val="single" w:sz="4" w:space="1" w:color="auto"/>
        </w:pBdr>
        <w:spacing w:after="0" w:line="276" w:lineRule="auto"/>
        <w:ind w:firstLine="709"/>
        <w:jc w:val="center"/>
        <w:rPr>
          <w:rFonts w:ascii="Arial" w:hAnsi="Arial" w:cs="Arial"/>
          <w:i/>
          <w:iCs/>
          <w:sz w:val="24"/>
          <w:szCs w:val="24"/>
          <w:lang w:val="az-Latn-AZ"/>
        </w:rPr>
      </w:pPr>
    </w:p>
    <w:p w14:paraId="165AF5DF" w14:textId="46081BFD" w:rsidR="00B708D5" w:rsidRPr="00AE3898" w:rsidRDefault="00B708D5" w:rsidP="00B708D5">
      <w:pPr>
        <w:spacing w:after="0" w:line="276" w:lineRule="auto"/>
        <w:ind w:firstLine="709"/>
        <w:jc w:val="center"/>
        <w:rPr>
          <w:rFonts w:ascii="Arial" w:hAnsi="Arial" w:cs="Arial"/>
          <w:i/>
          <w:iCs/>
          <w:color w:val="000000"/>
          <w:sz w:val="24"/>
          <w:szCs w:val="24"/>
          <w:lang w:val="az-Latn-AZ"/>
        </w:rPr>
      </w:pPr>
      <w:r w:rsidRPr="00B708D5">
        <w:rPr>
          <w:rFonts w:ascii="Arial" w:hAnsi="Arial" w:cs="Arial"/>
          <w:i/>
          <w:iCs/>
          <w:sz w:val="24"/>
          <w:szCs w:val="24"/>
          <w:lang w:val="az-Latn-AZ"/>
        </w:rPr>
        <w:t xml:space="preserve">Azərbaycan Respublikası Konstitusiya Məhkəməsi Plenumunun </w:t>
      </w:r>
      <w:r w:rsidRPr="00B708D5">
        <w:rPr>
          <w:rFonts w:ascii="Arial" w:eastAsia="Times New Roman" w:hAnsi="Arial" w:cs="Arial"/>
          <w:i/>
          <w:iCs/>
          <w:sz w:val="24"/>
          <w:szCs w:val="24"/>
          <w:lang w:val="az-Latn-AZ" w:eastAsia="az-Latn-AZ"/>
        </w:rPr>
        <w:t xml:space="preserve">Azərbaycan Respublikası Cinayət Məcəlləsinin 177 və 178-ci maddələrinin Azərbaycan Respublikası Konstitusiyasının  25-ci maddəsinin I hissəsi baxımından və Azərbaycan Respublikasının Cinayət - Prosessual Məcəlləsinin 318 və 391.8-1-ci maddələrinin əlaqəli şəkildə şərh edilməsi üzrə </w:t>
      </w:r>
      <w:r w:rsidRPr="00AE3898">
        <w:rPr>
          <w:rFonts w:ascii="Arial" w:hAnsi="Arial" w:cs="Arial"/>
          <w:i/>
          <w:iCs/>
          <w:color w:val="000000"/>
          <w:sz w:val="24"/>
          <w:szCs w:val="24"/>
          <w:lang w:val="az-Latn-AZ"/>
        </w:rPr>
        <w:t>31 oktyabr 2022-ci il tarixli Qərara dair hakim İsa Nəcəfovun</w:t>
      </w:r>
    </w:p>
    <w:p w14:paraId="563CC85B" w14:textId="77777777" w:rsidR="00B708D5" w:rsidRPr="00AE3898" w:rsidRDefault="00B708D5" w:rsidP="00B708D5">
      <w:pPr>
        <w:spacing w:line="276" w:lineRule="auto"/>
        <w:contextualSpacing/>
        <w:jc w:val="center"/>
        <w:rPr>
          <w:rFonts w:ascii="Arial" w:hAnsi="Arial" w:cs="Arial"/>
          <w:b/>
          <w:bCs/>
          <w:color w:val="000000"/>
          <w:sz w:val="24"/>
          <w:szCs w:val="24"/>
          <w:lang w:val="az-Latn-AZ"/>
        </w:rPr>
      </w:pPr>
    </w:p>
    <w:p w14:paraId="3A971AF5" w14:textId="60166565" w:rsidR="00B708D5" w:rsidRPr="009D0D59" w:rsidRDefault="00B708D5" w:rsidP="00B708D5">
      <w:pPr>
        <w:spacing w:line="276" w:lineRule="auto"/>
        <w:contextualSpacing/>
        <w:jc w:val="center"/>
        <w:rPr>
          <w:rFonts w:ascii="Arial" w:hAnsi="Arial" w:cs="Arial"/>
          <w:b/>
          <w:bCs/>
          <w:sz w:val="24"/>
          <w:szCs w:val="24"/>
        </w:rPr>
      </w:pPr>
      <w:proofErr w:type="spellStart"/>
      <w:r w:rsidRPr="009D0D59">
        <w:rPr>
          <w:rFonts w:ascii="Arial" w:hAnsi="Arial" w:cs="Arial"/>
          <w:b/>
          <w:bCs/>
          <w:color w:val="000000"/>
          <w:sz w:val="24"/>
          <w:szCs w:val="24"/>
        </w:rPr>
        <w:t>Xüsusi</w:t>
      </w:r>
      <w:proofErr w:type="spellEnd"/>
      <w:r w:rsidRPr="009D0D59">
        <w:rPr>
          <w:rFonts w:ascii="Arial" w:hAnsi="Arial" w:cs="Arial"/>
          <w:b/>
          <w:bCs/>
          <w:color w:val="000000"/>
          <w:sz w:val="24"/>
          <w:szCs w:val="24"/>
        </w:rPr>
        <w:t xml:space="preserve"> </w:t>
      </w:r>
      <w:proofErr w:type="spellStart"/>
      <w:r w:rsidRPr="009D0D59">
        <w:rPr>
          <w:rFonts w:ascii="Arial" w:hAnsi="Arial" w:cs="Arial"/>
          <w:b/>
          <w:bCs/>
          <w:color w:val="000000"/>
          <w:sz w:val="24"/>
          <w:szCs w:val="24"/>
        </w:rPr>
        <w:t>rəyi</w:t>
      </w:r>
      <w:bookmarkStart w:id="7" w:name="_GoBack"/>
      <w:bookmarkEnd w:id="7"/>
      <w:proofErr w:type="spellEnd"/>
    </w:p>
    <w:p w14:paraId="51F1F368" w14:textId="77777777" w:rsidR="00B708D5" w:rsidRPr="009D0D59" w:rsidRDefault="00B708D5" w:rsidP="00B708D5">
      <w:pPr>
        <w:spacing w:line="276" w:lineRule="auto"/>
        <w:contextualSpacing/>
        <w:jc w:val="center"/>
        <w:rPr>
          <w:rFonts w:ascii="Arial" w:hAnsi="Arial" w:cs="Arial"/>
          <w:b/>
          <w:bCs/>
          <w:sz w:val="24"/>
          <w:szCs w:val="24"/>
        </w:rPr>
      </w:pPr>
    </w:p>
    <w:p w14:paraId="4A13C4C8" w14:textId="77777777" w:rsidR="00B708D5" w:rsidRDefault="00B708D5" w:rsidP="00B708D5">
      <w:pPr>
        <w:spacing w:line="276" w:lineRule="auto"/>
        <w:ind w:firstLine="708"/>
        <w:contextualSpacing/>
        <w:jc w:val="both"/>
        <w:rPr>
          <w:rFonts w:ascii="Arial" w:hAnsi="Arial" w:cs="Arial"/>
          <w:sz w:val="24"/>
          <w:szCs w:val="24"/>
        </w:rPr>
      </w:pPr>
      <w:r>
        <w:rPr>
          <w:rFonts w:ascii="Arial" w:hAnsi="Arial" w:cs="Arial"/>
          <w:sz w:val="24"/>
          <w:szCs w:val="24"/>
        </w:rPr>
        <w:t xml:space="preserve">Azərbaycan Respublikası </w:t>
      </w:r>
      <w:proofErr w:type="spellStart"/>
      <w:r>
        <w:rPr>
          <w:rFonts w:ascii="Arial" w:hAnsi="Arial" w:cs="Arial"/>
          <w:sz w:val="24"/>
          <w:szCs w:val="24"/>
        </w:rPr>
        <w:t>Konstitusiya</w:t>
      </w:r>
      <w:proofErr w:type="spellEnd"/>
      <w:r>
        <w:rPr>
          <w:rFonts w:ascii="Arial" w:hAnsi="Arial" w:cs="Arial"/>
          <w:sz w:val="24"/>
          <w:szCs w:val="24"/>
        </w:rPr>
        <w:t xml:space="preserve"> </w:t>
      </w:r>
      <w:proofErr w:type="spellStart"/>
      <w:r>
        <w:rPr>
          <w:rFonts w:ascii="Arial" w:hAnsi="Arial" w:cs="Arial"/>
          <w:sz w:val="24"/>
          <w:szCs w:val="24"/>
        </w:rPr>
        <w:t>Məhkəməsinin</w:t>
      </w:r>
      <w:proofErr w:type="spellEnd"/>
      <w:r>
        <w:rPr>
          <w:rFonts w:ascii="Arial" w:hAnsi="Arial" w:cs="Arial"/>
          <w:sz w:val="24"/>
          <w:szCs w:val="24"/>
        </w:rPr>
        <w:t xml:space="preserve"> </w:t>
      </w:r>
      <w:proofErr w:type="spellStart"/>
      <w:r>
        <w:rPr>
          <w:rFonts w:ascii="Arial" w:hAnsi="Arial" w:cs="Arial"/>
          <w:sz w:val="24"/>
          <w:szCs w:val="24"/>
        </w:rPr>
        <w:t>Plenumunun</w:t>
      </w:r>
      <w:proofErr w:type="spellEnd"/>
      <w:r>
        <w:rPr>
          <w:rFonts w:ascii="Arial" w:hAnsi="Arial" w:cs="Arial"/>
          <w:sz w:val="24"/>
          <w:szCs w:val="24"/>
        </w:rPr>
        <w:t xml:space="preserve"> </w:t>
      </w:r>
      <w:r w:rsidRPr="00592686">
        <w:rPr>
          <w:rFonts w:ascii="Arial" w:eastAsia="Times New Roman" w:hAnsi="Arial" w:cs="Arial"/>
          <w:sz w:val="24"/>
          <w:szCs w:val="24"/>
          <w:lang w:eastAsia="ru-RU"/>
        </w:rPr>
        <w:t xml:space="preserve">Azərbaycan Respublikası Cinayət Məcəlləsinin 177 və 178-ci </w:t>
      </w:r>
      <w:proofErr w:type="spellStart"/>
      <w:r w:rsidRPr="00592686">
        <w:rPr>
          <w:rFonts w:ascii="Arial" w:eastAsia="Times New Roman" w:hAnsi="Arial" w:cs="Arial"/>
          <w:sz w:val="24"/>
          <w:szCs w:val="24"/>
          <w:lang w:eastAsia="ru-RU"/>
        </w:rPr>
        <w:t>maddələrinin</w:t>
      </w:r>
      <w:proofErr w:type="spellEnd"/>
      <w:r w:rsidRPr="00592686">
        <w:rPr>
          <w:rFonts w:ascii="Arial" w:eastAsia="Times New Roman" w:hAnsi="Arial" w:cs="Arial"/>
          <w:sz w:val="24"/>
          <w:szCs w:val="24"/>
          <w:lang w:eastAsia="ru-RU"/>
        </w:rPr>
        <w:t xml:space="preserve"> Azərbaycan Respublikası </w:t>
      </w:r>
      <w:proofErr w:type="spellStart"/>
      <w:r w:rsidRPr="00592686">
        <w:rPr>
          <w:rFonts w:ascii="Arial" w:eastAsia="Times New Roman" w:hAnsi="Arial" w:cs="Arial"/>
          <w:sz w:val="24"/>
          <w:szCs w:val="24"/>
          <w:lang w:eastAsia="ru-RU"/>
        </w:rPr>
        <w:t>Konstitusiyasının</w:t>
      </w:r>
      <w:proofErr w:type="spellEnd"/>
      <w:r w:rsidRPr="00592686">
        <w:rPr>
          <w:rFonts w:ascii="Arial" w:eastAsia="Times New Roman" w:hAnsi="Arial" w:cs="Arial"/>
          <w:sz w:val="24"/>
          <w:szCs w:val="24"/>
          <w:lang w:eastAsia="ru-RU"/>
        </w:rPr>
        <w:t xml:space="preserve"> 25-ci maddəsinin I </w:t>
      </w:r>
      <w:proofErr w:type="spellStart"/>
      <w:r w:rsidRPr="00592686">
        <w:rPr>
          <w:rFonts w:ascii="Arial" w:eastAsia="Times New Roman" w:hAnsi="Arial" w:cs="Arial"/>
          <w:sz w:val="24"/>
          <w:szCs w:val="24"/>
          <w:lang w:eastAsia="ru-RU"/>
        </w:rPr>
        <w:t>hissəsi</w:t>
      </w:r>
      <w:proofErr w:type="spellEnd"/>
      <w:r w:rsidRPr="00592686">
        <w:rPr>
          <w:rFonts w:ascii="Arial" w:eastAsia="Times New Roman" w:hAnsi="Arial" w:cs="Arial"/>
          <w:sz w:val="24"/>
          <w:szCs w:val="24"/>
          <w:lang w:eastAsia="ru-RU"/>
        </w:rPr>
        <w:t xml:space="preserve"> baxımından və Azərbaycan </w:t>
      </w:r>
      <w:proofErr w:type="spellStart"/>
      <w:r w:rsidRPr="00592686">
        <w:rPr>
          <w:rFonts w:ascii="Arial" w:eastAsia="Times New Roman" w:hAnsi="Arial" w:cs="Arial"/>
          <w:sz w:val="24"/>
          <w:szCs w:val="24"/>
          <w:lang w:eastAsia="ru-RU"/>
        </w:rPr>
        <w:t>Respublikasının</w:t>
      </w:r>
      <w:proofErr w:type="spellEnd"/>
      <w:r w:rsidRPr="00592686">
        <w:rPr>
          <w:rFonts w:ascii="Arial" w:eastAsia="Times New Roman" w:hAnsi="Arial" w:cs="Arial"/>
          <w:sz w:val="24"/>
          <w:szCs w:val="24"/>
          <w:lang w:eastAsia="ru-RU"/>
        </w:rPr>
        <w:t xml:space="preserve"> Cinayət-</w:t>
      </w:r>
      <w:proofErr w:type="spellStart"/>
      <w:r w:rsidRPr="00592686">
        <w:rPr>
          <w:rFonts w:ascii="Arial" w:eastAsia="Times New Roman" w:hAnsi="Arial" w:cs="Arial"/>
          <w:sz w:val="24"/>
          <w:szCs w:val="24"/>
          <w:lang w:eastAsia="ru-RU"/>
        </w:rPr>
        <w:t>Prosessual</w:t>
      </w:r>
      <w:proofErr w:type="spellEnd"/>
      <w:r w:rsidRPr="00592686">
        <w:rPr>
          <w:rFonts w:ascii="Arial" w:eastAsia="Times New Roman" w:hAnsi="Arial" w:cs="Arial"/>
          <w:sz w:val="24"/>
          <w:szCs w:val="24"/>
          <w:lang w:eastAsia="ru-RU"/>
        </w:rPr>
        <w:t xml:space="preserve"> Məcəlləsinin 318 və 391.8-1-ci </w:t>
      </w:r>
      <w:proofErr w:type="spellStart"/>
      <w:r w:rsidRPr="00592686">
        <w:rPr>
          <w:rFonts w:ascii="Arial" w:eastAsia="Times New Roman" w:hAnsi="Arial" w:cs="Arial"/>
          <w:sz w:val="24"/>
          <w:szCs w:val="24"/>
          <w:lang w:eastAsia="ru-RU"/>
        </w:rPr>
        <w:t>maddələrinin</w:t>
      </w:r>
      <w:proofErr w:type="spellEnd"/>
      <w:r w:rsidRPr="00592686">
        <w:rPr>
          <w:rFonts w:ascii="Arial" w:eastAsia="Times New Roman" w:hAnsi="Arial" w:cs="Arial"/>
          <w:sz w:val="24"/>
          <w:szCs w:val="24"/>
          <w:lang w:eastAsia="ru-RU"/>
        </w:rPr>
        <w:t xml:space="preserve"> </w:t>
      </w:r>
      <w:proofErr w:type="spellStart"/>
      <w:r w:rsidRPr="00592686">
        <w:rPr>
          <w:rFonts w:ascii="Arial" w:eastAsia="Times New Roman" w:hAnsi="Arial" w:cs="Arial"/>
          <w:sz w:val="24"/>
          <w:szCs w:val="24"/>
          <w:lang w:eastAsia="ru-RU"/>
        </w:rPr>
        <w:t>əlaqəli</w:t>
      </w:r>
      <w:proofErr w:type="spellEnd"/>
      <w:r w:rsidRPr="00592686">
        <w:rPr>
          <w:rFonts w:ascii="Arial" w:eastAsia="Times New Roman" w:hAnsi="Arial" w:cs="Arial"/>
          <w:sz w:val="24"/>
          <w:szCs w:val="24"/>
          <w:lang w:eastAsia="ru-RU"/>
        </w:rPr>
        <w:t xml:space="preserve"> </w:t>
      </w:r>
      <w:proofErr w:type="spellStart"/>
      <w:r w:rsidRPr="00592686">
        <w:rPr>
          <w:rFonts w:ascii="Arial" w:eastAsia="Times New Roman" w:hAnsi="Arial" w:cs="Arial"/>
          <w:sz w:val="24"/>
          <w:szCs w:val="24"/>
          <w:lang w:eastAsia="ru-RU"/>
        </w:rPr>
        <w:t>şəkildə</w:t>
      </w:r>
      <w:proofErr w:type="spellEnd"/>
      <w:r w:rsidRPr="00592686">
        <w:rPr>
          <w:rFonts w:ascii="Arial" w:eastAsia="Times New Roman" w:hAnsi="Arial" w:cs="Arial"/>
          <w:sz w:val="24"/>
          <w:szCs w:val="24"/>
          <w:lang w:eastAsia="ru-RU"/>
        </w:rPr>
        <w:t xml:space="preserve"> şərh </w:t>
      </w:r>
      <w:proofErr w:type="spellStart"/>
      <w:r w:rsidRPr="00592686">
        <w:rPr>
          <w:rFonts w:ascii="Arial" w:eastAsia="Times New Roman" w:hAnsi="Arial" w:cs="Arial"/>
          <w:sz w:val="24"/>
          <w:szCs w:val="24"/>
          <w:lang w:eastAsia="ru-RU"/>
        </w:rPr>
        <w:t>edilməsi</w:t>
      </w:r>
      <w:proofErr w:type="spellEnd"/>
      <w:r>
        <w:rPr>
          <w:rFonts w:ascii="Arial" w:eastAsia="Times New Roman" w:hAnsi="Arial" w:cs="Arial"/>
          <w:sz w:val="24"/>
          <w:szCs w:val="24"/>
          <w:lang w:eastAsia="ru-RU"/>
        </w:rPr>
        <w:t xml:space="preserve"> </w:t>
      </w:r>
      <w:proofErr w:type="spellStart"/>
      <w:r w:rsidRPr="00F50A39">
        <w:rPr>
          <w:rFonts w:ascii="Arial" w:hAnsi="Arial" w:cs="Arial"/>
          <w:color w:val="000000"/>
          <w:sz w:val="24"/>
          <w:szCs w:val="24"/>
        </w:rPr>
        <w:t>üzrə</w:t>
      </w:r>
      <w:proofErr w:type="spellEnd"/>
      <w:r w:rsidRPr="00F50A39">
        <w:rPr>
          <w:rFonts w:ascii="Arial" w:hAnsi="Arial" w:cs="Arial"/>
          <w:color w:val="000000"/>
          <w:sz w:val="24"/>
          <w:szCs w:val="24"/>
        </w:rPr>
        <w:t xml:space="preserve"> </w:t>
      </w:r>
      <w:r>
        <w:rPr>
          <w:rFonts w:ascii="Arial" w:hAnsi="Arial" w:cs="Arial"/>
          <w:color w:val="000000"/>
          <w:sz w:val="24"/>
          <w:szCs w:val="24"/>
        </w:rPr>
        <w:t xml:space="preserve">31 </w:t>
      </w:r>
      <w:proofErr w:type="spellStart"/>
      <w:r>
        <w:rPr>
          <w:rFonts w:ascii="Arial" w:hAnsi="Arial" w:cs="Arial"/>
          <w:color w:val="000000"/>
          <w:sz w:val="24"/>
          <w:szCs w:val="24"/>
        </w:rPr>
        <w:t>oktyabr</w:t>
      </w:r>
      <w:proofErr w:type="spellEnd"/>
      <w:r w:rsidRPr="00F50A39">
        <w:rPr>
          <w:rFonts w:ascii="Arial" w:hAnsi="Arial" w:cs="Arial"/>
          <w:color w:val="000000"/>
          <w:sz w:val="24"/>
          <w:szCs w:val="24"/>
        </w:rPr>
        <w:t xml:space="preserve"> 202</w:t>
      </w:r>
      <w:r>
        <w:rPr>
          <w:rFonts w:ascii="Arial" w:hAnsi="Arial" w:cs="Arial"/>
          <w:color w:val="000000"/>
          <w:sz w:val="24"/>
          <w:szCs w:val="24"/>
        </w:rPr>
        <w:t>2</w:t>
      </w:r>
      <w:r w:rsidRPr="00F50A39">
        <w:rPr>
          <w:rFonts w:ascii="Arial" w:hAnsi="Arial" w:cs="Arial"/>
          <w:color w:val="000000"/>
          <w:sz w:val="24"/>
          <w:szCs w:val="24"/>
        </w:rPr>
        <w:t xml:space="preserve">-ci </w:t>
      </w:r>
      <w:proofErr w:type="spellStart"/>
      <w:r w:rsidRPr="00F50A39">
        <w:rPr>
          <w:rFonts w:ascii="Arial" w:hAnsi="Arial" w:cs="Arial"/>
          <w:color w:val="000000"/>
          <w:sz w:val="24"/>
          <w:szCs w:val="24"/>
        </w:rPr>
        <w:t>il</w:t>
      </w:r>
      <w:proofErr w:type="spellEnd"/>
      <w:r w:rsidRPr="00F50A39">
        <w:rPr>
          <w:rFonts w:ascii="Arial" w:hAnsi="Arial" w:cs="Arial"/>
          <w:color w:val="000000"/>
          <w:sz w:val="24"/>
          <w:szCs w:val="24"/>
        </w:rPr>
        <w:t xml:space="preserve"> </w:t>
      </w:r>
      <w:proofErr w:type="spellStart"/>
      <w:r w:rsidRPr="00F50A39">
        <w:rPr>
          <w:rFonts w:ascii="Arial" w:hAnsi="Arial" w:cs="Arial"/>
          <w:color w:val="000000"/>
          <w:sz w:val="24"/>
          <w:szCs w:val="24"/>
        </w:rPr>
        <w:t>tarixli</w:t>
      </w:r>
      <w:proofErr w:type="spellEnd"/>
      <w:r w:rsidRPr="00F50A39">
        <w:rPr>
          <w:rFonts w:ascii="Arial" w:hAnsi="Arial" w:cs="Arial"/>
          <w:color w:val="000000"/>
          <w:sz w:val="24"/>
          <w:szCs w:val="24"/>
        </w:rPr>
        <w:t xml:space="preserve"> </w:t>
      </w:r>
      <w:proofErr w:type="spellStart"/>
      <w:r w:rsidRPr="00F50A39">
        <w:rPr>
          <w:rFonts w:ascii="Arial" w:hAnsi="Arial" w:cs="Arial"/>
          <w:color w:val="000000"/>
          <w:sz w:val="24"/>
          <w:szCs w:val="24"/>
        </w:rPr>
        <w:t>Qəra</w:t>
      </w:r>
      <w:r>
        <w:rPr>
          <w:rFonts w:ascii="Arial" w:hAnsi="Arial" w:cs="Arial"/>
          <w:color w:val="000000"/>
          <w:sz w:val="24"/>
          <w:szCs w:val="24"/>
        </w:rPr>
        <w:t>rına</w:t>
      </w:r>
      <w:proofErr w:type="spellEnd"/>
      <w:r>
        <w:rPr>
          <w:rFonts w:ascii="Arial" w:hAnsi="Arial" w:cs="Arial"/>
          <w:color w:val="000000"/>
          <w:sz w:val="24"/>
          <w:szCs w:val="24"/>
        </w:rPr>
        <w:t xml:space="preserve"> </w:t>
      </w:r>
      <w:proofErr w:type="spellStart"/>
      <w:r>
        <w:rPr>
          <w:rFonts w:ascii="Arial" w:hAnsi="Arial" w:cs="Arial"/>
          <w:sz w:val="24"/>
          <w:szCs w:val="24"/>
        </w:rPr>
        <w:t>hörmətlə</w:t>
      </w:r>
      <w:proofErr w:type="spellEnd"/>
      <w:r>
        <w:rPr>
          <w:rFonts w:ascii="Arial" w:hAnsi="Arial" w:cs="Arial"/>
          <w:sz w:val="24"/>
          <w:szCs w:val="24"/>
        </w:rPr>
        <w:t xml:space="preserve"> </w:t>
      </w:r>
      <w:proofErr w:type="spellStart"/>
      <w:r>
        <w:rPr>
          <w:rFonts w:ascii="Arial" w:hAnsi="Arial" w:cs="Arial"/>
          <w:sz w:val="24"/>
          <w:szCs w:val="24"/>
        </w:rPr>
        <w:t>yanaşaraq</w:t>
      </w:r>
      <w:proofErr w:type="spellEnd"/>
      <w:r>
        <w:rPr>
          <w:rFonts w:ascii="Arial" w:hAnsi="Arial" w:cs="Arial"/>
          <w:sz w:val="24"/>
          <w:szCs w:val="24"/>
        </w:rPr>
        <w:t xml:space="preserve">, </w:t>
      </w:r>
      <w:proofErr w:type="spellStart"/>
      <w:r>
        <w:rPr>
          <w:rFonts w:ascii="Arial" w:hAnsi="Arial" w:cs="Arial"/>
          <w:sz w:val="24"/>
          <w:szCs w:val="24"/>
        </w:rPr>
        <w:t>bildirirəm</w:t>
      </w:r>
      <w:proofErr w:type="spellEnd"/>
      <w:r>
        <w:rPr>
          <w:rFonts w:ascii="Arial" w:hAnsi="Arial" w:cs="Arial"/>
          <w:sz w:val="24"/>
          <w:szCs w:val="24"/>
        </w:rPr>
        <w:t xml:space="preserve"> </w:t>
      </w:r>
      <w:proofErr w:type="spellStart"/>
      <w:r>
        <w:rPr>
          <w:rFonts w:ascii="Arial" w:hAnsi="Arial" w:cs="Arial"/>
          <w:sz w:val="24"/>
          <w:szCs w:val="24"/>
        </w:rPr>
        <w:t>ki</w:t>
      </w:r>
      <w:proofErr w:type="spellEnd"/>
      <w:r>
        <w:rPr>
          <w:rFonts w:ascii="Arial" w:hAnsi="Arial" w:cs="Arial"/>
          <w:sz w:val="24"/>
          <w:szCs w:val="24"/>
        </w:rPr>
        <w:t xml:space="preserve">, </w:t>
      </w:r>
      <w:proofErr w:type="spellStart"/>
      <w:r>
        <w:rPr>
          <w:rFonts w:ascii="Arial" w:hAnsi="Arial" w:cs="Arial"/>
          <w:sz w:val="24"/>
          <w:szCs w:val="24"/>
        </w:rPr>
        <w:t>Qərarın</w:t>
      </w:r>
      <w:proofErr w:type="spellEnd"/>
      <w:r>
        <w:rPr>
          <w:rFonts w:ascii="Arial" w:hAnsi="Arial" w:cs="Arial"/>
          <w:sz w:val="24"/>
          <w:szCs w:val="24"/>
        </w:rPr>
        <w:t xml:space="preserve"> </w:t>
      </w:r>
      <w:proofErr w:type="spellStart"/>
      <w:r>
        <w:rPr>
          <w:rFonts w:ascii="Arial" w:hAnsi="Arial" w:cs="Arial"/>
          <w:sz w:val="24"/>
          <w:szCs w:val="24"/>
        </w:rPr>
        <w:t>nəticəvi</w:t>
      </w:r>
      <w:proofErr w:type="spellEnd"/>
      <w:r>
        <w:rPr>
          <w:rFonts w:ascii="Arial" w:hAnsi="Arial" w:cs="Arial"/>
          <w:sz w:val="24"/>
          <w:szCs w:val="24"/>
        </w:rPr>
        <w:t xml:space="preserve"> </w:t>
      </w:r>
      <w:proofErr w:type="spellStart"/>
      <w:r>
        <w:rPr>
          <w:rFonts w:ascii="Arial" w:hAnsi="Arial" w:cs="Arial"/>
          <w:sz w:val="24"/>
          <w:szCs w:val="24"/>
        </w:rPr>
        <w:t>hissəsi</w:t>
      </w:r>
      <w:proofErr w:type="spellEnd"/>
      <w:r>
        <w:rPr>
          <w:rFonts w:ascii="Arial" w:hAnsi="Arial" w:cs="Arial"/>
          <w:sz w:val="24"/>
          <w:szCs w:val="24"/>
        </w:rPr>
        <w:t xml:space="preserve"> </w:t>
      </w:r>
      <w:proofErr w:type="spellStart"/>
      <w:r>
        <w:rPr>
          <w:rFonts w:ascii="Arial" w:hAnsi="Arial" w:cs="Arial"/>
          <w:sz w:val="24"/>
          <w:szCs w:val="24"/>
        </w:rPr>
        <w:t>ilə</w:t>
      </w:r>
      <w:proofErr w:type="spellEnd"/>
      <w:r>
        <w:rPr>
          <w:rFonts w:ascii="Arial" w:hAnsi="Arial" w:cs="Arial"/>
          <w:sz w:val="24"/>
          <w:szCs w:val="24"/>
        </w:rPr>
        <w:t xml:space="preserve"> </w:t>
      </w:r>
      <w:proofErr w:type="spellStart"/>
      <w:r>
        <w:rPr>
          <w:rFonts w:ascii="Arial" w:hAnsi="Arial" w:cs="Arial"/>
          <w:sz w:val="24"/>
          <w:szCs w:val="24"/>
        </w:rPr>
        <w:t>qismən</w:t>
      </w:r>
      <w:proofErr w:type="spellEnd"/>
      <w:r>
        <w:rPr>
          <w:rFonts w:ascii="Arial" w:hAnsi="Arial" w:cs="Arial"/>
          <w:sz w:val="24"/>
          <w:szCs w:val="24"/>
        </w:rPr>
        <w:t xml:space="preserve"> </w:t>
      </w:r>
      <w:proofErr w:type="spellStart"/>
      <w:r>
        <w:rPr>
          <w:rFonts w:ascii="Arial" w:hAnsi="Arial" w:cs="Arial"/>
          <w:sz w:val="24"/>
          <w:szCs w:val="24"/>
        </w:rPr>
        <w:t>razı</w:t>
      </w:r>
      <w:proofErr w:type="spellEnd"/>
      <w:r>
        <w:rPr>
          <w:rFonts w:ascii="Arial" w:hAnsi="Arial" w:cs="Arial"/>
          <w:sz w:val="24"/>
          <w:szCs w:val="24"/>
        </w:rPr>
        <w:t xml:space="preserve"> </w:t>
      </w:r>
      <w:proofErr w:type="spellStart"/>
      <w:r>
        <w:rPr>
          <w:rFonts w:ascii="Arial" w:hAnsi="Arial" w:cs="Arial"/>
          <w:sz w:val="24"/>
          <w:szCs w:val="24"/>
        </w:rPr>
        <w:t>deyiləm</w:t>
      </w:r>
      <w:proofErr w:type="spellEnd"/>
      <w:r>
        <w:rPr>
          <w:rFonts w:ascii="Arial" w:hAnsi="Arial" w:cs="Arial"/>
          <w:sz w:val="24"/>
          <w:szCs w:val="24"/>
        </w:rPr>
        <w:t xml:space="preserve">. </w:t>
      </w:r>
    </w:p>
    <w:p w14:paraId="73710AFD" w14:textId="77777777" w:rsidR="00B708D5" w:rsidRDefault="00B708D5" w:rsidP="00B708D5">
      <w:pPr>
        <w:spacing w:line="276" w:lineRule="auto"/>
        <w:contextualSpacing/>
        <w:jc w:val="both"/>
        <w:rPr>
          <w:rFonts w:ascii="Arial" w:hAnsi="Arial" w:cs="Arial"/>
          <w:sz w:val="24"/>
          <w:szCs w:val="24"/>
        </w:rPr>
      </w:pPr>
      <w:r>
        <w:rPr>
          <w:rFonts w:ascii="Arial" w:hAnsi="Arial" w:cs="Arial"/>
          <w:sz w:val="24"/>
          <w:szCs w:val="24"/>
        </w:rPr>
        <w:tab/>
        <w:t xml:space="preserve">Ona </w:t>
      </w:r>
      <w:proofErr w:type="spellStart"/>
      <w:r>
        <w:rPr>
          <w:rFonts w:ascii="Arial" w:hAnsi="Arial" w:cs="Arial"/>
          <w:sz w:val="24"/>
          <w:szCs w:val="24"/>
        </w:rPr>
        <w:t>görə</w:t>
      </w:r>
      <w:proofErr w:type="spellEnd"/>
      <w:r>
        <w:rPr>
          <w:rFonts w:ascii="Arial" w:hAnsi="Arial" w:cs="Arial"/>
          <w:sz w:val="24"/>
          <w:szCs w:val="24"/>
        </w:rPr>
        <w:t xml:space="preserve"> </w:t>
      </w:r>
      <w:proofErr w:type="spellStart"/>
      <w:r>
        <w:rPr>
          <w:rFonts w:ascii="Arial" w:hAnsi="Arial" w:cs="Arial"/>
          <w:sz w:val="24"/>
          <w:szCs w:val="24"/>
        </w:rPr>
        <w:t>də</w:t>
      </w:r>
      <w:proofErr w:type="spellEnd"/>
      <w:r>
        <w:rPr>
          <w:rFonts w:ascii="Arial" w:hAnsi="Arial" w:cs="Arial"/>
          <w:sz w:val="24"/>
          <w:szCs w:val="24"/>
        </w:rPr>
        <w:t xml:space="preserve">, </w:t>
      </w:r>
      <w:proofErr w:type="spellStart"/>
      <w:r>
        <w:rPr>
          <w:rFonts w:ascii="Arial" w:hAnsi="Arial" w:cs="Arial"/>
          <w:sz w:val="24"/>
          <w:szCs w:val="24"/>
        </w:rPr>
        <w:t>qərar</w:t>
      </w:r>
      <w:proofErr w:type="spellEnd"/>
      <w:r>
        <w:rPr>
          <w:rFonts w:ascii="Arial" w:hAnsi="Arial" w:cs="Arial"/>
          <w:sz w:val="24"/>
          <w:szCs w:val="24"/>
        </w:rPr>
        <w:t xml:space="preserve"> </w:t>
      </w:r>
      <w:proofErr w:type="spellStart"/>
      <w:r>
        <w:rPr>
          <w:rFonts w:ascii="Arial" w:hAnsi="Arial" w:cs="Arial"/>
          <w:sz w:val="24"/>
          <w:szCs w:val="24"/>
        </w:rPr>
        <w:t>üzrə</w:t>
      </w:r>
      <w:proofErr w:type="spellEnd"/>
      <w:r>
        <w:rPr>
          <w:rFonts w:ascii="Arial" w:hAnsi="Arial" w:cs="Arial"/>
          <w:sz w:val="24"/>
          <w:szCs w:val="24"/>
        </w:rPr>
        <w:t xml:space="preserve"> </w:t>
      </w:r>
      <w:proofErr w:type="spellStart"/>
      <w:r>
        <w:rPr>
          <w:rFonts w:ascii="Arial" w:hAnsi="Arial" w:cs="Arial"/>
          <w:sz w:val="24"/>
          <w:szCs w:val="24"/>
        </w:rPr>
        <w:t>xüsusi</w:t>
      </w:r>
      <w:proofErr w:type="spellEnd"/>
      <w:r>
        <w:rPr>
          <w:rFonts w:ascii="Arial" w:hAnsi="Arial" w:cs="Arial"/>
          <w:sz w:val="24"/>
          <w:szCs w:val="24"/>
        </w:rPr>
        <w:t xml:space="preserve"> </w:t>
      </w:r>
      <w:proofErr w:type="spellStart"/>
      <w:r>
        <w:rPr>
          <w:rFonts w:ascii="Arial" w:hAnsi="Arial" w:cs="Arial"/>
          <w:sz w:val="24"/>
          <w:szCs w:val="24"/>
        </w:rPr>
        <w:t>rəyimi</w:t>
      </w:r>
      <w:proofErr w:type="spellEnd"/>
      <w:r>
        <w:rPr>
          <w:rFonts w:ascii="Arial" w:hAnsi="Arial" w:cs="Arial"/>
          <w:sz w:val="24"/>
          <w:szCs w:val="24"/>
        </w:rPr>
        <w:t xml:space="preserve"> </w:t>
      </w:r>
      <w:proofErr w:type="spellStart"/>
      <w:r>
        <w:rPr>
          <w:rFonts w:ascii="Arial" w:hAnsi="Arial" w:cs="Arial"/>
          <w:sz w:val="24"/>
          <w:szCs w:val="24"/>
        </w:rPr>
        <w:t>bildirməyi</w:t>
      </w:r>
      <w:proofErr w:type="spellEnd"/>
      <w:r>
        <w:rPr>
          <w:rFonts w:ascii="Arial" w:hAnsi="Arial" w:cs="Arial"/>
          <w:sz w:val="24"/>
          <w:szCs w:val="24"/>
        </w:rPr>
        <w:t xml:space="preserve"> </w:t>
      </w:r>
      <w:proofErr w:type="spellStart"/>
      <w:r>
        <w:rPr>
          <w:rFonts w:ascii="Arial" w:hAnsi="Arial" w:cs="Arial"/>
          <w:sz w:val="24"/>
          <w:szCs w:val="24"/>
        </w:rPr>
        <w:t>zəruri</w:t>
      </w:r>
      <w:proofErr w:type="spellEnd"/>
      <w:r>
        <w:rPr>
          <w:rFonts w:ascii="Arial" w:hAnsi="Arial" w:cs="Arial"/>
          <w:sz w:val="24"/>
          <w:szCs w:val="24"/>
        </w:rPr>
        <w:t xml:space="preserve"> </w:t>
      </w:r>
      <w:proofErr w:type="spellStart"/>
      <w:r>
        <w:rPr>
          <w:rFonts w:ascii="Arial" w:hAnsi="Arial" w:cs="Arial"/>
          <w:sz w:val="24"/>
          <w:szCs w:val="24"/>
        </w:rPr>
        <w:t>hesab</w:t>
      </w:r>
      <w:proofErr w:type="spellEnd"/>
      <w:r>
        <w:rPr>
          <w:rFonts w:ascii="Arial" w:hAnsi="Arial" w:cs="Arial"/>
          <w:sz w:val="24"/>
          <w:szCs w:val="24"/>
        </w:rPr>
        <w:t xml:space="preserve"> </w:t>
      </w:r>
      <w:proofErr w:type="spellStart"/>
      <w:r>
        <w:rPr>
          <w:rFonts w:ascii="Arial" w:hAnsi="Arial" w:cs="Arial"/>
          <w:sz w:val="24"/>
          <w:szCs w:val="24"/>
        </w:rPr>
        <w:t>edirəm</w:t>
      </w:r>
      <w:proofErr w:type="spellEnd"/>
      <w:r>
        <w:rPr>
          <w:rFonts w:ascii="Arial" w:hAnsi="Arial" w:cs="Arial"/>
          <w:sz w:val="24"/>
          <w:szCs w:val="24"/>
        </w:rPr>
        <w:t xml:space="preserve">. </w:t>
      </w:r>
    </w:p>
    <w:p w14:paraId="52BF800C" w14:textId="77777777" w:rsidR="00B708D5" w:rsidRDefault="00B708D5" w:rsidP="00B708D5">
      <w:pPr>
        <w:spacing w:line="276" w:lineRule="auto"/>
        <w:ind w:firstLine="708"/>
        <w:contextualSpacing/>
        <w:jc w:val="both"/>
        <w:rPr>
          <w:rFonts w:ascii="Arial" w:hAnsi="Arial" w:cs="Arial"/>
          <w:sz w:val="24"/>
          <w:szCs w:val="24"/>
        </w:rPr>
      </w:pPr>
      <w:r>
        <w:rPr>
          <w:rFonts w:ascii="Arial" w:hAnsi="Arial" w:cs="Arial"/>
          <w:sz w:val="24"/>
          <w:szCs w:val="24"/>
        </w:rPr>
        <w:t xml:space="preserve">Təqsirləndirilən </w:t>
      </w:r>
      <w:proofErr w:type="spellStart"/>
      <w:r>
        <w:rPr>
          <w:rFonts w:ascii="Arial" w:hAnsi="Arial" w:cs="Arial"/>
          <w:sz w:val="24"/>
          <w:szCs w:val="24"/>
        </w:rPr>
        <w:t>şəxs</w:t>
      </w:r>
      <w:proofErr w:type="spellEnd"/>
      <w:r>
        <w:rPr>
          <w:rFonts w:ascii="Arial" w:hAnsi="Arial" w:cs="Arial"/>
          <w:sz w:val="24"/>
          <w:szCs w:val="24"/>
        </w:rPr>
        <w:t xml:space="preserve"> </w:t>
      </w:r>
      <w:proofErr w:type="spellStart"/>
      <w:r>
        <w:rPr>
          <w:rFonts w:ascii="Arial" w:hAnsi="Arial" w:cs="Arial"/>
          <w:sz w:val="24"/>
          <w:szCs w:val="24"/>
        </w:rPr>
        <w:t>bankomatdan</w:t>
      </w:r>
      <w:proofErr w:type="spellEnd"/>
      <w:r>
        <w:rPr>
          <w:rFonts w:ascii="Arial" w:hAnsi="Arial" w:cs="Arial"/>
          <w:sz w:val="24"/>
          <w:szCs w:val="24"/>
        </w:rPr>
        <w:t xml:space="preserve"> </w:t>
      </w:r>
      <w:proofErr w:type="spellStart"/>
      <w:r>
        <w:rPr>
          <w:rFonts w:ascii="Arial" w:hAnsi="Arial" w:cs="Arial"/>
          <w:sz w:val="24"/>
          <w:szCs w:val="24"/>
        </w:rPr>
        <w:t>pulunu</w:t>
      </w:r>
      <w:proofErr w:type="spellEnd"/>
      <w:r>
        <w:rPr>
          <w:rFonts w:ascii="Arial" w:hAnsi="Arial" w:cs="Arial"/>
          <w:sz w:val="24"/>
          <w:szCs w:val="24"/>
        </w:rPr>
        <w:t xml:space="preserve"> </w:t>
      </w:r>
      <w:proofErr w:type="spellStart"/>
      <w:r>
        <w:rPr>
          <w:rFonts w:ascii="Arial" w:hAnsi="Arial" w:cs="Arial"/>
          <w:sz w:val="24"/>
          <w:szCs w:val="24"/>
        </w:rPr>
        <w:t>götürmək</w:t>
      </w:r>
      <w:proofErr w:type="spellEnd"/>
      <w:r>
        <w:rPr>
          <w:rFonts w:ascii="Arial" w:hAnsi="Arial" w:cs="Arial"/>
          <w:sz w:val="24"/>
          <w:szCs w:val="24"/>
        </w:rPr>
        <w:t xml:space="preserve"> </w:t>
      </w:r>
      <w:proofErr w:type="spellStart"/>
      <w:r>
        <w:rPr>
          <w:rFonts w:ascii="Arial" w:hAnsi="Arial" w:cs="Arial"/>
          <w:sz w:val="24"/>
          <w:szCs w:val="24"/>
        </w:rPr>
        <w:t>istəyən</w:t>
      </w:r>
      <w:proofErr w:type="spellEnd"/>
      <w:r>
        <w:rPr>
          <w:rFonts w:ascii="Arial" w:hAnsi="Arial" w:cs="Arial"/>
          <w:sz w:val="24"/>
          <w:szCs w:val="24"/>
        </w:rPr>
        <w:t xml:space="preserve"> </w:t>
      </w:r>
      <w:proofErr w:type="spellStart"/>
      <w:r>
        <w:rPr>
          <w:rFonts w:ascii="Arial" w:hAnsi="Arial" w:cs="Arial"/>
          <w:sz w:val="24"/>
          <w:szCs w:val="24"/>
        </w:rPr>
        <w:t>zərərçəkmişin</w:t>
      </w:r>
      <w:proofErr w:type="spellEnd"/>
      <w:r>
        <w:rPr>
          <w:rFonts w:ascii="Arial" w:hAnsi="Arial" w:cs="Arial"/>
          <w:sz w:val="24"/>
          <w:szCs w:val="24"/>
        </w:rPr>
        <w:t xml:space="preserve"> </w:t>
      </w:r>
      <w:proofErr w:type="spellStart"/>
      <w:r>
        <w:rPr>
          <w:rFonts w:ascii="Arial" w:hAnsi="Arial" w:cs="Arial"/>
          <w:sz w:val="24"/>
          <w:szCs w:val="24"/>
        </w:rPr>
        <w:t>bankomat</w:t>
      </w:r>
      <w:proofErr w:type="spellEnd"/>
      <w:r>
        <w:rPr>
          <w:rFonts w:ascii="Arial" w:hAnsi="Arial" w:cs="Arial"/>
          <w:sz w:val="24"/>
          <w:szCs w:val="24"/>
        </w:rPr>
        <w:t xml:space="preserve"> </w:t>
      </w:r>
      <w:proofErr w:type="spellStart"/>
      <w:r>
        <w:rPr>
          <w:rFonts w:ascii="Arial" w:hAnsi="Arial" w:cs="Arial"/>
          <w:sz w:val="24"/>
          <w:szCs w:val="24"/>
        </w:rPr>
        <w:t>əməliyyatlarını</w:t>
      </w:r>
      <w:proofErr w:type="spellEnd"/>
      <w:r>
        <w:rPr>
          <w:rFonts w:ascii="Arial" w:hAnsi="Arial" w:cs="Arial"/>
          <w:sz w:val="24"/>
          <w:szCs w:val="24"/>
        </w:rPr>
        <w:t xml:space="preserve"> </w:t>
      </w:r>
      <w:proofErr w:type="spellStart"/>
      <w:r>
        <w:rPr>
          <w:rFonts w:ascii="Arial" w:hAnsi="Arial" w:cs="Arial"/>
          <w:sz w:val="24"/>
          <w:szCs w:val="24"/>
        </w:rPr>
        <w:t>bilmədiyini</w:t>
      </w:r>
      <w:proofErr w:type="spellEnd"/>
      <w:r>
        <w:rPr>
          <w:rFonts w:ascii="Arial" w:hAnsi="Arial" w:cs="Arial"/>
          <w:sz w:val="24"/>
          <w:szCs w:val="24"/>
        </w:rPr>
        <w:t xml:space="preserve"> </w:t>
      </w:r>
      <w:proofErr w:type="spellStart"/>
      <w:r>
        <w:rPr>
          <w:rFonts w:ascii="Arial" w:hAnsi="Arial" w:cs="Arial"/>
          <w:sz w:val="24"/>
          <w:szCs w:val="24"/>
        </w:rPr>
        <w:t>gördükdə</w:t>
      </w:r>
      <w:proofErr w:type="spellEnd"/>
      <w:r>
        <w:rPr>
          <w:rFonts w:ascii="Arial" w:hAnsi="Arial" w:cs="Arial"/>
          <w:sz w:val="24"/>
          <w:szCs w:val="24"/>
        </w:rPr>
        <w:t xml:space="preserve">, </w:t>
      </w:r>
      <w:proofErr w:type="spellStart"/>
      <w:r>
        <w:rPr>
          <w:rFonts w:ascii="Arial" w:hAnsi="Arial" w:cs="Arial"/>
          <w:sz w:val="24"/>
          <w:szCs w:val="24"/>
        </w:rPr>
        <w:t>ona</w:t>
      </w:r>
      <w:proofErr w:type="spellEnd"/>
      <w:r>
        <w:rPr>
          <w:rFonts w:ascii="Arial" w:hAnsi="Arial" w:cs="Arial"/>
          <w:sz w:val="24"/>
          <w:szCs w:val="24"/>
        </w:rPr>
        <w:t xml:space="preserve"> </w:t>
      </w:r>
      <w:proofErr w:type="spellStart"/>
      <w:r>
        <w:rPr>
          <w:rFonts w:ascii="Arial" w:hAnsi="Arial" w:cs="Arial"/>
          <w:sz w:val="24"/>
          <w:szCs w:val="24"/>
        </w:rPr>
        <w:t>özünü</w:t>
      </w:r>
      <w:proofErr w:type="spellEnd"/>
      <w:r>
        <w:rPr>
          <w:rFonts w:ascii="Arial" w:hAnsi="Arial" w:cs="Arial"/>
          <w:sz w:val="24"/>
          <w:szCs w:val="24"/>
        </w:rPr>
        <w:t xml:space="preserve"> </w:t>
      </w:r>
      <w:proofErr w:type="spellStart"/>
      <w:r>
        <w:rPr>
          <w:rFonts w:ascii="Arial" w:hAnsi="Arial" w:cs="Arial"/>
          <w:sz w:val="24"/>
          <w:szCs w:val="24"/>
        </w:rPr>
        <w:t>xeyirxah</w:t>
      </w:r>
      <w:proofErr w:type="spellEnd"/>
      <w:r>
        <w:rPr>
          <w:rFonts w:ascii="Arial" w:hAnsi="Arial" w:cs="Arial"/>
          <w:sz w:val="24"/>
          <w:szCs w:val="24"/>
        </w:rPr>
        <w:t xml:space="preserve"> </w:t>
      </w:r>
      <w:proofErr w:type="spellStart"/>
      <w:r>
        <w:rPr>
          <w:rFonts w:ascii="Arial" w:hAnsi="Arial" w:cs="Arial"/>
          <w:sz w:val="24"/>
          <w:szCs w:val="24"/>
        </w:rPr>
        <w:t>şəxs</w:t>
      </w:r>
      <w:proofErr w:type="spellEnd"/>
      <w:r>
        <w:rPr>
          <w:rFonts w:ascii="Arial" w:hAnsi="Arial" w:cs="Arial"/>
          <w:sz w:val="24"/>
          <w:szCs w:val="24"/>
        </w:rPr>
        <w:t xml:space="preserve"> </w:t>
      </w:r>
      <w:proofErr w:type="spellStart"/>
      <w:r>
        <w:rPr>
          <w:rFonts w:ascii="Arial" w:hAnsi="Arial" w:cs="Arial"/>
          <w:sz w:val="24"/>
          <w:szCs w:val="24"/>
        </w:rPr>
        <w:t>kimi</w:t>
      </w:r>
      <w:proofErr w:type="spellEnd"/>
      <w:r>
        <w:rPr>
          <w:rFonts w:ascii="Arial" w:hAnsi="Arial" w:cs="Arial"/>
          <w:sz w:val="24"/>
          <w:szCs w:val="24"/>
        </w:rPr>
        <w:t xml:space="preserve"> </w:t>
      </w:r>
      <w:proofErr w:type="spellStart"/>
      <w:r>
        <w:rPr>
          <w:rFonts w:ascii="Arial" w:hAnsi="Arial" w:cs="Arial"/>
          <w:sz w:val="24"/>
          <w:szCs w:val="24"/>
        </w:rPr>
        <w:t>qələmə</w:t>
      </w:r>
      <w:proofErr w:type="spellEnd"/>
      <w:r>
        <w:rPr>
          <w:rFonts w:ascii="Arial" w:hAnsi="Arial" w:cs="Arial"/>
          <w:sz w:val="24"/>
          <w:szCs w:val="24"/>
        </w:rPr>
        <w:t xml:space="preserve"> </w:t>
      </w:r>
      <w:proofErr w:type="spellStart"/>
      <w:r>
        <w:rPr>
          <w:rFonts w:ascii="Arial" w:hAnsi="Arial" w:cs="Arial"/>
          <w:sz w:val="24"/>
          <w:szCs w:val="24"/>
        </w:rPr>
        <w:t>verərək</w:t>
      </w:r>
      <w:proofErr w:type="spellEnd"/>
      <w:r>
        <w:rPr>
          <w:rFonts w:ascii="Arial" w:hAnsi="Arial" w:cs="Arial"/>
          <w:sz w:val="24"/>
          <w:szCs w:val="24"/>
        </w:rPr>
        <w:t xml:space="preserve">, </w:t>
      </w:r>
      <w:proofErr w:type="spellStart"/>
      <w:r>
        <w:rPr>
          <w:rFonts w:ascii="Arial" w:hAnsi="Arial" w:cs="Arial"/>
          <w:sz w:val="24"/>
          <w:szCs w:val="24"/>
        </w:rPr>
        <w:t>öz</w:t>
      </w:r>
      <w:proofErr w:type="spellEnd"/>
      <w:r>
        <w:rPr>
          <w:rFonts w:ascii="Arial" w:hAnsi="Arial" w:cs="Arial"/>
          <w:sz w:val="24"/>
          <w:szCs w:val="24"/>
        </w:rPr>
        <w:t xml:space="preserve"> </w:t>
      </w:r>
      <w:proofErr w:type="spellStart"/>
      <w:r>
        <w:rPr>
          <w:rFonts w:ascii="Arial" w:hAnsi="Arial" w:cs="Arial"/>
          <w:sz w:val="24"/>
          <w:szCs w:val="24"/>
        </w:rPr>
        <w:t>yardımını</w:t>
      </w:r>
      <w:proofErr w:type="spellEnd"/>
      <w:r>
        <w:rPr>
          <w:rFonts w:ascii="Arial" w:hAnsi="Arial" w:cs="Arial"/>
          <w:sz w:val="24"/>
          <w:szCs w:val="24"/>
        </w:rPr>
        <w:t xml:space="preserve"> </w:t>
      </w:r>
      <w:proofErr w:type="spellStart"/>
      <w:r>
        <w:rPr>
          <w:rFonts w:ascii="Arial" w:hAnsi="Arial" w:cs="Arial"/>
          <w:sz w:val="24"/>
          <w:szCs w:val="24"/>
        </w:rPr>
        <w:t>ona</w:t>
      </w:r>
      <w:proofErr w:type="spellEnd"/>
      <w:r>
        <w:rPr>
          <w:rFonts w:ascii="Arial" w:hAnsi="Arial" w:cs="Arial"/>
          <w:sz w:val="24"/>
          <w:szCs w:val="24"/>
        </w:rPr>
        <w:t xml:space="preserve"> </w:t>
      </w:r>
      <w:proofErr w:type="spellStart"/>
      <w:r>
        <w:rPr>
          <w:rFonts w:ascii="Arial" w:hAnsi="Arial" w:cs="Arial"/>
          <w:sz w:val="24"/>
          <w:szCs w:val="24"/>
        </w:rPr>
        <w:t>təklif</w:t>
      </w:r>
      <w:proofErr w:type="spellEnd"/>
      <w:r>
        <w:rPr>
          <w:rFonts w:ascii="Arial" w:hAnsi="Arial" w:cs="Arial"/>
          <w:sz w:val="24"/>
          <w:szCs w:val="24"/>
        </w:rPr>
        <w:t xml:space="preserve"> </w:t>
      </w:r>
      <w:proofErr w:type="spellStart"/>
      <w:r>
        <w:rPr>
          <w:rFonts w:ascii="Arial" w:hAnsi="Arial" w:cs="Arial"/>
          <w:sz w:val="24"/>
          <w:szCs w:val="24"/>
        </w:rPr>
        <w:t>etmişdir</w:t>
      </w:r>
      <w:proofErr w:type="spellEnd"/>
      <w:r>
        <w:rPr>
          <w:rFonts w:ascii="Arial" w:hAnsi="Arial" w:cs="Arial"/>
          <w:sz w:val="24"/>
          <w:szCs w:val="24"/>
        </w:rPr>
        <w:t xml:space="preserve">. </w:t>
      </w:r>
      <w:proofErr w:type="spellStart"/>
      <w:r>
        <w:rPr>
          <w:rFonts w:ascii="Arial" w:hAnsi="Arial" w:cs="Arial"/>
          <w:sz w:val="24"/>
          <w:szCs w:val="24"/>
        </w:rPr>
        <w:t>Niyyəti</w:t>
      </w:r>
      <w:proofErr w:type="spellEnd"/>
      <w:r>
        <w:rPr>
          <w:rFonts w:ascii="Arial" w:hAnsi="Arial" w:cs="Arial"/>
          <w:sz w:val="24"/>
          <w:szCs w:val="24"/>
        </w:rPr>
        <w:t xml:space="preserve"> </w:t>
      </w:r>
      <w:proofErr w:type="spellStart"/>
      <w:r>
        <w:rPr>
          <w:rFonts w:ascii="Arial" w:hAnsi="Arial" w:cs="Arial"/>
          <w:sz w:val="24"/>
          <w:szCs w:val="24"/>
        </w:rPr>
        <w:t>isə</w:t>
      </w:r>
      <w:proofErr w:type="spellEnd"/>
      <w:r>
        <w:rPr>
          <w:rFonts w:ascii="Arial" w:hAnsi="Arial" w:cs="Arial"/>
          <w:sz w:val="24"/>
          <w:szCs w:val="24"/>
        </w:rPr>
        <w:t xml:space="preserve"> </w:t>
      </w:r>
      <w:proofErr w:type="spellStart"/>
      <w:r>
        <w:rPr>
          <w:rFonts w:ascii="Arial" w:hAnsi="Arial" w:cs="Arial"/>
          <w:sz w:val="24"/>
          <w:szCs w:val="24"/>
        </w:rPr>
        <w:t>zərərçəkmişin</w:t>
      </w:r>
      <w:proofErr w:type="spellEnd"/>
      <w:r>
        <w:rPr>
          <w:rFonts w:ascii="Arial" w:hAnsi="Arial" w:cs="Arial"/>
          <w:sz w:val="24"/>
          <w:szCs w:val="24"/>
        </w:rPr>
        <w:t xml:space="preserve"> </w:t>
      </w:r>
      <w:proofErr w:type="spellStart"/>
      <w:r>
        <w:rPr>
          <w:rFonts w:ascii="Arial" w:hAnsi="Arial" w:cs="Arial"/>
          <w:sz w:val="24"/>
          <w:szCs w:val="24"/>
        </w:rPr>
        <w:t>hesabında</w:t>
      </w:r>
      <w:proofErr w:type="spellEnd"/>
      <w:r>
        <w:rPr>
          <w:rFonts w:ascii="Arial" w:hAnsi="Arial" w:cs="Arial"/>
          <w:sz w:val="24"/>
          <w:szCs w:val="24"/>
        </w:rPr>
        <w:t xml:space="preserve"> </w:t>
      </w:r>
      <w:proofErr w:type="spellStart"/>
      <w:r>
        <w:rPr>
          <w:rFonts w:ascii="Arial" w:hAnsi="Arial" w:cs="Arial"/>
          <w:sz w:val="24"/>
          <w:szCs w:val="24"/>
        </w:rPr>
        <w:t>olan</w:t>
      </w:r>
      <w:proofErr w:type="spellEnd"/>
      <w:r>
        <w:rPr>
          <w:rFonts w:ascii="Arial" w:hAnsi="Arial" w:cs="Arial"/>
          <w:sz w:val="24"/>
          <w:szCs w:val="24"/>
        </w:rPr>
        <w:t xml:space="preserve"> </w:t>
      </w:r>
      <w:proofErr w:type="spellStart"/>
      <w:r>
        <w:rPr>
          <w:rFonts w:ascii="Arial" w:hAnsi="Arial" w:cs="Arial"/>
          <w:sz w:val="24"/>
          <w:szCs w:val="24"/>
        </w:rPr>
        <w:t>pulu</w:t>
      </w:r>
      <w:proofErr w:type="spellEnd"/>
      <w:r>
        <w:rPr>
          <w:rFonts w:ascii="Arial" w:hAnsi="Arial" w:cs="Arial"/>
          <w:sz w:val="24"/>
          <w:szCs w:val="24"/>
        </w:rPr>
        <w:t xml:space="preserve"> </w:t>
      </w:r>
      <w:proofErr w:type="spellStart"/>
      <w:r>
        <w:rPr>
          <w:rFonts w:ascii="Arial" w:hAnsi="Arial" w:cs="Arial"/>
          <w:sz w:val="24"/>
          <w:szCs w:val="24"/>
        </w:rPr>
        <w:t>götürmək</w:t>
      </w:r>
      <w:proofErr w:type="spellEnd"/>
      <w:r>
        <w:rPr>
          <w:rFonts w:ascii="Arial" w:hAnsi="Arial" w:cs="Arial"/>
          <w:sz w:val="24"/>
          <w:szCs w:val="24"/>
        </w:rPr>
        <w:t xml:space="preserve"> </w:t>
      </w:r>
      <w:proofErr w:type="spellStart"/>
      <w:r>
        <w:rPr>
          <w:rFonts w:ascii="Arial" w:hAnsi="Arial" w:cs="Arial"/>
          <w:sz w:val="24"/>
          <w:szCs w:val="24"/>
        </w:rPr>
        <w:t>olmuşdur</w:t>
      </w:r>
      <w:proofErr w:type="spellEnd"/>
      <w:r>
        <w:rPr>
          <w:rFonts w:ascii="Arial" w:hAnsi="Arial" w:cs="Arial"/>
          <w:sz w:val="24"/>
          <w:szCs w:val="24"/>
        </w:rPr>
        <w:t xml:space="preserve">. </w:t>
      </w:r>
      <w:proofErr w:type="spellStart"/>
      <w:r>
        <w:rPr>
          <w:rFonts w:ascii="Arial" w:hAnsi="Arial" w:cs="Arial"/>
          <w:sz w:val="24"/>
          <w:szCs w:val="24"/>
        </w:rPr>
        <w:t>Zərərçəkmiş</w:t>
      </w:r>
      <w:proofErr w:type="spellEnd"/>
      <w:r>
        <w:rPr>
          <w:rFonts w:ascii="Arial" w:hAnsi="Arial" w:cs="Arial"/>
          <w:sz w:val="24"/>
          <w:szCs w:val="24"/>
        </w:rPr>
        <w:t xml:space="preserve"> </w:t>
      </w:r>
      <w:proofErr w:type="spellStart"/>
      <w:r>
        <w:rPr>
          <w:rFonts w:ascii="Arial" w:hAnsi="Arial" w:cs="Arial"/>
          <w:sz w:val="24"/>
          <w:szCs w:val="24"/>
        </w:rPr>
        <w:t>təqsirkarın</w:t>
      </w:r>
      <w:proofErr w:type="spellEnd"/>
      <w:r>
        <w:rPr>
          <w:rFonts w:ascii="Arial" w:hAnsi="Arial" w:cs="Arial"/>
          <w:sz w:val="24"/>
          <w:szCs w:val="24"/>
        </w:rPr>
        <w:t xml:space="preserve"> </w:t>
      </w:r>
      <w:proofErr w:type="spellStart"/>
      <w:r>
        <w:rPr>
          <w:rFonts w:ascii="Arial" w:hAnsi="Arial" w:cs="Arial"/>
          <w:sz w:val="24"/>
          <w:szCs w:val="24"/>
        </w:rPr>
        <w:t>yardımının</w:t>
      </w:r>
      <w:proofErr w:type="spellEnd"/>
      <w:r>
        <w:rPr>
          <w:rFonts w:ascii="Arial" w:hAnsi="Arial" w:cs="Arial"/>
          <w:sz w:val="24"/>
          <w:szCs w:val="24"/>
        </w:rPr>
        <w:t xml:space="preserve"> </w:t>
      </w:r>
      <w:proofErr w:type="spellStart"/>
      <w:r>
        <w:rPr>
          <w:rFonts w:ascii="Arial" w:hAnsi="Arial" w:cs="Arial"/>
          <w:sz w:val="24"/>
          <w:szCs w:val="24"/>
        </w:rPr>
        <w:t>xeyirxaqlığına</w:t>
      </w:r>
      <w:proofErr w:type="spellEnd"/>
      <w:r>
        <w:rPr>
          <w:rFonts w:ascii="Arial" w:hAnsi="Arial" w:cs="Arial"/>
          <w:sz w:val="24"/>
          <w:szCs w:val="24"/>
        </w:rPr>
        <w:t xml:space="preserve"> </w:t>
      </w:r>
      <w:proofErr w:type="spellStart"/>
      <w:r>
        <w:rPr>
          <w:rFonts w:ascii="Arial" w:hAnsi="Arial" w:cs="Arial"/>
          <w:sz w:val="24"/>
          <w:szCs w:val="24"/>
        </w:rPr>
        <w:t>səmimiyyət</w:t>
      </w:r>
      <w:proofErr w:type="spellEnd"/>
      <w:r>
        <w:rPr>
          <w:rFonts w:ascii="Arial" w:hAnsi="Arial" w:cs="Arial"/>
          <w:sz w:val="24"/>
          <w:szCs w:val="24"/>
        </w:rPr>
        <w:t xml:space="preserve"> </w:t>
      </w:r>
      <w:proofErr w:type="spellStart"/>
      <w:r>
        <w:rPr>
          <w:rFonts w:ascii="Arial" w:hAnsi="Arial" w:cs="Arial"/>
          <w:sz w:val="24"/>
          <w:szCs w:val="24"/>
        </w:rPr>
        <w:t>ilə</w:t>
      </w:r>
      <w:proofErr w:type="spellEnd"/>
      <w:r>
        <w:rPr>
          <w:rFonts w:ascii="Arial" w:hAnsi="Arial" w:cs="Arial"/>
          <w:sz w:val="24"/>
          <w:szCs w:val="24"/>
        </w:rPr>
        <w:t xml:space="preserve"> </w:t>
      </w:r>
      <w:proofErr w:type="spellStart"/>
      <w:r>
        <w:rPr>
          <w:rFonts w:ascii="Arial" w:hAnsi="Arial" w:cs="Arial"/>
          <w:sz w:val="24"/>
          <w:szCs w:val="24"/>
        </w:rPr>
        <w:t>yanaşaraq</w:t>
      </w:r>
      <w:proofErr w:type="spellEnd"/>
      <w:r>
        <w:rPr>
          <w:rFonts w:ascii="Arial" w:hAnsi="Arial" w:cs="Arial"/>
          <w:sz w:val="24"/>
          <w:szCs w:val="24"/>
        </w:rPr>
        <w:t xml:space="preserve"> </w:t>
      </w:r>
      <w:proofErr w:type="spellStart"/>
      <w:r>
        <w:rPr>
          <w:rFonts w:ascii="Arial" w:hAnsi="Arial" w:cs="Arial"/>
          <w:sz w:val="24"/>
          <w:szCs w:val="24"/>
        </w:rPr>
        <w:t>kredit</w:t>
      </w:r>
      <w:proofErr w:type="spellEnd"/>
      <w:r>
        <w:rPr>
          <w:rFonts w:ascii="Arial" w:hAnsi="Arial" w:cs="Arial"/>
          <w:sz w:val="24"/>
          <w:szCs w:val="24"/>
        </w:rPr>
        <w:t xml:space="preserve"> </w:t>
      </w:r>
      <w:proofErr w:type="spellStart"/>
      <w:r>
        <w:rPr>
          <w:rFonts w:ascii="Arial" w:hAnsi="Arial" w:cs="Arial"/>
          <w:sz w:val="24"/>
          <w:szCs w:val="24"/>
        </w:rPr>
        <w:t>kartını</w:t>
      </w:r>
      <w:proofErr w:type="spellEnd"/>
      <w:r>
        <w:rPr>
          <w:rFonts w:ascii="Arial" w:hAnsi="Arial" w:cs="Arial"/>
          <w:sz w:val="24"/>
          <w:szCs w:val="24"/>
        </w:rPr>
        <w:t xml:space="preserve"> </w:t>
      </w:r>
      <w:proofErr w:type="spellStart"/>
      <w:r>
        <w:rPr>
          <w:rFonts w:ascii="Arial" w:hAnsi="Arial" w:cs="Arial"/>
          <w:sz w:val="24"/>
          <w:szCs w:val="24"/>
        </w:rPr>
        <w:t>ona</w:t>
      </w:r>
      <w:proofErr w:type="spellEnd"/>
      <w:r>
        <w:rPr>
          <w:rFonts w:ascii="Arial" w:hAnsi="Arial" w:cs="Arial"/>
          <w:sz w:val="24"/>
          <w:szCs w:val="24"/>
        </w:rPr>
        <w:t xml:space="preserve"> </w:t>
      </w:r>
      <w:proofErr w:type="spellStart"/>
      <w:r>
        <w:rPr>
          <w:rFonts w:ascii="Arial" w:hAnsi="Arial" w:cs="Arial"/>
          <w:sz w:val="24"/>
          <w:szCs w:val="24"/>
        </w:rPr>
        <w:t>vermiş</w:t>
      </w:r>
      <w:proofErr w:type="spellEnd"/>
      <w:r>
        <w:rPr>
          <w:rFonts w:ascii="Arial" w:hAnsi="Arial" w:cs="Arial"/>
          <w:sz w:val="24"/>
          <w:szCs w:val="24"/>
        </w:rPr>
        <w:t xml:space="preserve">, </w:t>
      </w:r>
      <w:proofErr w:type="spellStart"/>
      <w:r>
        <w:rPr>
          <w:rFonts w:ascii="Arial" w:hAnsi="Arial" w:cs="Arial"/>
          <w:sz w:val="24"/>
          <w:szCs w:val="24"/>
        </w:rPr>
        <w:t>sonra</w:t>
      </w:r>
      <w:proofErr w:type="spellEnd"/>
      <w:r>
        <w:rPr>
          <w:rFonts w:ascii="Arial" w:hAnsi="Arial" w:cs="Arial"/>
          <w:sz w:val="24"/>
          <w:szCs w:val="24"/>
        </w:rPr>
        <w:t xml:space="preserve"> </w:t>
      </w:r>
      <w:proofErr w:type="spellStart"/>
      <w:r>
        <w:rPr>
          <w:rFonts w:ascii="Arial" w:hAnsi="Arial" w:cs="Arial"/>
          <w:sz w:val="24"/>
          <w:szCs w:val="24"/>
        </w:rPr>
        <w:t>isə</w:t>
      </w:r>
      <w:proofErr w:type="spellEnd"/>
      <w:r>
        <w:rPr>
          <w:rFonts w:ascii="Arial" w:hAnsi="Arial" w:cs="Arial"/>
          <w:sz w:val="24"/>
          <w:szCs w:val="24"/>
        </w:rPr>
        <w:t xml:space="preserve"> </w:t>
      </w:r>
      <w:proofErr w:type="spellStart"/>
      <w:r>
        <w:rPr>
          <w:rFonts w:ascii="Arial" w:hAnsi="Arial" w:cs="Arial"/>
          <w:sz w:val="24"/>
          <w:szCs w:val="24"/>
        </w:rPr>
        <w:t>kodunu</w:t>
      </w:r>
      <w:proofErr w:type="spellEnd"/>
      <w:r>
        <w:rPr>
          <w:rFonts w:ascii="Arial" w:hAnsi="Arial" w:cs="Arial"/>
          <w:sz w:val="24"/>
          <w:szCs w:val="24"/>
        </w:rPr>
        <w:t xml:space="preserve"> </w:t>
      </w:r>
      <w:proofErr w:type="spellStart"/>
      <w:r>
        <w:rPr>
          <w:rFonts w:ascii="Arial" w:hAnsi="Arial" w:cs="Arial"/>
          <w:sz w:val="24"/>
          <w:szCs w:val="24"/>
        </w:rPr>
        <w:t>bildirmişdir</w:t>
      </w:r>
      <w:proofErr w:type="spellEnd"/>
      <w:r>
        <w:rPr>
          <w:rFonts w:ascii="Arial" w:hAnsi="Arial" w:cs="Arial"/>
          <w:sz w:val="24"/>
          <w:szCs w:val="24"/>
        </w:rPr>
        <w:t xml:space="preserve">. </w:t>
      </w:r>
    </w:p>
    <w:p w14:paraId="17A03B2E" w14:textId="77777777" w:rsidR="00B708D5" w:rsidRDefault="00B708D5" w:rsidP="00B708D5">
      <w:pPr>
        <w:spacing w:line="276" w:lineRule="auto"/>
        <w:ind w:firstLine="708"/>
        <w:contextualSpacing/>
        <w:jc w:val="both"/>
        <w:rPr>
          <w:rFonts w:ascii="Arial" w:hAnsi="Arial" w:cs="Arial"/>
          <w:sz w:val="24"/>
          <w:szCs w:val="24"/>
        </w:rPr>
      </w:pPr>
      <w:proofErr w:type="spellStart"/>
      <w:r>
        <w:rPr>
          <w:rFonts w:ascii="Arial" w:hAnsi="Arial" w:cs="Arial"/>
          <w:sz w:val="24"/>
          <w:szCs w:val="24"/>
        </w:rPr>
        <w:t>Təqsirkar</w:t>
      </w:r>
      <w:proofErr w:type="spellEnd"/>
      <w:r>
        <w:rPr>
          <w:rFonts w:ascii="Arial" w:hAnsi="Arial" w:cs="Arial"/>
          <w:sz w:val="24"/>
          <w:szCs w:val="24"/>
        </w:rPr>
        <w:t xml:space="preserve"> </w:t>
      </w:r>
      <w:proofErr w:type="spellStart"/>
      <w:r>
        <w:rPr>
          <w:rFonts w:ascii="Arial" w:hAnsi="Arial" w:cs="Arial"/>
          <w:sz w:val="24"/>
          <w:szCs w:val="24"/>
        </w:rPr>
        <w:t>öz</w:t>
      </w:r>
      <w:proofErr w:type="spellEnd"/>
      <w:r>
        <w:rPr>
          <w:rFonts w:ascii="Arial" w:hAnsi="Arial" w:cs="Arial"/>
          <w:sz w:val="24"/>
          <w:szCs w:val="24"/>
        </w:rPr>
        <w:t xml:space="preserve"> </w:t>
      </w:r>
      <w:proofErr w:type="spellStart"/>
      <w:r>
        <w:rPr>
          <w:rFonts w:ascii="Arial" w:hAnsi="Arial" w:cs="Arial"/>
          <w:sz w:val="24"/>
          <w:szCs w:val="24"/>
        </w:rPr>
        <w:t>hərərkətlərində</w:t>
      </w:r>
      <w:proofErr w:type="spellEnd"/>
      <w:r>
        <w:rPr>
          <w:rFonts w:ascii="Arial" w:hAnsi="Arial" w:cs="Arial"/>
          <w:sz w:val="24"/>
          <w:szCs w:val="24"/>
        </w:rPr>
        <w:t xml:space="preserve"> </w:t>
      </w:r>
      <w:proofErr w:type="spellStart"/>
      <w:r>
        <w:rPr>
          <w:rFonts w:ascii="Arial" w:hAnsi="Arial" w:cs="Arial"/>
          <w:sz w:val="24"/>
          <w:szCs w:val="24"/>
        </w:rPr>
        <w:t>zahirən</w:t>
      </w:r>
      <w:proofErr w:type="spellEnd"/>
      <w:r>
        <w:rPr>
          <w:rFonts w:ascii="Arial" w:hAnsi="Arial" w:cs="Arial"/>
          <w:sz w:val="24"/>
          <w:szCs w:val="24"/>
        </w:rPr>
        <w:t xml:space="preserve"> </w:t>
      </w:r>
      <w:proofErr w:type="spellStart"/>
      <w:r>
        <w:rPr>
          <w:rFonts w:ascii="Arial" w:hAnsi="Arial" w:cs="Arial"/>
          <w:sz w:val="24"/>
          <w:szCs w:val="24"/>
        </w:rPr>
        <w:t>xeyirxah</w:t>
      </w:r>
      <w:proofErr w:type="spellEnd"/>
      <w:r>
        <w:rPr>
          <w:rFonts w:ascii="Arial" w:hAnsi="Arial" w:cs="Arial"/>
          <w:sz w:val="24"/>
          <w:szCs w:val="24"/>
        </w:rPr>
        <w:t xml:space="preserve"> </w:t>
      </w:r>
      <w:proofErr w:type="spellStart"/>
      <w:r>
        <w:rPr>
          <w:rFonts w:ascii="Arial" w:hAnsi="Arial" w:cs="Arial"/>
          <w:sz w:val="24"/>
          <w:szCs w:val="24"/>
        </w:rPr>
        <w:t>olsa</w:t>
      </w:r>
      <w:proofErr w:type="spellEnd"/>
      <w:r>
        <w:rPr>
          <w:rFonts w:ascii="Arial" w:hAnsi="Arial" w:cs="Arial"/>
          <w:sz w:val="24"/>
          <w:szCs w:val="24"/>
        </w:rPr>
        <w:t xml:space="preserve"> da, </w:t>
      </w:r>
      <w:proofErr w:type="spellStart"/>
      <w:r>
        <w:rPr>
          <w:rFonts w:ascii="Arial" w:hAnsi="Arial" w:cs="Arial"/>
          <w:sz w:val="24"/>
          <w:szCs w:val="24"/>
        </w:rPr>
        <w:t>niyyət</w:t>
      </w:r>
      <w:proofErr w:type="spellEnd"/>
      <w:r>
        <w:rPr>
          <w:rFonts w:ascii="Arial" w:hAnsi="Arial" w:cs="Arial"/>
          <w:sz w:val="24"/>
          <w:szCs w:val="24"/>
        </w:rPr>
        <w:t xml:space="preserve"> və </w:t>
      </w:r>
      <w:proofErr w:type="spellStart"/>
      <w:r>
        <w:rPr>
          <w:rFonts w:ascii="Arial" w:hAnsi="Arial" w:cs="Arial"/>
          <w:sz w:val="24"/>
          <w:szCs w:val="24"/>
        </w:rPr>
        <w:t>məqsədində</w:t>
      </w:r>
      <w:proofErr w:type="spellEnd"/>
      <w:r>
        <w:rPr>
          <w:rFonts w:ascii="Arial" w:hAnsi="Arial" w:cs="Arial"/>
          <w:sz w:val="24"/>
          <w:szCs w:val="24"/>
        </w:rPr>
        <w:t xml:space="preserve"> </w:t>
      </w:r>
      <w:proofErr w:type="spellStart"/>
      <w:r>
        <w:rPr>
          <w:rFonts w:ascii="Arial" w:hAnsi="Arial" w:cs="Arial"/>
          <w:sz w:val="24"/>
          <w:szCs w:val="24"/>
        </w:rPr>
        <w:t>məkirli</w:t>
      </w:r>
      <w:proofErr w:type="spellEnd"/>
      <w:r>
        <w:rPr>
          <w:rFonts w:ascii="Arial" w:hAnsi="Arial" w:cs="Arial"/>
          <w:sz w:val="24"/>
          <w:szCs w:val="24"/>
        </w:rPr>
        <w:t xml:space="preserve"> </w:t>
      </w:r>
      <w:proofErr w:type="spellStart"/>
      <w:r>
        <w:rPr>
          <w:rFonts w:ascii="Arial" w:hAnsi="Arial" w:cs="Arial"/>
          <w:sz w:val="24"/>
          <w:szCs w:val="24"/>
        </w:rPr>
        <w:t>olmuşdur</w:t>
      </w:r>
      <w:proofErr w:type="spellEnd"/>
      <w:r>
        <w:rPr>
          <w:rFonts w:ascii="Arial" w:hAnsi="Arial" w:cs="Arial"/>
          <w:sz w:val="24"/>
          <w:szCs w:val="24"/>
        </w:rPr>
        <w:t xml:space="preserve">. </w:t>
      </w:r>
      <w:proofErr w:type="spellStart"/>
      <w:r>
        <w:rPr>
          <w:rFonts w:ascii="Arial" w:hAnsi="Arial" w:cs="Arial"/>
          <w:sz w:val="24"/>
          <w:szCs w:val="24"/>
        </w:rPr>
        <w:t>Aldatmaq</w:t>
      </w:r>
      <w:proofErr w:type="spellEnd"/>
      <w:r>
        <w:rPr>
          <w:rFonts w:ascii="Arial" w:hAnsi="Arial" w:cs="Arial"/>
          <w:sz w:val="24"/>
          <w:szCs w:val="24"/>
        </w:rPr>
        <w:t xml:space="preserve"> </w:t>
      </w:r>
      <w:proofErr w:type="spellStart"/>
      <w:r>
        <w:rPr>
          <w:rFonts w:ascii="Arial" w:hAnsi="Arial" w:cs="Arial"/>
          <w:sz w:val="24"/>
          <w:szCs w:val="24"/>
        </w:rPr>
        <w:t>yolu</w:t>
      </w:r>
      <w:proofErr w:type="spellEnd"/>
      <w:r>
        <w:rPr>
          <w:rFonts w:ascii="Arial" w:hAnsi="Arial" w:cs="Arial"/>
          <w:sz w:val="24"/>
          <w:szCs w:val="24"/>
        </w:rPr>
        <w:t xml:space="preserve"> </w:t>
      </w:r>
      <w:proofErr w:type="spellStart"/>
      <w:r>
        <w:rPr>
          <w:rFonts w:ascii="Arial" w:hAnsi="Arial" w:cs="Arial"/>
          <w:sz w:val="24"/>
          <w:szCs w:val="24"/>
        </w:rPr>
        <w:t>ilə</w:t>
      </w:r>
      <w:proofErr w:type="spellEnd"/>
      <w:r>
        <w:rPr>
          <w:rFonts w:ascii="Arial" w:hAnsi="Arial" w:cs="Arial"/>
          <w:sz w:val="24"/>
          <w:szCs w:val="24"/>
        </w:rPr>
        <w:t xml:space="preserve"> </w:t>
      </w:r>
      <w:proofErr w:type="spellStart"/>
      <w:r>
        <w:rPr>
          <w:rFonts w:ascii="Arial" w:hAnsi="Arial" w:cs="Arial"/>
          <w:sz w:val="24"/>
          <w:szCs w:val="24"/>
        </w:rPr>
        <w:t>zərərçəkmişin</w:t>
      </w:r>
      <w:proofErr w:type="spellEnd"/>
      <w:r>
        <w:rPr>
          <w:rFonts w:ascii="Arial" w:hAnsi="Arial" w:cs="Arial"/>
          <w:sz w:val="24"/>
          <w:szCs w:val="24"/>
        </w:rPr>
        <w:t xml:space="preserve"> </w:t>
      </w:r>
      <w:proofErr w:type="spellStart"/>
      <w:r>
        <w:rPr>
          <w:rFonts w:ascii="Arial" w:hAnsi="Arial" w:cs="Arial"/>
          <w:sz w:val="24"/>
          <w:szCs w:val="24"/>
        </w:rPr>
        <w:t>puluna</w:t>
      </w:r>
      <w:proofErr w:type="spellEnd"/>
      <w:r>
        <w:rPr>
          <w:rFonts w:ascii="Arial" w:hAnsi="Arial" w:cs="Arial"/>
          <w:sz w:val="24"/>
          <w:szCs w:val="24"/>
        </w:rPr>
        <w:t xml:space="preserve"> sahib </w:t>
      </w:r>
      <w:proofErr w:type="spellStart"/>
      <w:r>
        <w:rPr>
          <w:rFonts w:ascii="Arial" w:hAnsi="Arial" w:cs="Arial"/>
          <w:sz w:val="24"/>
          <w:szCs w:val="24"/>
        </w:rPr>
        <w:t>olmaq</w:t>
      </w:r>
      <w:proofErr w:type="spellEnd"/>
      <w:r>
        <w:rPr>
          <w:rFonts w:ascii="Arial" w:hAnsi="Arial" w:cs="Arial"/>
          <w:sz w:val="24"/>
          <w:szCs w:val="24"/>
        </w:rPr>
        <w:t xml:space="preserve"> </w:t>
      </w:r>
      <w:proofErr w:type="spellStart"/>
      <w:r>
        <w:rPr>
          <w:rFonts w:ascii="Arial" w:hAnsi="Arial" w:cs="Arial"/>
          <w:sz w:val="24"/>
          <w:szCs w:val="24"/>
        </w:rPr>
        <w:t>istəmişdir</w:t>
      </w:r>
      <w:proofErr w:type="spellEnd"/>
      <w:r>
        <w:rPr>
          <w:rFonts w:ascii="Arial" w:hAnsi="Arial" w:cs="Arial"/>
          <w:sz w:val="24"/>
          <w:szCs w:val="24"/>
        </w:rPr>
        <w:t xml:space="preserve">. </w:t>
      </w:r>
    </w:p>
    <w:p w14:paraId="790B1FFC" w14:textId="77777777" w:rsidR="00B708D5" w:rsidRDefault="00B708D5" w:rsidP="00B708D5">
      <w:pPr>
        <w:spacing w:line="276" w:lineRule="auto"/>
        <w:ind w:firstLine="708"/>
        <w:contextualSpacing/>
        <w:jc w:val="both"/>
        <w:rPr>
          <w:rFonts w:ascii="Arial" w:hAnsi="Arial" w:cs="Arial"/>
          <w:sz w:val="24"/>
          <w:szCs w:val="24"/>
        </w:rPr>
      </w:pPr>
      <w:proofErr w:type="spellStart"/>
      <w:r>
        <w:rPr>
          <w:rFonts w:ascii="Arial" w:hAnsi="Arial" w:cs="Arial"/>
          <w:sz w:val="24"/>
          <w:szCs w:val="24"/>
        </w:rPr>
        <w:t>Oğurluq</w:t>
      </w:r>
      <w:proofErr w:type="spellEnd"/>
      <w:r>
        <w:rPr>
          <w:rFonts w:ascii="Arial" w:hAnsi="Arial" w:cs="Arial"/>
          <w:sz w:val="24"/>
          <w:szCs w:val="24"/>
        </w:rPr>
        <w:t xml:space="preserve"> </w:t>
      </w:r>
      <w:proofErr w:type="spellStart"/>
      <w:r>
        <w:rPr>
          <w:rFonts w:ascii="Arial" w:hAnsi="Arial" w:cs="Arial"/>
          <w:sz w:val="24"/>
          <w:szCs w:val="24"/>
        </w:rPr>
        <w:t>cinayətlərində</w:t>
      </w:r>
      <w:proofErr w:type="spellEnd"/>
      <w:r>
        <w:rPr>
          <w:rFonts w:ascii="Arial" w:hAnsi="Arial" w:cs="Arial"/>
          <w:sz w:val="24"/>
          <w:szCs w:val="24"/>
        </w:rPr>
        <w:t xml:space="preserve"> </w:t>
      </w:r>
      <w:proofErr w:type="spellStart"/>
      <w:r>
        <w:rPr>
          <w:rFonts w:ascii="Arial" w:hAnsi="Arial" w:cs="Arial"/>
          <w:sz w:val="24"/>
          <w:szCs w:val="24"/>
        </w:rPr>
        <w:t>cinayətkarın</w:t>
      </w:r>
      <w:proofErr w:type="spellEnd"/>
      <w:r>
        <w:rPr>
          <w:rFonts w:ascii="Arial" w:hAnsi="Arial" w:cs="Arial"/>
          <w:sz w:val="24"/>
          <w:szCs w:val="24"/>
        </w:rPr>
        <w:t xml:space="preserve"> </w:t>
      </w:r>
      <w:proofErr w:type="spellStart"/>
      <w:r>
        <w:rPr>
          <w:rFonts w:ascii="Arial" w:hAnsi="Arial" w:cs="Arial"/>
          <w:sz w:val="24"/>
          <w:szCs w:val="24"/>
        </w:rPr>
        <w:t>hər</w:t>
      </w:r>
      <w:proofErr w:type="spellEnd"/>
      <w:r>
        <w:rPr>
          <w:rFonts w:ascii="Arial" w:hAnsi="Arial" w:cs="Arial"/>
          <w:sz w:val="24"/>
          <w:szCs w:val="24"/>
        </w:rPr>
        <w:t xml:space="preserve"> </w:t>
      </w:r>
      <w:proofErr w:type="spellStart"/>
      <w:r>
        <w:rPr>
          <w:rFonts w:ascii="Arial" w:hAnsi="Arial" w:cs="Arial"/>
          <w:sz w:val="24"/>
          <w:szCs w:val="24"/>
        </w:rPr>
        <w:t>bir</w:t>
      </w:r>
      <w:proofErr w:type="spellEnd"/>
      <w:r>
        <w:rPr>
          <w:rFonts w:ascii="Arial" w:hAnsi="Arial" w:cs="Arial"/>
          <w:sz w:val="24"/>
          <w:szCs w:val="24"/>
        </w:rPr>
        <w:t xml:space="preserve"> </w:t>
      </w:r>
      <w:proofErr w:type="spellStart"/>
      <w:r>
        <w:rPr>
          <w:rFonts w:ascii="Arial" w:hAnsi="Arial" w:cs="Arial"/>
          <w:sz w:val="24"/>
          <w:szCs w:val="24"/>
        </w:rPr>
        <w:t>hərəkəti</w:t>
      </w:r>
      <w:proofErr w:type="spellEnd"/>
      <w:r>
        <w:rPr>
          <w:rFonts w:ascii="Arial" w:hAnsi="Arial" w:cs="Arial"/>
          <w:sz w:val="24"/>
          <w:szCs w:val="24"/>
        </w:rPr>
        <w:t xml:space="preserve">, </w:t>
      </w:r>
      <w:proofErr w:type="spellStart"/>
      <w:r>
        <w:rPr>
          <w:rFonts w:ascii="Arial" w:hAnsi="Arial" w:cs="Arial"/>
          <w:sz w:val="24"/>
          <w:szCs w:val="24"/>
        </w:rPr>
        <w:t>cinayətin</w:t>
      </w:r>
      <w:proofErr w:type="spellEnd"/>
      <w:r>
        <w:rPr>
          <w:rFonts w:ascii="Arial" w:hAnsi="Arial" w:cs="Arial"/>
          <w:sz w:val="24"/>
          <w:szCs w:val="24"/>
        </w:rPr>
        <w:t xml:space="preserve"> </w:t>
      </w:r>
      <w:proofErr w:type="spellStart"/>
      <w:r>
        <w:rPr>
          <w:rFonts w:ascii="Arial" w:hAnsi="Arial" w:cs="Arial"/>
          <w:sz w:val="24"/>
          <w:szCs w:val="24"/>
        </w:rPr>
        <w:t>törədilməsinin</w:t>
      </w:r>
      <w:proofErr w:type="spellEnd"/>
      <w:r>
        <w:rPr>
          <w:rFonts w:ascii="Arial" w:hAnsi="Arial" w:cs="Arial"/>
          <w:sz w:val="24"/>
          <w:szCs w:val="24"/>
        </w:rPr>
        <w:t xml:space="preserve"> </w:t>
      </w:r>
      <w:proofErr w:type="spellStart"/>
      <w:r>
        <w:rPr>
          <w:rFonts w:ascii="Arial" w:hAnsi="Arial" w:cs="Arial"/>
          <w:sz w:val="24"/>
          <w:szCs w:val="24"/>
        </w:rPr>
        <w:t>başlanğıc</w:t>
      </w:r>
      <w:proofErr w:type="spellEnd"/>
      <w:r>
        <w:rPr>
          <w:rFonts w:ascii="Arial" w:hAnsi="Arial" w:cs="Arial"/>
          <w:sz w:val="24"/>
          <w:szCs w:val="24"/>
        </w:rPr>
        <w:t xml:space="preserve"> </w:t>
      </w:r>
      <w:proofErr w:type="spellStart"/>
      <w:r>
        <w:rPr>
          <w:rFonts w:ascii="Arial" w:hAnsi="Arial" w:cs="Arial"/>
          <w:sz w:val="24"/>
          <w:szCs w:val="24"/>
        </w:rPr>
        <w:t>anından</w:t>
      </w:r>
      <w:proofErr w:type="spellEnd"/>
      <w:r>
        <w:rPr>
          <w:rFonts w:ascii="Arial" w:hAnsi="Arial" w:cs="Arial"/>
          <w:sz w:val="24"/>
          <w:szCs w:val="24"/>
        </w:rPr>
        <w:t xml:space="preserve"> </w:t>
      </w:r>
      <w:proofErr w:type="spellStart"/>
      <w:r>
        <w:rPr>
          <w:rFonts w:ascii="Arial" w:hAnsi="Arial" w:cs="Arial"/>
          <w:sz w:val="24"/>
          <w:szCs w:val="24"/>
        </w:rPr>
        <w:t>sonadək</w:t>
      </w:r>
      <w:proofErr w:type="spellEnd"/>
      <w:r>
        <w:rPr>
          <w:rFonts w:ascii="Arial" w:hAnsi="Arial" w:cs="Arial"/>
          <w:sz w:val="24"/>
          <w:szCs w:val="24"/>
        </w:rPr>
        <w:t xml:space="preserve"> </w:t>
      </w:r>
      <w:proofErr w:type="spellStart"/>
      <w:r>
        <w:rPr>
          <w:rFonts w:ascii="Arial" w:hAnsi="Arial" w:cs="Arial"/>
          <w:sz w:val="24"/>
          <w:szCs w:val="24"/>
        </w:rPr>
        <w:t>gizli</w:t>
      </w:r>
      <w:proofErr w:type="spellEnd"/>
      <w:r>
        <w:rPr>
          <w:rFonts w:ascii="Arial" w:hAnsi="Arial" w:cs="Arial"/>
          <w:sz w:val="24"/>
          <w:szCs w:val="24"/>
        </w:rPr>
        <w:t xml:space="preserve"> </w:t>
      </w:r>
      <w:proofErr w:type="spellStart"/>
      <w:r>
        <w:rPr>
          <w:rFonts w:ascii="Arial" w:hAnsi="Arial" w:cs="Arial"/>
          <w:sz w:val="24"/>
          <w:szCs w:val="24"/>
        </w:rPr>
        <w:t>şəkildə</w:t>
      </w:r>
      <w:proofErr w:type="spellEnd"/>
      <w:r>
        <w:rPr>
          <w:rFonts w:ascii="Arial" w:hAnsi="Arial" w:cs="Arial"/>
          <w:sz w:val="24"/>
          <w:szCs w:val="24"/>
        </w:rPr>
        <w:t xml:space="preserve"> </w:t>
      </w:r>
      <w:proofErr w:type="spellStart"/>
      <w:r>
        <w:rPr>
          <w:rFonts w:ascii="Arial" w:hAnsi="Arial" w:cs="Arial"/>
          <w:sz w:val="24"/>
          <w:szCs w:val="24"/>
        </w:rPr>
        <w:t>olur</w:t>
      </w:r>
      <w:proofErr w:type="spellEnd"/>
      <w:r>
        <w:rPr>
          <w:rFonts w:ascii="Arial" w:hAnsi="Arial" w:cs="Arial"/>
          <w:sz w:val="24"/>
          <w:szCs w:val="24"/>
        </w:rPr>
        <w:t xml:space="preserve">. (Cinayət Məcəlləsinin 177.1-ci </w:t>
      </w:r>
      <w:proofErr w:type="spellStart"/>
      <w:r>
        <w:rPr>
          <w:rFonts w:ascii="Arial" w:hAnsi="Arial" w:cs="Arial"/>
          <w:sz w:val="24"/>
          <w:szCs w:val="24"/>
        </w:rPr>
        <w:t>maddəsi</w:t>
      </w:r>
      <w:proofErr w:type="spellEnd"/>
      <w:r>
        <w:rPr>
          <w:rFonts w:ascii="Arial" w:hAnsi="Arial" w:cs="Arial"/>
          <w:sz w:val="24"/>
          <w:szCs w:val="24"/>
        </w:rPr>
        <w:t>).</w:t>
      </w:r>
    </w:p>
    <w:p w14:paraId="3AD7034E" w14:textId="77777777" w:rsidR="00B708D5" w:rsidRDefault="00B708D5" w:rsidP="00B708D5">
      <w:pPr>
        <w:spacing w:line="276" w:lineRule="auto"/>
        <w:ind w:firstLine="708"/>
        <w:contextualSpacing/>
        <w:jc w:val="both"/>
        <w:rPr>
          <w:rFonts w:ascii="Arial" w:hAnsi="Arial" w:cs="Arial"/>
          <w:sz w:val="24"/>
          <w:szCs w:val="24"/>
        </w:rPr>
      </w:pPr>
      <w:proofErr w:type="spellStart"/>
      <w:r>
        <w:rPr>
          <w:rFonts w:ascii="Arial" w:hAnsi="Arial" w:cs="Arial"/>
          <w:sz w:val="24"/>
          <w:szCs w:val="24"/>
        </w:rPr>
        <w:t>Yəni</w:t>
      </w:r>
      <w:proofErr w:type="spellEnd"/>
      <w:r>
        <w:rPr>
          <w:rFonts w:ascii="Arial" w:hAnsi="Arial" w:cs="Arial"/>
          <w:sz w:val="24"/>
          <w:szCs w:val="24"/>
        </w:rPr>
        <w:t xml:space="preserve"> </w:t>
      </w:r>
      <w:proofErr w:type="spellStart"/>
      <w:r>
        <w:rPr>
          <w:rFonts w:ascii="Arial" w:hAnsi="Arial" w:cs="Arial"/>
          <w:sz w:val="24"/>
          <w:szCs w:val="24"/>
        </w:rPr>
        <w:t>oğurluq</w:t>
      </w:r>
      <w:proofErr w:type="spellEnd"/>
      <w:r>
        <w:rPr>
          <w:rFonts w:ascii="Arial" w:hAnsi="Arial" w:cs="Arial"/>
          <w:sz w:val="24"/>
          <w:szCs w:val="24"/>
        </w:rPr>
        <w:t xml:space="preserve"> </w:t>
      </w:r>
      <w:proofErr w:type="spellStart"/>
      <w:r>
        <w:rPr>
          <w:rFonts w:ascii="Arial" w:hAnsi="Arial" w:cs="Arial"/>
          <w:sz w:val="24"/>
          <w:szCs w:val="24"/>
        </w:rPr>
        <w:t>cinayətinin</w:t>
      </w:r>
      <w:proofErr w:type="spellEnd"/>
      <w:r>
        <w:rPr>
          <w:rFonts w:ascii="Arial" w:hAnsi="Arial" w:cs="Arial"/>
          <w:sz w:val="24"/>
          <w:szCs w:val="24"/>
        </w:rPr>
        <w:t xml:space="preserve"> </w:t>
      </w:r>
      <w:proofErr w:type="spellStart"/>
      <w:r>
        <w:rPr>
          <w:rFonts w:ascii="Arial" w:hAnsi="Arial" w:cs="Arial"/>
          <w:sz w:val="24"/>
          <w:szCs w:val="24"/>
        </w:rPr>
        <w:t>obyektiv</w:t>
      </w:r>
      <w:proofErr w:type="spellEnd"/>
      <w:r>
        <w:rPr>
          <w:rFonts w:ascii="Arial" w:hAnsi="Arial" w:cs="Arial"/>
          <w:sz w:val="24"/>
          <w:szCs w:val="24"/>
        </w:rPr>
        <w:t xml:space="preserve"> </w:t>
      </w:r>
      <w:proofErr w:type="spellStart"/>
      <w:r>
        <w:rPr>
          <w:rFonts w:ascii="Arial" w:hAnsi="Arial" w:cs="Arial"/>
          <w:sz w:val="24"/>
          <w:szCs w:val="24"/>
        </w:rPr>
        <w:t>tərəfi</w:t>
      </w:r>
      <w:proofErr w:type="spellEnd"/>
      <w:r>
        <w:rPr>
          <w:rFonts w:ascii="Arial" w:hAnsi="Arial" w:cs="Arial"/>
          <w:sz w:val="24"/>
          <w:szCs w:val="24"/>
        </w:rPr>
        <w:t xml:space="preserve"> </w:t>
      </w:r>
      <w:proofErr w:type="spellStart"/>
      <w:r>
        <w:rPr>
          <w:rFonts w:ascii="Arial" w:hAnsi="Arial" w:cs="Arial"/>
          <w:sz w:val="24"/>
          <w:szCs w:val="24"/>
        </w:rPr>
        <w:t>dələduzluq</w:t>
      </w:r>
      <w:proofErr w:type="spellEnd"/>
      <w:r>
        <w:rPr>
          <w:rFonts w:ascii="Arial" w:hAnsi="Arial" w:cs="Arial"/>
          <w:sz w:val="24"/>
          <w:szCs w:val="24"/>
        </w:rPr>
        <w:t xml:space="preserve"> </w:t>
      </w:r>
      <w:proofErr w:type="spellStart"/>
      <w:r>
        <w:rPr>
          <w:rFonts w:ascii="Arial" w:hAnsi="Arial" w:cs="Arial"/>
          <w:sz w:val="24"/>
          <w:szCs w:val="24"/>
        </w:rPr>
        <w:t>cinayətinin</w:t>
      </w:r>
      <w:proofErr w:type="spellEnd"/>
      <w:r>
        <w:rPr>
          <w:rFonts w:ascii="Arial" w:hAnsi="Arial" w:cs="Arial"/>
          <w:sz w:val="24"/>
          <w:szCs w:val="24"/>
        </w:rPr>
        <w:t xml:space="preserve"> </w:t>
      </w:r>
      <w:proofErr w:type="spellStart"/>
      <w:r>
        <w:rPr>
          <w:rFonts w:ascii="Arial" w:hAnsi="Arial" w:cs="Arial"/>
          <w:sz w:val="24"/>
          <w:szCs w:val="24"/>
        </w:rPr>
        <w:t>obyektin</w:t>
      </w:r>
      <w:proofErr w:type="spellEnd"/>
      <w:r>
        <w:rPr>
          <w:rFonts w:ascii="Arial" w:hAnsi="Arial" w:cs="Arial"/>
          <w:sz w:val="24"/>
          <w:szCs w:val="24"/>
        </w:rPr>
        <w:t xml:space="preserve"> </w:t>
      </w:r>
      <w:proofErr w:type="spellStart"/>
      <w:r>
        <w:rPr>
          <w:rFonts w:ascii="Arial" w:hAnsi="Arial" w:cs="Arial"/>
          <w:sz w:val="24"/>
          <w:szCs w:val="24"/>
        </w:rPr>
        <w:t>tərəfindən</w:t>
      </w:r>
      <w:proofErr w:type="spellEnd"/>
      <w:r>
        <w:rPr>
          <w:rFonts w:ascii="Arial" w:hAnsi="Arial" w:cs="Arial"/>
          <w:sz w:val="24"/>
          <w:szCs w:val="24"/>
        </w:rPr>
        <w:t xml:space="preserve"> </w:t>
      </w:r>
      <w:proofErr w:type="spellStart"/>
      <w:r>
        <w:rPr>
          <w:rFonts w:ascii="Arial" w:hAnsi="Arial" w:cs="Arial"/>
          <w:sz w:val="24"/>
          <w:szCs w:val="24"/>
        </w:rPr>
        <w:t>bu</w:t>
      </w:r>
      <w:proofErr w:type="spellEnd"/>
      <w:r>
        <w:rPr>
          <w:rFonts w:ascii="Arial" w:hAnsi="Arial" w:cs="Arial"/>
          <w:sz w:val="24"/>
          <w:szCs w:val="24"/>
        </w:rPr>
        <w:t xml:space="preserve"> </w:t>
      </w:r>
      <w:proofErr w:type="spellStart"/>
      <w:r>
        <w:rPr>
          <w:rFonts w:ascii="Arial" w:hAnsi="Arial" w:cs="Arial"/>
          <w:sz w:val="24"/>
          <w:szCs w:val="24"/>
        </w:rPr>
        <w:t>xüsusiyyətinə</w:t>
      </w:r>
      <w:proofErr w:type="spellEnd"/>
      <w:r>
        <w:rPr>
          <w:rFonts w:ascii="Arial" w:hAnsi="Arial" w:cs="Arial"/>
          <w:sz w:val="24"/>
          <w:szCs w:val="24"/>
        </w:rPr>
        <w:t xml:space="preserve"> </w:t>
      </w:r>
      <w:proofErr w:type="spellStart"/>
      <w:r>
        <w:rPr>
          <w:rFonts w:ascii="Arial" w:hAnsi="Arial" w:cs="Arial"/>
          <w:sz w:val="24"/>
          <w:szCs w:val="24"/>
        </w:rPr>
        <w:t>görə</w:t>
      </w:r>
      <w:proofErr w:type="spellEnd"/>
      <w:r>
        <w:rPr>
          <w:rFonts w:ascii="Arial" w:hAnsi="Arial" w:cs="Arial"/>
          <w:sz w:val="24"/>
          <w:szCs w:val="24"/>
        </w:rPr>
        <w:t xml:space="preserve"> </w:t>
      </w:r>
      <w:proofErr w:type="spellStart"/>
      <w:r>
        <w:rPr>
          <w:rFonts w:ascii="Arial" w:hAnsi="Arial" w:cs="Arial"/>
          <w:sz w:val="24"/>
          <w:szCs w:val="24"/>
        </w:rPr>
        <w:t>fərqlənir</w:t>
      </w:r>
      <w:proofErr w:type="spellEnd"/>
      <w:r>
        <w:rPr>
          <w:rFonts w:ascii="Arial" w:hAnsi="Arial" w:cs="Arial"/>
          <w:sz w:val="24"/>
          <w:szCs w:val="24"/>
        </w:rPr>
        <w:t xml:space="preserve">. </w:t>
      </w:r>
    </w:p>
    <w:p w14:paraId="65A68B72" w14:textId="77777777" w:rsidR="00B708D5" w:rsidRDefault="00B708D5" w:rsidP="00B708D5">
      <w:pPr>
        <w:spacing w:line="276" w:lineRule="auto"/>
        <w:ind w:firstLine="708"/>
        <w:contextualSpacing/>
        <w:jc w:val="both"/>
        <w:rPr>
          <w:rFonts w:ascii="Arial" w:hAnsi="Arial" w:cs="Arial"/>
          <w:sz w:val="24"/>
          <w:szCs w:val="24"/>
        </w:rPr>
      </w:pPr>
      <w:proofErr w:type="spellStart"/>
      <w:r>
        <w:rPr>
          <w:rFonts w:ascii="Arial" w:hAnsi="Arial" w:cs="Arial"/>
          <w:sz w:val="24"/>
          <w:szCs w:val="24"/>
        </w:rPr>
        <w:t>Məhz</w:t>
      </w:r>
      <w:proofErr w:type="spellEnd"/>
      <w:r>
        <w:rPr>
          <w:rFonts w:ascii="Arial" w:hAnsi="Arial" w:cs="Arial"/>
          <w:sz w:val="24"/>
          <w:szCs w:val="24"/>
        </w:rPr>
        <w:t xml:space="preserve"> </w:t>
      </w:r>
      <w:proofErr w:type="spellStart"/>
      <w:r>
        <w:rPr>
          <w:rFonts w:ascii="Arial" w:hAnsi="Arial" w:cs="Arial"/>
          <w:sz w:val="24"/>
          <w:szCs w:val="24"/>
        </w:rPr>
        <w:t>buna</w:t>
      </w:r>
      <w:proofErr w:type="spellEnd"/>
      <w:r>
        <w:rPr>
          <w:rFonts w:ascii="Arial" w:hAnsi="Arial" w:cs="Arial"/>
          <w:sz w:val="24"/>
          <w:szCs w:val="24"/>
        </w:rPr>
        <w:t xml:space="preserve"> </w:t>
      </w:r>
      <w:proofErr w:type="spellStart"/>
      <w:r>
        <w:rPr>
          <w:rFonts w:ascii="Arial" w:hAnsi="Arial" w:cs="Arial"/>
          <w:sz w:val="24"/>
          <w:szCs w:val="24"/>
        </w:rPr>
        <w:t>görə</w:t>
      </w:r>
      <w:proofErr w:type="spellEnd"/>
      <w:r>
        <w:rPr>
          <w:rFonts w:ascii="Arial" w:hAnsi="Arial" w:cs="Arial"/>
          <w:sz w:val="24"/>
          <w:szCs w:val="24"/>
        </w:rPr>
        <w:t xml:space="preserve"> </w:t>
      </w:r>
      <w:proofErr w:type="spellStart"/>
      <w:r>
        <w:rPr>
          <w:rFonts w:ascii="Arial" w:hAnsi="Arial" w:cs="Arial"/>
          <w:sz w:val="24"/>
          <w:szCs w:val="24"/>
        </w:rPr>
        <w:t>də</w:t>
      </w:r>
      <w:proofErr w:type="spellEnd"/>
      <w:r>
        <w:rPr>
          <w:rFonts w:ascii="Arial" w:hAnsi="Arial" w:cs="Arial"/>
          <w:sz w:val="24"/>
          <w:szCs w:val="24"/>
        </w:rPr>
        <w:t xml:space="preserve">. </w:t>
      </w:r>
      <w:proofErr w:type="spellStart"/>
      <w:r>
        <w:rPr>
          <w:rFonts w:ascii="Arial" w:hAnsi="Arial" w:cs="Arial"/>
          <w:sz w:val="24"/>
          <w:szCs w:val="24"/>
        </w:rPr>
        <w:t>cinayətkar</w:t>
      </w:r>
      <w:proofErr w:type="spellEnd"/>
      <w:r>
        <w:rPr>
          <w:rFonts w:ascii="Arial" w:hAnsi="Arial" w:cs="Arial"/>
          <w:sz w:val="24"/>
          <w:szCs w:val="24"/>
        </w:rPr>
        <w:t xml:space="preserve"> </w:t>
      </w:r>
      <w:proofErr w:type="spellStart"/>
      <w:r>
        <w:rPr>
          <w:rFonts w:ascii="Arial" w:hAnsi="Arial" w:cs="Arial"/>
          <w:sz w:val="24"/>
          <w:szCs w:val="24"/>
        </w:rPr>
        <w:t>tərəfindən</w:t>
      </w:r>
      <w:proofErr w:type="spellEnd"/>
      <w:r>
        <w:rPr>
          <w:rFonts w:ascii="Arial" w:hAnsi="Arial" w:cs="Arial"/>
          <w:sz w:val="24"/>
          <w:szCs w:val="24"/>
        </w:rPr>
        <w:t xml:space="preserve"> </w:t>
      </w:r>
      <w:proofErr w:type="spellStart"/>
      <w:r>
        <w:rPr>
          <w:rFonts w:ascii="Arial" w:hAnsi="Arial" w:cs="Arial"/>
          <w:sz w:val="24"/>
          <w:szCs w:val="24"/>
        </w:rPr>
        <w:t>cinayətin</w:t>
      </w:r>
      <w:proofErr w:type="spellEnd"/>
      <w:r>
        <w:rPr>
          <w:rFonts w:ascii="Arial" w:hAnsi="Arial" w:cs="Arial"/>
          <w:sz w:val="24"/>
          <w:szCs w:val="24"/>
        </w:rPr>
        <w:t xml:space="preserve"> </w:t>
      </w:r>
      <w:proofErr w:type="spellStart"/>
      <w:r>
        <w:rPr>
          <w:rFonts w:ascii="Arial" w:hAnsi="Arial" w:cs="Arial"/>
          <w:sz w:val="24"/>
          <w:szCs w:val="24"/>
        </w:rPr>
        <w:t>predmetinin</w:t>
      </w:r>
      <w:proofErr w:type="spellEnd"/>
      <w:r>
        <w:rPr>
          <w:rFonts w:ascii="Arial" w:hAnsi="Arial" w:cs="Arial"/>
          <w:sz w:val="24"/>
          <w:szCs w:val="24"/>
        </w:rPr>
        <w:t xml:space="preserve"> – </w:t>
      </w:r>
      <w:proofErr w:type="spellStart"/>
      <w:r>
        <w:rPr>
          <w:rFonts w:ascii="Arial" w:hAnsi="Arial" w:cs="Arial"/>
          <w:sz w:val="24"/>
          <w:szCs w:val="24"/>
        </w:rPr>
        <w:t>pulun</w:t>
      </w:r>
      <w:proofErr w:type="spellEnd"/>
      <w:r>
        <w:rPr>
          <w:rFonts w:ascii="Arial" w:hAnsi="Arial" w:cs="Arial"/>
          <w:sz w:val="24"/>
          <w:szCs w:val="24"/>
        </w:rPr>
        <w:t xml:space="preserve"> – </w:t>
      </w:r>
      <w:proofErr w:type="spellStart"/>
      <w:r>
        <w:rPr>
          <w:rFonts w:ascii="Arial" w:hAnsi="Arial" w:cs="Arial"/>
          <w:sz w:val="24"/>
          <w:szCs w:val="24"/>
        </w:rPr>
        <w:t>vicdanlıcasına</w:t>
      </w:r>
      <w:proofErr w:type="spellEnd"/>
      <w:r>
        <w:rPr>
          <w:rFonts w:ascii="Arial" w:hAnsi="Arial" w:cs="Arial"/>
          <w:sz w:val="24"/>
          <w:szCs w:val="24"/>
        </w:rPr>
        <w:t xml:space="preserve"> </w:t>
      </w:r>
      <w:proofErr w:type="spellStart"/>
      <w:r>
        <w:rPr>
          <w:rFonts w:ascii="Arial" w:hAnsi="Arial" w:cs="Arial"/>
          <w:sz w:val="24"/>
          <w:szCs w:val="24"/>
        </w:rPr>
        <w:t>yanılan</w:t>
      </w:r>
      <w:proofErr w:type="spellEnd"/>
      <w:r>
        <w:rPr>
          <w:rFonts w:ascii="Arial" w:hAnsi="Arial" w:cs="Arial"/>
          <w:sz w:val="24"/>
          <w:szCs w:val="24"/>
        </w:rPr>
        <w:t xml:space="preserve"> </w:t>
      </w:r>
      <w:proofErr w:type="spellStart"/>
      <w:r>
        <w:rPr>
          <w:rFonts w:ascii="Arial" w:hAnsi="Arial" w:cs="Arial"/>
          <w:sz w:val="24"/>
          <w:szCs w:val="24"/>
        </w:rPr>
        <w:t>zərərçəkmişə</w:t>
      </w:r>
      <w:proofErr w:type="spellEnd"/>
      <w:r>
        <w:rPr>
          <w:rFonts w:ascii="Arial" w:hAnsi="Arial" w:cs="Arial"/>
          <w:sz w:val="24"/>
          <w:szCs w:val="24"/>
        </w:rPr>
        <w:t xml:space="preserve"> “– </w:t>
      </w:r>
      <w:proofErr w:type="spellStart"/>
      <w:r>
        <w:rPr>
          <w:rFonts w:ascii="Arial" w:hAnsi="Arial" w:cs="Arial"/>
          <w:sz w:val="24"/>
          <w:szCs w:val="24"/>
        </w:rPr>
        <w:t>bankomatda</w:t>
      </w:r>
      <w:proofErr w:type="spellEnd"/>
      <w:r>
        <w:rPr>
          <w:rFonts w:ascii="Arial" w:hAnsi="Arial" w:cs="Arial"/>
          <w:sz w:val="24"/>
          <w:szCs w:val="24"/>
        </w:rPr>
        <w:t xml:space="preserve"> </w:t>
      </w:r>
      <w:proofErr w:type="spellStart"/>
      <w:r>
        <w:rPr>
          <w:rFonts w:ascii="Arial" w:hAnsi="Arial" w:cs="Arial"/>
          <w:sz w:val="24"/>
          <w:szCs w:val="24"/>
        </w:rPr>
        <w:t>pul</w:t>
      </w:r>
      <w:proofErr w:type="spellEnd"/>
      <w:r>
        <w:rPr>
          <w:rFonts w:ascii="Arial" w:hAnsi="Arial" w:cs="Arial"/>
          <w:sz w:val="24"/>
          <w:szCs w:val="24"/>
        </w:rPr>
        <w:t xml:space="preserve"> </w:t>
      </w:r>
      <w:proofErr w:type="spellStart"/>
      <w:r>
        <w:rPr>
          <w:rFonts w:ascii="Arial" w:hAnsi="Arial" w:cs="Arial"/>
          <w:sz w:val="24"/>
          <w:szCs w:val="24"/>
        </w:rPr>
        <w:t>yoxdur</w:t>
      </w:r>
      <w:proofErr w:type="spellEnd"/>
      <w:r>
        <w:rPr>
          <w:rFonts w:ascii="Arial" w:hAnsi="Arial" w:cs="Arial"/>
          <w:sz w:val="24"/>
          <w:szCs w:val="24"/>
        </w:rPr>
        <w:t xml:space="preserve">” </w:t>
      </w:r>
      <w:proofErr w:type="spellStart"/>
      <w:r>
        <w:rPr>
          <w:rFonts w:ascii="Arial" w:hAnsi="Arial" w:cs="Arial"/>
          <w:sz w:val="24"/>
          <w:szCs w:val="24"/>
        </w:rPr>
        <w:t>deyib</w:t>
      </w:r>
      <w:proofErr w:type="spellEnd"/>
      <w:r>
        <w:rPr>
          <w:rFonts w:ascii="Arial" w:hAnsi="Arial" w:cs="Arial"/>
          <w:sz w:val="24"/>
          <w:szCs w:val="24"/>
        </w:rPr>
        <w:t xml:space="preserve">, </w:t>
      </w:r>
      <w:proofErr w:type="spellStart"/>
      <w:r>
        <w:rPr>
          <w:rFonts w:ascii="Arial" w:hAnsi="Arial" w:cs="Arial"/>
          <w:sz w:val="24"/>
          <w:szCs w:val="24"/>
        </w:rPr>
        <w:t>aldadaraq</w:t>
      </w:r>
      <w:proofErr w:type="spellEnd"/>
      <w:r>
        <w:rPr>
          <w:rFonts w:ascii="Arial" w:hAnsi="Arial" w:cs="Arial"/>
          <w:sz w:val="24"/>
          <w:szCs w:val="24"/>
        </w:rPr>
        <w:t xml:space="preserve"> </w:t>
      </w:r>
      <w:proofErr w:type="spellStart"/>
      <w:r>
        <w:rPr>
          <w:rFonts w:ascii="Arial" w:hAnsi="Arial" w:cs="Arial"/>
          <w:sz w:val="24"/>
          <w:szCs w:val="24"/>
        </w:rPr>
        <w:t>onun</w:t>
      </w:r>
      <w:proofErr w:type="spellEnd"/>
      <w:r>
        <w:rPr>
          <w:rFonts w:ascii="Arial" w:hAnsi="Arial" w:cs="Arial"/>
          <w:sz w:val="24"/>
          <w:szCs w:val="24"/>
        </w:rPr>
        <w:t xml:space="preserve"> </w:t>
      </w:r>
      <w:proofErr w:type="spellStart"/>
      <w:r>
        <w:rPr>
          <w:rFonts w:ascii="Arial" w:hAnsi="Arial" w:cs="Arial"/>
          <w:sz w:val="24"/>
          <w:szCs w:val="24"/>
        </w:rPr>
        <w:t>gözündən</w:t>
      </w:r>
      <w:proofErr w:type="spellEnd"/>
      <w:r>
        <w:rPr>
          <w:rFonts w:ascii="Arial" w:hAnsi="Arial" w:cs="Arial"/>
          <w:sz w:val="24"/>
          <w:szCs w:val="24"/>
        </w:rPr>
        <w:t xml:space="preserve"> </w:t>
      </w:r>
      <w:proofErr w:type="spellStart"/>
      <w:r>
        <w:rPr>
          <w:rFonts w:ascii="Arial" w:hAnsi="Arial" w:cs="Arial"/>
          <w:sz w:val="24"/>
          <w:szCs w:val="24"/>
        </w:rPr>
        <w:t>yayındırılmış</w:t>
      </w:r>
      <w:proofErr w:type="spellEnd"/>
      <w:r>
        <w:rPr>
          <w:rFonts w:ascii="Arial" w:hAnsi="Arial" w:cs="Arial"/>
          <w:sz w:val="24"/>
          <w:szCs w:val="24"/>
        </w:rPr>
        <w:t xml:space="preserve"> </w:t>
      </w:r>
      <w:proofErr w:type="spellStart"/>
      <w:r>
        <w:rPr>
          <w:rFonts w:ascii="Arial" w:hAnsi="Arial" w:cs="Arial"/>
          <w:sz w:val="24"/>
          <w:szCs w:val="24"/>
        </w:rPr>
        <w:t>şəkildə</w:t>
      </w:r>
      <w:proofErr w:type="spellEnd"/>
      <w:r>
        <w:rPr>
          <w:rFonts w:ascii="Arial" w:hAnsi="Arial" w:cs="Arial"/>
          <w:sz w:val="24"/>
          <w:szCs w:val="24"/>
        </w:rPr>
        <w:t xml:space="preserve"> </w:t>
      </w:r>
      <w:proofErr w:type="spellStart"/>
      <w:r>
        <w:rPr>
          <w:rFonts w:ascii="Arial" w:hAnsi="Arial" w:cs="Arial"/>
          <w:sz w:val="24"/>
          <w:szCs w:val="24"/>
        </w:rPr>
        <w:t>götürülməsi</w:t>
      </w:r>
      <w:proofErr w:type="spellEnd"/>
      <w:r>
        <w:rPr>
          <w:rFonts w:ascii="Arial" w:hAnsi="Arial" w:cs="Arial"/>
          <w:sz w:val="24"/>
          <w:szCs w:val="24"/>
        </w:rPr>
        <w:t xml:space="preserve"> </w:t>
      </w:r>
      <w:proofErr w:type="spellStart"/>
      <w:r>
        <w:rPr>
          <w:rFonts w:ascii="Arial" w:hAnsi="Arial" w:cs="Arial"/>
          <w:sz w:val="24"/>
          <w:szCs w:val="24"/>
        </w:rPr>
        <w:t>oğurluq</w:t>
      </w:r>
      <w:proofErr w:type="spellEnd"/>
      <w:r>
        <w:rPr>
          <w:rFonts w:ascii="Arial" w:hAnsi="Arial" w:cs="Arial"/>
          <w:sz w:val="24"/>
          <w:szCs w:val="24"/>
        </w:rPr>
        <w:t xml:space="preserve"> </w:t>
      </w:r>
      <w:proofErr w:type="spellStart"/>
      <w:r>
        <w:rPr>
          <w:rFonts w:ascii="Arial" w:hAnsi="Arial" w:cs="Arial"/>
          <w:sz w:val="24"/>
          <w:szCs w:val="24"/>
        </w:rPr>
        <w:t>kimi</w:t>
      </w:r>
      <w:proofErr w:type="spellEnd"/>
      <w:r>
        <w:rPr>
          <w:rFonts w:ascii="Arial" w:hAnsi="Arial" w:cs="Arial"/>
          <w:sz w:val="24"/>
          <w:szCs w:val="24"/>
        </w:rPr>
        <w:t xml:space="preserve"> </w:t>
      </w:r>
      <w:proofErr w:type="spellStart"/>
      <w:r>
        <w:rPr>
          <w:rFonts w:ascii="Arial" w:hAnsi="Arial" w:cs="Arial"/>
          <w:sz w:val="24"/>
          <w:szCs w:val="24"/>
        </w:rPr>
        <w:t>qiymətləndirilə</w:t>
      </w:r>
      <w:proofErr w:type="spellEnd"/>
      <w:r>
        <w:rPr>
          <w:rFonts w:ascii="Arial" w:hAnsi="Arial" w:cs="Arial"/>
          <w:sz w:val="24"/>
          <w:szCs w:val="24"/>
        </w:rPr>
        <w:t xml:space="preserve"> </w:t>
      </w:r>
      <w:proofErr w:type="spellStart"/>
      <w:r>
        <w:rPr>
          <w:rFonts w:ascii="Arial" w:hAnsi="Arial" w:cs="Arial"/>
          <w:sz w:val="24"/>
          <w:szCs w:val="24"/>
        </w:rPr>
        <w:t>bilməz</w:t>
      </w:r>
      <w:proofErr w:type="spellEnd"/>
      <w:r>
        <w:rPr>
          <w:rFonts w:ascii="Arial" w:hAnsi="Arial" w:cs="Arial"/>
          <w:sz w:val="24"/>
          <w:szCs w:val="24"/>
        </w:rPr>
        <w:t>.</w:t>
      </w:r>
    </w:p>
    <w:p w14:paraId="41407286" w14:textId="77777777" w:rsidR="00B708D5" w:rsidRDefault="00B708D5" w:rsidP="00B708D5">
      <w:pPr>
        <w:spacing w:line="276" w:lineRule="auto"/>
        <w:ind w:firstLine="708"/>
        <w:contextualSpacing/>
        <w:jc w:val="both"/>
        <w:rPr>
          <w:rFonts w:ascii="Arial" w:hAnsi="Arial" w:cs="Arial"/>
          <w:sz w:val="24"/>
          <w:szCs w:val="24"/>
        </w:rPr>
      </w:pPr>
      <w:proofErr w:type="spellStart"/>
      <w:r>
        <w:rPr>
          <w:rFonts w:ascii="Arial" w:hAnsi="Arial" w:cs="Arial"/>
          <w:sz w:val="24"/>
          <w:szCs w:val="24"/>
        </w:rPr>
        <w:t>Deməli</w:t>
      </w:r>
      <w:proofErr w:type="spellEnd"/>
      <w:r>
        <w:rPr>
          <w:rFonts w:ascii="Arial" w:hAnsi="Arial" w:cs="Arial"/>
          <w:sz w:val="24"/>
          <w:szCs w:val="24"/>
        </w:rPr>
        <w:t xml:space="preserve">, </w:t>
      </w:r>
      <w:proofErr w:type="spellStart"/>
      <w:r>
        <w:rPr>
          <w:rFonts w:ascii="Arial" w:hAnsi="Arial" w:cs="Arial"/>
          <w:sz w:val="24"/>
          <w:szCs w:val="24"/>
        </w:rPr>
        <w:t>müraciətdə</w:t>
      </w:r>
      <w:proofErr w:type="spellEnd"/>
      <w:r>
        <w:rPr>
          <w:rFonts w:ascii="Arial" w:hAnsi="Arial" w:cs="Arial"/>
          <w:sz w:val="24"/>
          <w:szCs w:val="24"/>
        </w:rPr>
        <w:t xml:space="preserve"> </w:t>
      </w:r>
      <w:proofErr w:type="spellStart"/>
      <w:r>
        <w:rPr>
          <w:rFonts w:ascii="Arial" w:hAnsi="Arial" w:cs="Arial"/>
          <w:sz w:val="24"/>
          <w:szCs w:val="24"/>
        </w:rPr>
        <w:t>qeyd</w:t>
      </w:r>
      <w:proofErr w:type="spellEnd"/>
      <w:r>
        <w:rPr>
          <w:rFonts w:ascii="Arial" w:hAnsi="Arial" w:cs="Arial"/>
          <w:sz w:val="24"/>
          <w:szCs w:val="24"/>
        </w:rPr>
        <w:t xml:space="preserve"> </w:t>
      </w:r>
      <w:proofErr w:type="spellStart"/>
      <w:r>
        <w:rPr>
          <w:rFonts w:ascii="Arial" w:hAnsi="Arial" w:cs="Arial"/>
          <w:sz w:val="24"/>
          <w:szCs w:val="24"/>
        </w:rPr>
        <w:t>edilən</w:t>
      </w:r>
      <w:proofErr w:type="spellEnd"/>
      <w:r>
        <w:rPr>
          <w:rFonts w:ascii="Arial" w:hAnsi="Arial" w:cs="Arial"/>
          <w:sz w:val="24"/>
          <w:szCs w:val="24"/>
        </w:rPr>
        <w:t xml:space="preserve"> </w:t>
      </w:r>
      <w:proofErr w:type="spellStart"/>
      <w:r>
        <w:rPr>
          <w:rFonts w:ascii="Arial" w:hAnsi="Arial" w:cs="Arial"/>
          <w:sz w:val="24"/>
          <w:szCs w:val="24"/>
        </w:rPr>
        <w:t>hallarda</w:t>
      </w:r>
      <w:proofErr w:type="spellEnd"/>
      <w:r>
        <w:rPr>
          <w:rFonts w:ascii="Arial" w:hAnsi="Arial" w:cs="Arial"/>
          <w:sz w:val="24"/>
          <w:szCs w:val="24"/>
        </w:rPr>
        <w:t xml:space="preserve">, </w:t>
      </w:r>
      <w:proofErr w:type="spellStart"/>
      <w:r>
        <w:rPr>
          <w:rFonts w:ascii="Arial" w:hAnsi="Arial" w:cs="Arial"/>
          <w:sz w:val="24"/>
          <w:szCs w:val="24"/>
        </w:rPr>
        <w:t>cinayətkarın</w:t>
      </w:r>
      <w:proofErr w:type="spellEnd"/>
      <w:r>
        <w:rPr>
          <w:rFonts w:ascii="Arial" w:hAnsi="Arial" w:cs="Arial"/>
          <w:sz w:val="24"/>
          <w:szCs w:val="24"/>
        </w:rPr>
        <w:t xml:space="preserve"> </w:t>
      </w:r>
      <w:proofErr w:type="spellStart"/>
      <w:r>
        <w:rPr>
          <w:rFonts w:ascii="Arial" w:hAnsi="Arial" w:cs="Arial"/>
          <w:sz w:val="24"/>
          <w:szCs w:val="24"/>
        </w:rPr>
        <w:t>əməli</w:t>
      </w:r>
      <w:proofErr w:type="spellEnd"/>
      <w:r>
        <w:rPr>
          <w:rFonts w:ascii="Arial" w:hAnsi="Arial" w:cs="Arial"/>
          <w:sz w:val="24"/>
          <w:szCs w:val="24"/>
        </w:rPr>
        <w:t xml:space="preserve"> </w:t>
      </w:r>
      <w:proofErr w:type="spellStart"/>
      <w:r>
        <w:rPr>
          <w:rFonts w:ascii="Arial" w:hAnsi="Arial" w:cs="Arial"/>
          <w:sz w:val="24"/>
          <w:szCs w:val="24"/>
        </w:rPr>
        <w:t>də</w:t>
      </w:r>
      <w:proofErr w:type="spellEnd"/>
      <w:r>
        <w:rPr>
          <w:rFonts w:ascii="Arial" w:hAnsi="Arial" w:cs="Arial"/>
          <w:sz w:val="24"/>
          <w:szCs w:val="24"/>
        </w:rPr>
        <w:t xml:space="preserve"> </w:t>
      </w:r>
      <w:proofErr w:type="spellStart"/>
      <w:r>
        <w:rPr>
          <w:rFonts w:ascii="Arial" w:hAnsi="Arial" w:cs="Arial"/>
          <w:sz w:val="24"/>
          <w:szCs w:val="24"/>
        </w:rPr>
        <w:t>dələduzluq</w:t>
      </w:r>
      <w:proofErr w:type="spellEnd"/>
      <w:r>
        <w:rPr>
          <w:rFonts w:ascii="Arial" w:hAnsi="Arial" w:cs="Arial"/>
          <w:sz w:val="24"/>
          <w:szCs w:val="24"/>
        </w:rPr>
        <w:t xml:space="preserve"> (Cinayət Məcəlləsinin 178-ci </w:t>
      </w:r>
      <w:proofErr w:type="spellStart"/>
      <w:r>
        <w:rPr>
          <w:rFonts w:ascii="Arial" w:hAnsi="Arial" w:cs="Arial"/>
          <w:sz w:val="24"/>
          <w:szCs w:val="24"/>
        </w:rPr>
        <w:t>maddəsi</w:t>
      </w:r>
      <w:proofErr w:type="spellEnd"/>
      <w:r>
        <w:rPr>
          <w:rFonts w:ascii="Arial" w:hAnsi="Arial" w:cs="Arial"/>
          <w:sz w:val="24"/>
          <w:szCs w:val="24"/>
        </w:rPr>
        <w:t xml:space="preserve">) </w:t>
      </w:r>
      <w:proofErr w:type="spellStart"/>
      <w:r>
        <w:rPr>
          <w:rFonts w:ascii="Arial" w:hAnsi="Arial" w:cs="Arial"/>
          <w:sz w:val="24"/>
          <w:szCs w:val="24"/>
        </w:rPr>
        <w:t>kimi</w:t>
      </w:r>
      <w:proofErr w:type="spellEnd"/>
      <w:r>
        <w:rPr>
          <w:rFonts w:ascii="Arial" w:hAnsi="Arial" w:cs="Arial"/>
          <w:sz w:val="24"/>
          <w:szCs w:val="24"/>
        </w:rPr>
        <w:t xml:space="preserve"> </w:t>
      </w:r>
      <w:proofErr w:type="spellStart"/>
      <w:r>
        <w:rPr>
          <w:rFonts w:ascii="Arial" w:hAnsi="Arial" w:cs="Arial"/>
          <w:sz w:val="24"/>
          <w:szCs w:val="24"/>
        </w:rPr>
        <w:t>tövsüf</w:t>
      </w:r>
      <w:proofErr w:type="spellEnd"/>
      <w:r>
        <w:rPr>
          <w:rFonts w:ascii="Arial" w:hAnsi="Arial" w:cs="Arial"/>
          <w:sz w:val="24"/>
          <w:szCs w:val="24"/>
        </w:rPr>
        <w:t xml:space="preserve"> edilməlidir.</w:t>
      </w:r>
    </w:p>
    <w:p w14:paraId="60765DE9" w14:textId="77777777" w:rsidR="00B708D5" w:rsidRDefault="00B708D5" w:rsidP="00B708D5">
      <w:pPr>
        <w:spacing w:line="276" w:lineRule="auto"/>
        <w:ind w:firstLine="708"/>
        <w:contextualSpacing/>
        <w:jc w:val="both"/>
        <w:rPr>
          <w:rFonts w:ascii="Arial" w:hAnsi="Arial" w:cs="Arial"/>
          <w:sz w:val="24"/>
          <w:szCs w:val="24"/>
        </w:rPr>
      </w:pPr>
    </w:p>
    <w:p w14:paraId="37FDAEAD" w14:textId="77777777" w:rsidR="00B708D5" w:rsidRDefault="00B708D5" w:rsidP="00B708D5">
      <w:pPr>
        <w:spacing w:line="276" w:lineRule="auto"/>
        <w:ind w:firstLine="708"/>
        <w:contextualSpacing/>
        <w:jc w:val="both"/>
        <w:rPr>
          <w:rFonts w:ascii="Arial" w:hAnsi="Arial" w:cs="Arial"/>
          <w:b/>
          <w:bCs/>
          <w:sz w:val="24"/>
          <w:szCs w:val="24"/>
        </w:rPr>
      </w:pPr>
      <w:r>
        <w:rPr>
          <w:rFonts w:ascii="Arial" w:hAnsi="Arial" w:cs="Arial"/>
          <w:b/>
          <w:bCs/>
          <w:sz w:val="24"/>
          <w:szCs w:val="24"/>
        </w:rPr>
        <w:t xml:space="preserve">Hakim: </w:t>
      </w:r>
      <w:r>
        <w:rPr>
          <w:rFonts w:ascii="Arial" w:hAnsi="Arial" w:cs="Arial"/>
          <w:b/>
          <w:bCs/>
          <w:sz w:val="24"/>
          <w:szCs w:val="24"/>
        </w:rPr>
        <w:tab/>
      </w:r>
    </w:p>
    <w:p w14:paraId="1A23066E" w14:textId="77777777" w:rsidR="00B708D5" w:rsidRPr="001B2E8F" w:rsidRDefault="00B708D5" w:rsidP="00B708D5">
      <w:pPr>
        <w:spacing w:line="276" w:lineRule="auto"/>
        <w:ind w:firstLine="708"/>
        <w:contextualSpacing/>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İsa </w:t>
      </w:r>
      <w:proofErr w:type="spellStart"/>
      <w:r>
        <w:rPr>
          <w:rFonts w:ascii="Arial" w:hAnsi="Arial" w:cs="Arial"/>
          <w:b/>
          <w:bCs/>
          <w:sz w:val="24"/>
          <w:szCs w:val="24"/>
        </w:rPr>
        <w:t>Nəcəfov</w:t>
      </w:r>
      <w:proofErr w:type="spellEnd"/>
    </w:p>
    <w:p w14:paraId="1B755D61" w14:textId="77777777" w:rsidR="00B708D5" w:rsidRPr="00D200AB" w:rsidRDefault="00B708D5" w:rsidP="00C00918">
      <w:pPr>
        <w:shd w:val="clear" w:color="auto" w:fill="FFFFFF"/>
        <w:spacing w:after="0" w:line="240" w:lineRule="auto"/>
        <w:ind w:firstLine="709"/>
        <w:jc w:val="both"/>
        <w:rPr>
          <w:rFonts w:ascii="Arial" w:hAnsi="Arial" w:cs="Arial"/>
          <w:b/>
          <w:bCs/>
          <w:sz w:val="24"/>
          <w:szCs w:val="24"/>
          <w:shd w:val="clear" w:color="auto" w:fill="FFFFFF"/>
          <w:lang w:val="az-Latn-AZ"/>
        </w:rPr>
      </w:pPr>
    </w:p>
    <w:sectPr w:rsidR="00B708D5" w:rsidRPr="00D200AB" w:rsidSect="00592686">
      <w:footerReference w:type="default" r:id="rId7"/>
      <w:pgSz w:w="12240" w:h="15840"/>
      <w:pgMar w:top="1440" w:right="9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F2C92" w14:textId="77777777" w:rsidR="007F292B" w:rsidRDefault="007F292B">
      <w:pPr>
        <w:spacing w:after="0" w:line="240" w:lineRule="auto"/>
      </w:pPr>
      <w:r>
        <w:separator/>
      </w:r>
    </w:p>
  </w:endnote>
  <w:endnote w:type="continuationSeparator" w:id="0">
    <w:p w14:paraId="1139BE3B" w14:textId="77777777" w:rsidR="007F292B" w:rsidRDefault="007F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040106"/>
      <w:docPartObj>
        <w:docPartGallery w:val="Page Numbers (Bottom of Page)"/>
        <w:docPartUnique/>
      </w:docPartObj>
    </w:sdtPr>
    <w:sdtEndPr>
      <w:rPr>
        <w:noProof/>
      </w:rPr>
    </w:sdtEndPr>
    <w:sdtContent>
      <w:p w14:paraId="06D772C9" w14:textId="77777777" w:rsidR="00526CAF" w:rsidRDefault="00BE602A">
        <w:pPr>
          <w:pStyle w:val="a4"/>
          <w:jc w:val="right"/>
        </w:pPr>
        <w:r>
          <w:fldChar w:fldCharType="begin"/>
        </w:r>
        <w:r>
          <w:instrText xml:space="preserve"> PAGE   \* MERGEFORMAT </w:instrText>
        </w:r>
        <w:r>
          <w:fldChar w:fldCharType="separate"/>
        </w:r>
        <w:r w:rsidR="007D525B">
          <w:rPr>
            <w:noProof/>
          </w:rPr>
          <w:t>8</w:t>
        </w:r>
        <w:r>
          <w:rPr>
            <w:noProof/>
          </w:rPr>
          <w:fldChar w:fldCharType="end"/>
        </w:r>
      </w:p>
    </w:sdtContent>
  </w:sdt>
  <w:p w14:paraId="125B3ED2" w14:textId="77777777" w:rsidR="00526CAF" w:rsidRDefault="007F29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6AF48" w14:textId="77777777" w:rsidR="007F292B" w:rsidRDefault="007F292B">
      <w:pPr>
        <w:spacing w:after="0" w:line="240" w:lineRule="auto"/>
      </w:pPr>
      <w:r>
        <w:separator/>
      </w:r>
    </w:p>
  </w:footnote>
  <w:footnote w:type="continuationSeparator" w:id="0">
    <w:p w14:paraId="5B847583" w14:textId="77777777" w:rsidR="007F292B" w:rsidRDefault="007F2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D6D2A"/>
    <w:multiLevelType w:val="hybridMultilevel"/>
    <w:tmpl w:val="53CE989E"/>
    <w:lvl w:ilvl="0" w:tplc="FCC6F7C8">
      <w:numFmt w:val="bullet"/>
      <w:lvlText w:val="-"/>
      <w:lvlJc w:val="left"/>
      <w:pPr>
        <w:ind w:left="2093" w:hanging="675"/>
      </w:pPr>
      <w:rPr>
        <w:rFonts w:ascii="Arial" w:eastAsia="MS Mincho"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8D72341"/>
    <w:multiLevelType w:val="hybridMultilevel"/>
    <w:tmpl w:val="9C502F5E"/>
    <w:lvl w:ilvl="0" w:tplc="9EBC446E">
      <w:start w:val="1"/>
      <w:numFmt w:val="decimal"/>
      <w:lvlText w:val="%1."/>
      <w:lvlJc w:val="left"/>
      <w:pPr>
        <w:ind w:left="2376" w:hanging="390"/>
      </w:pPr>
      <w:rPr>
        <w:rFonts w:ascii="Arial" w:hAnsi="Arial" w:cs="Arial" w:hint="default"/>
        <w:sz w:val="24"/>
        <w:szCs w:val="24"/>
      </w:rPr>
    </w:lvl>
    <w:lvl w:ilvl="1" w:tplc="042C0019" w:tentative="1">
      <w:start w:val="1"/>
      <w:numFmt w:val="lowerLetter"/>
      <w:lvlText w:val="%2."/>
      <w:lvlJc w:val="left"/>
      <w:pPr>
        <w:ind w:left="3066" w:hanging="360"/>
      </w:pPr>
    </w:lvl>
    <w:lvl w:ilvl="2" w:tplc="042C001B" w:tentative="1">
      <w:start w:val="1"/>
      <w:numFmt w:val="lowerRoman"/>
      <w:lvlText w:val="%3."/>
      <w:lvlJc w:val="right"/>
      <w:pPr>
        <w:ind w:left="3786" w:hanging="180"/>
      </w:pPr>
    </w:lvl>
    <w:lvl w:ilvl="3" w:tplc="042C000F" w:tentative="1">
      <w:start w:val="1"/>
      <w:numFmt w:val="decimal"/>
      <w:lvlText w:val="%4."/>
      <w:lvlJc w:val="left"/>
      <w:pPr>
        <w:ind w:left="4506" w:hanging="360"/>
      </w:pPr>
    </w:lvl>
    <w:lvl w:ilvl="4" w:tplc="042C0019" w:tentative="1">
      <w:start w:val="1"/>
      <w:numFmt w:val="lowerLetter"/>
      <w:lvlText w:val="%5."/>
      <w:lvlJc w:val="left"/>
      <w:pPr>
        <w:ind w:left="5226" w:hanging="360"/>
      </w:pPr>
    </w:lvl>
    <w:lvl w:ilvl="5" w:tplc="042C001B" w:tentative="1">
      <w:start w:val="1"/>
      <w:numFmt w:val="lowerRoman"/>
      <w:lvlText w:val="%6."/>
      <w:lvlJc w:val="right"/>
      <w:pPr>
        <w:ind w:left="5946" w:hanging="180"/>
      </w:pPr>
    </w:lvl>
    <w:lvl w:ilvl="6" w:tplc="042C000F" w:tentative="1">
      <w:start w:val="1"/>
      <w:numFmt w:val="decimal"/>
      <w:lvlText w:val="%7."/>
      <w:lvlJc w:val="left"/>
      <w:pPr>
        <w:ind w:left="6666" w:hanging="360"/>
      </w:pPr>
    </w:lvl>
    <w:lvl w:ilvl="7" w:tplc="042C0019" w:tentative="1">
      <w:start w:val="1"/>
      <w:numFmt w:val="lowerLetter"/>
      <w:lvlText w:val="%8."/>
      <w:lvlJc w:val="left"/>
      <w:pPr>
        <w:ind w:left="7386" w:hanging="360"/>
      </w:pPr>
    </w:lvl>
    <w:lvl w:ilvl="8" w:tplc="042C001B" w:tentative="1">
      <w:start w:val="1"/>
      <w:numFmt w:val="lowerRoman"/>
      <w:lvlText w:val="%9."/>
      <w:lvlJc w:val="right"/>
      <w:pPr>
        <w:ind w:left="8106" w:hanging="180"/>
      </w:pPr>
    </w:lvl>
  </w:abstractNum>
  <w:abstractNum w:abstractNumId="2" w15:restartNumberingAfterBreak="0">
    <w:nsid w:val="25212619"/>
    <w:multiLevelType w:val="hybridMultilevel"/>
    <w:tmpl w:val="ED62496A"/>
    <w:lvl w:ilvl="0" w:tplc="EF72733A">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3" w15:restartNumberingAfterBreak="0">
    <w:nsid w:val="293479A6"/>
    <w:multiLevelType w:val="hybridMultilevel"/>
    <w:tmpl w:val="3B4E83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CCE28FA"/>
    <w:multiLevelType w:val="hybridMultilevel"/>
    <w:tmpl w:val="464056AA"/>
    <w:lvl w:ilvl="0" w:tplc="2598A8E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6C60B0"/>
    <w:multiLevelType w:val="hybridMultilevel"/>
    <w:tmpl w:val="560C7E04"/>
    <w:lvl w:ilvl="0" w:tplc="FCC6F7C8">
      <w:numFmt w:val="bullet"/>
      <w:lvlText w:val="-"/>
      <w:lvlJc w:val="left"/>
      <w:pPr>
        <w:ind w:left="1384" w:hanging="675"/>
      </w:pPr>
      <w:rPr>
        <w:rFonts w:ascii="Arial" w:eastAsia="MS Mincho"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C520D9E"/>
    <w:multiLevelType w:val="hybridMultilevel"/>
    <w:tmpl w:val="A52AAC02"/>
    <w:lvl w:ilvl="0" w:tplc="A3C66330">
      <w:numFmt w:val="bullet"/>
      <w:lvlText w:val="·"/>
      <w:lvlJc w:val="left"/>
      <w:pPr>
        <w:ind w:left="1069" w:hanging="360"/>
      </w:pPr>
      <w:rPr>
        <w:rFonts w:ascii="Arial" w:eastAsia="MS Mincho"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CBD0CFC"/>
    <w:multiLevelType w:val="hybridMultilevel"/>
    <w:tmpl w:val="B5A891A6"/>
    <w:lvl w:ilvl="0" w:tplc="539ABABE">
      <w:start w:val="11"/>
      <w:numFmt w:val="bullet"/>
      <w:lvlText w:val="-"/>
      <w:lvlJc w:val="left"/>
      <w:pPr>
        <w:ind w:left="1789" w:hanging="360"/>
      </w:pPr>
      <w:rPr>
        <w:rFonts w:ascii="Arial" w:eastAsia="MS Mincho" w:hAnsi="Arial" w:cs="Arial" w:hint="default"/>
      </w:rPr>
    </w:lvl>
    <w:lvl w:ilvl="1" w:tplc="042C0003" w:tentative="1">
      <w:start w:val="1"/>
      <w:numFmt w:val="bullet"/>
      <w:lvlText w:val="o"/>
      <w:lvlJc w:val="left"/>
      <w:pPr>
        <w:ind w:left="2509" w:hanging="360"/>
      </w:pPr>
      <w:rPr>
        <w:rFonts w:ascii="Courier New" w:hAnsi="Courier New" w:cs="Courier New" w:hint="default"/>
      </w:rPr>
    </w:lvl>
    <w:lvl w:ilvl="2" w:tplc="042C0005" w:tentative="1">
      <w:start w:val="1"/>
      <w:numFmt w:val="bullet"/>
      <w:lvlText w:val=""/>
      <w:lvlJc w:val="left"/>
      <w:pPr>
        <w:ind w:left="3229" w:hanging="360"/>
      </w:pPr>
      <w:rPr>
        <w:rFonts w:ascii="Wingdings" w:hAnsi="Wingdings" w:hint="default"/>
      </w:rPr>
    </w:lvl>
    <w:lvl w:ilvl="3" w:tplc="042C0001" w:tentative="1">
      <w:start w:val="1"/>
      <w:numFmt w:val="bullet"/>
      <w:lvlText w:val=""/>
      <w:lvlJc w:val="left"/>
      <w:pPr>
        <w:ind w:left="3949" w:hanging="360"/>
      </w:pPr>
      <w:rPr>
        <w:rFonts w:ascii="Symbol" w:hAnsi="Symbol" w:hint="default"/>
      </w:rPr>
    </w:lvl>
    <w:lvl w:ilvl="4" w:tplc="042C0003" w:tentative="1">
      <w:start w:val="1"/>
      <w:numFmt w:val="bullet"/>
      <w:lvlText w:val="o"/>
      <w:lvlJc w:val="left"/>
      <w:pPr>
        <w:ind w:left="4669" w:hanging="360"/>
      </w:pPr>
      <w:rPr>
        <w:rFonts w:ascii="Courier New" w:hAnsi="Courier New" w:cs="Courier New" w:hint="default"/>
      </w:rPr>
    </w:lvl>
    <w:lvl w:ilvl="5" w:tplc="042C0005" w:tentative="1">
      <w:start w:val="1"/>
      <w:numFmt w:val="bullet"/>
      <w:lvlText w:val=""/>
      <w:lvlJc w:val="left"/>
      <w:pPr>
        <w:ind w:left="5389" w:hanging="360"/>
      </w:pPr>
      <w:rPr>
        <w:rFonts w:ascii="Wingdings" w:hAnsi="Wingdings" w:hint="default"/>
      </w:rPr>
    </w:lvl>
    <w:lvl w:ilvl="6" w:tplc="042C0001" w:tentative="1">
      <w:start w:val="1"/>
      <w:numFmt w:val="bullet"/>
      <w:lvlText w:val=""/>
      <w:lvlJc w:val="left"/>
      <w:pPr>
        <w:ind w:left="6109" w:hanging="360"/>
      </w:pPr>
      <w:rPr>
        <w:rFonts w:ascii="Symbol" w:hAnsi="Symbol" w:hint="default"/>
      </w:rPr>
    </w:lvl>
    <w:lvl w:ilvl="7" w:tplc="042C0003" w:tentative="1">
      <w:start w:val="1"/>
      <w:numFmt w:val="bullet"/>
      <w:lvlText w:val="o"/>
      <w:lvlJc w:val="left"/>
      <w:pPr>
        <w:ind w:left="6829" w:hanging="360"/>
      </w:pPr>
      <w:rPr>
        <w:rFonts w:ascii="Courier New" w:hAnsi="Courier New" w:cs="Courier New" w:hint="default"/>
      </w:rPr>
    </w:lvl>
    <w:lvl w:ilvl="8" w:tplc="042C0005" w:tentative="1">
      <w:start w:val="1"/>
      <w:numFmt w:val="bullet"/>
      <w:lvlText w:val=""/>
      <w:lvlJc w:val="left"/>
      <w:pPr>
        <w:ind w:left="7549" w:hanging="360"/>
      </w:pPr>
      <w:rPr>
        <w:rFonts w:ascii="Wingdings" w:hAnsi="Wingdings" w:hint="default"/>
      </w:rPr>
    </w:lvl>
  </w:abstractNum>
  <w:abstractNum w:abstractNumId="8" w15:restartNumberingAfterBreak="0">
    <w:nsid w:val="611C3DF5"/>
    <w:multiLevelType w:val="hybridMultilevel"/>
    <w:tmpl w:val="516870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6B416A01"/>
    <w:multiLevelType w:val="hybridMultilevel"/>
    <w:tmpl w:val="4234160A"/>
    <w:lvl w:ilvl="0" w:tplc="28209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9C0344"/>
    <w:multiLevelType w:val="hybridMultilevel"/>
    <w:tmpl w:val="0A908E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45E1A91"/>
    <w:multiLevelType w:val="hybridMultilevel"/>
    <w:tmpl w:val="D2164040"/>
    <w:lvl w:ilvl="0" w:tplc="0409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4"/>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5"/>
  </w:num>
  <w:num w:numId="7">
    <w:abstractNumId w:val="0"/>
  </w:num>
  <w:num w:numId="8">
    <w:abstractNumId w:val="3"/>
  </w:num>
  <w:num w:numId="9">
    <w:abstractNumId w:val="10"/>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53"/>
    <w:rsid w:val="0000047C"/>
    <w:rsid w:val="00011063"/>
    <w:rsid w:val="00014F11"/>
    <w:rsid w:val="00017007"/>
    <w:rsid w:val="00031940"/>
    <w:rsid w:val="00034D3E"/>
    <w:rsid w:val="0004148E"/>
    <w:rsid w:val="00042331"/>
    <w:rsid w:val="00045083"/>
    <w:rsid w:val="00056153"/>
    <w:rsid w:val="00056968"/>
    <w:rsid w:val="00066E1B"/>
    <w:rsid w:val="00067080"/>
    <w:rsid w:val="0006754B"/>
    <w:rsid w:val="00067924"/>
    <w:rsid w:val="00072A77"/>
    <w:rsid w:val="0007303D"/>
    <w:rsid w:val="00075EF0"/>
    <w:rsid w:val="00076254"/>
    <w:rsid w:val="00084E37"/>
    <w:rsid w:val="0008626F"/>
    <w:rsid w:val="00092170"/>
    <w:rsid w:val="00095DFF"/>
    <w:rsid w:val="000A66BC"/>
    <w:rsid w:val="000A79C7"/>
    <w:rsid w:val="000B1917"/>
    <w:rsid w:val="000C1227"/>
    <w:rsid w:val="000C26CD"/>
    <w:rsid w:val="000C4D80"/>
    <w:rsid w:val="000C5738"/>
    <w:rsid w:val="000D3129"/>
    <w:rsid w:val="000D3F5D"/>
    <w:rsid w:val="000D773E"/>
    <w:rsid w:val="000E1D34"/>
    <w:rsid w:val="000E7E1D"/>
    <w:rsid w:val="000F027F"/>
    <w:rsid w:val="000F0E1D"/>
    <w:rsid w:val="000F3829"/>
    <w:rsid w:val="000F6882"/>
    <w:rsid w:val="000F6F55"/>
    <w:rsid w:val="00100856"/>
    <w:rsid w:val="00101DED"/>
    <w:rsid w:val="001021B1"/>
    <w:rsid w:val="0010549D"/>
    <w:rsid w:val="00107475"/>
    <w:rsid w:val="00107FAD"/>
    <w:rsid w:val="0011334A"/>
    <w:rsid w:val="00117189"/>
    <w:rsid w:val="001224D1"/>
    <w:rsid w:val="001228E4"/>
    <w:rsid w:val="00122D49"/>
    <w:rsid w:val="00126685"/>
    <w:rsid w:val="001322A6"/>
    <w:rsid w:val="001337A4"/>
    <w:rsid w:val="00136AFC"/>
    <w:rsid w:val="00136BA0"/>
    <w:rsid w:val="00136DC6"/>
    <w:rsid w:val="0014073F"/>
    <w:rsid w:val="00143F22"/>
    <w:rsid w:val="00144E6C"/>
    <w:rsid w:val="00153D7E"/>
    <w:rsid w:val="00156E51"/>
    <w:rsid w:val="00161041"/>
    <w:rsid w:val="001630AF"/>
    <w:rsid w:val="001642C4"/>
    <w:rsid w:val="001725E3"/>
    <w:rsid w:val="001729FD"/>
    <w:rsid w:val="00184FF2"/>
    <w:rsid w:val="00185B12"/>
    <w:rsid w:val="0018642B"/>
    <w:rsid w:val="001905AE"/>
    <w:rsid w:val="00191681"/>
    <w:rsid w:val="00194B73"/>
    <w:rsid w:val="00194F0A"/>
    <w:rsid w:val="00196116"/>
    <w:rsid w:val="001A0202"/>
    <w:rsid w:val="001A03DD"/>
    <w:rsid w:val="001A1528"/>
    <w:rsid w:val="001B26D1"/>
    <w:rsid w:val="001B76FE"/>
    <w:rsid w:val="001C0FED"/>
    <w:rsid w:val="001C2357"/>
    <w:rsid w:val="001C4B39"/>
    <w:rsid w:val="001D07C7"/>
    <w:rsid w:val="001D435A"/>
    <w:rsid w:val="001E45C3"/>
    <w:rsid w:val="001E47A8"/>
    <w:rsid w:val="001F657F"/>
    <w:rsid w:val="00202090"/>
    <w:rsid w:val="00202F34"/>
    <w:rsid w:val="002032A5"/>
    <w:rsid w:val="00205CC0"/>
    <w:rsid w:val="00205F3B"/>
    <w:rsid w:val="00207B40"/>
    <w:rsid w:val="00211336"/>
    <w:rsid w:val="0021480F"/>
    <w:rsid w:val="002160F8"/>
    <w:rsid w:val="00216337"/>
    <w:rsid w:val="00216792"/>
    <w:rsid w:val="00220976"/>
    <w:rsid w:val="00223508"/>
    <w:rsid w:val="00231E22"/>
    <w:rsid w:val="00232DB9"/>
    <w:rsid w:val="0023423E"/>
    <w:rsid w:val="00234574"/>
    <w:rsid w:val="002353A1"/>
    <w:rsid w:val="00236157"/>
    <w:rsid w:val="00236451"/>
    <w:rsid w:val="00237750"/>
    <w:rsid w:val="002516A3"/>
    <w:rsid w:val="00251FBF"/>
    <w:rsid w:val="002541DC"/>
    <w:rsid w:val="00255B0F"/>
    <w:rsid w:val="00256259"/>
    <w:rsid w:val="00260500"/>
    <w:rsid w:val="0026144F"/>
    <w:rsid w:val="00262C24"/>
    <w:rsid w:val="002652D2"/>
    <w:rsid w:val="00274978"/>
    <w:rsid w:val="00275907"/>
    <w:rsid w:val="0028033D"/>
    <w:rsid w:val="00281942"/>
    <w:rsid w:val="00281E5D"/>
    <w:rsid w:val="00283858"/>
    <w:rsid w:val="00285F2A"/>
    <w:rsid w:val="0028623C"/>
    <w:rsid w:val="00286C5B"/>
    <w:rsid w:val="00291D51"/>
    <w:rsid w:val="002A36B4"/>
    <w:rsid w:val="002B5268"/>
    <w:rsid w:val="002B78B4"/>
    <w:rsid w:val="002C07D6"/>
    <w:rsid w:val="002C1901"/>
    <w:rsid w:val="002C19E3"/>
    <w:rsid w:val="002C541A"/>
    <w:rsid w:val="002D1A5B"/>
    <w:rsid w:val="002D797D"/>
    <w:rsid w:val="002E5F65"/>
    <w:rsid w:val="002E6AED"/>
    <w:rsid w:val="002F45CB"/>
    <w:rsid w:val="002F70A9"/>
    <w:rsid w:val="003022D1"/>
    <w:rsid w:val="00302632"/>
    <w:rsid w:val="003062F6"/>
    <w:rsid w:val="00311DDF"/>
    <w:rsid w:val="00313F2F"/>
    <w:rsid w:val="0032192B"/>
    <w:rsid w:val="00321A10"/>
    <w:rsid w:val="00326F0D"/>
    <w:rsid w:val="00333BF5"/>
    <w:rsid w:val="00334920"/>
    <w:rsid w:val="00340CF5"/>
    <w:rsid w:val="003436AC"/>
    <w:rsid w:val="00344EAA"/>
    <w:rsid w:val="00345AD3"/>
    <w:rsid w:val="00346891"/>
    <w:rsid w:val="0034710F"/>
    <w:rsid w:val="00347E71"/>
    <w:rsid w:val="003512BD"/>
    <w:rsid w:val="003518CD"/>
    <w:rsid w:val="00352530"/>
    <w:rsid w:val="00353342"/>
    <w:rsid w:val="00357E68"/>
    <w:rsid w:val="003643DD"/>
    <w:rsid w:val="003702F6"/>
    <w:rsid w:val="00372365"/>
    <w:rsid w:val="0037420A"/>
    <w:rsid w:val="00374F60"/>
    <w:rsid w:val="00377447"/>
    <w:rsid w:val="003837CE"/>
    <w:rsid w:val="00384A8E"/>
    <w:rsid w:val="00392AC8"/>
    <w:rsid w:val="00394076"/>
    <w:rsid w:val="00394099"/>
    <w:rsid w:val="00397F89"/>
    <w:rsid w:val="003A01BB"/>
    <w:rsid w:val="003A1D22"/>
    <w:rsid w:val="003A2898"/>
    <w:rsid w:val="003A2E6E"/>
    <w:rsid w:val="003A5A10"/>
    <w:rsid w:val="003A5B37"/>
    <w:rsid w:val="003A66A6"/>
    <w:rsid w:val="003A6A71"/>
    <w:rsid w:val="003B166F"/>
    <w:rsid w:val="003B23EB"/>
    <w:rsid w:val="003B4CA2"/>
    <w:rsid w:val="003B7BC2"/>
    <w:rsid w:val="003C0A45"/>
    <w:rsid w:val="003C57C0"/>
    <w:rsid w:val="003C6471"/>
    <w:rsid w:val="003D3511"/>
    <w:rsid w:val="003D5969"/>
    <w:rsid w:val="003D64BC"/>
    <w:rsid w:val="003D72A9"/>
    <w:rsid w:val="003D77A2"/>
    <w:rsid w:val="003E304F"/>
    <w:rsid w:val="003E46E5"/>
    <w:rsid w:val="003E479D"/>
    <w:rsid w:val="003F17BC"/>
    <w:rsid w:val="003F3C3E"/>
    <w:rsid w:val="003F54D7"/>
    <w:rsid w:val="003F5AA9"/>
    <w:rsid w:val="003F70F3"/>
    <w:rsid w:val="004027F6"/>
    <w:rsid w:val="00407053"/>
    <w:rsid w:val="0040746C"/>
    <w:rsid w:val="00410AD7"/>
    <w:rsid w:val="004127D6"/>
    <w:rsid w:val="00412E99"/>
    <w:rsid w:val="00421579"/>
    <w:rsid w:val="004219A2"/>
    <w:rsid w:val="004235FB"/>
    <w:rsid w:val="0042577E"/>
    <w:rsid w:val="0042727D"/>
    <w:rsid w:val="00432722"/>
    <w:rsid w:val="00433CA5"/>
    <w:rsid w:val="00444056"/>
    <w:rsid w:val="004466FC"/>
    <w:rsid w:val="00450663"/>
    <w:rsid w:val="00453545"/>
    <w:rsid w:val="00453B45"/>
    <w:rsid w:val="00455FA9"/>
    <w:rsid w:val="004563EB"/>
    <w:rsid w:val="00461C9A"/>
    <w:rsid w:val="00463FE2"/>
    <w:rsid w:val="00485557"/>
    <w:rsid w:val="00490149"/>
    <w:rsid w:val="0049127A"/>
    <w:rsid w:val="004916A9"/>
    <w:rsid w:val="004916B1"/>
    <w:rsid w:val="00492285"/>
    <w:rsid w:val="00494203"/>
    <w:rsid w:val="0049722E"/>
    <w:rsid w:val="004A243A"/>
    <w:rsid w:val="004A6833"/>
    <w:rsid w:val="004B1CA7"/>
    <w:rsid w:val="004B224C"/>
    <w:rsid w:val="004B263F"/>
    <w:rsid w:val="004B3BAA"/>
    <w:rsid w:val="004B49F6"/>
    <w:rsid w:val="004B595F"/>
    <w:rsid w:val="004B6451"/>
    <w:rsid w:val="004C1DC4"/>
    <w:rsid w:val="004C30E5"/>
    <w:rsid w:val="004C511A"/>
    <w:rsid w:val="004C6310"/>
    <w:rsid w:val="004D1090"/>
    <w:rsid w:val="004D333A"/>
    <w:rsid w:val="004D7B74"/>
    <w:rsid w:val="004F17EB"/>
    <w:rsid w:val="004F6CAF"/>
    <w:rsid w:val="005040EF"/>
    <w:rsid w:val="005068D0"/>
    <w:rsid w:val="00510393"/>
    <w:rsid w:val="005107A7"/>
    <w:rsid w:val="0051093F"/>
    <w:rsid w:val="0051164C"/>
    <w:rsid w:val="00511962"/>
    <w:rsid w:val="00511D5C"/>
    <w:rsid w:val="00511DB4"/>
    <w:rsid w:val="0051260A"/>
    <w:rsid w:val="00515BED"/>
    <w:rsid w:val="0051759E"/>
    <w:rsid w:val="005210C6"/>
    <w:rsid w:val="00521EDE"/>
    <w:rsid w:val="0052232E"/>
    <w:rsid w:val="005228C5"/>
    <w:rsid w:val="00530315"/>
    <w:rsid w:val="00531D2B"/>
    <w:rsid w:val="00542509"/>
    <w:rsid w:val="0054375F"/>
    <w:rsid w:val="0054440A"/>
    <w:rsid w:val="00550CB0"/>
    <w:rsid w:val="00553D59"/>
    <w:rsid w:val="00554B3D"/>
    <w:rsid w:val="00554F01"/>
    <w:rsid w:val="0055549A"/>
    <w:rsid w:val="005639C9"/>
    <w:rsid w:val="00563F58"/>
    <w:rsid w:val="005728FD"/>
    <w:rsid w:val="00577470"/>
    <w:rsid w:val="00580954"/>
    <w:rsid w:val="0058402C"/>
    <w:rsid w:val="00586A3D"/>
    <w:rsid w:val="00586FD8"/>
    <w:rsid w:val="0059162C"/>
    <w:rsid w:val="00592686"/>
    <w:rsid w:val="00592FA7"/>
    <w:rsid w:val="00594F86"/>
    <w:rsid w:val="005958D3"/>
    <w:rsid w:val="00596E27"/>
    <w:rsid w:val="00597899"/>
    <w:rsid w:val="005A312E"/>
    <w:rsid w:val="005A7906"/>
    <w:rsid w:val="005B0A1F"/>
    <w:rsid w:val="005B605A"/>
    <w:rsid w:val="005B6789"/>
    <w:rsid w:val="005B7B34"/>
    <w:rsid w:val="005C29DD"/>
    <w:rsid w:val="005C3CA3"/>
    <w:rsid w:val="005D113C"/>
    <w:rsid w:val="005D16BA"/>
    <w:rsid w:val="005D33F2"/>
    <w:rsid w:val="005E2200"/>
    <w:rsid w:val="005E2505"/>
    <w:rsid w:val="005E5382"/>
    <w:rsid w:val="005E7659"/>
    <w:rsid w:val="005F31E5"/>
    <w:rsid w:val="005F3A32"/>
    <w:rsid w:val="005F49C4"/>
    <w:rsid w:val="005F581C"/>
    <w:rsid w:val="005F65DE"/>
    <w:rsid w:val="00600569"/>
    <w:rsid w:val="006018F4"/>
    <w:rsid w:val="00606A54"/>
    <w:rsid w:val="0060735D"/>
    <w:rsid w:val="00610F0B"/>
    <w:rsid w:val="006163B8"/>
    <w:rsid w:val="00616D70"/>
    <w:rsid w:val="00624B8A"/>
    <w:rsid w:val="00624C1F"/>
    <w:rsid w:val="006315C2"/>
    <w:rsid w:val="0063194C"/>
    <w:rsid w:val="006329AA"/>
    <w:rsid w:val="006347CF"/>
    <w:rsid w:val="00636583"/>
    <w:rsid w:val="006368D0"/>
    <w:rsid w:val="00636DDA"/>
    <w:rsid w:val="00637821"/>
    <w:rsid w:val="0064092F"/>
    <w:rsid w:val="00640FD1"/>
    <w:rsid w:val="006437BC"/>
    <w:rsid w:val="00645AEB"/>
    <w:rsid w:val="00645E46"/>
    <w:rsid w:val="006505CF"/>
    <w:rsid w:val="006541CF"/>
    <w:rsid w:val="00656DFF"/>
    <w:rsid w:val="00656E1D"/>
    <w:rsid w:val="00660C56"/>
    <w:rsid w:val="00662022"/>
    <w:rsid w:val="00667BD0"/>
    <w:rsid w:val="00674CF2"/>
    <w:rsid w:val="00674F54"/>
    <w:rsid w:val="00682573"/>
    <w:rsid w:val="0068483C"/>
    <w:rsid w:val="006922B3"/>
    <w:rsid w:val="0069285F"/>
    <w:rsid w:val="006967F6"/>
    <w:rsid w:val="006A5504"/>
    <w:rsid w:val="006B2DB1"/>
    <w:rsid w:val="006B4F99"/>
    <w:rsid w:val="006C5419"/>
    <w:rsid w:val="006D2130"/>
    <w:rsid w:val="006D2EF4"/>
    <w:rsid w:val="006D4208"/>
    <w:rsid w:val="006E125A"/>
    <w:rsid w:val="006E49CE"/>
    <w:rsid w:val="006E51F6"/>
    <w:rsid w:val="006E52EA"/>
    <w:rsid w:val="006E6365"/>
    <w:rsid w:val="006E63DC"/>
    <w:rsid w:val="006F0B35"/>
    <w:rsid w:val="00703B99"/>
    <w:rsid w:val="00713006"/>
    <w:rsid w:val="00722129"/>
    <w:rsid w:val="00723B47"/>
    <w:rsid w:val="0073179D"/>
    <w:rsid w:val="00731C5C"/>
    <w:rsid w:val="00734E43"/>
    <w:rsid w:val="00735A28"/>
    <w:rsid w:val="0074081A"/>
    <w:rsid w:val="00741B17"/>
    <w:rsid w:val="007474F8"/>
    <w:rsid w:val="007509AB"/>
    <w:rsid w:val="0075394B"/>
    <w:rsid w:val="00753A03"/>
    <w:rsid w:val="00755EB3"/>
    <w:rsid w:val="00756920"/>
    <w:rsid w:val="00756D83"/>
    <w:rsid w:val="00757037"/>
    <w:rsid w:val="00760872"/>
    <w:rsid w:val="0076554B"/>
    <w:rsid w:val="00776EFD"/>
    <w:rsid w:val="0077744E"/>
    <w:rsid w:val="00784AEF"/>
    <w:rsid w:val="00786912"/>
    <w:rsid w:val="00786F1F"/>
    <w:rsid w:val="007872B7"/>
    <w:rsid w:val="00791C15"/>
    <w:rsid w:val="00792549"/>
    <w:rsid w:val="00792E7A"/>
    <w:rsid w:val="00793248"/>
    <w:rsid w:val="00794982"/>
    <w:rsid w:val="007974A5"/>
    <w:rsid w:val="00797E24"/>
    <w:rsid w:val="007A1DCC"/>
    <w:rsid w:val="007A25C7"/>
    <w:rsid w:val="007A4418"/>
    <w:rsid w:val="007B1052"/>
    <w:rsid w:val="007B53D0"/>
    <w:rsid w:val="007B6B50"/>
    <w:rsid w:val="007C1FD8"/>
    <w:rsid w:val="007C5504"/>
    <w:rsid w:val="007C686B"/>
    <w:rsid w:val="007C7E6D"/>
    <w:rsid w:val="007D1328"/>
    <w:rsid w:val="007D27BA"/>
    <w:rsid w:val="007D3D79"/>
    <w:rsid w:val="007D525B"/>
    <w:rsid w:val="007D5BDA"/>
    <w:rsid w:val="007E5D59"/>
    <w:rsid w:val="007E7AE3"/>
    <w:rsid w:val="007F225F"/>
    <w:rsid w:val="007F284C"/>
    <w:rsid w:val="007F292B"/>
    <w:rsid w:val="007F34CF"/>
    <w:rsid w:val="007F393C"/>
    <w:rsid w:val="007F5116"/>
    <w:rsid w:val="00802B75"/>
    <w:rsid w:val="0081245D"/>
    <w:rsid w:val="008132D4"/>
    <w:rsid w:val="008235F4"/>
    <w:rsid w:val="008251A8"/>
    <w:rsid w:val="00826D04"/>
    <w:rsid w:val="008271C2"/>
    <w:rsid w:val="00832F11"/>
    <w:rsid w:val="00834E57"/>
    <w:rsid w:val="00841A14"/>
    <w:rsid w:val="00850034"/>
    <w:rsid w:val="008522F3"/>
    <w:rsid w:val="00864B33"/>
    <w:rsid w:val="00867B30"/>
    <w:rsid w:val="00870EDD"/>
    <w:rsid w:val="008714AF"/>
    <w:rsid w:val="00871A14"/>
    <w:rsid w:val="00875BE2"/>
    <w:rsid w:val="00876F67"/>
    <w:rsid w:val="008801D3"/>
    <w:rsid w:val="0088147F"/>
    <w:rsid w:val="00881539"/>
    <w:rsid w:val="00884802"/>
    <w:rsid w:val="008853FB"/>
    <w:rsid w:val="008871A3"/>
    <w:rsid w:val="00887A60"/>
    <w:rsid w:val="00894AB3"/>
    <w:rsid w:val="008970CC"/>
    <w:rsid w:val="008A0609"/>
    <w:rsid w:val="008A41B8"/>
    <w:rsid w:val="008A6C61"/>
    <w:rsid w:val="008B1325"/>
    <w:rsid w:val="008B1EE2"/>
    <w:rsid w:val="008C0612"/>
    <w:rsid w:val="008C7618"/>
    <w:rsid w:val="008C763E"/>
    <w:rsid w:val="008D0082"/>
    <w:rsid w:val="008D2130"/>
    <w:rsid w:val="008D2964"/>
    <w:rsid w:val="008D37CE"/>
    <w:rsid w:val="008D3999"/>
    <w:rsid w:val="008D4F30"/>
    <w:rsid w:val="008D5A98"/>
    <w:rsid w:val="008D78B6"/>
    <w:rsid w:val="008E02AC"/>
    <w:rsid w:val="008E3F9C"/>
    <w:rsid w:val="008E47B4"/>
    <w:rsid w:val="008E7ADC"/>
    <w:rsid w:val="008F09FF"/>
    <w:rsid w:val="008F2688"/>
    <w:rsid w:val="008F2977"/>
    <w:rsid w:val="008F5AF5"/>
    <w:rsid w:val="008F6D7B"/>
    <w:rsid w:val="0090104F"/>
    <w:rsid w:val="0090296B"/>
    <w:rsid w:val="00911743"/>
    <w:rsid w:val="009122F1"/>
    <w:rsid w:val="00914E5A"/>
    <w:rsid w:val="009154DA"/>
    <w:rsid w:val="0092448F"/>
    <w:rsid w:val="00924940"/>
    <w:rsid w:val="009267BF"/>
    <w:rsid w:val="0093046D"/>
    <w:rsid w:val="00932183"/>
    <w:rsid w:val="00937761"/>
    <w:rsid w:val="009377B6"/>
    <w:rsid w:val="00940740"/>
    <w:rsid w:val="009415B8"/>
    <w:rsid w:val="00942E12"/>
    <w:rsid w:val="00942F2C"/>
    <w:rsid w:val="00947B65"/>
    <w:rsid w:val="009515EE"/>
    <w:rsid w:val="00955CCB"/>
    <w:rsid w:val="009650D8"/>
    <w:rsid w:val="0096545F"/>
    <w:rsid w:val="00973B0B"/>
    <w:rsid w:val="009843A7"/>
    <w:rsid w:val="00984D78"/>
    <w:rsid w:val="00986456"/>
    <w:rsid w:val="00987473"/>
    <w:rsid w:val="00987C64"/>
    <w:rsid w:val="009901C4"/>
    <w:rsid w:val="009928BF"/>
    <w:rsid w:val="009936CD"/>
    <w:rsid w:val="00996E91"/>
    <w:rsid w:val="009A2800"/>
    <w:rsid w:val="009A76BF"/>
    <w:rsid w:val="009B09CC"/>
    <w:rsid w:val="009B0CC9"/>
    <w:rsid w:val="009B3094"/>
    <w:rsid w:val="009B4B4A"/>
    <w:rsid w:val="009C307C"/>
    <w:rsid w:val="009C5144"/>
    <w:rsid w:val="009C5610"/>
    <w:rsid w:val="009C5835"/>
    <w:rsid w:val="009D2E47"/>
    <w:rsid w:val="009E7A24"/>
    <w:rsid w:val="009F1F95"/>
    <w:rsid w:val="009F5C16"/>
    <w:rsid w:val="00A036E6"/>
    <w:rsid w:val="00A03B7A"/>
    <w:rsid w:val="00A04418"/>
    <w:rsid w:val="00A04456"/>
    <w:rsid w:val="00A04DDC"/>
    <w:rsid w:val="00A12F81"/>
    <w:rsid w:val="00A130DF"/>
    <w:rsid w:val="00A14DC3"/>
    <w:rsid w:val="00A1556D"/>
    <w:rsid w:val="00A16D20"/>
    <w:rsid w:val="00A16EEC"/>
    <w:rsid w:val="00A235F8"/>
    <w:rsid w:val="00A25C00"/>
    <w:rsid w:val="00A270C6"/>
    <w:rsid w:val="00A31D26"/>
    <w:rsid w:val="00A44E3D"/>
    <w:rsid w:val="00A45369"/>
    <w:rsid w:val="00A46672"/>
    <w:rsid w:val="00A50CAC"/>
    <w:rsid w:val="00A51372"/>
    <w:rsid w:val="00A5144A"/>
    <w:rsid w:val="00A51EE0"/>
    <w:rsid w:val="00A55BFB"/>
    <w:rsid w:val="00A6082C"/>
    <w:rsid w:val="00A621C6"/>
    <w:rsid w:val="00A626C0"/>
    <w:rsid w:val="00A64AD9"/>
    <w:rsid w:val="00A6511E"/>
    <w:rsid w:val="00A7261C"/>
    <w:rsid w:val="00A73B26"/>
    <w:rsid w:val="00A818DB"/>
    <w:rsid w:val="00A856D3"/>
    <w:rsid w:val="00A86E4F"/>
    <w:rsid w:val="00A96CDA"/>
    <w:rsid w:val="00A9771A"/>
    <w:rsid w:val="00AA142C"/>
    <w:rsid w:val="00AA3A13"/>
    <w:rsid w:val="00AA488B"/>
    <w:rsid w:val="00AA616A"/>
    <w:rsid w:val="00AB1DDA"/>
    <w:rsid w:val="00AB6E0E"/>
    <w:rsid w:val="00AC164C"/>
    <w:rsid w:val="00AC1D77"/>
    <w:rsid w:val="00AC613D"/>
    <w:rsid w:val="00AE3898"/>
    <w:rsid w:val="00AF517E"/>
    <w:rsid w:val="00AF7FC6"/>
    <w:rsid w:val="00B01E49"/>
    <w:rsid w:val="00B0224B"/>
    <w:rsid w:val="00B051B7"/>
    <w:rsid w:val="00B0656A"/>
    <w:rsid w:val="00B106A8"/>
    <w:rsid w:val="00B123E5"/>
    <w:rsid w:val="00B1550C"/>
    <w:rsid w:val="00B17E2D"/>
    <w:rsid w:val="00B24F26"/>
    <w:rsid w:val="00B2514C"/>
    <w:rsid w:val="00B32BA3"/>
    <w:rsid w:val="00B352E1"/>
    <w:rsid w:val="00B36991"/>
    <w:rsid w:val="00B37786"/>
    <w:rsid w:val="00B4240C"/>
    <w:rsid w:val="00B431BA"/>
    <w:rsid w:val="00B44003"/>
    <w:rsid w:val="00B444EC"/>
    <w:rsid w:val="00B44E3C"/>
    <w:rsid w:val="00B4566C"/>
    <w:rsid w:val="00B45A0D"/>
    <w:rsid w:val="00B60C51"/>
    <w:rsid w:val="00B64343"/>
    <w:rsid w:val="00B708D5"/>
    <w:rsid w:val="00B71E5C"/>
    <w:rsid w:val="00B73C88"/>
    <w:rsid w:val="00B75C4B"/>
    <w:rsid w:val="00B76499"/>
    <w:rsid w:val="00B7735B"/>
    <w:rsid w:val="00B82AC1"/>
    <w:rsid w:val="00B82CFC"/>
    <w:rsid w:val="00B847E9"/>
    <w:rsid w:val="00B85490"/>
    <w:rsid w:val="00B86AEC"/>
    <w:rsid w:val="00B9046A"/>
    <w:rsid w:val="00B95C76"/>
    <w:rsid w:val="00BA5FAC"/>
    <w:rsid w:val="00BB1F5B"/>
    <w:rsid w:val="00BB25D6"/>
    <w:rsid w:val="00BB375B"/>
    <w:rsid w:val="00BB5356"/>
    <w:rsid w:val="00BC23B1"/>
    <w:rsid w:val="00BC5DE0"/>
    <w:rsid w:val="00BC613E"/>
    <w:rsid w:val="00BD1951"/>
    <w:rsid w:val="00BD3802"/>
    <w:rsid w:val="00BD3A70"/>
    <w:rsid w:val="00BD3CC6"/>
    <w:rsid w:val="00BD6831"/>
    <w:rsid w:val="00BE39C2"/>
    <w:rsid w:val="00BE5D4A"/>
    <w:rsid w:val="00BE602A"/>
    <w:rsid w:val="00BE6427"/>
    <w:rsid w:val="00BF0752"/>
    <w:rsid w:val="00BF443F"/>
    <w:rsid w:val="00BF447E"/>
    <w:rsid w:val="00BF4E8B"/>
    <w:rsid w:val="00BF666B"/>
    <w:rsid w:val="00C00918"/>
    <w:rsid w:val="00C00B4F"/>
    <w:rsid w:val="00C0147D"/>
    <w:rsid w:val="00C0228F"/>
    <w:rsid w:val="00C030A8"/>
    <w:rsid w:val="00C06C7F"/>
    <w:rsid w:val="00C10846"/>
    <w:rsid w:val="00C10B30"/>
    <w:rsid w:val="00C16571"/>
    <w:rsid w:val="00C204F0"/>
    <w:rsid w:val="00C2247F"/>
    <w:rsid w:val="00C233B7"/>
    <w:rsid w:val="00C23727"/>
    <w:rsid w:val="00C33CB6"/>
    <w:rsid w:val="00C3545C"/>
    <w:rsid w:val="00C41149"/>
    <w:rsid w:val="00C439E1"/>
    <w:rsid w:val="00C44D59"/>
    <w:rsid w:val="00C474C7"/>
    <w:rsid w:val="00C478E4"/>
    <w:rsid w:val="00C5742E"/>
    <w:rsid w:val="00C578E0"/>
    <w:rsid w:val="00C61A93"/>
    <w:rsid w:val="00C623BC"/>
    <w:rsid w:val="00C62AB1"/>
    <w:rsid w:val="00C63473"/>
    <w:rsid w:val="00C806AE"/>
    <w:rsid w:val="00C847A1"/>
    <w:rsid w:val="00C90C50"/>
    <w:rsid w:val="00C96FBE"/>
    <w:rsid w:val="00CA444C"/>
    <w:rsid w:val="00CA79C5"/>
    <w:rsid w:val="00CB0B7A"/>
    <w:rsid w:val="00CB622D"/>
    <w:rsid w:val="00CB7889"/>
    <w:rsid w:val="00CC3083"/>
    <w:rsid w:val="00CC4564"/>
    <w:rsid w:val="00CC7895"/>
    <w:rsid w:val="00CD1A8A"/>
    <w:rsid w:val="00CE0228"/>
    <w:rsid w:val="00CE0B16"/>
    <w:rsid w:val="00CE1DF4"/>
    <w:rsid w:val="00CE4828"/>
    <w:rsid w:val="00CE6598"/>
    <w:rsid w:val="00CF0C5A"/>
    <w:rsid w:val="00CF3D35"/>
    <w:rsid w:val="00D02ADC"/>
    <w:rsid w:val="00D02E5C"/>
    <w:rsid w:val="00D0498F"/>
    <w:rsid w:val="00D12DC0"/>
    <w:rsid w:val="00D13AAD"/>
    <w:rsid w:val="00D1424E"/>
    <w:rsid w:val="00D15A19"/>
    <w:rsid w:val="00D15C76"/>
    <w:rsid w:val="00D200AB"/>
    <w:rsid w:val="00D21D3E"/>
    <w:rsid w:val="00D23EE1"/>
    <w:rsid w:val="00D27ABB"/>
    <w:rsid w:val="00D30A59"/>
    <w:rsid w:val="00D326A6"/>
    <w:rsid w:val="00D33C29"/>
    <w:rsid w:val="00D35BA5"/>
    <w:rsid w:val="00D40917"/>
    <w:rsid w:val="00D437E0"/>
    <w:rsid w:val="00D44117"/>
    <w:rsid w:val="00D44D0C"/>
    <w:rsid w:val="00D45147"/>
    <w:rsid w:val="00D5268F"/>
    <w:rsid w:val="00D57FA3"/>
    <w:rsid w:val="00D61B97"/>
    <w:rsid w:val="00D61D20"/>
    <w:rsid w:val="00D61F04"/>
    <w:rsid w:val="00D6427E"/>
    <w:rsid w:val="00D70B87"/>
    <w:rsid w:val="00D71777"/>
    <w:rsid w:val="00D80C55"/>
    <w:rsid w:val="00D81D28"/>
    <w:rsid w:val="00D839A4"/>
    <w:rsid w:val="00D85550"/>
    <w:rsid w:val="00D86E4A"/>
    <w:rsid w:val="00D8706C"/>
    <w:rsid w:val="00DA09A3"/>
    <w:rsid w:val="00DA248C"/>
    <w:rsid w:val="00DA29FA"/>
    <w:rsid w:val="00DA369D"/>
    <w:rsid w:val="00DA4F18"/>
    <w:rsid w:val="00DA717D"/>
    <w:rsid w:val="00DB4E73"/>
    <w:rsid w:val="00DB71E0"/>
    <w:rsid w:val="00DB76B3"/>
    <w:rsid w:val="00DC2CFB"/>
    <w:rsid w:val="00DC429D"/>
    <w:rsid w:val="00DC5132"/>
    <w:rsid w:val="00DC549A"/>
    <w:rsid w:val="00DD03D0"/>
    <w:rsid w:val="00DD541C"/>
    <w:rsid w:val="00DD5525"/>
    <w:rsid w:val="00DD7819"/>
    <w:rsid w:val="00DD7E00"/>
    <w:rsid w:val="00DE0B3D"/>
    <w:rsid w:val="00DF02B7"/>
    <w:rsid w:val="00DF0C85"/>
    <w:rsid w:val="00E0263A"/>
    <w:rsid w:val="00E02F1C"/>
    <w:rsid w:val="00E04F2B"/>
    <w:rsid w:val="00E1327F"/>
    <w:rsid w:val="00E13836"/>
    <w:rsid w:val="00E16D73"/>
    <w:rsid w:val="00E20836"/>
    <w:rsid w:val="00E2486E"/>
    <w:rsid w:val="00E24B33"/>
    <w:rsid w:val="00E277F0"/>
    <w:rsid w:val="00E3232B"/>
    <w:rsid w:val="00E35F4F"/>
    <w:rsid w:val="00E40239"/>
    <w:rsid w:val="00E41B97"/>
    <w:rsid w:val="00E44407"/>
    <w:rsid w:val="00E469CA"/>
    <w:rsid w:val="00E6020A"/>
    <w:rsid w:val="00E602B0"/>
    <w:rsid w:val="00E60814"/>
    <w:rsid w:val="00E62DF9"/>
    <w:rsid w:val="00E63746"/>
    <w:rsid w:val="00E63DC9"/>
    <w:rsid w:val="00E674C9"/>
    <w:rsid w:val="00E75469"/>
    <w:rsid w:val="00E77EAF"/>
    <w:rsid w:val="00E80B80"/>
    <w:rsid w:val="00E81A9A"/>
    <w:rsid w:val="00E87C4F"/>
    <w:rsid w:val="00E91459"/>
    <w:rsid w:val="00E949DC"/>
    <w:rsid w:val="00E974F8"/>
    <w:rsid w:val="00EA204E"/>
    <w:rsid w:val="00EA2574"/>
    <w:rsid w:val="00EA3FDC"/>
    <w:rsid w:val="00EA52D2"/>
    <w:rsid w:val="00EA5386"/>
    <w:rsid w:val="00EA7EB2"/>
    <w:rsid w:val="00EB2006"/>
    <w:rsid w:val="00EB4CD9"/>
    <w:rsid w:val="00EB4F64"/>
    <w:rsid w:val="00EB50BE"/>
    <w:rsid w:val="00EB541A"/>
    <w:rsid w:val="00EB6D3C"/>
    <w:rsid w:val="00EC34FC"/>
    <w:rsid w:val="00EC6857"/>
    <w:rsid w:val="00ED058E"/>
    <w:rsid w:val="00ED2D28"/>
    <w:rsid w:val="00ED3BFB"/>
    <w:rsid w:val="00EE0215"/>
    <w:rsid w:val="00EE0D7C"/>
    <w:rsid w:val="00EE19FD"/>
    <w:rsid w:val="00EE307D"/>
    <w:rsid w:val="00EE3B52"/>
    <w:rsid w:val="00EE3FA9"/>
    <w:rsid w:val="00EE56C1"/>
    <w:rsid w:val="00EF10E2"/>
    <w:rsid w:val="00F0469C"/>
    <w:rsid w:val="00F07BC9"/>
    <w:rsid w:val="00F11437"/>
    <w:rsid w:val="00F1278E"/>
    <w:rsid w:val="00F132D4"/>
    <w:rsid w:val="00F15B0D"/>
    <w:rsid w:val="00F16581"/>
    <w:rsid w:val="00F16EEA"/>
    <w:rsid w:val="00F16FC0"/>
    <w:rsid w:val="00F24C05"/>
    <w:rsid w:val="00F24E6A"/>
    <w:rsid w:val="00F2660E"/>
    <w:rsid w:val="00F27E2A"/>
    <w:rsid w:val="00F31D7E"/>
    <w:rsid w:val="00F31E0A"/>
    <w:rsid w:val="00F323F2"/>
    <w:rsid w:val="00F32956"/>
    <w:rsid w:val="00F371CA"/>
    <w:rsid w:val="00F37C5A"/>
    <w:rsid w:val="00F41FB6"/>
    <w:rsid w:val="00F43540"/>
    <w:rsid w:val="00F46843"/>
    <w:rsid w:val="00F50A70"/>
    <w:rsid w:val="00F50FC3"/>
    <w:rsid w:val="00F5619E"/>
    <w:rsid w:val="00F56931"/>
    <w:rsid w:val="00F616D0"/>
    <w:rsid w:val="00F677F6"/>
    <w:rsid w:val="00F717EC"/>
    <w:rsid w:val="00F72745"/>
    <w:rsid w:val="00F73BDF"/>
    <w:rsid w:val="00F76934"/>
    <w:rsid w:val="00F779EC"/>
    <w:rsid w:val="00F80EB0"/>
    <w:rsid w:val="00F80EFB"/>
    <w:rsid w:val="00F80F52"/>
    <w:rsid w:val="00F81D00"/>
    <w:rsid w:val="00F83C93"/>
    <w:rsid w:val="00F86035"/>
    <w:rsid w:val="00F86F86"/>
    <w:rsid w:val="00F94DBD"/>
    <w:rsid w:val="00F96992"/>
    <w:rsid w:val="00F96A2D"/>
    <w:rsid w:val="00FA0D44"/>
    <w:rsid w:val="00FA633C"/>
    <w:rsid w:val="00FB01B7"/>
    <w:rsid w:val="00FB1C48"/>
    <w:rsid w:val="00FB2E04"/>
    <w:rsid w:val="00FB2EC0"/>
    <w:rsid w:val="00FB3510"/>
    <w:rsid w:val="00FB60D3"/>
    <w:rsid w:val="00FC1BFE"/>
    <w:rsid w:val="00FC1EA3"/>
    <w:rsid w:val="00FC2C3A"/>
    <w:rsid w:val="00FC5F2D"/>
    <w:rsid w:val="00FC61C4"/>
    <w:rsid w:val="00FC785F"/>
    <w:rsid w:val="00FD3F23"/>
    <w:rsid w:val="00FF1103"/>
    <w:rsid w:val="00FF35AA"/>
    <w:rsid w:val="00FF3A91"/>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A234"/>
  <w15:docId w15:val="{CA3BA1F4-0312-483D-915C-19846FDA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5DE"/>
    <w:pPr>
      <w:ind w:left="720"/>
      <w:contextualSpacing/>
    </w:pPr>
  </w:style>
  <w:style w:type="paragraph" w:styleId="a4">
    <w:name w:val="footer"/>
    <w:basedOn w:val="a"/>
    <w:link w:val="a5"/>
    <w:uiPriority w:val="99"/>
    <w:unhideWhenUsed/>
    <w:rsid w:val="005F65DE"/>
    <w:pPr>
      <w:tabs>
        <w:tab w:val="center" w:pos="4680"/>
        <w:tab w:val="right" w:pos="9360"/>
      </w:tabs>
      <w:spacing w:after="0" w:line="240" w:lineRule="auto"/>
    </w:pPr>
  </w:style>
  <w:style w:type="character" w:customStyle="1" w:styleId="a5">
    <w:name w:val="Нижний колонтитул Знак"/>
    <w:basedOn w:val="a0"/>
    <w:link w:val="a4"/>
    <w:uiPriority w:val="99"/>
    <w:rsid w:val="005F65DE"/>
  </w:style>
  <w:style w:type="paragraph" w:styleId="a6">
    <w:name w:val="Normal (Web)"/>
    <w:basedOn w:val="a"/>
    <w:uiPriority w:val="99"/>
    <w:unhideWhenUsed/>
    <w:rsid w:val="005F65D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10393"/>
    <w:rPr>
      <w:b/>
      <w:bCs/>
    </w:rPr>
  </w:style>
  <w:style w:type="paragraph" w:styleId="a8">
    <w:name w:val="Balloon Text"/>
    <w:basedOn w:val="a"/>
    <w:link w:val="a9"/>
    <w:uiPriority w:val="99"/>
    <w:semiHidden/>
    <w:unhideWhenUsed/>
    <w:rsid w:val="00875B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5BE2"/>
    <w:rPr>
      <w:rFonts w:ascii="Segoe UI" w:hAnsi="Segoe UI" w:cs="Segoe UI"/>
      <w:sz w:val="18"/>
      <w:szCs w:val="18"/>
    </w:rPr>
  </w:style>
  <w:style w:type="paragraph" w:styleId="aa">
    <w:name w:val="header"/>
    <w:basedOn w:val="a"/>
    <w:link w:val="ab"/>
    <w:uiPriority w:val="99"/>
    <w:unhideWhenUsed/>
    <w:rsid w:val="00592686"/>
    <w:pPr>
      <w:tabs>
        <w:tab w:val="center" w:pos="4703"/>
        <w:tab w:val="right" w:pos="9406"/>
      </w:tabs>
      <w:spacing w:after="0" w:line="240" w:lineRule="auto"/>
    </w:pPr>
  </w:style>
  <w:style w:type="character" w:customStyle="1" w:styleId="ab">
    <w:name w:val="Верхний колонтитул Знак"/>
    <w:basedOn w:val="a0"/>
    <w:link w:val="aa"/>
    <w:uiPriority w:val="99"/>
    <w:rsid w:val="0059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752">
      <w:bodyDiv w:val="1"/>
      <w:marLeft w:val="0"/>
      <w:marRight w:val="0"/>
      <w:marTop w:val="0"/>
      <w:marBottom w:val="0"/>
      <w:divBdr>
        <w:top w:val="none" w:sz="0" w:space="0" w:color="auto"/>
        <w:left w:val="none" w:sz="0" w:space="0" w:color="auto"/>
        <w:bottom w:val="none" w:sz="0" w:space="0" w:color="auto"/>
        <w:right w:val="none" w:sz="0" w:space="0" w:color="auto"/>
      </w:divBdr>
    </w:div>
    <w:div w:id="117182507">
      <w:bodyDiv w:val="1"/>
      <w:marLeft w:val="0"/>
      <w:marRight w:val="0"/>
      <w:marTop w:val="0"/>
      <w:marBottom w:val="0"/>
      <w:divBdr>
        <w:top w:val="none" w:sz="0" w:space="0" w:color="auto"/>
        <w:left w:val="none" w:sz="0" w:space="0" w:color="auto"/>
        <w:bottom w:val="none" w:sz="0" w:space="0" w:color="auto"/>
        <w:right w:val="none" w:sz="0" w:space="0" w:color="auto"/>
      </w:divBdr>
    </w:div>
    <w:div w:id="138806906">
      <w:bodyDiv w:val="1"/>
      <w:marLeft w:val="0"/>
      <w:marRight w:val="0"/>
      <w:marTop w:val="0"/>
      <w:marBottom w:val="0"/>
      <w:divBdr>
        <w:top w:val="none" w:sz="0" w:space="0" w:color="auto"/>
        <w:left w:val="none" w:sz="0" w:space="0" w:color="auto"/>
        <w:bottom w:val="none" w:sz="0" w:space="0" w:color="auto"/>
        <w:right w:val="none" w:sz="0" w:space="0" w:color="auto"/>
      </w:divBdr>
    </w:div>
    <w:div w:id="147408352">
      <w:bodyDiv w:val="1"/>
      <w:marLeft w:val="0"/>
      <w:marRight w:val="0"/>
      <w:marTop w:val="0"/>
      <w:marBottom w:val="0"/>
      <w:divBdr>
        <w:top w:val="none" w:sz="0" w:space="0" w:color="auto"/>
        <w:left w:val="none" w:sz="0" w:space="0" w:color="auto"/>
        <w:bottom w:val="none" w:sz="0" w:space="0" w:color="auto"/>
        <w:right w:val="none" w:sz="0" w:space="0" w:color="auto"/>
      </w:divBdr>
    </w:div>
    <w:div w:id="189993444">
      <w:bodyDiv w:val="1"/>
      <w:marLeft w:val="0"/>
      <w:marRight w:val="0"/>
      <w:marTop w:val="0"/>
      <w:marBottom w:val="0"/>
      <w:divBdr>
        <w:top w:val="none" w:sz="0" w:space="0" w:color="auto"/>
        <w:left w:val="none" w:sz="0" w:space="0" w:color="auto"/>
        <w:bottom w:val="none" w:sz="0" w:space="0" w:color="auto"/>
        <w:right w:val="none" w:sz="0" w:space="0" w:color="auto"/>
      </w:divBdr>
    </w:div>
    <w:div w:id="258149838">
      <w:bodyDiv w:val="1"/>
      <w:marLeft w:val="0"/>
      <w:marRight w:val="0"/>
      <w:marTop w:val="0"/>
      <w:marBottom w:val="0"/>
      <w:divBdr>
        <w:top w:val="none" w:sz="0" w:space="0" w:color="auto"/>
        <w:left w:val="none" w:sz="0" w:space="0" w:color="auto"/>
        <w:bottom w:val="none" w:sz="0" w:space="0" w:color="auto"/>
        <w:right w:val="none" w:sz="0" w:space="0" w:color="auto"/>
      </w:divBdr>
    </w:div>
    <w:div w:id="437678301">
      <w:bodyDiv w:val="1"/>
      <w:marLeft w:val="0"/>
      <w:marRight w:val="0"/>
      <w:marTop w:val="0"/>
      <w:marBottom w:val="0"/>
      <w:divBdr>
        <w:top w:val="none" w:sz="0" w:space="0" w:color="auto"/>
        <w:left w:val="none" w:sz="0" w:space="0" w:color="auto"/>
        <w:bottom w:val="none" w:sz="0" w:space="0" w:color="auto"/>
        <w:right w:val="none" w:sz="0" w:space="0" w:color="auto"/>
      </w:divBdr>
    </w:div>
    <w:div w:id="519701746">
      <w:bodyDiv w:val="1"/>
      <w:marLeft w:val="0"/>
      <w:marRight w:val="0"/>
      <w:marTop w:val="0"/>
      <w:marBottom w:val="0"/>
      <w:divBdr>
        <w:top w:val="none" w:sz="0" w:space="0" w:color="auto"/>
        <w:left w:val="none" w:sz="0" w:space="0" w:color="auto"/>
        <w:bottom w:val="none" w:sz="0" w:space="0" w:color="auto"/>
        <w:right w:val="none" w:sz="0" w:space="0" w:color="auto"/>
      </w:divBdr>
    </w:div>
    <w:div w:id="642740127">
      <w:bodyDiv w:val="1"/>
      <w:marLeft w:val="0"/>
      <w:marRight w:val="0"/>
      <w:marTop w:val="0"/>
      <w:marBottom w:val="0"/>
      <w:divBdr>
        <w:top w:val="none" w:sz="0" w:space="0" w:color="auto"/>
        <w:left w:val="none" w:sz="0" w:space="0" w:color="auto"/>
        <w:bottom w:val="none" w:sz="0" w:space="0" w:color="auto"/>
        <w:right w:val="none" w:sz="0" w:space="0" w:color="auto"/>
      </w:divBdr>
    </w:div>
    <w:div w:id="705912321">
      <w:bodyDiv w:val="1"/>
      <w:marLeft w:val="0"/>
      <w:marRight w:val="0"/>
      <w:marTop w:val="0"/>
      <w:marBottom w:val="0"/>
      <w:divBdr>
        <w:top w:val="none" w:sz="0" w:space="0" w:color="auto"/>
        <w:left w:val="none" w:sz="0" w:space="0" w:color="auto"/>
        <w:bottom w:val="none" w:sz="0" w:space="0" w:color="auto"/>
        <w:right w:val="none" w:sz="0" w:space="0" w:color="auto"/>
      </w:divBdr>
    </w:div>
    <w:div w:id="774207125">
      <w:bodyDiv w:val="1"/>
      <w:marLeft w:val="0"/>
      <w:marRight w:val="0"/>
      <w:marTop w:val="0"/>
      <w:marBottom w:val="0"/>
      <w:divBdr>
        <w:top w:val="none" w:sz="0" w:space="0" w:color="auto"/>
        <w:left w:val="none" w:sz="0" w:space="0" w:color="auto"/>
        <w:bottom w:val="none" w:sz="0" w:space="0" w:color="auto"/>
        <w:right w:val="none" w:sz="0" w:space="0" w:color="auto"/>
      </w:divBdr>
    </w:div>
    <w:div w:id="863135547">
      <w:bodyDiv w:val="1"/>
      <w:marLeft w:val="0"/>
      <w:marRight w:val="0"/>
      <w:marTop w:val="0"/>
      <w:marBottom w:val="0"/>
      <w:divBdr>
        <w:top w:val="none" w:sz="0" w:space="0" w:color="auto"/>
        <w:left w:val="none" w:sz="0" w:space="0" w:color="auto"/>
        <w:bottom w:val="none" w:sz="0" w:space="0" w:color="auto"/>
        <w:right w:val="none" w:sz="0" w:space="0" w:color="auto"/>
      </w:divBdr>
    </w:div>
    <w:div w:id="883715630">
      <w:bodyDiv w:val="1"/>
      <w:marLeft w:val="0"/>
      <w:marRight w:val="0"/>
      <w:marTop w:val="0"/>
      <w:marBottom w:val="0"/>
      <w:divBdr>
        <w:top w:val="none" w:sz="0" w:space="0" w:color="auto"/>
        <w:left w:val="none" w:sz="0" w:space="0" w:color="auto"/>
        <w:bottom w:val="none" w:sz="0" w:space="0" w:color="auto"/>
        <w:right w:val="none" w:sz="0" w:space="0" w:color="auto"/>
      </w:divBdr>
    </w:div>
    <w:div w:id="942226979">
      <w:bodyDiv w:val="1"/>
      <w:marLeft w:val="0"/>
      <w:marRight w:val="0"/>
      <w:marTop w:val="0"/>
      <w:marBottom w:val="0"/>
      <w:divBdr>
        <w:top w:val="none" w:sz="0" w:space="0" w:color="auto"/>
        <w:left w:val="none" w:sz="0" w:space="0" w:color="auto"/>
        <w:bottom w:val="none" w:sz="0" w:space="0" w:color="auto"/>
        <w:right w:val="none" w:sz="0" w:space="0" w:color="auto"/>
      </w:divBdr>
    </w:div>
    <w:div w:id="1035695575">
      <w:bodyDiv w:val="1"/>
      <w:marLeft w:val="0"/>
      <w:marRight w:val="0"/>
      <w:marTop w:val="0"/>
      <w:marBottom w:val="0"/>
      <w:divBdr>
        <w:top w:val="none" w:sz="0" w:space="0" w:color="auto"/>
        <w:left w:val="none" w:sz="0" w:space="0" w:color="auto"/>
        <w:bottom w:val="none" w:sz="0" w:space="0" w:color="auto"/>
        <w:right w:val="none" w:sz="0" w:space="0" w:color="auto"/>
      </w:divBdr>
    </w:div>
    <w:div w:id="1060207590">
      <w:bodyDiv w:val="1"/>
      <w:marLeft w:val="0"/>
      <w:marRight w:val="0"/>
      <w:marTop w:val="0"/>
      <w:marBottom w:val="0"/>
      <w:divBdr>
        <w:top w:val="none" w:sz="0" w:space="0" w:color="auto"/>
        <w:left w:val="none" w:sz="0" w:space="0" w:color="auto"/>
        <w:bottom w:val="none" w:sz="0" w:space="0" w:color="auto"/>
        <w:right w:val="none" w:sz="0" w:space="0" w:color="auto"/>
      </w:divBdr>
    </w:div>
    <w:div w:id="1115054670">
      <w:bodyDiv w:val="1"/>
      <w:marLeft w:val="0"/>
      <w:marRight w:val="0"/>
      <w:marTop w:val="0"/>
      <w:marBottom w:val="0"/>
      <w:divBdr>
        <w:top w:val="none" w:sz="0" w:space="0" w:color="auto"/>
        <w:left w:val="none" w:sz="0" w:space="0" w:color="auto"/>
        <w:bottom w:val="none" w:sz="0" w:space="0" w:color="auto"/>
        <w:right w:val="none" w:sz="0" w:space="0" w:color="auto"/>
      </w:divBdr>
    </w:div>
    <w:div w:id="1303652639">
      <w:bodyDiv w:val="1"/>
      <w:marLeft w:val="0"/>
      <w:marRight w:val="0"/>
      <w:marTop w:val="0"/>
      <w:marBottom w:val="0"/>
      <w:divBdr>
        <w:top w:val="none" w:sz="0" w:space="0" w:color="auto"/>
        <w:left w:val="none" w:sz="0" w:space="0" w:color="auto"/>
        <w:bottom w:val="none" w:sz="0" w:space="0" w:color="auto"/>
        <w:right w:val="none" w:sz="0" w:space="0" w:color="auto"/>
      </w:divBdr>
    </w:div>
    <w:div w:id="1323855476">
      <w:bodyDiv w:val="1"/>
      <w:marLeft w:val="0"/>
      <w:marRight w:val="0"/>
      <w:marTop w:val="0"/>
      <w:marBottom w:val="0"/>
      <w:divBdr>
        <w:top w:val="none" w:sz="0" w:space="0" w:color="auto"/>
        <w:left w:val="none" w:sz="0" w:space="0" w:color="auto"/>
        <w:bottom w:val="none" w:sz="0" w:space="0" w:color="auto"/>
        <w:right w:val="none" w:sz="0" w:space="0" w:color="auto"/>
      </w:divBdr>
    </w:div>
    <w:div w:id="1374886365">
      <w:bodyDiv w:val="1"/>
      <w:marLeft w:val="0"/>
      <w:marRight w:val="0"/>
      <w:marTop w:val="0"/>
      <w:marBottom w:val="0"/>
      <w:divBdr>
        <w:top w:val="none" w:sz="0" w:space="0" w:color="auto"/>
        <w:left w:val="none" w:sz="0" w:space="0" w:color="auto"/>
        <w:bottom w:val="none" w:sz="0" w:space="0" w:color="auto"/>
        <w:right w:val="none" w:sz="0" w:space="0" w:color="auto"/>
      </w:divBdr>
    </w:div>
    <w:div w:id="1377004196">
      <w:bodyDiv w:val="1"/>
      <w:marLeft w:val="0"/>
      <w:marRight w:val="0"/>
      <w:marTop w:val="0"/>
      <w:marBottom w:val="0"/>
      <w:divBdr>
        <w:top w:val="none" w:sz="0" w:space="0" w:color="auto"/>
        <w:left w:val="none" w:sz="0" w:space="0" w:color="auto"/>
        <w:bottom w:val="none" w:sz="0" w:space="0" w:color="auto"/>
        <w:right w:val="none" w:sz="0" w:space="0" w:color="auto"/>
      </w:divBdr>
    </w:div>
    <w:div w:id="1406999603">
      <w:bodyDiv w:val="1"/>
      <w:marLeft w:val="0"/>
      <w:marRight w:val="0"/>
      <w:marTop w:val="0"/>
      <w:marBottom w:val="0"/>
      <w:divBdr>
        <w:top w:val="none" w:sz="0" w:space="0" w:color="auto"/>
        <w:left w:val="none" w:sz="0" w:space="0" w:color="auto"/>
        <w:bottom w:val="none" w:sz="0" w:space="0" w:color="auto"/>
        <w:right w:val="none" w:sz="0" w:space="0" w:color="auto"/>
      </w:divBdr>
    </w:div>
    <w:div w:id="1590965294">
      <w:bodyDiv w:val="1"/>
      <w:marLeft w:val="0"/>
      <w:marRight w:val="0"/>
      <w:marTop w:val="0"/>
      <w:marBottom w:val="0"/>
      <w:divBdr>
        <w:top w:val="none" w:sz="0" w:space="0" w:color="auto"/>
        <w:left w:val="none" w:sz="0" w:space="0" w:color="auto"/>
        <w:bottom w:val="none" w:sz="0" w:space="0" w:color="auto"/>
        <w:right w:val="none" w:sz="0" w:space="0" w:color="auto"/>
      </w:divBdr>
    </w:div>
    <w:div w:id="1652098615">
      <w:bodyDiv w:val="1"/>
      <w:marLeft w:val="0"/>
      <w:marRight w:val="0"/>
      <w:marTop w:val="0"/>
      <w:marBottom w:val="0"/>
      <w:divBdr>
        <w:top w:val="none" w:sz="0" w:space="0" w:color="auto"/>
        <w:left w:val="none" w:sz="0" w:space="0" w:color="auto"/>
        <w:bottom w:val="none" w:sz="0" w:space="0" w:color="auto"/>
        <w:right w:val="none" w:sz="0" w:space="0" w:color="auto"/>
      </w:divBdr>
    </w:div>
    <w:div w:id="1680619986">
      <w:bodyDiv w:val="1"/>
      <w:marLeft w:val="0"/>
      <w:marRight w:val="0"/>
      <w:marTop w:val="0"/>
      <w:marBottom w:val="0"/>
      <w:divBdr>
        <w:top w:val="none" w:sz="0" w:space="0" w:color="auto"/>
        <w:left w:val="none" w:sz="0" w:space="0" w:color="auto"/>
        <w:bottom w:val="none" w:sz="0" w:space="0" w:color="auto"/>
        <w:right w:val="none" w:sz="0" w:space="0" w:color="auto"/>
      </w:divBdr>
    </w:div>
    <w:div w:id="1816096102">
      <w:bodyDiv w:val="1"/>
      <w:marLeft w:val="0"/>
      <w:marRight w:val="0"/>
      <w:marTop w:val="0"/>
      <w:marBottom w:val="0"/>
      <w:divBdr>
        <w:top w:val="none" w:sz="0" w:space="0" w:color="auto"/>
        <w:left w:val="none" w:sz="0" w:space="0" w:color="auto"/>
        <w:bottom w:val="none" w:sz="0" w:space="0" w:color="auto"/>
        <w:right w:val="none" w:sz="0" w:space="0" w:color="auto"/>
      </w:divBdr>
    </w:div>
    <w:div w:id="1818572394">
      <w:bodyDiv w:val="1"/>
      <w:marLeft w:val="0"/>
      <w:marRight w:val="0"/>
      <w:marTop w:val="0"/>
      <w:marBottom w:val="0"/>
      <w:divBdr>
        <w:top w:val="none" w:sz="0" w:space="0" w:color="auto"/>
        <w:left w:val="none" w:sz="0" w:space="0" w:color="auto"/>
        <w:bottom w:val="none" w:sz="0" w:space="0" w:color="auto"/>
        <w:right w:val="none" w:sz="0" w:space="0" w:color="auto"/>
      </w:divBdr>
    </w:div>
    <w:div w:id="1862208956">
      <w:bodyDiv w:val="1"/>
      <w:marLeft w:val="0"/>
      <w:marRight w:val="0"/>
      <w:marTop w:val="0"/>
      <w:marBottom w:val="0"/>
      <w:divBdr>
        <w:top w:val="none" w:sz="0" w:space="0" w:color="auto"/>
        <w:left w:val="none" w:sz="0" w:space="0" w:color="auto"/>
        <w:bottom w:val="none" w:sz="0" w:space="0" w:color="auto"/>
        <w:right w:val="none" w:sz="0" w:space="0" w:color="auto"/>
      </w:divBdr>
    </w:div>
    <w:div w:id="1869874459">
      <w:bodyDiv w:val="1"/>
      <w:marLeft w:val="0"/>
      <w:marRight w:val="0"/>
      <w:marTop w:val="0"/>
      <w:marBottom w:val="0"/>
      <w:divBdr>
        <w:top w:val="none" w:sz="0" w:space="0" w:color="auto"/>
        <w:left w:val="none" w:sz="0" w:space="0" w:color="auto"/>
        <w:bottom w:val="none" w:sz="0" w:space="0" w:color="auto"/>
        <w:right w:val="none" w:sz="0" w:space="0" w:color="auto"/>
      </w:divBdr>
    </w:div>
    <w:div w:id="1958750395">
      <w:bodyDiv w:val="1"/>
      <w:marLeft w:val="0"/>
      <w:marRight w:val="0"/>
      <w:marTop w:val="0"/>
      <w:marBottom w:val="0"/>
      <w:divBdr>
        <w:top w:val="none" w:sz="0" w:space="0" w:color="auto"/>
        <w:left w:val="none" w:sz="0" w:space="0" w:color="auto"/>
        <w:bottom w:val="none" w:sz="0" w:space="0" w:color="auto"/>
        <w:right w:val="none" w:sz="0" w:space="0" w:color="auto"/>
      </w:divBdr>
    </w:div>
    <w:div w:id="2083287436">
      <w:bodyDiv w:val="1"/>
      <w:marLeft w:val="0"/>
      <w:marRight w:val="0"/>
      <w:marTop w:val="0"/>
      <w:marBottom w:val="0"/>
      <w:divBdr>
        <w:top w:val="none" w:sz="0" w:space="0" w:color="auto"/>
        <w:left w:val="none" w:sz="0" w:space="0" w:color="auto"/>
        <w:bottom w:val="none" w:sz="0" w:space="0" w:color="auto"/>
        <w:right w:val="none" w:sz="0" w:space="0" w:color="auto"/>
      </w:divBdr>
    </w:div>
    <w:div w:id="21208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8</Pages>
  <Words>16766</Words>
  <Characters>9557</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Cəmilə İsmayılova</dc:creator>
  <cp:lastModifiedBy>Anar Hacizade</cp:lastModifiedBy>
  <cp:revision>420</cp:revision>
  <cp:lastPrinted>2022-11-05T08:34:00Z</cp:lastPrinted>
  <dcterms:created xsi:type="dcterms:W3CDTF">2022-10-31T07:10:00Z</dcterms:created>
  <dcterms:modified xsi:type="dcterms:W3CDTF">2022-11-14T11:37:00Z</dcterms:modified>
</cp:coreProperties>
</file>