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FE79" w14:textId="42A56FAA" w:rsidR="00262D82" w:rsidRDefault="00262D82" w:rsidP="00262D82">
      <w:pPr>
        <w:spacing w:after="0" w:line="240" w:lineRule="auto"/>
        <w:ind w:firstLine="567"/>
        <w:jc w:val="center"/>
        <w:rPr>
          <w:rFonts w:ascii="Arial" w:eastAsia="Times New Roman" w:hAnsi="Arial" w:cs="Arial"/>
          <w:b/>
          <w:bCs/>
          <w:sz w:val="24"/>
          <w:szCs w:val="24"/>
        </w:rPr>
      </w:pPr>
    </w:p>
    <w:p w14:paraId="5FB9B428" w14:textId="724155D8" w:rsidR="00E90B8C" w:rsidRDefault="00E90B8C" w:rsidP="00262D82">
      <w:pPr>
        <w:spacing w:after="0" w:line="240" w:lineRule="auto"/>
        <w:ind w:firstLine="567"/>
        <w:jc w:val="center"/>
        <w:rPr>
          <w:rFonts w:ascii="Arial" w:eastAsia="Times New Roman" w:hAnsi="Arial" w:cs="Arial"/>
          <w:b/>
          <w:bCs/>
          <w:sz w:val="24"/>
          <w:szCs w:val="24"/>
        </w:rPr>
      </w:pPr>
    </w:p>
    <w:p w14:paraId="4F872E36" w14:textId="77777777" w:rsidR="00E90B8C" w:rsidRPr="00262D82" w:rsidRDefault="00E90B8C" w:rsidP="00262D82">
      <w:pPr>
        <w:spacing w:after="0" w:line="240" w:lineRule="auto"/>
        <w:ind w:firstLine="567"/>
        <w:jc w:val="center"/>
        <w:rPr>
          <w:rFonts w:ascii="Arial" w:eastAsia="Times New Roman" w:hAnsi="Arial" w:cs="Arial"/>
          <w:b/>
          <w:bCs/>
          <w:sz w:val="24"/>
          <w:szCs w:val="24"/>
        </w:rPr>
      </w:pPr>
      <w:bookmarkStart w:id="0" w:name="_GoBack"/>
      <w:bookmarkEnd w:id="0"/>
    </w:p>
    <w:p w14:paraId="3342A0CB" w14:textId="77777777" w:rsidR="00D0395D" w:rsidRPr="00262D82" w:rsidRDefault="00D0395D" w:rsidP="00262D82">
      <w:pPr>
        <w:spacing w:after="0" w:line="240" w:lineRule="auto"/>
        <w:jc w:val="center"/>
        <w:rPr>
          <w:rFonts w:ascii="Arial" w:eastAsia="Times New Roman" w:hAnsi="Arial" w:cs="Arial"/>
          <w:sz w:val="24"/>
          <w:szCs w:val="24"/>
        </w:rPr>
      </w:pPr>
      <w:r w:rsidRPr="00262D82">
        <w:rPr>
          <w:rFonts w:ascii="Arial" w:eastAsia="Times New Roman" w:hAnsi="Arial" w:cs="Arial"/>
          <w:b/>
          <w:bCs/>
          <w:sz w:val="24"/>
          <w:szCs w:val="24"/>
        </w:rPr>
        <w:t>AZƏRBAYCAN RESPUBLİKASI ADINDAN</w:t>
      </w:r>
    </w:p>
    <w:p w14:paraId="1E1F5D0C" w14:textId="77777777" w:rsidR="00D0395D" w:rsidRPr="00262D82" w:rsidRDefault="00D0395D" w:rsidP="00262D82">
      <w:pPr>
        <w:pStyle w:val="1"/>
        <w:spacing w:before="0" w:after="0"/>
        <w:jc w:val="center"/>
        <w:rPr>
          <w:sz w:val="24"/>
          <w:szCs w:val="24"/>
        </w:rPr>
      </w:pPr>
    </w:p>
    <w:p w14:paraId="34414BE9" w14:textId="77777777" w:rsidR="00D0395D" w:rsidRPr="00262D82" w:rsidRDefault="00D0395D" w:rsidP="00262D82">
      <w:pPr>
        <w:pStyle w:val="1"/>
        <w:spacing w:before="0" w:after="0"/>
        <w:jc w:val="center"/>
        <w:rPr>
          <w:sz w:val="24"/>
          <w:szCs w:val="24"/>
        </w:rPr>
      </w:pPr>
      <w:r w:rsidRPr="00262D82">
        <w:rPr>
          <w:sz w:val="24"/>
          <w:szCs w:val="24"/>
        </w:rPr>
        <w:t>Azərbaycan Respublikası</w:t>
      </w:r>
    </w:p>
    <w:p w14:paraId="4809E61D" w14:textId="77777777" w:rsidR="00D0395D" w:rsidRPr="00262D82" w:rsidRDefault="00D0395D" w:rsidP="00262D82">
      <w:pPr>
        <w:pStyle w:val="1"/>
        <w:spacing w:before="0" w:after="0"/>
        <w:jc w:val="center"/>
        <w:rPr>
          <w:bCs w:val="0"/>
          <w:sz w:val="24"/>
          <w:szCs w:val="24"/>
        </w:rPr>
      </w:pPr>
      <w:r w:rsidRPr="00262D82">
        <w:rPr>
          <w:sz w:val="24"/>
          <w:szCs w:val="24"/>
        </w:rPr>
        <w:t>Konstitusiya Məhkəməsi Plenumunun</w:t>
      </w:r>
    </w:p>
    <w:p w14:paraId="3ECDB06A" w14:textId="77777777" w:rsidR="00D0395D" w:rsidRPr="00262D82" w:rsidRDefault="00D0395D" w:rsidP="00262D82">
      <w:pPr>
        <w:pStyle w:val="1"/>
        <w:spacing w:before="0" w:after="0"/>
        <w:jc w:val="center"/>
        <w:rPr>
          <w:sz w:val="24"/>
          <w:szCs w:val="24"/>
        </w:rPr>
      </w:pPr>
    </w:p>
    <w:p w14:paraId="73F5B017" w14:textId="77777777" w:rsidR="00D0395D" w:rsidRPr="00262D82" w:rsidRDefault="00D0395D" w:rsidP="00262D82">
      <w:pPr>
        <w:pStyle w:val="1"/>
        <w:spacing w:before="0" w:after="0"/>
        <w:jc w:val="center"/>
        <w:rPr>
          <w:sz w:val="24"/>
          <w:szCs w:val="24"/>
        </w:rPr>
      </w:pPr>
      <w:r w:rsidRPr="00262D82">
        <w:rPr>
          <w:sz w:val="24"/>
          <w:szCs w:val="24"/>
        </w:rPr>
        <w:t>Q Ə R A R I</w:t>
      </w:r>
    </w:p>
    <w:p w14:paraId="33715D8A" w14:textId="77777777" w:rsidR="00D0395D" w:rsidRPr="00262D82" w:rsidRDefault="00D0395D" w:rsidP="00262D82">
      <w:pPr>
        <w:spacing w:after="0" w:line="240" w:lineRule="auto"/>
        <w:jc w:val="center"/>
        <w:rPr>
          <w:rFonts w:ascii="Arial" w:hAnsi="Arial" w:cs="Arial"/>
          <w:sz w:val="24"/>
          <w:szCs w:val="24"/>
        </w:rPr>
      </w:pPr>
    </w:p>
    <w:p w14:paraId="1F1E424A" w14:textId="77777777" w:rsidR="00F40F34" w:rsidRPr="00262D82" w:rsidRDefault="00F40F34" w:rsidP="00262D82">
      <w:pPr>
        <w:spacing w:after="0" w:line="240" w:lineRule="auto"/>
        <w:jc w:val="center"/>
        <w:rPr>
          <w:rFonts w:ascii="Arial" w:hAnsi="Arial" w:cs="Arial"/>
          <w:b/>
          <w:bCs/>
          <w:iCs/>
          <w:sz w:val="24"/>
          <w:szCs w:val="24"/>
        </w:rPr>
      </w:pPr>
    </w:p>
    <w:p w14:paraId="66E1CB7A" w14:textId="77777777" w:rsidR="00D0395D" w:rsidRPr="00E90B8C" w:rsidRDefault="00D0395D" w:rsidP="00262D82">
      <w:pPr>
        <w:spacing w:after="0" w:line="240" w:lineRule="auto"/>
        <w:jc w:val="center"/>
        <w:rPr>
          <w:rFonts w:ascii="Arial" w:hAnsi="Arial" w:cs="Arial"/>
          <w:i/>
          <w:sz w:val="24"/>
          <w:szCs w:val="24"/>
        </w:rPr>
      </w:pPr>
      <w:r w:rsidRPr="00E90B8C">
        <w:rPr>
          <w:rFonts w:ascii="Arial" w:hAnsi="Arial" w:cs="Arial"/>
          <w:i/>
          <w:sz w:val="24"/>
          <w:szCs w:val="24"/>
        </w:rPr>
        <w:t>“Lider</w:t>
      </w:r>
      <w:r w:rsidR="002654A5" w:rsidRPr="00E90B8C">
        <w:rPr>
          <w:rFonts w:ascii="Arial" w:hAnsi="Arial" w:cs="Arial"/>
          <w:i/>
          <w:sz w:val="24"/>
          <w:szCs w:val="24"/>
        </w:rPr>
        <w:t xml:space="preserve"> </w:t>
      </w:r>
      <w:r w:rsidRPr="00E90B8C">
        <w:rPr>
          <w:rFonts w:ascii="Arial" w:hAnsi="Arial" w:cs="Arial"/>
          <w:i/>
          <w:sz w:val="24"/>
          <w:szCs w:val="24"/>
        </w:rPr>
        <w:t>Monolit” Məhdud Məsuliyyətli Cəmiyyətin</w:t>
      </w:r>
      <w:r w:rsidR="00F40F34" w:rsidRPr="00E90B8C">
        <w:rPr>
          <w:rFonts w:ascii="Arial" w:hAnsi="Arial" w:cs="Arial"/>
          <w:i/>
          <w:sz w:val="24"/>
          <w:szCs w:val="24"/>
        </w:rPr>
        <w:t>in</w:t>
      </w:r>
      <w:r w:rsidRPr="00E90B8C">
        <w:rPr>
          <w:rFonts w:ascii="Arial" w:hAnsi="Arial" w:cs="Arial"/>
          <w:i/>
          <w:sz w:val="24"/>
          <w:szCs w:val="24"/>
        </w:rPr>
        <w:t xml:space="preserve"> şikayəti üzrə</w:t>
      </w:r>
    </w:p>
    <w:p w14:paraId="7F47E2CE" w14:textId="77777777" w:rsidR="00D0395D" w:rsidRPr="00E90B8C" w:rsidRDefault="00D0395D" w:rsidP="00262D82">
      <w:pPr>
        <w:spacing w:after="0" w:line="240" w:lineRule="auto"/>
        <w:jc w:val="center"/>
        <w:rPr>
          <w:rFonts w:ascii="Arial" w:hAnsi="Arial" w:cs="Arial"/>
          <w:i/>
          <w:sz w:val="24"/>
          <w:szCs w:val="24"/>
        </w:rPr>
      </w:pPr>
      <w:r w:rsidRPr="00E90B8C">
        <w:rPr>
          <w:rFonts w:ascii="Arial" w:hAnsi="Arial" w:cs="Arial"/>
          <w:i/>
          <w:sz w:val="24"/>
          <w:szCs w:val="24"/>
        </w:rPr>
        <w:t xml:space="preserve">Azərbaycan Respublikası Ali Məhkəməsinin </w:t>
      </w:r>
      <w:r w:rsidR="001F1809" w:rsidRPr="00E90B8C">
        <w:rPr>
          <w:rFonts w:ascii="Arial" w:hAnsi="Arial" w:cs="Arial"/>
          <w:i/>
          <w:sz w:val="24"/>
          <w:szCs w:val="24"/>
        </w:rPr>
        <w:t xml:space="preserve">Kommersiya </w:t>
      </w:r>
      <w:r w:rsidRPr="00E90B8C">
        <w:rPr>
          <w:rFonts w:ascii="Arial" w:hAnsi="Arial" w:cs="Arial"/>
          <w:i/>
          <w:sz w:val="24"/>
          <w:szCs w:val="24"/>
        </w:rPr>
        <w:t>Kollegiyasının</w:t>
      </w:r>
    </w:p>
    <w:p w14:paraId="03D4F0BA" w14:textId="77777777" w:rsidR="00D0395D" w:rsidRPr="00E90B8C" w:rsidRDefault="001F1809" w:rsidP="00262D82">
      <w:pPr>
        <w:spacing w:after="0" w:line="240" w:lineRule="auto"/>
        <w:jc w:val="center"/>
        <w:rPr>
          <w:rFonts w:ascii="Arial" w:hAnsi="Arial" w:cs="Arial"/>
          <w:i/>
          <w:sz w:val="24"/>
          <w:szCs w:val="24"/>
        </w:rPr>
      </w:pPr>
      <w:r w:rsidRPr="00E90B8C">
        <w:rPr>
          <w:rFonts w:ascii="Arial" w:hAnsi="Arial" w:cs="Arial"/>
          <w:i/>
          <w:sz w:val="24"/>
          <w:szCs w:val="24"/>
        </w:rPr>
        <w:t>9 sentyabr 2021-ci</w:t>
      </w:r>
      <w:r w:rsidR="00D0395D" w:rsidRPr="00E90B8C">
        <w:rPr>
          <w:rFonts w:ascii="Arial" w:hAnsi="Arial" w:cs="Arial"/>
          <w:i/>
          <w:sz w:val="24"/>
          <w:szCs w:val="24"/>
        </w:rPr>
        <w:t xml:space="preserve"> il tarixli qərarının Azərbaycan Respublikası</w:t>
      </w:r>
      <w:r w:rsidR="00942FEA" w:rsidRPr="00E90B8C">
        <w:rPr>
          <w:rFonts w:ascii="Arial" w:hAnsi="Arial" w:cs="Arial"/>
          <w:i/>
          <w:sz w:val="24"/>
          <w:szCs w:val="24"/>
        </w:rPr>
        <w:t>nın</w:t>
      </w:r>
      <w:r w:rsidR="00D0395D" w:rsidRPr="00E90B8C">
        <w:rPr>
          <w:rFonts w:ascii="Arial" w:hAnsi="Arial" w:cs="Arial"/>
          <w:i/>
          <w:sz w:val="24"/>
          <w:szCs w:val="24"/>
        </w:rPr>
        <w:t xml:space="preserve"> Konstitusiyasına və qanunlarına uyğunluğunun yoxlanılmasına dair</w:t>
      </w:r>
    </w:p>
    <w:p w14:paraId="1B23B4AA" w14:textId="1CAA2CD9" w:rsidR="00D0395D" w:rsidRPr="00262D82" w:rsidRDefault="00D0395D" w:rsidP="00262D82">
      <w:pPr>
        <w:spacing w:after="0" w:line="240" w:lineRule="auto"/>
        <w:jc w:val="center"/>
        <w:rPr>
          <w:rFonts w:ascii="Arial" w:hAnsi="Arial" w:cs="Arial"/>
          <w:b/>
          <w:bCs/>
          <w:iCs/>
          <w:sz w:val="24"/>
          <w:szCs w:val="24"/>
        </w:rPr>
      </w:pPr>
    </w:p>
    <w:p w14:paraId="478746D1" w14:textId="2BB48C6E" w:rsidR="00262D82" w:rsidRPr="00262D82" w:rsidRDefault="00262D82" w:rsidP="00262D82">
      <w:pPr>
        <w:spacing w:after="0" w:line="240" w:lineRule="auto"/>
        <w:ind w:firstLine="567"/>
        <w:jc w:val="center"/>
        <w:rPr>
          <w:rFonts w:ascii="Arial" w:hAnsi="Arial" w:cs="Arial"/>
          <w:b/>
          <w:bCs/>
          <w:iCs/>
          <w:sz w:val="24"/>
          <w:szCs w:val="24"/>
        </w:rPr>
      </w:pPr>
    </w:p>
    <w:p w14:paraId="3BD114D4" w14:textId="176B65CC" w:rsidR="00262D82" w:rsidRPr="00262D82" w:rsidRDefault="00E50873" w:rsidP="00262D82">
      <w:pPr>
        <w:spacing w:after="0" w:line="240" w:lineRule="auto"/>
        <w:ind w:firstLine="567"/>
        <w:jc w:val="both"/>
        <w:rPr>
          <w:rFonts w:ascii="Arial" w:hAnsi="Arial" w:cs="Arial"/>
          <w:b/>
          <w:sz w:val="24"/>
          <w:szCs w:val="24"/>
        </w:rPr>
      </w:pPr>
      <w:r>
        <w:rPr>
          <w:rFonts w:ascii="Arial" w:hAnsi="Arial" w:cs="Arial"/>
          <w:b/>
          <w:sz w:val="24"/>
          <w:szCs w:val="24"/>
        </w:rPr>
        <w:t xml:space="preserve">11 </w:t>
      </w:r>
      <w:r w:rsidR="009D30BC" w:rsidRPr="00262D82">
        <w:rPr>
          <w:rFonts w:ascii="Arial" w:hAnsi="Arial" w:cs="Arial"/>
          <w:b/>
          <w:sz w:val="24"/>
          <w:szCs w:val="24"/>
        </w:rPr>
        <w:t>oktyabr</w:t>
      </w:r>
      <w:r w:rsidR="001F1809" w:rsidRPr="00262D82">
        <w:rPr>
          <w:rFonts w:ascii="Arial" w:hAnsi="Arial" w:cs="Arial"/>
          <w:b/>
          <w:sz w:val="24"/>
          <w:szCs w:val="24"/>
        </w:rPr>
        <w:t xml:space="preserve"> </w:t>
      </w:r>
      <w:r w:rsidR="00D0395D" w:rsidRPr="00262D82">
        <w:rPr>
          <w:rFonts w:ascii="Arial" w:hAnsi="Arial" w:cs="Arial"/>
          <w:b/>
          <w:sz w:val="24"/>
          <w:szCs w:val="24"/>
        </w:rPr>
        <w:t>202</w:t>
      </w:r>
      <w:r w:rsidR="001F1809" w:rsidRPr="00262D82">
        <w:rPr>
          <w:rFonts w:ascii="Arial" w:hAnsi="Arial" w:cs="Arial"/>
          <w:b/>
          <w:sz w:val="24"/>
          <w:szCs w:val="24"/>
        </w:rPr>
        <w:t>2</w:t>
      </w:r>
      <w:r w:rsidR="00D0395D" w:rsidRPr="00262D82">
        <w:rPr>
          <w:rFonts w:ascii="Arial" w:hAnsi="Arial" w:cs="Arial"/>
          <w:b/>
          <w:sz w:val="24"/>
          <w:szCs w:val="24"/>
        </w:rPr>
        <w:t>-ci il</w:t>
      </w:r>
      <w:r w:rsidR="00262D82" w:rsidRPr="00262D82">
        <w:rPr>
          <w:rFonts w:ascii="Arial" w:hAnsi="Arial" w:cs="Arial"/>
          <w:b/>
          <w:sz w:val="24"/>
          <w:szCs w:val="24"/>
        </w:rPr>
        <w:t xml:space="preserve">                                                                          Bakı şəhəri</w:t>
      </w:r>
    </w:p>
    <w:p w14:paraId="0F3D7485" w14:textId="77777777" w:rsidR="00262D82" w:rsidRPr="00262D82" w:rsidRDefault="00262D82" w:rsidP="00262D82">
      <w:pPr>
        <w:spacing w:after="0" w:line="240" w:lineRule="auto"/>
        <w:ind w:firstLine="567"/>
        <w:jc w:val="both"/>
        <w:rPr>
          <w:rFonts w:ascii="Arial" w:hAnsi="Arial" w:cs="Arial"/>
          <w:b/>
          <w:sz w:val="24"/>
          <w:szCs w:val="24"/>
        </w:rPr>
      </w:pPr>
    </w:p>
    <w:p w14:paraId="4036E7F0" w14:textId="28F11267" w:rsidR="00262D82" w:rsidRPr="00262D82" w:rsidRDefault="00D0395D" w:rsidP="00262D82">
      <w:pPr>
        <w:spacing w:after="0" w:line="240" w:lineRule="auto"/>
        <w:ind w:firstLine="567"/>
        <w:jc w:val="both"/>
        <w:rPr>
          <w:rFonts w:ascii="Arial" w:eastAsia="Times New Roman" w:hAnsi="Arial" w:cs="Arial"/>
          <w:sz w:val="24"/>
          <w:szCs w:val="24"/>
        </w:rPr>
      </w:pPr>
      <w:r w:rsidRPr="00262D82">
        <w:rPr>
          <w:rFonts w:ascii="Arial" w:eastAsia="Times New Roman" w:hAnsi="Arial" w:cs="Arial"/>
          <w:sz w:val="24"/>
          <w:szCs w:val="24"/>
        </w:rPr>
        <w:t>Azərbaycan Respublikası Konstitusiya Məhkəməsinin Plenumu Fərhad Abdullayev (sədr), Sona Salmanova,</w:t>
      </w:r>
      <w:r w:rsidR="001260CF">
        <w:rPr>
          <w:rFonts w:ascii="Arial" w:eastAsia="Times New Roman" w:hAnsi="Arial" w:cs="Arial"/>
          <w:sz w:val="24"/>
          <w:szCs w:val="24"/>
        </w:rPr>
        <w:t xml:space="preserve"> </w:t>
      </w:r>
      <w:r w:rsidR="001F1809" w:rsidRPr="00262D82">
        <w:rPr>
          <w:rFonts w:ascii="Arial" w:hAnsi="Arial" w:cs="Arial"/>
          <w:sz w:val="24"/>
          <w:szCs w:val="24"/>
        </w:rPr>
        <w:t>Humay Əfəndiyeva</w:t>
      </w:r>
      <w:r w:rsidRPr="00262D82">
        <w:rPr>
          <w:rFonts w:ascii="Arial" w:hAnsi="Arial" w:cs="Arial"/>
          <w:sz w:val="24"/>
          <w:szCs w:val="24"/>
        </w:rPr>
        <w:t>, Rövşən İsmayılov, Ceyhun Qaracayev</w:t>
      </w:r>
      <w:r w:rsidR="00CF7947" w:rsidRPr="00262D82">
        <w:rPr>
          <w:rFonts w:ascii="Arial" w:hAnsi="Arial" w:cs="Arial"/>
          <w:sz w:val="24"/>
          <w:szCs w:val="24"/>
        </w:rPr>
        <w:t xml:space="preserve">, </w:t>
      </w:r>
      <w:r w:rsidRPr="00262D82">
        <w:rPr>
          <w:rFonts w:ascii="Arial" w:eastAsia="Times New Roman" w:hAnsi="Arial" w:cs="Arial"/>
          <w:sz w:val="24"/>
          <w:szCs w:val="24"/>
        </w:rPr>
        <w:t>Rafael Qvaladze, Mahir Muradov, İsa Nəcəfov və Kamran Şəfiyevdən</w:t>
      </w:r>
      <w:r w:rsidR="002654A5" w:rsidRPr="00262D82">
        <w:rPr>
          <w:rFonts w:ascii="Arial" w:eastAsia="Times New Roman" w:hAnsi="Arial" w:cs="Arial"/>
          <w:sz w:val="24"/>
          <w:szCs w:val="24"/>
        </w:rPr>
        <w:t xml:space="preserve"> </w:t>
      </w:r>
      <w:r w:rsidR="001F1809" w:rsidRPr="00262D82">
        <w:rPr>
          <w:rFonts w:ascii="Arial" w:eastAsia="Times New Roman" w:hAnsi="Arial" w:cs="Arial"/>
          <w:sz w:val="24"/>
          <w:szCs w:val="24"/>
        </w:rPr>
        <w:t>(məruzəçi-hakim)</w:t>
      </w:r>
      <w:r w:rsidRPr="00262D82">
        <w:rPr>
          <w:rFonts w:ascii="Arial" w:eastAsia="Times New Roman" w:hAnsi="Arial" w:cs="Arial"/>
          <w:sz w:val="24"/>
          <w:szCs w:val="24"/>
        </w:rPr>
        <w:t xml:space="preserve"> ibarət tərkibdə,</w:t>
      </w:r>
    </w:p>
    <w:p w14:paraId="2FF162AF" w14:textId="77777777" w:rsidR="00262D82" w:rsidRPr="00262D82" w:rsidRDefault="001F1809" w:rsidP="00262D82">
      <w:pPr>
        <w:spacing w:after="0" w:line="240" w:lineRule="auto"/>
        <w:ind w:firstLine="567"/>
        <w:jc w:val="both"/>
        <w:rPr>
          <w:rFonts w:ascii="Arial" w:eastAsia="Times New Roman" w:hAnsi="Arial" w:cs="Arial"/>
          <w:sz w:val="24"/>
          <w:szCs w:val="24"/>
        </w:rPr>
      </w:pPr>
      <w:r w:rsidRPr="00262D82">
        <w:rPr>
          <w:rFonts w:ascii="Arial" w:eastAsia="Times New Roman" w:hAnsi="Arial" w:cs="Arial"/>
          <w:sz w:val="24"/>
          <w:szCs w:val="24"/>
        </w:rPr>
        <w:t>məhkəmə katibi Fəraid Əliyevin iştirakı ilə,</w:t>
      </w:r>
    </w:p>
    <w:p w14:paraId="3C12089C" w14:textId="343A62DB" w:rsidR="00262D82" w:rsidRPr="00262D82" w:rsidRDefault="001F1809" w:rsidP="00262D82">
      <w:pPr>
        <w:spacing w:after="0" w:line="240" w:lineRule="auto"/>
        <w:ind w:firstLine="567"/>
        <w:jc w:val="both"/>
        <w:rPr>
          <w:rFonts w:ascii="Arial" w:eastAsia="Times New Roman" w:hAnsi="Arial" w:cs="Arial"/>
          <w:sz w:val="24"/>
          <w:szCs w:val="24"/>
        </w:rPr>
      </w:pPr>
      <w:r w:rsidRPr="00262D82">
        <w:rPr>
          <w:rFonts w:ascii="Arial" w:eastAsia="Times New Roman" w:hAnsi="Arial" w:cs="Arial"/>
          <w:sz w:val="24"/>
          <w:szCs w:val="24"/>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00765436" w:rsidRPr="00262D82">
        <w:rPr>
          <w:rFonts w:ascii="Arial" w:eastAsia="Times New Roman" w:hAnsi="Arial" w:cs="Arial"/>
          <w:sz w:val="24"/>
          <w:szCs w:val="24"/>
        </w:rPr>
        <w:t>“Lider Monolit” Məhdud Məsuliyyətli Cəmiyyətinin</w:t>
      </w:r>
      <w:r w:rsidR="001260CF">
        <w:rPr>
          <w:rFonts w:ascii="Arial" w:eastAsia="Times New Roman" w:hAnsi="Arial" w:cs="Arial"/>
          <w:sz w:val="24"/>
          <w:szCs w:val="24"/>
        </w:rPr>
        <w:t xml:space="preserve"> </w:t>
      </w:r>
      <w:r w:rsidRPr="00262D82">
        <w:rPr>
          <w:rFonts w:ascii="Arial" w:eastAsia="Times New Roman" w:hAnsi="Arial" w:cs="Arial"/>
          <w:sz w:val="24"/>
          <w:szCs w:val="24"/>
        </w:rPr>
        <w:t>şikayəti üzrə Azərbaycan Respublikası Ali Məhkəməsinin Kommersiya Kollegiyasının 9 sentyabr 2021-ci il tarixli qərarının Azərbaycan Respublikasının Konstitusiyasına və qanunlarına uyğunluğunun yoxlanılmasına dair konstitusiya işinə baxdı.</w:t>
      </w:r>
    </w:p>
    <w:p w14:paraId="434E3028" w14:textId="1AE11314" w:rsidR="003B19F6" w:rsidRPr="00262D82" w:rsidRDefault="001F1809" w:rsidP="00262D82">
      <w:pPr>
        <w:spacing w:after="0" w:line="240" w:lineRule="auto"/>
        <w:ind w:firstLine="567"/>
        <w:jc w:val="both"/>
        <w:rPr>
          <w:rFonts w:ascii="Arial" w:eastAsia="Times New Roman" w:hAnsi="Arial" w:cs="Arial"/>
          <w:sz w:val="24"/>
          <w:szCs w:val="24"/>
        </w:rPr>
      </w:pPr>
      <w:r w:rsidRPr="00262D82">
        <w:rPr>
          <w:rFonts w:ascii="Arial" w:eastAsia="Times New Roman" w:hAnsi="Arial" w:cs="Arial"/>
          <w:sz w:val="24"/>
          <w:szCs w:val="24"/>
        </w:rPr>
        <w:t>İş üzrə hakim K.Şəfiyevin məruzəsini, ərizəçinin şikayətini və iş materiallarını araşdırıb müzakirə edərək, Azərbaycan Respublikası Konstitusiya Məhkəməsinin Plenumu</w:t>
      </w:r>
    </w:p>
    <w:p w14:paraId="2E19B664" w14:textId="77777777" w:rsidR="00262D82" w:rsidRPr="00262D82" w:rsidRDefault="00262D82" w:rsidP="00262D82">
      <w:pPr>
        <w:spacing w:after="0" w:line="240" w:lineRule="auto"/>
        <w:ind w:firstLine="567"/>
        <w:jc w:val="both"/>
        <w:rPr>
          <w:rFonts w:ascii="Arial" w:eastAsia="Times New Roman" w:hAnsi="Arial" w:cs="Arial"/>
          <w:sz w:val="24"/>
          <w:szCs w:val="24"/>
        </w:rPr>
      </w:pPr>
    </w:p>
    <w:p w14:paraId="299A35CA" w14:textId="1A878495" w:rsidR="00D0395D" w:rsidRPr="00262D82" w:rsidRDefault="00D0395D" w:rsidP="00262D82">
      <w:pPr>
        <w:spacing w:after="0" w:line="240" w:lineRule="auto"/>
        <w:ind w:firstLine="567"/>
        <w:jc w:val="center"/>
        <w:rPr>
          <w:rFonts w:ascii="Arial" w:hAnsi="Arial" w:cs="Arial"/>
          <w:b/>
          <w:sz w:val="24"/>
          <w:szCs w:val="24"/>
        </w:rPr>
      </w:pPr>
      <w:r w:rsidRPr="00262D82">
        <w:rPr>
          <w:rFonts w:ascii="Arial" w:hAnsi="Arial" w:cs="Arial"/>
          <w:b/>
          <w:sz w:val="24"/>
          <w:szCs w:val="24"/>
        </w:rPr>
        <w:t xml:space="preserve">MÜƏYYƏN </w:t>
      </w:r>
      <w:r w:rsidR="00262D82" w:rsidRPr="00262D82">
        <w:rPr>
          <w:rFonts w:ascii="Arial" w:hAnsi="Arial" w:cs="Arial"/>
          <w:b/>
          <w:sz w:val="24"/>
          <w:szCs w:val="24"/>
        </w:rPr>
        <w:t xml:space="preserve"> </w:t>
      </w:r>
      <w:r w:rsidRPr="00262D82">
        <w:rPr>
          <w:rFonts w:ascii="Arial" w:hAnsi="Arial" w:cs="Arial"/>
          <w:b/>
          <w:sz w:val="24"/>
          <w:szCs w:val="24"/>
        </w:rPr>
        <w:t>ETDİ:</w:t>
      </w:r>
    </w:p>
    <w:p w14:paraId="7BA7ECEA" w14:textId="77777777" w:rsidR="00262D82" w:rsidRPr="00262D82" w:rsidRDefault="00262D82" w:rsidP="00262D82">
      <w:pPr>
        <w:spacing w:after="0" w:line="240" w:lineRule="auto"/>
        <w:ind w:firstLine="567"/>
        <w:jc w:val="both"/>
        <w:rPr>
          <w:rFonts w:ascii="Arial" w:hAnsi="Arial" w:cs="Arial"/>
          <w:sz w:val="24"/>
          <w:szCs w:val="24"/>
        </w:rPr>
      </w:pPr>
    </w:p>
    <w:p w14:paraId="235D7567" w14:textId="44FFDD8D" w:rsidR="00262D82" w:rsidRPr="00262D82" w:rsidRDefault="00B423E6"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“Vüqar-A” Məhdud Məsuliyyətli Cəmiyyəti (bundan sonra – “Vüqar-A” MMC) “Lider Monolit” Məhdud Məsuliyyətli Cəmiyyətinə (bundan sonra – </w:t>
      </w:r>
      <w:bookmarkStart w:id="1" w:name="_Hlk115165259"/>
      <w:r w:rsidRPr="00262D82">
        <w:rPr>
          <w:rFonts w:ascii="Arial" w:hAnsi="Arial" w:cs="Arial"/>
          <w:sz w:val="24"/>
          <w:szCs w:val="24"/>
        </w:rPr>
        <w:t>“Lider Monolit” MMC</w:t>
      </w:r>
      <w:bookmarkEnd w:id="1"/>
      <w:r w:rsidRPr="00262D82">
        <w:rPr>
          <w:rFonts w:ascii="Arial" w:hAnsi="Arial" w:cs="Arial"/>
          <w:sz w:val="24"/>
          <w:szCs w:val="24"/>
        </w:rPr>
        <w:t xml:space="preserve">) qarşı iddia </w:t>
      </w:r>
      <w:r w:rsidR="00CE337A" w:rsidRPr="00262D82">
        <w:rPr>
          <w:rFonts w:ascii="Arial" w:hAnsi="Arial" w:cs="Arial"/>
          <w:sz w:val="24"/>
          <w:szCs w:val="24"/>
        </w:rPr>
        <w:t xml:space="preserve">tələbi </w:t>
      </w:r>
      <w:r w:rsidRPr="00262D82">
        <w:rPr>
          <w:rFonts w:ascii="Arial" w:hAnsi="Arial" w:cs="Arial"/>
          <w:sz w:val="24"/>
          <w:szCs w:val="24"/>
        </w:rPr>
        <w:t>ilə 1 saylı Bakı İnzibati-İqtisadi Məhkəməsinə müraciət edərək 273</w:t>
      </w:r>
      <w:r w:rsidR="001260CF">
        <w:rPr>
          <w:rFonts w:ascii="Arial" w:hAnsi="Arial" w:cs="Arial"/>
          <w:sz w:val="24"/>
          <w:szCs w:val="24"/>
        </w:rPr>
        <w:t xml:space="preserve"> </w:t>
      </w:r>
      <w:r w:rsidRPr="00262D82">
        <w:rPr>
          <w:rFonts w:ascii="Arial" w:hAnsi="Arial" w:cs="Arial"/>
          <w:sz w:val="24"/>
          <w:szCs w:val="24"/>
        </w:rPr>
        <w:t>988 manat əsas borc, 37</w:t>
      </w:r>
      <w:r w:rsidR="001260CF">
        <w:rPr>
          <w:rFonts w:ascii="Arial" w:hAnsi="Arial" w:cs="Arial"/>
          <w:sz w:val="24"/>
          <w:szCs w:val="24"/>
        </w:rPr>
        <w:t xml:space="preserve"> </w:t>
      </w:r>
      <w:r w:rsidRPr="00262D82">
        <w:rPr>
          <w:rFonts w:ascii="Arial" w:hAnsi="Arial" w:cs="Arial"/>
          <w:sz w:val="24"/>
          <w:szCs w:val="24"/>
        </w:rPr>
        <w:t>585,4 manat dəymiş zərər, 13</w:t>
      </w:r>
      <w:r w:rsidR="001260CF">
        <w:rPr>
          <w:rFonts w:ascii="Arial" w:hAnsi="Arial" w:cs="Arial"/>
          <w:sz w:val="24"/>
          <w:szCs w:val="24"/>
        </w:rPr>
        <w:t xml:space="preserve"> </w:t>
      </w:r>
      <w:r w:rsidRPr="00262D82">
        <w:rPr>
          <w:rFonts w:ascii="Arial" w:hAnsi="Arial" w:cs="Arial"/>
          <w:sz w:val="24"/>
          <w:szCs w:val="24"/>
        </w:rPr>
        <w:t>699 manat əldən çıxmış faydanın</w:t>
      </w:r>
      <w:r w:rsidR="002654A5" w:rsidRPr="00262D82">
        <w:rPr>
          <w:rFonts w:ascii="Arial" w:hAnsi="Arial" w:cs="Arial"/>
          <w:sz w:val="24"/>
          <w:szCs w:val="24"/>
        </w:rPr>
        <w:t xml:space="preserve"> </w:t>
      </w:r>
      <w:r w:rsidR="00CE337A" w:rsidRPr="00262D82">
        <w:rPr>
          <w:rFonts w:ascii="Arial" w:hAnsi="Arial" w:cs="Arial"/>
          <w:sz w:val="24"/>
          <w:szCs w:val="24"/>
        </w:rPr>
        <w:t>“Lider Monolit” MMC-</w:t>
      </w:r>
      <w:r w:rsidRPr="00262D82">
        <w:rPr>
          <w:rFonts w:ascii="Arial" w:hAnsi="Arial" w:cs="Arial"/>
          <w:sz w:val="24"/>
          <w:szCs w:val="24"/>
        </w:rPr>
        <w:t>dən tutularaq ona ödənilməsi barədə qətnamə çıxarılmasını xahiş etmişdir.</w:t>
      </w:r>
    </w:p>
    <w:p w14:paraId="1D65C6DA" w14:textId="6A65D712" w:rsidR="00262D82" w:rsidRPr="00262D82" w:rsidRDefault="00B423E6" w:rsidP="00262D82">
      <w:pPr>
        <w:spacing w:after="0" w:line="240" w:lineRule="auto"/>
        <w:ind w:firstLine="567"/>
        <w:jc w:val="both"/>
        <w:rPr>
          <w:rFonts w:ascii="Arial" w:hAnsi="Arial" w:cs="Arial"/>
          <w:sz w:val="24"/>
          <w:szCs w:val="24"/>
        </w:rPr>
      </w:pPr>
      <w:r w:rsidRPr="00262D82">
        <w:rPr>
          <w:rFonts w:ascii="Arial" w:hAnsi="Arial" w:cs="Arial"/>
          <w:sz w:val="24"/>
          <w:szCs w:val="24"/>
        </w:rPr>
        <w:t>Sonradan iddia tələbinin dəqiqləşdirilməsi və həcminin artırılması barədə ərizə verərək görülmüş işlərə görə 252</w:t>
      </w:r>
      <w:r w:rsidR="001260CF">
        <w:rPr>
          <w:rFonts w:ascii="Arial" w:hAnsi="Arial" w:cs="Arial"/>
          <w:sz w:val="24"/>
          <w:szCs w:val="24"/>
        </w:rPr>
        <w:t xml:space="preserve"> </w:t>
      </w:r>
      <w:r w:rsidRPr="00262D82">
        <w:rPr>
          <w:rFonts w:ascii="Arial" w:hAnsi="Arial" w:cs="Arial"/>
          <w:sz w:val="24"/>
          <w:szCs w:val="24"/>
        </w:rPr>
        <w:t>500 manat əsas borc, 30</w:t>
      </w:r>
      <w:r w:rsidR="001260CF">
        <w:rPr>
          <w:rFonts w:ascii="Arial" w:hAnsi="Arial" w:cs="Arial"/>
          <w:sz w:val="24"/>
          <w:szCs w:val="24"/>
        </w:rPr>
        <w:t xml:space="preserve"> </w:t>
      </w:r>
      <w:r w:rsidRPr="00262D82">
        <w:rPr>
          <w:rFonts w:ascii="Arial" w:hAnsi="Arial" w:cs="Arial"/>
          <w:sz w:val="24"/>
          <w:szCs w:val="24"/>
        </w:rPr>
        <w:t>510 manat faiz məbləği, 91</w:t>
      </w:r>
      <w:r w:rsidR="001260CF">
        <w:rPr>
          <w:rFonts w:ascii="Arial" w:hAnsi="Arial" w:cs="Arial"/>
          <w:sz w:val="24"/>
          <w:szCs w:val="24"/>
        </w:rPr>
        <w:t xml:space="preserve"> </w:t>
      </w:r>
      <w:r w:rsidRPr="00262D82">
        <w:rPr>
          <w:rFonts w:ascii="Arial" w:hAnsi="Arial" w:cs="Arial"/>
          <w:sz w:val="24"/>
          <w:szCs w:val="24"/>
        </w:rPr>
        <w:t>531 manat əldən çıxmış fayda, hüquqi xidmətlərə görə ödəniləcək 37</w:t>
      </w:r>
      <w:r w:rsidR="001260CF">
        <w:rPr>
          <w:rFonts w:ascii="Arial" w:hAnsi="Arial" w:cs="Arial"/>
          <w:sz w:val="24"/>
          <w:szCs w:val="24"/>
        </w:rPr>
        <w:t xml:space="preserve"> </w:t>
      </w:r>
      <w:r w:rsidRPr="00262D82">
        <w:rPr>
          <w:rFonts w:ascii="Arial" w:hAnsi="Arial" w:cs="Arial"/>
          <w:sz w:val="24"/>
          <w:szCs w:val="24"/>
        </w:rPr>
        <w:t xml:space="preserve">454 manat vəsait və 30 manat dövlət rüsumunun </w:t>
      </w:r>
      <w:r w:rsidR="00CE337A" w:rsidRPr="00262D82">
        <w:rPr>
          <w:rFonts w:ascii="Arial" w:hAnsi="Arial" w:cs="Arial"/>
          <w:sz w:val="24"/>
          <w:szCs w:val="24"/>
        </w:rPr>
        <w:t xml:space="preserve">“Lider Monolit” MMC-dən </w:t>
      </w:r>
      <w:r w:rsidRPr="00262D82">
        <w:rPr>
          <w:rFonts w:ascii="Arial" w:hAnsi="Arial" w:cs="Arial"/>
          <w:sz w:val="24"/>
          <w:szCs w:val="24"/>
        </w:rPr>
        <w:t>tutularaq ona ödənilməsi</w:t>
      </w:r>
      <w:r w:rsidR="00F31BD9">
        <w:rPr>
          <w:rFonts w:ascii="Arial" w:hAnsi="Arial" w:cs="Arial"/>
          <w:sz w:val="24"/>
          <w:szCs w:val="24"/>
        </w:rPr>
        <w:t>ni</w:t>
      </w:r>
      <w:r w:rsidRPr="00262D82">
        <w:rPr>
          <w:rFonts w:ascii="Arial" w:hAnsi="Arial" w:cs="Arial"/>
          <w:sz w:val="24"/>
          <w:szCs w:val="24"/>
        </w:rPr>
        <w:t xml:space="preserve"> xahiş e</w:t>
      </w:r>
      <w:r w:rsidR="00F31BD9">
        <w:rPr>
          <w:rFonts w:ascii="Arial" w:hAnsi="Arial" w:cs="Arial"/>
          <w:sz w:val="24"/>
          <w:szCs w:val="24"/>
        </w:rPr>
        <w:t>t</w:t>
      </w:r>
      <w:r w:rsidRPr="00262D82">
        <w:rPr>
          <w:rFonts w:ascii="Arial" w:hAnsi="Arial" w:cs="Arial"/>
          <w:sz w:val="24"/>
          <w:szCs w:val="24"/>
        </w:rPr>
        <w:t>mişdir.</w:t>
      </w:r>
    </w:p>
    <w:p w14:paraId="0EDA01BD" w14:textId="77777777" w:rsidR="00262D82" w:rsidRPr="00262D82" w:rsidRDefault="00B423E6"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Iddia tələbi onunla əsaslandırılmışdır ki, </w:t>
      </w:r>
      <w:r w:rsidR="00CC27D1" w:rsidRPr="00262D82">
        <w:rPr>
          <w:rFonts w:ascii="Arial" w:hAnsi="Arial" w:cs="Arial"/>
          <w:sz w:val="24"/>
          <w:szCs w:val="24"/>
        </w:rPr>
        <w:t xml:space="preserve">“Lider Monolit” MMC </w:t>
      </w:r>
      <w:r w:rsidR="00D0395D" w:rsidRPr="00262D82">
        <w:rPr>
          <w:rFonts w:ascii="Arial" w:hAnsi="Arial" w:cs="Arial"/>
          <w:sz w:val="24"/>
          <w:szCs w:val="24"/>
        </w:rPr>
        <w:t>ilə</w:t>
      </w:r>
      <w:r w:rsidR="002654A5" w:rsidRPr="00262D82">
        <w:rPr>
          <w:rFonts w:ascii="Arial" w:hAnsi="Arial" w:cs="Arial"/>
          <w:sz w:val="24"/>
          <w:szCs w:val="24"/>
        </w:rPr>
        <w:t xml:space="preserve"> </w:t>
      </w:r>
      <w:r w:rsidRPr="00262D82">
        <w:rPr>
          <w:rFonts w:ascii="Arial" w:hAnsi="Arial" w:cs="Arial"/>
          <w:sz w:val="24"/>
          <w:szCs w:val="24"/>
        </w:rPr>
        <w:t>“Vüqar-A” MMC</w:t>
      </w:r>
      <w:r w:rsidR="00D0395D" w:rsidRPr="00262D82">
        <w:rPr>
          <w:rFonts w:ascii="Arial" w:hAnsi="Arial" w:cs="Arial"/>
          <w:sz w:val="24"/>
          <w:szCs w:val="24"/>
        </w:rPr>
        <w:t xml:space="preserve"> arasında Şəmkir rayonu</w:t>
      </w:r>
      <w:r w:rsidRPr="00262D82">
        <w:rPr>
          <w:rFonts w:ascii="Arial" w:hAnsi="Arial" w:cs="Arial"/>
          <w:sz w:val="24"/>
          <w:szCs w:val="24"/>
        </w:rPr>
        <w:t>nu</w:t>
      </w:r>
      <w:r w:rsidR="00942FEA" w:rsidRPr="00262D82">
        <w:rPr>
          <w:rFonts w:ascii="Arial" w:hAnsi="Arial" w:cs="Arial"/>
          <w:sz w:val="24"/>
          <w:szCs w:val="24"/>
        </w:rPr>
        <w:t>n</w:t>
      </w:r>
      <w:r w:rsidR="00D0395D" w:rsidRPr="00262D82">
        <w:rPr>
          <w:rFonts w:ascii="Arial" w:hAnsi="Arial" w:cs="Arial"/>
          <w:sz w:val="24"/>
          <w:szCs w:val="24"/>
        </w:rPr>
        <w:t xml:space="preserve"> Şəhidlər Xiyabanı</w:t>
      </w:r>
      <w:r w:rsidR="00942FEA" w:rsidRPr="00262D82">
        <w:rPr>
          <w:rFonts w:ascii="Arial" w:hAnsi="Arial" w:cs="Arial"/>
          <w:sz w:val="24"/>
          <w:szCs w:val="24"/>
        </w:rPr>
        <w:t>,</w:t>
      </w:r>
      <w:r w:rsidR="00D0395D" w:rsidRPr="00262D82">
        <w:rPr>
          <w:rFonts w:ascii="Arial" w:hAnsi="Arial" w:cs="Arial"/>
          <w:sz w:val="24"/>
          <w:szCs w:val="24"/>
        </w:rPr>
        <w:t xml:space="preserve"> Zabitlər Parkı və digər ictimai </w:t>
      </w:r>
      <w:r w:rsidR="00D0395D" w:rsidRPr="00262D82">
        <w:rPr>
          <w:rFonts w:ascii="Arial" w:hAnsi="Arial" w:cs="Arial"/>
          <w:sz w:val="24"/>
          <w:szCs w:val="24"/>
        </w:rPr>
        <w:lastRenderedPageBreak/>
        <w:t xml:space="preserve">yerlərində təmir-bərpa işlərinin təşkili ilə əlaqədar müxtəlif tarixlərdə subpodrat müqavilələri imzalanmışdır. </w:t>
      </w:r>
      <w:r w:rsidR="00D91333" w:rsidRPr="00262D82">
        <w:rPr>
          <w:rFonts w:ascii="Arial" w:hAnsi="Arial" w:cs="Arial"/>
          <w:sz w:val="24"/>
          <w:szCs w:val="24"/>
        </w:rPr>
        <w:t xml:space="preserve">“Vüqar-A” MMC-nin </w:t>
      </w:r>
      <w:r w:rsidR="00D0395D" w:rsidRPr="00262D82">
        <w:rPr>
          <w:rFonts w:ascii="Arial" w:hAnsi="Arial" w:cs="Arial"/>
          <w:sz w:val="24"/>
          <w:szCs w:val="24"/>
        </w:rPr>
        <w:t>mövqeyinə əsasən</w:t>
      </w:r>
      <w:r w:rsidR="007C3C2F" w:rsidRPr="00262D82">
        <w:rPr>
          <w:rFonts w:ascii="Arial" w:hAnsi="Arial" w:cs="Arial"/>
          <w:sz w:val="24"/>
          <w:szCs w:val="24"/>
        </w:rPr>
        <w:t>,</w:t>
      </w:r>
      <w:r w:rsidR="00D0395D" w:rsidRPr="00262D82">
        <w:rPr>
          <w:rFonts w:ascii="Arial" w:hAnsi="Arial" w:cs="Arial"/>
          <w:sz w:val="24"/>
          <w:szCs w:val="24"/>
        </w:rPr>
        <w:t xml:space="preserve"> müqavilə üzrə </w:t>
      </w:r>
      <w:r w:rsidR="00BC24EF" w:rsidRPr="00262D82">
        <w:rPr>
          <w:rFonts w:ascii="Arial" w:hAnsi="Arial" w:cs="Arial"/>
          <w:sz w:val="24"/>
          <w:szCs w:val="24"/>
        </w:rPr>
        <w:t xml:space="preserve">razılaşdırılmış işlər </w:t>
      </w:r>
      <w:r w:rsidR="00D0395D" w:rsidRPr="00262D82">
        <w:rPr>
          <w:rFonts w:ascii="Arial" w:hAnsi="Arial" w:cs="Arial"/>
          <w:sz w:val="24"/>
          <w:szCs w:val="24"/>
        </w:rPr>
        <w:t xml:space="preserve">onun </w:t>
      </w:r>
      <w:r w:rsidR="00BC24EF" w:rsidRPr="00262D82">
        <w:rPr>
          <w:rFonts w:ascii="Arial" w:hAnsi="Arial" w:cs="Arial"/>
          <w:sz w:val="24"/>
          <w:szCs w:val="24"/>
        </w:rPr>
        <w:t xml:space="preserve">tərəfindən </w:t>
      </w:r>
      <w:r w:rsidR="00D0395D" w:rsidRPr="00262D82">
        <w:rPr>
          <w:rFonts w:ascii="Arial" w:hAnsi="Arial" w:cs="Arial"/>
          <w:sz w:val="24"/>
          <w:szCs w:val="24"/>
        </w:rPr>
        <w:t>yerinə yet</w:t>
      </w:r>
      <w:r w:rsidR="00C923E4" w:rsidRPr="00262D82">
        <w:rPr>
          <w:rFonts w:ascii="Arial" w:hAnsi="Arial" w:cs="Arial"/>
          <w:sz w:val="24"/>
          <w:szCs w:val="24"/>
        </w:rPr>
        <w:t>irilmiş, lakin</w:t>
      </w:r>
      <w:r w:rsidR="00D0395D" w:rsidRPr="00262D82">
        <w:rPr>
          <w:rFonts w:ascii="Arial" w:hAnsi="Arial" w:cs="Arial"/>
          <w:sz w:val="24"/>
          <w:szCs w:val="24"/>
        </w:rPr>
        <w:t xml:space="preserve"> sifarişçi görülən işlər</w:t>
      </w:r>
      <w:r w:rsidRPr="00262D82">
        <w:rPr>
          <w:rFonts w:ascii="Arial" w:hAnsi="Arial" w:cs="Arial"/>
          <w:sz w:val="24"/>
          <w:szCs w:val="24"/>
        </w:rPr>
        <w:t xml:space="preserve">in dəyərini tam ödəməkdən </w:t>
      </w:r>
      <w:r w:rsidR="00D0395D" w:rsidRPr="00262D82">
        <w:rPr>
          <w:rFonts w:ascii="Arial" w:hAnsi="Arial" w:cs="Arial"/>
          <w:sz w:val="24"/>
          <w:szCs w:val="24"/>
        </w:rPr>
        <w:t>yayınmışdır.</w:t>
      </w:r>
    </w:p>
    <w:p w14:paraId="72987A5D" w14:textId="77777777" w:rsidR="00262D82" w:rsidRPr="00262D82" w:rsidRDefault="00253CD0"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1 saylı Bakı İnzibati-İqtisadi Məhkəməsinin 15 may 2017-ci il tarixli qətnaməsi ilə “Vüqar-A” MMC-nin </w:t>
      </w:r>
      <w:r w:rsidR="00300EC6" w:rsidRPr="00262D82">
        <w:rPr>
          <w:rFonts w:ascii="Arial" w:hAnsi="Arial" w:cs="Arial"/>
          <w:sz w:val="24"/>
          <w:szCs w:val="24"/>
        </w:rPr>
        <w:t xml:space="preserve">iddia tələbi </w:t>
      </w:r>
      <w:r w:rsidR="008C57C3" w:rsidRPr="00262D82">
        <w:rPr>
          <w:rFonts w:ascii="Arial" w:hAnsi="Arial" w:cs="Arial"/>
          <w:sz w:val="24"/>
          <w:szCs w:val="24"/>
        </w:rPr>
        <w:t>təmin edilməmişdir.</w:t>
      </w:r>
    </w:p>
    <w:p w14:paraId="3CC6F06D" w14:textId="77777777" w:rsidR="00262D82" w:rsidRPr="00262D82" w:rsidRDefault="00D0395D" w:rsidP="00262D82">
      <w:pPr>
        <w:spacing w:after="0" w:line="240" w:lineRule="auto"/>
        <w:ind w:firstLine="567"/>
        <w:jc w:val="both"/>
        <w:rPr>
          <w:rFonts w:ascii="Arial" w:hAnsi="Arial" w:cs="Arial"/>
          <w:sz w:val="24"/>
          <w:szCs w:val="24"/>
        </w:rPr>
      </w:pPr>
      <w:r w:rsidRPr="00262D82">
        <w:rPr>
          <w:rFonts w:ascii="Arial" w:hAnsi="Arial" w:cs="Arial"/>
          <w:sz w:val="24"/>
          <w:szCs w:val="24"/>
        </w:rPr>
        <w:t>Bakı Apellyasiya Məhkəməsinin İnzibati-İqtisadi Kollegiyasının 21 sentyabr 2017-ci il tarixli qətnaməsi ilə “Vüqar-A” MMC-nin apellyasiya şikayəti təmin edilmə</w:t>
      </w:r>
      <w:r w:rsidR="00BC24EF" w:rsidRPr="00262D82">
        <w:rPr>
          <w:rFonts w:ascii="Arial" w:hAnsi="Arial" w:cs="Arial"/>
          <w:sz w:val="24"/>
          <w:szCs w:val="24"/>
        </w:rPr>
        <w:t>yərək</w:t>
      </w:r>
      <w:r w:rsidRPr="00262D82">
        <w:rPr>
          <w:rFonts w:ascii="Arial" w:hAnsi="Arial" w:cs="Arial"/>
          <w:sz w:val="24"/>
          <w:szCs w:val="24"/>
        </w:rPr>
        <w:t xml:space="preserve"> birinci instansiya məhkəməsinin qətnaməsi dəyişdirilmədən saxlanılmışdır.</w:t>
      </w:r>
    </w:p>
    <w:p w14:paraId="45E61DED" w14:textId="0A8C3C45" w:rsidR="00262D82" w:rsidRPr="00262D82" w:rsidRDefault="00D33EB8"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Azərbaycan Respublikası </w:t>
      </w:r>
      <w:r w:rsidR="00D0395D" w:rsidRPr="00262D82">
        <w:rPr>
          <w:rFonts w:ascii="Arial" w:hAnsi="Arial" w:cs="Arial"/>
          <w:sz w:val="24"/>
          <w:szCs w:val="24"/>
        </w:rPr>
        <w:t>Ali Məhkəmə</w:t>
      </w:r>
      <w:r w:rsidRPr="00262D82">
        <w:rPr>
          <w:rFonts w:ascii="Arial" w:hAnsi="Arial" w:cs="Arial"/>
          <w:sz w:val="24"/>
          <w:szCs w:val="24"/>
        </w:rPr>
        <w:t>si</w:t>
      </w:r>
      <w:r w:rsidR="00D0395D" w:rsidRPr="00262D82">
        <w:rPr>
          <w:rFonts w:ascii="Arial" w:hAnsi="Arial" w:cs="Arial"/>
          <w:sz w:val="24"/>
          <w:szCs w:val="24"/>
        </w:rPr>
        <w:t xml:space="preserve">nin </w:t>
      </w:r>
      <w:bookmarkStart w:id="2" w:name="_Hlk115188401"/>
      <w:r w:rsidR="00D0395D" w:rsidRPr="00262D82">
        <w:rPr>
          <w:rFonts w:ascii="Arial" w:hAnsi="Arial" w:cs="Arial"/>
          <w:sz w:val="24"/>
          <w:szCs w:val="24"/>
        </w:rPr>
        <w:t>İnzibati-İqtisadi Kollegiyası</w:t>
      </w:r>
      <w:r w:rsidRPr="00262D82">
        <w:rPr>
          <w:rFonts w:ascii="Arial" w:hAnsi="Arial" w:cs="Arial"/>
          <w:sz w:val="24"/>
          <w:szCs w:val="24"/>
        </w:rPr>
        <w:t xml:space="preserve"> (bundan sonra </w:t>
      </w:r>
      <w:r w:rsidR="00843A6B" w:rsidRPr="00262D82">
        <w:rPr>
          <w:rFonts w:ascii="Arial" w:hAnsi="Arial" w:cs="Arial"/>
          <w:sz w:val="24"/>
          <w:szCs w:val="24"/>
        </w:rPr>
        <w:t>–</w:t>
      </w:r>
      <w:r w:rsidR="001260CF">
        <w:rPr>
          <w:rFonts w:ascii="Arial" w:hAnsi="Arial" w:cs="Arial"/>
          <w:sz w:val="24"/>
          <w:szCs w:val="24"/>
        </w:rPr>
        <w:t xml:space="preserve"> </w:t>
      </w:r>
      <w:r w:rsidRPr="00262D82">
        <w:rPr>
          <w:rFonts w:ascii="Arial" w:hAnsi="Arial" w:cs="Arial"/>
          <w:sz w:val="24"/>
          <w:szCs w:val="24"/>
        </w:rPr>
        <w:t>Ali Məhkəmənin İnzibati-İqtisadi Kollegiyası)</w:t>
      </w:r>
      <w:bookmarkEnd w:id="2"/>
      <w:r w:rsidR="002654A5" w:rsidRPr="00262D82">
        <w:rPr>
          <w:rFonts w:ascii="Arial" w:hAnsi="Arial" w:cs="Arial"/>
          <w:sz w:val="24"/>
          <w:szCs w:val="24"/>
        </w:rPr>
        <w:t xml:space="preserve"> </w:t>
      </w:r>
      <w:r w:rsidR="00D0395D" w:rsidRPr="00262D82">
        <w:rPr>
          <w:rFonts w:ascii="Arial" w:hAnsi="Arial" w:cs="Arial"/>
          <w:sz w:val="24"/>
          <w:szCs w:val="24"/>
        </w:rPr>
        <w:t xml:space="preserve">“Vüqar-A” MMC-nin kassasiya </w:t>
      </w:r>
      <w:r w:rsidR="002774FA" w:rsidRPr="00262D82">
        <w:rPr>
          <w:rFonts w:ascii="Arial" w:hAnsi="Arial" w:cs="Arial"/>
          <w:sz w:val="24"/>
          <w:szCs w:val="24"/>
        </w:rPr>
        <w:t>şikayətinə əlavə olunmuş yeni sübutu əsas götürərək (Şəmkir Rayon İcra Hakimiyyəti başçısının Aparatının 2018-ci il 17 yanvar tarixli məktubu) işə mahiyyəti üzrə baxmış və nəticədə 10 iyul 2018-ci il tarixli qərar qəbul edərək apellyasiya instansiyası məhkəməsinin qətnaməsini ləğv edib işi yenidən baxılması üçün həmin məhkəməyə göndərmişdir.</w:t>
      </w:r>
    </w:p>
    <w:p w14:paraId="08696EC7" w14:textId="025C95A1" w:rsidR="00262D82" w:rsidRPr="00262D82" w:rsidRDefault="00D0395D"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İşə yenidən baxan </w:t>
      </w:r>
      <w:bookmarkStart w:id="3" w:name="_Hlk115688530"/>
      <w:r w:rsidRPr="00262D82">
        <w:rPr>
          <w:rFonts w:ascii="Arial" w:hAnsi="Arial" w:cs="Arial"/>
          <w:sz w:val="24"/>
          <w:szCs w:val="24"/>
        </w:rPr>
        <w:t xml:space="preserve">Bakı Apellyasiya Məhkəməsinin İnzibati-İqtisadi Kollegiyasının 16 oktyabr 2018-ci il tarixli qətnaməsi </w:t>
      </w:r>
      <w:bookmarkEnd w:id="3"/>
      <w:r w:rsidRPr="00262D82">
        <w:rPr>
          <w:rFonts w:ascii="Arial" w:hAnsi="Arial" w:cs="Arial"/>
          <w:sz w:val="24"/>
          <w:szCs w:val="24"/>
        </w:rPr>
        <w:t>ilə apellyasiya şikayəti qismən tə</w:t>
      </w:r>
      <w:r w:rsidR="00BC24EF" w:rsidRPr="00262D82">
        <w:rPr>
          <w:rFonts w:ascii="Arial" w:hAnsi="Arial" w:cs="Arial"/>
          <w:sz w:val="24"/>
          <w:szCs w:val="24"/>
        </w:rPr>
        <w:t>min edilərək</w:t>
      </w:r>
      <w:r w:rsidRPr="00262D82">
        <w:rPr>
          <w:rFonts w:ascii="Arial" w:hAnsi="Arial" w:cs="Arial"/>
          <w:sz w:val="24"/>
          <w:szCs w:val="24"/>
        </w:rPr>
        <w:t xml:space="preserve"> 1 saylı Bakı İnzibati-İqtisadi Məhkəməsinin 15 may 2017-ci il tarixli qətnaməsi ləğv edilmiş, </w:t>
      </w:r>
      <w:r w:rsidR="00CE337A" w:rsidRPr="00262D82">
        <w:rPr>
          <w:rFonts w:ascii="Arial" w:hAnsi="Arial" w:cs="Arial"/>
          <w:sz w:val="24"/>
          <w:szCs w:val="24"/>
        </w:rPr>
        <w:t xml:space="preserve">“Lider Monolit” MMC-dən </w:t>
      </w:r>
      <w:r w:rsidRPr="00262D82">
        <w:rPr>
          <w:rFonts w:ascii="Arial" w:hAnsi="Arial" w:cs="Arial"/>
          <w:sz w:val="24"/>
          <w:szCs w:val="24"/>
        </w:rPr>
        <w:t>252</w:t>
      </w:r>
      <w:r w:rsidR="001260CF">
        <w:rPr>
          <w:rFonts w:ascii="Arial" w:hAnsi="Arial" w:cs="Arial"/>
          <w:sz w:val="24"/>
          <w:szCs w:val="24"/>
        </w:rPr>
        <w:t xml:space="preserve"> </w:t>
      </w:r>
      <w:r w:rsidRPr="00262D82">
        <w:rPr>
          <w:rFonts w:ascii="Arial" w:hAnsi="Arial" w:cs="Arial"/>
          <w:sz w:val="24"/>
          <w:szCs w:val="24"/>
        </w:rPr>
        <w:t>500 manat əsas borc, 30</w:t>
      </w:r>
      <w:r w:rsidR="001260CF">
        <w:rPr>
          <w:rFonts w:ascii="Arial" w:hAnsi="Arial" w:cs="Arial"/>
          <w:sz w:val="24"/>
          <w:szCs w:val="24"/>
        </w:rPr>
        <w:t xml:space="preserve"> </w:t>
      </w:r>
      <w:r w:rsidRPr="00262D82">
        <w:rPr>
          <w:rFonts w:ascii="Arial" w:hAnsi="Arial" w:cs="Arial"/>
          <w:sz w:val="24"/>
          <w:szCs w:val="24"/>
        </w:rPr>
        <w:t>510 manat faiz məbləği və hüquqi xidmətlərə görə 1</w:t>
      </w:r>
      <w:r w:rsidR="001260CF">
        <w:rPr>
          <w:rFonts w:ascii="Arial" w:hAnsi="Arial" w:cs="Arial"/>
          <w:sz w:val="24"/>
          <w:szCs w:val="24"/>
        </w:rPr>
        <w:t xml:space="preserve"> </w:t>
      </w:r>
      <w:r w:rsidRPr="00262D82">
        <w:rPr>
          <w:rFonts w:ascii="Arial" w:hAnsi="Arial" w:cs="Arial"/>
          <w:sz w:val="24"/>
          <w:szCs w:val="24"/>
        </w:rPr>
        <w:t xml:space="preserve">000 manat məbləğin tutularaq </w:t>
      </w:r>
      <w:r w:rsidR="00D91333" w:rsidRPr="00262D82">
        <w:rPr>
          <w:rFonts w:ascii="Arial" w:hAnsi="Arial" w:cs="Arial"/>
          <w:sz w:val="24"/>
          <w:szCs w:val="24"/>
        </w:rPr>
        <w:t>“Vüqar-A” MMC-</w:t>
      </w:r>
      <w:r w:rsidR="001260CF">
        <w:rPr>
          <w:rFonts w:ascii="Arial" w:hAnsi="Arial" w:cs="Arial"/>
          <w:sz w:val="24"/>
          <w:szCs w:val="24"/>
        </w:rPr>
        <w:t xml:space="preserve">yə </w:t>
      </w:r>
      <w:r w:rsidRPr="00262D82">
        <w:rPr>
          <w:rFonts w:ascii="Arial" w:hAnsi="Arial" w:cs="Arial"/>
          <w:sz w:val="24"/>
          <w:szCs w:val="24"/>
        </w:rPr>
        <w:t>ödənilməsi qət edilmişdir.</w:t>
      </w:r>
    </w:p>
    <w:p w14:paraId="57F4FA30" w14:textId="6815D977" w:rsidR="00262D82" w:rsidRPr="00262D82" w:rsidRDefault="002774FA" w:rsidP="00262D82">
      <w:pPr>
        <w:spacing w:after="0" w:line="240" w:lineRule="auto"/>
        <w:ind w:firstLine="567"/>
        <w:jc w:val="both"/>
        <w:rPr>
          <w:rFonts w:ascii="Arial" w:hAnsi="Arial" w:cs="Arial"/>
          <w:sz w:val="24"/>
          <w:szCs w:val="24"/>
        </w:rPr>
      </w:pPr>
      <w:r w:rsidRPr="00262D82">
        <w:rPr>
          <w:rFonts w:ascii="Arial" w:hAnsi="Arial" w:cs="Arial"/>
          <w:sz w:val="24"/>
          <w:szCs w:val="24"/>
        </w:rPr>
        <w:t>Apellyasiya instansiyası məhkəməsi</w:t>
      </w:r>
      <w:r w:rsidR="002654A5" w:rsidRPr="00262D82">
        <w:rPr>
          <w:rFonts w:ascii="Arial" w:hAnsi="Arial" w:cs="Arial"/>
          <w:sz w:val="24"/>
          <w:szCs w:val="24"/>
        </w:rPr>
        <w:t xml:space="preserve"> </w:t>
      </w:r>
      <w:r w:rsidRPr="00262D82">
        <w:rPr>
          <w:rFonts w:ascii="Arial" w:hAnsi="Arial" w:cs="Arial"/>
          <w:sz w:val="24"/>
          <w:szCs w:val="24"/>
        </w:rPr>
        <w:t>qeyd olunan məktubu əsas götürərək belə nəticəyə gəlmişdir ki, subpodrat müqaviləsi üzrə iddiaçı tərəf öz öhdəliklərini tam icra etmiş, cavabdeh isə müqavilədən irəli gələn öhdəliyini yerinə yetirməmişdir.</w:t>
      </w:r>
    </w:p>
    <w:p w14:paraId="0A72462A" w14:textId="77777777" w:rsidR="00262D82" w:rsidRPr="00262D82" w:rsidRDefault="00D0395D" w:rsidP="00262D82">
      <w:pPr>
        <w:spacing w:after="0" w:line="240" w:lineRule="auto"/>
        <w:ind w:firstLine="567"/>
        <w:jc w:val="both"/>
        <w:rPr>
          <w:rFonts w:ascii="Arial" w:hAnsi="Arial" w:cs="Arial"/>
          <w:sz w:val="24"/>
          <w:szCs w:val="24"/>
        </w:rPr>
      </w:pPr>
      <w:r w:rsidRPr="00262D82">
        <w:rPr>
          <w:rFonts w:ascii="Arial" w:hAnsi="Arial" w:cs="Arial"/>
          <w:sz w:val="24"/>
          <w:szCs w:val="24"/>
        </w:rPr>
        <w:t>Ali Məhkəmənin İnzibati-İqtisadi Kollegiyasının 27 fevral 2019-cu il tarixli qərarı ilə</w:t>
      </w:r>
      <w:r w:rsidR="00D33EB8" w:rsidRPr="00262D82">
        <w:rPr>
          <w:rFonts w:ascii="Arial" w:hAnsi="Arial" w:cs="Arial"/>
          <w:sz w:val="24"/>
          <w:szCs w:val="24"/>
        </w:rPr>
        <w:t xml:space="preserve"> “Lider Monolit” MMC-nin kassasiya şikayəti təmin edilməmiş,</w:t>
      </w:r>
      <w:r w:rsidRPr="00262D82">
        <w:rPr>
          <w:rFonts w:ascii="Arial" w:hAnsi="Arial" w:cs="Arial"/>
          <w:sz w:val="24"/>
          <w:szCs w:val="24"/>
        </w:rPr>
        <w:t xml:space="preserve"> apellyasiya instansiyası məhkəməsinin qətnaməsi də</w:t>
      </w:r>
      <w:r w:rsidR="00844A70" w:rsidRPr="00262D82">
        <w:rPr>
          <w:rFonts w:ascii="Arial" w:hAnsi="Arial" w:cs="Arial"/>
          <w:sz w:val="24"/>
          <w:szCs w:val="24"/>
        </w:rPr>
        <w:t>yişdirilmədən</w:t>
      </w:r>
      <w:r w:rsidRPr="00262D82">
        <w:rPr>
          <w:rFonts w:ascii="Arial" w:hAnsi="Arial" w:cs="Arial"/>
          <w:sz w:val="24"/>
          <w:szCs w:val="24"/>
        </w:rPr>
        <w:t xml:space="preserve"> saxlanılmışdır.</w:t>
      </w:r>
    </w:p>
    <w:p w14:paraId="3B6C01C1" w14:textId="6417E8C4" w:rsidR="001260CF" w:rsidRDefault="00551E32" w:rsidP="00262D82">
      <w:pPr>
        <w:spacing w:after="0" w:line="240" w:lineRule="auto"/>
        <w:ind w:firstLine="567"/>
        <w:jc w:val="both"/>
        <w:rPr>
          <w:rFonts w:ascii="Arial" w:hAnsi="Arial" w:cs="Arial"/>
          <w:sz w:val="24"/>
          <w:szCs w:val="24"/>
        </w:rPr>
      </w:pPr>
      <w:r w:rsidRPr="00262D82">
        <w:rPr>
          <w:rFonts w:ascii="Arial" w:hAnsi="Arial" w:cs="Arial"/>
          <w:sz w:val="24"/>
          <w:szCs w:val="24"/>
        </w:rPr>
        <w:t>Azərbaycan Respublikası Konstitusiya Məhkəməsi Plenumunun 17 fevral 2020-ci il tarixli qərarı ilə</w:t>
      </w:r>
      <w:r w:rsidR="002654A5" w:rsidRPr="00262D82">
        <w:rPr>
          <w:rFonts w:ascii="Arial" w:hAnsi="Arial" w:cs="Arial"/>
          <w:sz w:val="24"/>
          <w:szCs w:val="24"/>
        </w:rPr>
        <w:t xml:space="preserve"> </w:t>
      </w:r>
      <w:r w:rsidRPr="00262D82">
        <w:rPr>
          <w:rFonts w:ascii="Arial" w:hAnsi="Arial" w:cs="Arial"/>
          <w:sz w:val="24"/>
          <w:szCs w:val="24"/>
        </w:rPr>
        <w:t>“Lider Monolit” MMC-nin konstitusiya şikayəti əsasında Ali Məhkəmənin İnzibati-İqtisadi Kollegiyasının 27 fevral 2019-cu il tarixli qərarı Azərbaycan Respublikası Konstitusiyasının (bundan sonra – Konstitusiya) 60-cı maddəsinin I hissəsinə, Azərbaycan Respublikası Mülki Prosessual Məcəlləsinin (bundan sonra – Mülki Prosessual Məcəllə) 416, 418.1-418.3-cü maddələrinə uyğun olma</w:t>
      </w:r>
      <w:r w:rsidR="00537E4D">
        <w:rPr>
          <w:rFonts w:ascii="Arial" w:hAnsi="Arial" w:cs="Arial"/>
          <w:sz w:val="24"/>
          <w:szCs w:val="24"/>
        </w:rPr>
        <w:t>yan</w:t>
      </w:r>
      <w:r w:rsidRPr="00262D82">
        <w:rPr>
          <w:rFonts w:ascii="Arial" w:hAnsi="Arial" w:cs="Arial"/>
          <w:sz w:val="24"/>
          <w:szCs w:val="24"/>
        </w:rPr>
        <w:t xml:space="preserve"> hesab edilmiş, işə bu qərarda əks olunmuş hüquqi mövqelərə uyğun olaraq Azərbaycan Respublikasının mülki prosessual qanunvericiliyi ilə müəyyən olunmuş qaydada və müddətdə  yenidən baxılması qərara alınmışdır.</w:t>
      </w:r>
    </w:p>
    <w:p w14:paraId="639DD146" w14:textId="254ABB7E" w:rsidR="00551E32" w:rsidRPr="00262D82" w:rsidRDefault="00551E32" w:rsidP="00262D82">
      <w:pPr>
        <w:spacing w:after="0" w:line="240" w:lineRule="auto"/>
        <w:ind w:firstLine="567"/>
        <w:jc w:val="both"/>
        <w:rPr>
          <w:rFonts w:ascii="Arial" w:hAnsi="Arial" w:cs="Arial"/>
          <w:sz w:val="24"/>
          <w:szCs w:val="24"/>
        </w:rPr>
      </w:pPr>
      <w:r w:rsidRPr="00262D82">
        <w:rPr>
          <w:rFonts w:ascii="Arial" w:hAnsi="Arial" w:cs="Arial"/>
          <w:sz w:val="24"/>
          <w:szCs w:val="24"/>
        </w:rPr>
        <w:t>Bundan sonra Ali Məhkəmə</w:t>
      </w:r>
      <w:r w:rsidR="001260CF">
        <w:rPr>
          <w:rFonts w:ascii="Arial" w:hAnsi="Arial" w:cs="Arial"/>
          <w:sz w:val="24"/>
          <w:szCs w:val="24"/>
        </w:rPr>
        <w:t>nin</w:t>
      </w:r>
      <w:r w:rsidRPr="00262D82">
        <w:rPr>
          <w:rFonts w:ascii="Arial" w:hAnsi="Arial" w:cs="Arial"/>
          <w:sz w:val="24"/>
          <w:szCs w:val="24"/>
        </w:rPr>
        <w:t xml:space="preserve"> Plenumunun 18 sentyabr 2020-ci il tarixli qərarı ilə Ali Məhkəmənin İnzibati-İqtisadi Kollegiyasının 27 fevral 2019-cu il tarixli qərarı, bununla bağlı Bakı Apellyasiya Məhkəməsinin İnzibati-İqtisadi Kollegiyasının 16 oktyabr 2018-ci il tarixli qətnaməsi ləğv edilmiş, iş yenidən baxılması üçün Bakı Apellyasiya Məhkəməsinə göndərilmişdir.</w:t>
      </w:r>
    </w:p>
    <w:p w14:paraId="3872647D" w14:textId="3C05C85F" w:rsidR="00551E32" w:rsidRPr="00262D82" w:rsidRDefault="00551E32" w:rsidP="00262D82">
      <w:pPr>
        <w:spacing w:after="0" w:line="240" w:lineRule="auto"/>
        <w:ind w:firstLine="567"/>
        <w:jc w:val="both"/>
        <w:rPr>
          <w:rFonts w:ascii="Arial" w:hAnsi="Arial" w:cs="Arial"/>
          <w:sz w:val="24"/>
          <w:szCs w:val="24"/>
        </w:rPr>
      </w:pPr>
      <w:bookmarkStart w:id="4" w:name="_Hlk115432133"/>
      <w:r w:rsidRPr="00262D82">
        <w:rPr>
          <w:rFonts w:ascii="Arial" w:hAnsi="Arial" w:cs="Arial"/>
          <w:sz w:val="24"/>
          <w:szCs w:val="24"/>
        </w:rPr>
        <w:t>Bakı Apellyasiya Məhkəməsinin Kommersiya Kollegiyasının 23 aprel 2021-ci il tarixli qətnaməsi</w:t>
      </w:r>
      <w:bookmarkEnd w:id="4"/>
      <w:r w:rsidRPr="00262D82">
        <w:rPr>
          <w:rFonts w:ascii="Arial" w:hAnsi="Arial" w:cs="Arial"/>
          <w:sz w:val="24"/>
          <w:szCs w:val="24"/>
        </w:rPr>
        <w:t xml:space="preserve"> ilə</w:t>
      </w:r>
      <w:r w:rsidR="002654A5" w:rsidRPr="00262D82">
        <w:rPr>
          <w:rFonts w:ascii="Arial" w:hAnsi="Arial" w:cs="Arial"/>
          <w:sz w:val="24"/>
          <w:szCs w:val="24"/>
        </w:rPr>
        <w:t xml:space="preserve"> </w:t>
      </w:r>
      <w:r w:rsidRPr="00262D82">
        <w:rPr>
          <w:rFonts w:ascii="Arial" w:hAnsi="Arial" w:cs="Arial"/>
          <w:sz w:val="24"/>
          <w:szCs w:val="24"/>
        </w:rPr>
        <w:t>“Vüqar-A” MMC-nin apellyasiya şikayəti qismən təmin edilmiş, 1 saylı Bakı İnzibati-İqtisadi Məhkəməsinin 15 may 2017-ci il tarixli qətnaməsi ləğv edil</w:t>
      </w:r>
      <w:r w:rsidR="00EC26D8">
        <w:rPr>
          <w:rFonts w:ascii="Arial" w:hAnsi="Arial" w:cs="Arial"/>
          <w:sz w:val="24"/>
          <w:szCs w:val="24"/>
        </w:rPr>
        <w:t>ərək</w:t>
      </w:r>
      <w:r w:rsidRPr="00262D82">
        <w:rPr>
          <w:rFonts w:ascii="Arial" w:hAnsi="Arial" w:cs="Arial"/>
          <w:sz w:val="24"/>
          <w:szCs w:val="24"/>
        </w:rPr>
        <w:t xml:space="preserve"> iş üzrə yeni qətnamə qəbul edilmiş, iddia qismən təmin </w:t>
      </w:r>
      <w:r w:rsidR="00EC26D8">
        <w:rPr>
          <w:rFonts w:ascii="Arial" w:hAnsi="Arial" w:cs="Arial"/>
          <w:sz w:val="24"/>
          <w:szCs w:val="24"/>
        </w:rPr>
        <w:t>olunaraq</w:t>
      </w:r>
      <w:r w:rsidRPr="00262D82">
        <w:rPr>
          <w:rFonts w:ascii="Arial" w:hAnsi="Arial" w:cs="Arial"/>
          <w:sz w:val="24"/>
          <w:szCs w:val="24"/>
        </w:rPr>
        <w:t xml:space="preserve"> </w:t>
      </w:r>
      <w:r w:rsidR="00CE337A" w:rsidRPr="00262D82">
        <w:rPr>
          <w:rFonts w:ascii="Arial" w:hAnsi="Arial" w:cs="Arial"/>
          <w:sz w:val="24"/>
          <w:szCs w:val="24"/>
        </w:rPr>
        <w:t xml:space="preserve">“Vüqar-A” MMC-nin </w:t>
      </w:r>
      <w:r w:rsidRPr="00262D82">
        <w:rPr>
          <w:rFonts w:ascii="Arial" w:hAnsi="Arial" w:cs="Arial"/>
          <w:sz w:val="24"/>
          <w:szCs w:val="24"/>
        </w:rPr>
        <w:t>xeyrinə 196</w:t>
      </w:r>
      <w:r w:rsidR="00EC26D8">
        <w:rPr>
          <w:rFonts w:ascii="Arial" w:hAnsi="Arial" w:cs="Arial"/>
          <w:sz w:val="24"/>
          <w:szCs w:val="24"/>
        </w:rPr>
        <w:t xml:space="preserve"> </w:t>
      </w:r>
      <w:r w:rsidRPr="00262D82">
        <w:rPr>
          <w:rFonts w:ascii="Arial" w:hAnsi="Arial" w:cs="Arial"/>
          <w:sz w:val="24"/>
          <w:szCs w:val="24"/>
        </w:rPr>
        <w:t>108,2 manat əsas borc, 23</w:t>
      </w:r>
      <w:r w:rsidR="00EC26D8">
        <w:rPr>
          <w:rFonts w:ascii="Arial" w:hAnsi="Arial" w:cs="Arial"/>
          <w:sz w:val="24"/>
          <w:szCs w:val="24"/>
        </w:rPr>
        <w:t xml:space="preserve"> </w:t>
      </w:r>
      <w:r w:rsidRPr="00262D82">
        <w:rPr>
          <w:rFonts w:ascii="Arial" w:hAnsi="Arial" w:cs="Arial"/>
          <w:sz w:val="24"/>
          <w:szCs w:val="24"/>
        </w:rPr>
        <w:t>696,3 manat illik 5 % ilə faiz məbləğ</w:t>
      </w:r>
      <w:r w:rsidR="00EC26D8">
        <w:rPr>
          <w:rFonts w:ascii="Arial" w:hAnsi="Arial" w:cs="Arial"/>
          <w:sz w:val="24"/>
          <w:szCs w:val="24"/>
        </w:rPr>
        <w:t>i olmaqla</w:t>
      </w:r>
      <w:r w:rsidRPr="00262D82">
        <w:rPr>
          <w:rFonts w:ascii="Arial" w:hAnsi="Arial" w:cs="Arial"/>
          <w:sz w:val="24"/>
          <w:szCs w:val="24"/>
        </w:rPr>
        <w:t>, cəmi 219</w:t>
      </w:r>
      <w:r w:rsidR="00EC26D8">
        <w:rPr>
          <w:rFonts w:ascii="Arial" w:hAnsi="Arial" w:cs="Arial"/>
          <w:sz w:val="24"/>
          <w:szCs w:val="24"/>
        </w:rPr>
        <w:t xml:space="preserve"> </w:t>
      </w:r>
      <w:r w:rsidRPr="00262D82">
        <w:rPr>
          <w:rFonts w:ascii="Arial" w:hAnsi="Arial" w:cs="Arial"/>
          <w:sz w:val="24"/>
          <w:szCs w:val="24"/>
        </w:rPr>
        <w:t>834,5 manat pul tutulmuş, iddia qalan hissədə təmin edilməmişdir.</w:t>
      </w:r>
    </w:p>
    <w:p w14:paraId="1785E522" w14:textId="77777777" w:rsidR="00551E32" w:rsidRPr="00262D82" w:rsidRDefault="00551E32"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Ali Məhkəmənin Kommersiya Kollegiyasının 9 sentyabr 2021-ci il tarixli qərarı ilə “Lider Monolit” MMC-nin kassasiya şikayəti təmin edilməmiş, apellyasiya </w:t>
      </w:r>
      <w:r w:rsidRPr="00262D82">
        <w:rPr>
          <w:rFonts w:ascii="Arial" w:hAnsi="Arial" w:cs="Arial"/>
          <w:sz w:val="24"/>
          <w:szCs w:val="24"/>
        </w:rPr>
        <w:lastRenderedPageBreak/>
        <w:t>instansiyası məhkəməsinin qətnaməsi kassasiya şikayətinə münasibətdə dəyişdirilmədən saxlanılmışdır.</w:t>
      </w:r>
    </w:p>
    <w:p w14:paraId="11F564C5" w14:textId="4237C820" w:rsidR="00262D82" w:rsidRDefault="00551E32"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Ərizəçi Konstitusiya Məhkəməsinə yenidən müraciət edərək şikayətini onunla əsaslandırmışdır ki, kassasiya instansiyası məhkəməsi tərəfindən Konstitusiyanın 130-cu maddəsinin IX hissəsinə, “Konstitusiya Məhkəməsi haqqında” Azərbaycan Respublikası Qanununun (bundan sonra – “Konstitusiya Məhkəməsi haqqında” Qanun) 63.4, 66.1 və 66.2-ci maddələrinin tələblərinə zidd olaraq Konstitusiya Məhkəməsi Plenumunun Qərarının məcburi qüvvəsinin nəzərə alınmaması nəticəsində Ali Məhkəmənin Kommersiya Kollegiyasının </w:t>
      </w:r>
      <w:r w:rsidR="0007396A" w:rsidRPr="00262D82">
        <w:rPr>
          <w:rFonts w:ascii="Arial" w:hAnsi="Arial" w:cs="Arial"/>
          <w:sz w:val="24"/>
          <w:szCs w:val="24"/>
        </w:rPr>
        <w:t xml:space="preserve">9 sentyabr </w:t>
      </w:r>
      <w:r w:rsidRPr="00262D82">
        <w:rPr>
          <w:rFonts w:ascii="Arial" w:hAnsi="Arial" w:cs="Arial"/>
          <w:sz w:val="24"/>
          <w:szCs w:val="24"/>
        </w:rPr>
        <w:t xml:space="preserve"> 2021-ci il tarixli qərarı ilə onun Konstitusiyanın  </w:t>
      </w:r>
      <w:r w:rsidR="0007396A" w:rsidRPr="00262D82">
        <w:rPr>
          <w:rFonts w:ascii="Arial" w:hAnsi="Arial" w:cs="Arial"/>
          <w:sz w:val="24"/>
          <w:szCs w:val="24"/>
        </w:rPr>
        <w:t>60</w:t>
      </w:r>
      <w:r w:rsidR="00EC26D8">
        <w:rPr>
          <w:rFonts w:ascii="Arial" w:hAnsi="Arial" w:cs="Arial"/>
          <w:sz w:val="24"/>
          <w:szCs w:val="24"/>
        </w:rPr>
        <w:t>-cı maddəsində</w:t>
      </w:r>
      <w:r w:rsidR="0007396A" w:rsidRPr="00262D82">
        <w:rPr>
          <w:rFonts w:ascii="Arial" w:hAnsi="Arial" w:cs="Arial"/>
          <w:sz w:val="24"/>
          <w:szCs w:val="24"/>
        </w:rPr>
        <w:t xml:space="preserve"> </w:t>
      </w:r>
      <w:r w:rsidRPr="00262D82">
        <w:rPr>
          <w:rFonts w:ascii="Arial" w:hAnsi="Arial" w:cs="Arial"/>
          <w:sz w:val="24"/>
          <w:szCs w:val="24"/>
        </w:rPr>
        <w:t>nəzərdə tutulmuş hüquq və azadlıqların inzibati və məhkəmə təminatı hüquq</w:t>
      </w:r>
      <w:r w:rsidR="00EC26D8">
        <w:rPr>
          <w:rFonts w:ascii="Arial" w:hAnsi="Arial" w:cs="Arial"/>
          <w:sz w:val="24"/>
          <w:szCs w:val="24"/>
        </w:rPr>
        <w:t xml:space="preserve">u və </w:t>
      </w:r>
      <w:r w:rsidR="00EC26D8" w:rsidRPr="00262D82">
        <w:rPr>
          <w:rFonts w:ascii="Arial" w:hAnsi="Arial" w:cs="Arial"/>
          <w:sz w:val="24"/>
          <w:szCs w:val="24"/>
        </w:rPr>
        <w:t>127-ci maddəs</w:t>
      </w:r>
      <w:r w:rsidR="00EC26D8">
        <w:rPr>
          <w:rFonts w:ascii="Arial" w:hAnsi="Arial" w:cs="Arial"/>
          <w:sz w:val="24"/>
          <w:szCs w:val="24"/>
        </w:rPr>
        <w:t>inin</w:t>
      </w:r>
      <w:r w:rsidR="00EC26D8" w:rsidRPr="00262D82">
        <w:rPr>
          <w:rFonts w:ascii="Arial" w:hAnsi="Arial" w:cs="Arial"/>
          <w:sz w:val="24"/>
          <w:szCs w:val="24"/>
        </w:rPr>
        <w:t xml:space="preserve"> II və VII hissələrində</w:t>
      </w:r>
      <w:r w:rsidR="00EC26D8">
        <w:rPr>
          <w:rFonts w:ascii="Arial" w:hAnsi="Arial" w:cs="Arial"/>
          <w:sz w:val="24"/>
          <w:szCs w:val="24"/>
        </w:rPr>
        <w:t xml:space="preserve"> təsbit edilmiş</w:t>
      </w:r>
      <w:r w:rsidR="00825B7B" w:rsidRPr="00262D82">
        <w:rPr>
          <w:rFonts w:ascii="Arial" w:hAnsi="Arial" w:cs="Arial"/>
          <w:sz w:val="24"/>
          <w:szCs w:val="24"/>
        </w:rPr>
        <w:t xml:space="preserve"> ədalət mühakiməsinin həyata keçirilməsinin əsas prinsipləri </w:t>
      </w:r>
      <w:r w:rsidRPr="00262D82">
        <w:rPr>
          <w:rFonts w:ascii="Arial" w:hAnsi="Arial" w:cs="Arial"/>
          <w:sz w:val="24"/>
          <w:szCs w:val="24"/>
        </w:rPr>
        <w:t>pozulmuşdur.</w:t>
      </w:r>
    </w:p>
    <w:p w14:paraId="20506E32" w14:textId="77777777" w:rsidR="00262D82" w:rsidRDefault="003D3408" w:rsidP="00262D82">
      <w:pPr>
        <w:spacing w:after="0" w:line="240" w:lineRule="auto"/>
        <w:ind w:firstLine="567"/>
        <w:jc w:val="both"/>
        <w:rPr>
          <w:rFonts w:ascii="Arial" w:hAnsi="Arial" w:cs="Arial"/>
          <w:sz w:val="24"/>
          <w:szCs w:val="24"/>
        </w:rPr>
      </w:pPr>
      <w:r w:rsidRPr="00262D82">
        <w:rPr>
          <w:rFonts w:ascii="Arial" w:hAnsi="Arial" w:cs="Arial"/>
          <w:sz w:val="24"/>
          <w:szCs w:val="24"/>
        </w:rPr>
        <w:t>Konstitusiya Məhkəməsinin Plenumu şikayətlə bağlı aşağıdakıların qeyd edilməsini zəruri hesab edir.</w:t>
      </w:r>
    </w:p>
    <w:p w14:paraId="745F8EB2" w14:textId="1D0D3FAC" w:rsidR="003D3408" w:rsidRPr="00262D82" w:rsidRDefault="003D3408" w:rsidP="00262D82">
      <w:pPr>
        <w:spacing w:after="0" w:line="240" w:lineRule="auto"/>
        <w:ind w:firstLine="567"/>
        <w:jc w:val="both"/>
        <w:rPr>
          <w:rFonts w:ascii="Arial" w:hAnsi="Arial" w:cs="Arial"/>
          <w:sz w:val="24"/>
          <w:szCs w:val="24"/>
        </w:rPr>
      </w:pPr>
      <w:r w:rsidRPr="00262D82">
        <w:rPr>
          <w:rFonts w:ascii="Arial" w:hAnsi="Arial" w:cs="Arial"/>
          <w:sz w:val="24"/>
          <w:szCs w:val="24"/>
        </w:rPr>
        <w:t>Konstitusiyanın 130-cu maddəsinin IX hissəsinə görə, Azərbaycan Respublikası Konstitusiya Məhkəməsinin qərarı Azərbaycan Respublikası ərazisində məcburi qüvvəyə malikdir.</w:t>
      </w:r>
    </w:p>
    <w:p w14:paraId="5DB14B0A" w14:textId="77777777" w:rsidR="00262D82" w:rsidRDefault="003D3408" w:rsidP="00262D82">
      <w:pPr>
        <w:spacing w:after="0" w:line="240" w:lineRule="auto"/>
        <w:ind w:firstLine="567"/>
        <w:jc w:val="both"/>
        <w:rPr>
          <w:rFonts w:ascii="Arial" w:hAnsi="Arial" w:cs="Arial"/>
          <w:sz w:val="24"/>
          <w:szCs w:val="24"/>
        </w:rPr>
      </w:pPr>
      <w:r w:rsidRPr="00262D82">
        <w:rPr>
          <w:rFonts w:ascii="Arial" w:hAnsi="Arial" w:cs="Arial"/>
          <w:sz w:val="24"/>
          <w:szCs w:val="24"/>
        </w:rPr>
        <w:t>Eyni müddəa “Konstitusiya Məhkəməsi haqqında” Qanunun 66.1-ci maddəsində də öz əksini tapmışdır.</w:t>
      </w:r>
    </w:p>
    <w:p w14:paraId="07A69FCC" w14:textId="60DFEC4E" w:rsidR="00262D82" w:rsidRDefault="003D3408"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Həmin Qanunun </w:t>
      </w:r>
      <w:r w:rsidR="00F31BD9" w:rsidRPr="00262D82">
        <w:rPr>
          <w:rFonts w:ascii="Arial" w:hAnsi="Arial" w:cs="Arial"/>
          <w:sz w:val="24"/>
          <w:szCs w:val="24"/>
        </w:rPr>
        <w:t>63.4</w:t>
      </w:r>
      <w:r w:rsidR="00F31BD9">
        <w:rPr>
          <w:rFonts w:ascii="Arial" w:hAnsi="Arial" w:cs="Arial"/>
          <w:sz w:val="24"/>
          <w:szCs w:val="24"/>
        </w:rPr>
        <w:t xml:space="preserve"> və</w:t>
      </w:r>
      <w:r w:rsidR="00F31BD9" w:rsidRPr="00262D82">
        <w:rPr>
          <w:rFonts w:ascii="Arial" w:hAnsi="Arial" w:cs="Arial"/>
          <w:sz w:val="24"/>
          <w:szCs w:val="24"/>
        </w:rPr>
        <w:t xml:space="preserve"> </w:t>
      </w:r>
      <w:r w:rsidRPr="00262D82">
        <w:rPr>
          <w:rFonts w:ascii="Arial" w:hAnsi="Arial" w:cs="Arial"/>
          <w:sz w:val="24"/>
          <w:szCs w:val="24"/>
        </w:rPr>
        <w:t>66.2</w:t>
      </w:r>
      <w:r w:rsidR="00F31BD9">
        <w:rPr>
          <w:rFonts w:ascii="Arial" w:hAnsi="Arial" w:cs="Arial"/>
          <w:sz w:val="24"/>
          <w:szCs w:val="24"/>
        </w:rPr>
        <w:t>-ci</w:t>
      </w:r>
      <w:r w:rsidRPr="00262D82">
        <w:rPr>
          <w:rFonts w:ascii="Arial" w:hAnsi="Arial" w:cs="Arial"/>
          <w:sz w:val="24"/>
          <w:szCs w:val="24"/>
        </w:rPr>
        <w:t xml:space="preserve"> maddələrinə əsasən, Konstitusiya Məhkəməsinin qərarları qüvvəyə mindikdən sonra şərtsiz icra olunmalıdır, bu qərarlar qətidir, heç bir orqan və ya şəxs tərəfindən ləğv edilə, dəyişdirilə və ya rəsmi təfsir edilə bilməz.</w:t>
      </w:r>
    </w:p>
    <w:p w14:paraId="2E8661C8" w14:textId="0D22C42D" w:rsidR="008B65C4" w:rsidRPr="00262D82" w:rsidRDefault="002933A1" w:rsidP="00262D82">
      <w:pPr>
        <w:spacing w:after="0" w:line="240" w:lineRule="auto"/>
        <w:ind w:firstLine="567"/>
        <w:jc w:val="both"/>
        <w:rPr>
          <w:rFonts w:ascii="Arial" w:hAnsi="Arial" w:cs="Arial"/>
          <w:sz w:val="24"/>
          <w:szCs w:val="24"/>
        </w:rPr>
      </w:pPr>
      <w:r>
        <w:rPr>
          <w:rFonts w:ascii="Arial" w:hAnsi="Arial" w:cs="Arial"/>
          <w:sz w:val="24"/>
          <w:szCs w:val="24"/>
        </w:rPr>
        <w:t>H</w:t>
      </w:r>
      <w:r w:rsidR="003D3408" w:rsidRPr="00262D82">
        <w:rPr>
          <w:rFonts w:ascii="Arial" w:hAnsi="Arial" w:cs="Arial"/>
          <w:sz w:val="24"/>
          <w:szCs w:val="24"/>
        </w:rPr>
        <w:t>azırkı iş üzrə</w:t>
      </w:r>
      <w:r w:rsidR="0045320F" w:rsidRPr="00262D82">
        <w:rPr>
          <w:rFonts w:ascii="Arial" w:hAnsi="Arial" w:cs="Arial"/>
          <w:sz w:val="24"/>
          <w:szCs w:val="24"/>
        </w:rPr>
        <w:t xml:space="preserve"> qəbul edilmiş</w:t>
      </w:r>
      <w:r w:rsidR="003D3408" w:rsidRPr="00262D82">
        <w:rPr>
          <w:rFonts w:ascii="Arial" w:hAnsi="Arial" w:cs="Arial"/>
          <w:sz w:val="24"/>
          <w:szCs w:val="24"/>
        </w:rPr>
        <w:t xml:space="preserve"> Konstitusiya Məhkəməsi Plenumu</w:t>
      </w:r>
      <w:r w:rsidR="0045320F" w:rsidRPr="00262D82">
        <w:rPr>
          <w:rFonts w:ascii="Arial" w:hAnsi="Arial" w:cs="Arial"/>
          <w:sz w:val="24"/>
          <w:szCs w:val="24"/>
        </w:rPr>
        <w:t>nun</w:t>
      </w:r>
      <w:r w:rsidR="003D3408" w:rsidRPr="00262D82">
        <w:rPr>
          <w:rFonts w:ascii="Arial" w:hAnsi="Arial" w:cs="Arial"/>
          <w:sz w:val="24"/>
          <w:szCs w:val="24"/>
        </w:rPr>
        <w:t xml:space="preserve"> 1</w:t>
      </w:r>
      <w:r w:rsidR="00BF3BA8" w:rsidRPr="00262D82">
        <w:rPr>
          <w:rFonts w:ascii="Arial" w:hAnsi="Arial" w:cs="Arial"/>
          <w:sz w:val="24"/>
          <w:szCs w:val="24"/>
        </w:rPr>
        <w:t>7</w:t>
      </w:r>
      <w:r w:rsidR="003D3408" w:rsidRPr="00262D82">
        <w:rPr>
          <w:rFonts w:ascii="Arial" w:hAnsi="Arial" w:cs="Arial"/>
          <w:sz w:val="24"/>
          <w:szCs w:val="24"/>
        </w:rPr>
        <w:t xml:space="preserve"> fevral 2020-ci il tarixli Qərarın</w:t>
      </w:r>
      <w:r w:rsidR="0045320F" w:rsidRPr="00262D82">
        <w:rPr>
          <w:rFonts w:ascii="Arial" w:hAnsi="Arial" w:cs="Arial"/>
          <w:sz w:val="24"/>
          <w:szCs w:val="24"/>
        </w:rPr>
        <w:t xml:space="preserve">da </w:t>
      </w:r>
      <w:r w:rsidR="004F0617" w:rsidRPr="00262D82">
        <w:rPr>
          <w:rFonts w:ascii="Arial" w:hAnsi="Arial" w:cs="Arial"/>
          <w:sz w:val="24"/>
          <w:szCs w:val="24"/>
        </w:rPr>
        <w:t>kassasiya instansiyasında işə baxmanın hədləri</w:t>
      </w:r>
      <w:r w:rsidR="00760684">
        <w:rPr>
          <w:rFonts w:ascii="Arial" w:hAnsi="Arial" w:cs="Arial"/>
          <w:sz w:val="24"/>
          <w:szCs w:val="24"/>
        </w:rPr>
        <w:t xml:space="preserve"> </w:t>
      </w:r>
      <w:r w:rsidR="004F0617" w:rsidRPr="00262D82">
        <w:rPr>
          <w:rFonts w:ascii="Arial" w:hAnsi="Arial" w:cs="Arial"/>
          <w:sz w:val="24"/>
          <w:szCs w:val="24"/>
        </w:rPr>
        <w:t xml:space="preserve">ilə bağlı mövcud prosessual qanunvericiliyə və əvvəlki </w:t>
      </w:r>
      <w:r w:rsidR="005A2C64" w:rsidRPr="00262D82">
        <w:rPr>
          <w:rFonts w:ascii="Arial" w:hAnsi="Arial" w:cs="Arial"/>
          <w:sz w:val="24"/>
          <w:szCs w:val="24"/>
        </w:rPr>
        <w:t>Q</w:t>
      </w:r>
      <w:r w:rsidR="004F0617" w:rsidRPr="00262D82">
        <w:rPr>
          <w:rFonts w:ascii="Arial" w:hAnsi="Arial" w:cs="Arial"/>
          <w:sz w:val="24"/>
          <w:szCs w:val="24"/>
        </w:rPr>
        <w:t>ərarlarda</w:t>
      </w:r>
      <w:r w:rsidR="008B65C4" w:rsidRPr="00262D82">
        <w:rPr>
          <w:rFonts w:ascii="Arial" w:hAnsi="Arial" w:cs="Arial"/>
          <w:sz w:val="24"/>
          <w:szCs w:val="24"/>
        </w:rPr>
        <w:t xml:space="preserve">kı </w:t>
      </w:r>
      <w:r w:rsidR="004F0617" w:rsidRPr="00262D82">
        <w:rPr>
          <w:rFonts w:ascii="Arial" w:hAnsi="Arial" w:cs="Arial"/>
          <w:sz w:val="24"/>
          <w:szCs w:val="24"/>
        </w:rPr>
        <w:t>hüquqi mövqe</w:t>
      </w:r>
      <w:r w:rsidR="008B65C4" w:rsidRPr="00262D82">
        <w:rPr>
          <w:rFonts w:ascii="Arial" w:hAnsi="Arial" w:cs="Arial"/>
          <w:sz w:val="24"/>
          <w:szCs w:val="24"/>
        </w:rPr>
        <w:t>lərə</w:t>
      </w:r>
      <w:r w:rsidR="004F0617" w:rsidRPr="00262D82">
        <w:rPr>
          <w:rFonts w:ascii="Arial" w:hAnsi="Arial" w:cs="Arial"/>
          <w:sz w:val="24"/>
          <w:szCs w:val="24"/>
        </w:rPr>
        <w:t xml:space="preserve"> istinad edilərək </w:t>
      </w:r>
      <w:r w:rsidR="005A2C64" w:rsidRPr="00262D82">
        <w:rPr>
          <w:rFonts w:ascii="Arial" w:hAnsi="Arial" w:cs="Arial"/>
          <w:sz w:val="24"/>
          <w:szCs w:val="24"/>
        </w:rPr>
        <w:t xml:space="preserve">bir daha </w:t>
      </w:r>
      <w:r w:rsidR="004F0617" w:rsidRPr="00262D82">
        <w:rPr>
          <w:rFonts w:ascii="Arial" w:hAnsi="Arial" w:cs="Arial"/>
          <w:sz w:val="24"/>
          <w:szCs w:val="24"/>
        </w:rPr>
        <w:t>vurğulanmışdır ki,</w:t>
      </w:r>
      <w:r w:rsidR="00760684">
        <w:rPr>
          <w:rFonts w:ascii="Arial" w:hAnsi="Arial" w:cs="Arial"/>
          <w:sz w:val="24"/>
          <w:szCs w:val="24"/>
        </w:rPr>
        <w:t xml:space="preserve"> </w:t>
      </w:r>
      <w:r w:rsidR="008B65C4" w:rsidRPr="00262D82">
        <w:rPr>
          <w:rFonts w:ascii="Arial" w:hAnsi="Arial" w:cs="Arial"/>
          <w:sz w:val="24"/>
          <w:szCs w:val="24"/>
        </w:rPr>
        <w:t>mülki prosessual qanunvericiliyə müvafiq olaraq, kassasiya instansiyası məhkəməsi apellyasiya instansiyası məhkəməsi tərəfindən maddi və prosessual hüquq normalarının düzgün tətbiq edilməsini yoxlayır (Mülki Prosessual Məcəllənin 416-cı maddəsi).</w:t>
      </w:r>
    </w:p>
    <w:p w14:paraId="74620F0B" w14:textId="7ED72261" w:rsidR="00BF3BA8" w:rsidRPr="00262D82" w:rsidRDefault="008B65C4" w:rsidP="00262D82">
      <w:pPr>
        <w:spacing w:after="0" w:line="240" w:lineRule="auto"/>
        <w:ind w:firstLine="567"/>
        <w:jc w:val="both"/>
        <w:rPr>
          <w:rFonts w:ascii="Arial" w:hAnsi="Arial" w:cs="Arial"/>
          <w:sz w:val="24"/>
          <w:szCs w:val="24"/>
        </w:rPr>
      </w:pPr>
      <w:r w:rsidRPr="00262D82">
        <w:rPr>
          <w:rFonts w:ascii="Arial" w:hAnsi="Arial" w:cs="Arial"/>
          <w:sz w:val="24"/>
          <w:szCs w:val="24"/>
        </w:rPr>
        <w:t>Yəni</w:t>
      </w:r>
      <w:r w:rsidR="00C43BED" w:rsidRPr="00262D82">
        <w:rPr>
          <w:rFonts w:ascii="Arial" w:hAnsi="Arial" w:cs="Arial"/>
          <w:sz w:val="24"/>
          <w:szCs w:val="24"/>
        </w:rPr>
        <w:t xml:space="preserve"> </w:t>
      </w:r>
      <w:r w:rsidR="004F0617" w:rsidRPr="00262D82">
        <w:rPr>
          <w:rFonts w:ascii="Arial" w:hAnsi="Arial" w:cs="Arial"/>
          <w:sz w:val="24"/>
          <w:szCs w:val="24"/>
        </w:rPr>
        <w:t>k</w:t>
      </w:r>
      <w:r w:rsidR="00BF3BA8" w:rsidRPr="00262D82">
        <w:rPr>
          <w:rFonts w:ascii="Arial" w:hAnsi="Arial" w:cs="Arial"/>
          <w:sz w:val="24"/>
          <w:szCs w:val="24"/>
        </w:rPr>
        <w:t>assasiya məhkəməsi sübut və faktlara yenidən qiymət vermədən işin hallarını müəyyən olunmuş kimi qəbul edərək, apellyasiya instansiyası məhkəməsinin qərarının mahiyyəti üzrə düzgün olub-olmamasını yoxlamır</w:t>
      </w:r>
      <w:r w:rsidR="0071462B">
        <w:rPr>
          <w:rFonts w:ascii="Arial" w:hAnsi="Arial" w:cs="Arial"/>
          <w:sz w:val="24"/>
          <w:szCs w:val="24"/>
        </w:rPr>
        <w:t>.</w:t>
      </w:r>
      <w:r w:rsidR="00BF3BA8" w:rsidRPr="00262D82">
        <w:rPr>
          <w:rFonts w:ascii="Arial" w:hAnsi="Arial" w:cs="Arial"/>
          <w:sz w:val="24"/>
          <w:szCs w:val="24"/>
        </w:rPr>
        <w:t xml:space="preserve"> </w:t>
      </w:r>
      <w:r w:rsidR="0071462B">
        <w:rPr>
          <w:rFonts w:ascii="Arial" w:hAnsi="Arial" w:cs="Arial"/>
          <w:sz w:val="24"/>
          <w:szCs w:val="24"/>
        </w:rPr>
        <w:t>İ</w:t>
      </w:r>
      <w:r w:rsidR="00537E4D">
        <w:rPr>
          <w:rFonts w:ascii="Arial" w:hAnsi="Arial" w:cs="Arial"/>
          <w:sz w:val="24"/>
          <w:szCs w:val="24"/>
        </w:rPr>
        <w:t>şə</w:t>
      </w:r>
      <w:r w:rsidR="00BF3BA8" w:rsidRPr="00262D82">
        <w:rPr>
          <w:rFonts w:ascii="Arial" w:hAnsi="Arial" w:cs="Arial"/>
          <w:sz w:val="24"/>
          <w:szCs w:val="24"/>
        </w:rPr>
        <w:t xml:space="preserve"> yalnız məhkəmə tərəfindən qanunun tələblərinə riayət olunub-olunmaması</w:t>
      </w:r>
      <w:r w:rsidR="00537E4D">
        <w:rPr>
          <w:rFonts w:ascii="Arial" w:hAnsi="Arial" w:cs="Arial"/>
          <w:sz w:val="24"/>
          <w:szCs w:val="24"/>
        </w:rPr>
        <w:t xml:space="preserve"> hədlərində baxılmalıdır</w:t>
      </w:r>
      <w:r w:rsidR="00BF3BA8" w:rsidRPr="00262D82">
        <w:rPr>
          <w:rFonts w:ascii="Arial" w:hAnsi="Arial" w:cs="Arial"/>
          <w:sz w:val="24"/>
          <w:szCs w:val="24"/>
        </w:rPr>
        <w:t>, çünki həmin məhkəmənin fəaliyyətinin fundamental prinsipinə görə, “kassasiya məhkəməsi işi deyil, qərarı mühakimə edir”. Məhkəmə aktı o zaman qanuni hesab olunur ki, mübahisəyə prosessual qanunla müəyyən olunmuş qaydalara uyğun olaraq baxılmış və qərar qəbul olunmuş, mübahisələndirilən münasibətlər isə onlara dair maddi hüquq normaları ilə müəyyən edilmiş qaydalarla tənzimlənmişdir</w:t>
      </w:r>
      <w:r w:rsidR="002654A5" w:rsidRPr="00262D82">
        <w:rPr>
          <w:rFonts w:ascii="Arial" w:hAnsi="Arial" w:cs="Arial"/>
          <w:sz w:val="24"/>
          <w:szCs w:val="24"/>
        </w:rPr>
        <w:t xml:space="preserve"> </w:t>
      </w:r>
      <w:r w:rsidR="00F30E9C" w:rsidRPr="00262D82">
        <w:rPr>
          <w:rFonts w:ascii="Arial" w:hAnsi="Arial" w:cs="Arial"/>
          <w:sz w:val="24"/>
          <w:szCs w:val="24"/>
        </w:rPr>
        <w:t>(“Azərbaycan Respublikası Mülki Prosessual Məcəlləsinin 420-ci maddəsinin şərh edilməsinə dair” 2012-ci il 28 fevral tarixli Qərar).</w:t>
      </w:r>
    </w:p>
    <w:p w14:paraId="70E80D95" w14:textId="46650950" w:rsidR="00AF6F83" w:rsidRPr="00262D82" w:rsidRDefault="00F30E9C"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Burada xüsusilə qeyd olunmalıdır </w:t>
      </w:r>
      <w:r w:rsidR="00AF6F83" w:rsidRPr="00262D82">
        <w:rPr>
          <w:rFonts w:ascii="Arial" w:hAnsi="Arial" w:cs="Arial"/>
          <w:sz w:val="24"/>
          <w:szCs w:val="24"/>
        </w:rPr>
        <w:t>ki, Konstitusiya Məhkəməsi Plenumunun hüquqi mövqeyi konstitusiya şərhini ehtiva etməklə, ümumi və məcburi xarakterli, maddi və prosessual istiqamətli olmaqla, qanunverici və hüquq tətbiqedicilər üçün məcburidir və məhkəmə qərarlarının əsasını təşkil edir. Həmin mövqelər Konstitusiyanın əsasları, onun aliliyi və birbaşa hüquqi qüvvəsi, Azərbaycan Respublikasının tərəfdar çıxdığı beynəlxalq aktların, o cümlədən insan hüquq və azadlıqlarının üstünlüyü nəzərə alınmaqla formalaşır. Konstitusiya Məhkəməsinin qərarlarında hüquqi dövlətin mahiyyətindən irəli gələn, xüsusilə də İnsan hüquqları üzrə Avropa Məhkəməsinin presedent hüququnda geniş tətbiq edilən hüququn aliliyi, hüquqi müəyyənlik, mütənasiblik və tarazlıq prinsipləri öz əksini tapır.</w:t>
      </w:r>
    </w:p>
    <w:p w14:paraId="358576F5" w14:textId="46BF73BB" w:rsidR="00760684" w:rsidRDefault="00AF6F83" w:rsidP="00262D82">
      <w:pPr>
        <w:spacing w:after="0" w:line="240" w:lineRule="auto"/>
        <w:ind w:firstLine="567"/>
        <w:jc w:val="both"/>
        <w:rPr>
          <w:rFonts w:ascii="Arial" w:hAnsi="Arial" w:cs="Arial"/>
          <w:sz w:val="24"/>
          <w:szCs w:val="24"/>
        </w:rPr>
      </w:pPr>
      <w:r w:rsidRPr="00262D82">
        <w:rPr>
          <w:rFonts w:ascii="Arial" w:hAnsi="Arial" w:cs="Arial"/>
          <w:sz w:val="24"/>
          <w:szCs w:val="24"/>
        </w:rPr>
        <w:lastRenderedPageBreak/>
        <w:t>Lakin Konstitusiya Məhkəməsi Plenumunun 1</w:t>
      </w:r>
      <w:r w:rsidR="00012E02" w:rsidRPr="00262D82">
        <w:rPr>
          <w:rFonts w:ascii="Arial" w:hAnsi="Arial" w:cs="Arial"/>
          <w:sz w:val="24"/>
          <w:szCs w:val="24"/>
        </w:rPr>
        <w:t>7</w:t>
      </w:r>
      <w:r w:rsidRPr="00262D82">
        <w:rPr>
          <w:rFonts w:ascii="Arial" w:hAnsi="Arial" w:cs="Arial"/>
          <w:sz w:val="24"/>
          <w:szCs w:val="24"/>
        </w:rPr>
        <w:t xml:space="preserve"> fevral 2020-ci il tarixli </w:t>
      </w:r>
      <w:r w:rsidR="00BE3404" w:rsidRPr="00262D82">
        <w:rPr>
          <w:rFonts w:ascii="Arial" w:hAnsi="Arial" w:cs="Arial"/>
          <w:sz w:val="24"/>
          <w:szCs w:val="24"/>
        </w:rPr>
        <w:t>Q</w:t>
      </w:r>
      <w:r w:rsidRPr="00262D82">
        <w:rPr>
          <w:rFonts w:ascii="Arial" w:hAnsi="Arial" w:cs="Arial"/>
          <w:sz w:val="24"/>
          <w:szCs w:val="24"/>
        </w:rPr>
        <w:t>ərarındakı  hüquqi mövqeyin</w:t>
      </w:r>
      <w:r w:rsidR="002B6AB9" w:rsidRPr="00262D82">
        <w:rPr>
          <w:rFonts w:ascii="Arial" w:hAnsi="Arial" w:cs="Arial"/>
          <w:sz w:val="24"/>
          <w:szCs w:val="24"/>
        </w:rPr>
        <w:t>ə</w:t>
      </w:r>
      <w:r w:rsidR="00C43BED" w:rsidRPr="00262D82">
        <w:rPr>
          <w:rFonts w:ascii="Arial" w:hAnsi="Arial" w:cs="Arial"/>
          <w:sz w:val="24"/>
          <w:szCs w:val="24"/>
        </w:rPr>
        <w:t xml:space="preserve"> </w:t>
      </w:r>
      <w:r w:rsidR="002933A1">
        <w:rPr>
          <w:rFonts w:ascii="Arial" w:hAnsi="Arial" w:cs="Arial"/>
          <w:sz w:val="24"/>
          <w:szCs w:val="24"/>
        </w:rPr>
        <w:t>zidd olaraq</w:t>
      </w:r>
      <w:r w:rsidR="002B6AB9" w:rsidRPr="00262D82">
        <w:rPr>
          <w:rFonts w:ascii="Arial" w:hAnsi="Arial" w:cs="Arial"/>
          <w:sz w:val="24"/>
          <w:szCs w:val="24"/>
        </w:rPr>
        <w:t>,</w:t>
      </w:r>
      <w:r w:rsidR="00C43BED" w:rsidRPr="00262D82">
        <w:rPr>
          <w:rFonts w:ascii="Arial" w:hAnsi="Arial" w:cs="Arial"/>
          <w:sz w:val="24"/>
          <w:szCs w:val="24"/>
        </w:rPr>
        <w:t xml:space="preserve"> </w:t>
      </w:r>
      <w:r w:rsidR="00760684" w:rsidRPr="00262D82">
        <w:rPr>
          <w:rFonts w:ascii="Arial" w:hAnsi="Arial" w:cs="Arial"/>
          <w:sz w:val="24"/>
          <w:szCs w:val="24"/>
        </w:rPr>
        <w:t xml:space="preserve">Bakı Apellyasiya Məhkəməsinin Kommersiya Kollegiyası 23 aprel 2021-ci il tarixli </w:t>
      </w:r>
      <w:r w:rsidR="00623F99" w:rsidRPr="00262D82">
        <w:rPr>
          <w:rFonts w:ascii="Arial" w:hAnsi="Arial" w:cs="Arial"/>
          <w:sz w:val="24"/>
          <w:szCs w:val="24"/>
        </w:rPr>
        <w:t>qətnaməsində</w:t>
      </w:r>
      <w:r w:rsidR="002654A5" w:rsidRPr="00262D82">
        <w:rPr>
          <w:rFonts w:ascii="Arial" w:hAnsi="Arial" w:cs="Arial"/>
          <w:sz w:val="24"/>
          <w:szCs w:val="24"/>
        </w:rPr>
        <w:t xml:space="preserve"> </w:t>
      </w:r>
      <w:r w:rsidR="008122E3" w:rsidRPr="00262D82">
        <w:rPr>
          <w:rFonts w:ascii="Arial" w:hAnsi="Arial" w:cs="Arial"/>
          <w:sz w:val="24"/>
          <w:szCs w:val="24"/>
        </w:rPr>
        <w:t>təkrarən</w:t>
      </w:r>
      <w:r w:rsidR="002654A5" w:rsidRPr="00262D82">
        <w:rPr>
          <w:rFonts w:ascii="Arial" w:hAnsi="Arial" w:cs="Arial"/>
          <w:sz w:val="24"/>
          <w:szCs w:val="24"/>
        </w:rPr>
        <w:t xml:space="preserve"> </w:t>
      </w:r>
      <w:r w:rsidR="00015E07" w:rsidRPr="00262D82">
        <w:rPr>
          <w:rFonts w:ascii="Arial" w:hAnsi="Arial" w:cs="Arial"/>
          <w:sz w:val="24"/>
          <w:szCs w:val="24"/>
        </w:rPr>
        <w:t>Şəmkir Rayon İcra Hakimiyyəti başçısının Aparatının 2018-ci il 5 oktyabr tarixli məktubun</w:t>
      </w:r>
      <w:r w:rsidR="00760684">
        <w:rPr>
          <w:rFonts w:ascii="Arial" w:hAnsi="Arial" w:cs="Arial"/>
          <w:sz w:val="24"/>
          <w:szCs w:val="24"/>
        </w:rPr>
        <w:t xml:space="preserve">u rəhbər tutaraq </w:t>
      </w:r>
      <w:r w:rsidR="00A11783" w:rsidRPr="00262D82">
        <w:rPr>
          <w:rFonts w:ascii="Arial" w:hAnsi="Arial" w:cs="Arial"/>
          <w:sz w:val="24"/>
          <w:szCs w:val="24"/>
        </w:rPr>
        <w:t>“Vüqar-A” MMC</w:t>
      </w:r>
      <w:r w:rsidR="00760684">
        <w:rPr>
          <w:rFonts w:ascii="Arial" w:hAnsi="Arial" w:cs="Arial"/>
          <w:sz w:val="24"/>
          <w:szCs w:val="24"/>
        </w:rPr>
        <w:t>-nin iddiasını qismən təmin etmişdir.</w:t>
      </w:r>
    </w:p>
    <w:p w14:paraId="5E15DFF0" w14:textId="6C7995CB" w:rsidR="009374FF" w:rsidRPr="00262D82" w:rsidRDefault="009374FF" w:rsidP="00262D82">
      <w:pPr>
        <w:spacing w:after="0" w:line="240" w:lineRule="auto"/>
        <w:ind w:firstLine="567"/>
        <w:jc w:val="both"/>
        <w:rPr>
          <w:rFonts w:ascii="Arial" w:hAnsi="Arial" w:cs="Arial"/>
          <w:sz w:val="24"/>
          <w:szCs w:val="24"/>
        </w:rPr>
      </w:pPr>
      <w:r w:rsidRPr="00262D82">
        <w:rPr>
          <w:rFonts w:ascii="Arial" w:hAnsi="Arial" w:cs="Arial"/>
          <w:sz w:val="24"/>
          <w:szCs w:val="24"/>
        </w:rPr>
        <w:t>Apellyasiya instansiyası məhkəməsi təkrarən Şəmkir Rayon İcra Hakimiyyəti başçısının Aparatının 2018-ci il 5 oktyabr tarixli məktubuna</w:t>
      </w:r>
      <w:r w:rsidR="009901DB" w:rsidRPr="00262D82">
        <w:rPr>
          <w:rFonts w:ascii="Arial" w:hAnsi="Arial" w:cs="Arial"/>
          <w:sz w:val="24"/>
          <w:szCs w:val="24"/>
        </w:rPr>
        <w:t xml:space="preserve"> istinad edərkən  bu sübutun birinci instansiya məhkəməsində təqdim edilmə</w:t>
      </w:r>
      <w:r w:rsidR="00760684">
        <w:rPr>
          <w:rFonts w:ascii="Arial" w:hAnsi="Arial" w:cs="Arial"/>
          <w:sz w:val="24"/>
          <w:szCs w:val="24"/>
        </w:rPr>
        <w:t>mə</w:t>
      </w:r>
      <w:r w:rsidR="009901DB" w:rsidRPr="00262D82">
        <w:rPr>
          <w:rFonts w:ascii="Arial" w:hAnsi="Arial" w:cs="Arial"/>
          <w:sz w:val="24"/>
          <w:szCs w:val="24"/>
        </w:rPr>
        <w:t>sinin səbəblərini</w:t>
      </w:r>
      <w:r w:rsidR="00760684">
        <w:rPr>
          <w:rFonts w:ascii="Arial" w:hAnsi="Arial" w:cs="Arial"/>
          <w:sz w:val="24"/>
          <w:szCs w:val="24"/>
        </w:rPr>
        <w:t xml:space="preserve"> də</w:t>
      </w:r>
      <w:r w:rsidR="009901DB" w:rsidRPr="00262D82">
        <w:rPr>
          <w:rFonts w:ascii="Arial" w:hAnsi="Arial" w:cs="Arial"/>
          <w:sz w:val="24"/>
          <w:szCs w:val="24"/>
        </w:rPr>
        <w:t xml:space="preserve"> aydınlaşdırmamışdır.</w:t>
      </w:r>
    </w:p>
    <w:p w14:paraId="22B86A08" w14:textId="210F02D5" w:rsidR="001E3C0D" w:rsidRPr="00262D82" w:rsidRDefault="001E3C0D" w:rsidP="00262D82">
      <w:pPr>
        <w:spacing w:after="0" w:line="240" w:lineRule="auto"/>
        <w:ind w:firstLine="567"/>
        <w:jc w:val="both"/>
        <w:rPr>
          <w:rFonts w:ascii="Arial" w:hAnsi="Arial" w:cs="Arial"/>
          <w:sz w:val="24"/>
          <w:szCs w:val="24"/>
        </w:rPr>
      </w:pPr>
      <w:r w:rsidRPr="00262D82">
        <w:rPr>
          <w:rFonts w:ascii="Arial" w:hAnsi="Arial" w:cs="Arial"/>
          <w:sz w:val="24"/>
          <w:szCs w:val="24"/>
        </w:rPr>
        <w:t>Göstərilənlə</w:t>
      </w:r>
      <w:r w:rsidR="002933A1">
        <w:rPr>
          <w:rFonts w:ascii="Arial" w:hAnsi="Arial" w:cs="Arial"/>
          <w:sz w:val="24"/>
          <w:szCs w:val="24"/>
        </w:rPr>
        <w:t>rlə</w:t>
      </w:r>
      <w:r w:rsidRPr="00262D82">
        <w:rPr>
          <w:rFonts w:ascii="Arial" w:hAnsi="Arial" w:cs="Arial"/>
          <w:sz w:val="24"/>
          <w:szCs w:val="24"/>
        </w:rPr>
        <w:t xml:space="preserve"> yanaşı o da qeyd olunmalıdır ki, Bakı Apellyasiya Məhkəməsi</w:t>
      </w:r>
      <w:r w:rsidR="00F416C4">
        <w:rPr>
          <w:rFonts w:ascii="Arial" w:hAnsi="Arial" w:cs="Arial"/>
          <w:sz w:val="24"/>
          <w:szCs w:val="24"/>
        </w:rPr>
        <w:t>nin Kommersiya Kollegiyası</w:t>
      </w:r>
      <w:r w:rsidR="00C43BED" w:rsidRPr="00262D82">
        <w:rPr>
          <w:rFonts w:ascii="Arial" w:hAnsi="Arial" w:cs="Arial"/>
          <w:sz w:val="24"/>
          <w:szCs w:val="24"/>
        </w:rPr>
        <w:t xml:space="preserve"> </w:t>
      </w:r>
      <w:r w:rsidRPr="00262D82">
        <w:rPr>
          <w:rFonts w:ascii="Arial" w:hAnsi="Arial" w:cs="Arial"/>
          <w:sz w:val="24"/>
          <w:szCs w:val="24"/>
        </w:rPr>
        <w:t xml:space="preserve">Şəmkir </w:t>
      </w:r>
      <w:r w:rsidR="00C467B1" w:rsidRPr="00262D82">
        <w:rPr>
          <w:rFonts w:ascii="Arial" w:hAnsi="Arial" w:cs="Arial"/>
          <w:sz w:val="24"/>
          <w:szCs w:val="24"/>
        </w:rPr>
        <w:t>R</w:t>
      </w:r>
      <w:r w:rsidRPr="00262D82">
        <w:rPr>
          <w:rFonts w:ascii="Arial" w:hAnsi="Arial" w:cs="Arial"/>
          <w:sz w:val="24"/>
          <w:szCs w:val="24"/>
        </w:rPr>
        <w:t xml:space="preserve">ayon İcra Hakimiyyətinə ünvanladığı </w:t>
      </w:r>
      <w:r w:rsidR="002F5CC8" w:rsidRPr="00262D82">
        <w:rPr>
          <w:rFonts w:ascii="Arial" w:hAnsi="Arial" w:cs="Arial"/>
          <w:sz w:val="24"/>
          <w:szCs w:val="24"/>
        </w:rPr>
        <w:t xml:space="preserve">12 mart 2021-ci il tarixli </w:t>
      </w:r>
      <w:r w:rsidRPr="00262D82">
        <w:rPr>
          <w:rFonts w:ascii="Arial" w:hAnsi="Arial" w:cs="Arial"/>
          <w:sz w:val="24"/>
          <w:szCs w:val="24"/>
        </w:rPr>
        <w:t>məktub</w:t>
      </w:r>
      <w:r w:rsidR="000C78E4" w:rsidRPr="00262D82">
        <w:rPr>
          <w:rFonts w:ascii="Arial" w:hAnsi="Arial" w:cs="Arial"/>
          <w:sz w:val="24"/>
          <w:szCs w:val="24"/>
        </w:rPr>
        <w:t>un</w:t>
      </w:r>
      <w:r w:rsidRPr="00262D82">
        <w:rPr>
          <w:rFonts w:ascii="Arial" w:hAnsi="Arial" w:cs="Arial"/>
          <w:sz w:val="24"/>
          <w:szCs w:val="24"/>
        </w:rPr>
        <w:t>da</w:t>
      </w:r>
      <w:r w:rsidR="00C43BED" w:rsidRPr="00262D82">
        <w:rPr>
          <w:rFonts w:ascii="Arial" w:hAnsi="Arial" w:cs="Arial"/>
          <w:sz w:val="24"/>
          <w:szCs w:val="24"/>
        </w:rPr>
        <w:t xml:space="preserve"> </w:t>
      </w:r>
      <w:r w:rsidRPr="00262D82">
        <w:rPr>
          <w:rFonts w:ascii="Arial" w:hAnsi="Arial" w:cs="Arial"/>
          <w:sz w:val="24"/>
          <w:szCs w:val="24"/>
        </w:rPr>
        <w:t xml:space="preserve">həmin qurum tərəfindən məhkəməyə </w:t>
      </w:r>
      <w:r w:rsidR="002F5CC8" w:rsidRPr="00262D82">
        <w:rPr>
          <w:rFonts w:ascii="Arial" w:hAnsi="Arial" w:cs="Arial"/>
          <w:sz w:val="24"/>
          <w:szCs w:val="24"/>
        </w:rPr>
        <w:t xml:space="preserve">göndərilən </w:t>
      </w:r>
      <w:r w:rsidRPr="00262D82">
        <w:rPr>
          <w:rFonts w:ascii="Arial" w:hAnsi="Arial" w:cs="Arial"/>
          <w:sz w:val="24"/>
          <w:szCs w:val="24"/>
        </w:rPr>
        <w:t>17 yanvar</w:t>
      </w:r>
      <w:r w:rsidR="002933A1">
        <w:rPr>
          <w:rFonts w:ascii="Arial" w:hAnsi="Arial" w:cs="Arial"/>
          <w:sz w:val="24"/>
          <w:szCs w:val="24"/>
        </w:rPr>
        <w:t xml:space="preserve">  və</w:t>
      </w:r>
      <w:r w:rsidRPr="00262D82">
        <w:rPr>
          <w:rFonts w:ascii="Arial" w:hAnsi="Arial" w:cs="Arial"/>
          <w:sz w:val="24"/>
          <w:szCs w:val="24"/>
        </w:rPr>
        <w:t xml:space="preserve"> 5 oktyabr </w:t>
      </w:r>
      <w:r w:rsidR="00F416C4" w:rsidRPr="00262D82">
        <w:rPr>
          <w:rFonts w:ascii="Arial" w:hAnsi="Arial" w:cs="Arial"/>
          <w:sz w:val="24"/>
          <w:szCs w:val="24"/>
        </w:rPr>
        <w:t>2018-ci il</w:t>
      </w:r>
      <w:r w:rsidRPr="00262D82">
        <w:rPr>
          <w:rFonts w:ascii="Arial" w:hAnsi="Arial" w:cs="Arial"/>
          <w:sz w:val="24"/>
          <w:szCs w:val="24"/>
        </w:rPr>
        <w:t xml:space="preserve"> tarixli məktublarda 2014-cü ildə “Vüqar-A” </w:t>
      </w:r>
      <w:r w:rsidR="00AE5C1F" w:rsidRPr="00262D82">
        <w:rPr>
          <w:rFonts w:ascii="Arial" w:hAnsi="Arial" w:cs="Arial"/>
          <w:sz w:val="24"/>
          <w:szCs w:val="24"/>
        </w:rPr>
        <w:t xml:space="preserve">MMC </w:t>
      </w:r>
      <w:r w:rsidR="002F5CC8" w:rsidRPr="00262D82">
        <w:rPr>
          <w:rFonts w:ascii="Arial" w:hAnsi="Arial" w:cs="Arial"/>
          <w:sz w:val="24"/>
          <w:szCs w:val="24"/>
        </w:rPr>
        <w:t xml:space="preserve">tərəfindən yerinə yetirilməsi iddia edilən təmir-bərpa işlərinin görülməsi üçün mübahisə tərəflərindən hər hansı birinə Şəmkir rayon İcra </w:t>
      </w:r>
      <w:r w:rsidR="00AE5C1F" w:rsidRPr="00262D82">
        <w:rPr>
          <w:rFonts w:ascii="Arial" w:hAnsi="Arial" w:cs="Arial"/>
          <w:sz w:val="24"/>
          <w:szCs w:val="24"/>
        </w:rPr>
        <w:t>H</w:t>
      </w:r>
      <w:r w:rsidR="002F5CC8" w:rsidRPr="00262D82">
        <w:rPr>
          <w:rFonts w:ascii="Arial" w:hAnsi="Arial" w:cs="Arial"/>
          <w:sz w:val="24"/>
          <w:szCs w:val="24"/>
        </w:rPr>
        <w:t xml:space="preserve">akimiyyəti tərəfindən sifarişin verilib-verilməməsi, həmçinin maliyyə vəsaitinin ayrılmasının müxtəlif sponsorlar və Şəmkir sahibkarları tərəfindən həyata keçirilməsi  </w:t>
      </w:r>
      <w:r w:rsidR="002F5CC8" w:rsidRPr="00F416C4">
        <w:rPr>
          <w:rFonts w:ascii="Arial" w:hAnsi="Arial" w:cs="Arial"/>
          <w:sz w:val="24"/>
          <w:szCs w:val="24"/>
        </w:rPr>
        <w:t xml:space="preserve">ilə bağlı bir-birinə uyğun </w:t>
      </w:r>
      <w:r w:rsidR="0035525B" w:rsidRPr="00F416C4">
        <w:rPr>
          <w:rFonts w:ascii="Arial" w:hAnsi="Arial" w:cs="Arial"/>
          <w:sz w:val="24"/>
          <w:szCs w:val="24"/>
        </w:rPr>
        <w:t>gəlməyən məlumatlar</w:t>
      </w:r>
      <w:r w:rsidR="009172DB" w:rsidRPr="00F416C4">
        <w:rPr>
          <w:rFonts w:ascii="Arial" w:hAnsi="Arial" w:cs="Arial"/>
          <w:sz w:val="24"/>
          <w:szCs w:val="24"/>
        </w:rPr>
        <w:t>ın</w:t>
      </w:r>
      <w:r w:rsidR="0035525B" w:rsidRPr="00F416C4">
        <w:rPr>
          <w:rFonts w:ascii="Arial" w:hAnsi="Arial" w:cs="Arial"/>
          <w:sz w:val="24"/>
          <w:szCs w:val="24"/>
        </w:rPr>
        <w:t xml:space="preserve"> əks olun</w:t>
      </w:r>
      <w:r w:rsidR="009172DB" w:rsidRPr="00F416C4">
        <w:rPr>
          <w:rFonts w:ascii="Arial" w:hAnsi="Arial" w:cs="Arial"/>
          <w:sz w:val="24"/>
          <w:szCs w:val="24"/>
        </w:rPr>
        <w:t>duğu</w:t>
      </w:r>
      <w:r w:rsidR="009172DB" w:rsidRPr="00262D82">
        <w:rPr>
          <w:rFonts w:ascii="Arial" w:hAnsi="Arial" w:cs="Arial"/>
          <w:i/>
          <w:iCs/>
          <w:sz w:val="24"/>
          <w:szCs w:val="24"/>
        </w:rPr>
        <w:t xml:space="preserve"> </w:t>
      </w:r>
      <w:r w:rsidR="009172DB" w:rsidRPr="00262D82">
        <w:rPr>
          <w:rFonts w:ascii="Arial" w:hAnsi="Arial" w:cs="Arial"/>
          <w:sz w:val="24"/>
          <w:szCs w:val="24"/>
        </w:rPr>
        <w:t>göstərilmişdir.</w:t>
      </w:r>
      <w:r w:rsidR="002654A5" w:rsidRPr="00262D82">
        <w:rPr>
          <w:rFonts w:ascii="Arial" w:hAnsi="Arial" w:cs="Arial"/>
          <w:sz w:val="24"/>
          <w:szCs w:val="24"/>
        </w:rPr>
        <w:t xml:space="preserve"> </w:t>
      </w:r>
      <w:r w:rsidR="009172DB" w:rsidRPr="00262D82">
        <w:rPr>
          <w:rFonts w:ascii="Arial" w:hAnsi="Arial" w:cs="Arial"/>
          <w:sz w:val="24"/>
          <w:szCs w:val="24"/>
        </w:rPr>
        <w:t>B</w:t>
      </w:r>
      <w:r w:rsidR="000C78E4" w:rsidRPr="00262D82">
        <w:rPr>
          <w:rFonts w:ascii="Arial" w:hAnsi="Arial" w:cs="Arial"/>
          <w:sz w:val="24"/>
          <w:szCs w:val="24"/>
        </w:rPr>
        <w:t xml:space="preserve">ununla bağlı </w:t>
      </w:r>
      <w:r w:rsidR="0035525B" w:rsidRPr="00262D82">
        <w:rPr>
          <w:rFonts w:ascii="Arial" w:hAnsi="Arial" w:cs="Arial"/>
          <w:sz w:val="24"/>
          <w:szCs w:val="24"/>
        </w:rPr>
        <w:t xml:space="preserve">Şəmkir </w:t>
      </w:r>
      <w:r w:rsidR="00C467B1" w:rsidRPr="00262D82">
        <w:rPr>
          <w:rFonts w:ascii="Arial" w:hAnsi="Arial" w:cs="Arial"/>
          <w:sz w:val="24"/>
          <w:szCs w:val="24"/>
        </w:rPr>
        <w:t>R</w:t>
      </w:r>
      <w:r w:rsidR="0035525B" w:rsidRPr="00262D82">
        <w:rPr>
          <w:rFonts w:ascii="Arial" w:hAnsi="Arial" w:cs="Arial"/>
          <w:sz w:val="24"/>
          <w:szCs w:val="24"/>
        </w:rPr>
        <w:t>ayon İcra Hakimiyyətinin</w:t>
      </w:r>
      <w:r w:rsidR="002F5CC8" w:rsidRPr="00262D82">
        <w:rPr>
          <w:rFonts w:ascii="Arial" w:hAnsi="Arial" w:cs="Arial"/>
          <w:sz w:val="24"/>
          <w:szCs w:val="24"/>
        </w:rPr>
        <w:t xml:space="preserve"> rəsmi mövqeyinin açıqlanması xahiş e</w:t>
      </w:r>
      <w:r w:rsidR="009172DB" w:rsidRPr="00262D82">
        <w:rPr>
          <w:rFonts w:ascii="Arial" w:hAnsi="Arial" w:cs="Arial"/>
          <w:sz w:val="24"/>
          <w:szCs w:val="24"/>
        </w:rPr>
        <w:t>dil</w:t>
      </w:r>
      <w:r w:rsidR="002F5CC8" w:rsidRPr="00262D82">
        <w:rPr>
          <w:rFonts w:ascii="Arial" w:hAnsi="Arial" w:cs="Arial"/>
          <w:sz w:val="24"/>
          <w:szCs w:val="24"/>
        </w:rPr>
        <w:t>mişdir.</w:t>
      </w:r>
    </w:p>
    <w:p w14:paraId="17C88AED" w14:textId="385B5A94" w:rsidR="0035525B" w:rsidRPr="00262D82" w:rsidRDefault="00C467B1" w:rsidP="00262D82">
      <w:pPr>
        <w:spacing w:after="0" w:line="240" w:lineRule="auto"/>
        <w:ind w:firstLine="567"/>
        <w:jc w:val="both"/>
        <w:rPr>
          <w:rFonts w:ascii="Arial" w:hAnsi="Arial" w:cs="Arial"/>
          <w:sz w:val="24"/>
          <w:szCs w:val="24"/>
        </w:rPr>
      </w:pPr>
      <w:r w:rsidRPr="00262D82">
        <w:rPr>
          <w:rFonts w:ascii="Arial" w:hAnsi="Arial" w:cs="Arial"/>
          <w:sz w:val="24"/>
          <w:szCs w:val="24"/>
        </w:rPr>
        <w:t>Buna baxmayaraq</w:t>
      </w:r>
      <w:r w:rsidR="00C43BED" w:rsidRPr="00262D82">
        <w:rPr>
          <w:rFonts w:ascii="Arial" w:hAnsi="Arial" w:cs="Arial"/>
          <w:sz w:val="24"/>
          <w:szCs w:val="24"/>
        </w:rPr>
        <w:t xml:space="preserve"> </w:t>
      </w:r>
      <w:r w:rsidR="009901DB" w:rsidRPr="00262D82">
        <w:rPr>
          <w:rFonts w:ascii="Arial" w:hAnsi="Arial" w:cs="Arial"/>
          <w:sz w:val="24"/>
          <w:szCs w:val="24"/>
        </w:rPr>
        <w:t xml:space="preserve">apellyasiya instansiyası məhkəməsi </w:t>
      </w:r>
      <w:r w:rsidRPr="00262D82">
        <w:rPr>
          <w:rFonts w:ascii="Arial" w:hAnsi="Arial" w:cs="Arial"/>
          <w:sz w:val="24"/>
          <w:szCs w:val="24"/>
        </w:rPr>
        <w:t>Şəmkir Rayon İcra Hakimiyyətinin</w:t>
      </w:r>
      <w:r w:rsidR="00C43BED" w:rsidRPr="00262D82">
        <w:rPr>
          <w:rFonts w:ascii="Arial" w:hAnsi="Arial" w:cs="Arial"/>
          <w:sz w:val="24"/>
          <w:szCs w:val="24"/>
        </w:rPr>
        <w:t xml:space="preserve"> </w:t>
      </w:r>
      <w:r w:rsidRPr="00262D82">
        <w:rPr>
          <w:rFonts w:ascii="Arial" w:hAnsi="Arial" w:cs="Arial"/>
          <w:sz w:val="24"/>
          <w:szCs w:val="24"/>
        </w:rPr>
        <w:t>rəsmi mövqeyini</w:t>
      </w:r>
      <w:r w:rsidR="00C43BED" w:rsidRPr="00262D82">
        <w:rPr>
          <w:rFonts w:ascii="Arial" w:hAnsi="Arial" w:cs="Arial"/>
          <w:sz w:val="24"/>
          <w:szCs w:val="24"/>
        </w:rPr>
        <w:t xml:space="preserve"> </w:t>
      </w:r>
      <w:r w:rsidRPr="00262D82">
        <w:rPr>
          <w:rFonts w:ascii="Arial" w:hAnsi="Arial" w:cs="Arial"/>
          <w:sz w:val="24"/>
          <w:szCs w:val="24"/>
        </w:rPr>
        <w:t>gözləmədən</w:t>
      </w:r>
      <w:r w:rsidR="00C43BED" w:rsidRPr="00262D82">
        <w:rPr>
          <w:rFonts w:ascii="Arial" w:hAnsi="Arial" w:cs="Arial"/>
          <w:sz w:val="24"/>
          <w:szCs w:val="24"/>
        </w:rPr>
        <w:t xml:space="preserve"> </w:t>
      </w:r>
      <w:r w:rsidR="003321EE" w:rsidRPr="00262D82">
        <w:rPr>
          <w:rFonts w:ascii="Arial" w:hAnsi="Arial" w:cs="Arial"/>
          <w:sz w:val="24"/>
          <w:szCs w:val="24"/>
        </w:rPr>
        <w:t xml:space="preserve">həmin </w:t>
      </w:r>
      <w:r w:rsidR="006773CA" w:rsidRPr="00262D82">
        <w:rPr>
          <w:rFonts w:ascii="Arial" w:hAnsi="Arial" w:cs="Arial"/>
          <w:sz w:val="24"/>
          <w:szCs w:val="24"/>
        </w:rPr>
        <w:t xml:space="preserve">yerli icra hakimiyyəti orqanının 17 yanvar və 5 oktyabr </w:t>
      </w:r>
      <w:r w:rsidR="00F416C4" w:rsidRPr="00262D82">
        <w:rPr>
          <w:rFonts w:ascii="Arial" w:hAnsi="Arial" w:cs="Arial"/>
          <w:sz w:val="24"/>
          <w:szCs w:val="24"/>
        </w:rPr>
        <w:t xml:space="preserve">2018-ci il </w:t>
      </w:r>
      <w:r w:rsidR="006773CA" w:rsidRPr="00262D82">
        <w:rPr>
          <w:rFonts w:ascii="Arial" w:hAnsi="Arial" w:cs="Arial"/>
          <w:sz w:val="24"/>
          <w:szCs w:val="24"/>
        </w:rPr>
        <w:t xml:space="preserve">tarixli </w:t>
      </w:r>
      <w:r w:rsidR="0035525B" w:rsidRPr="00262D82">
        <w:rPr>
          <w:rFonts w:ascii="Arial" w:hAnsi="Arial" w:cs="Arial"/>
          <w:sz w:val="24"/>
          <w:szCs w:val="24"/>
        </w:rPr>
        <w:t>məktublar</w:t>
      </w:r>
      <w:r w:rsidR="003321EE" w:rsidRPr="00262D82">
        <w:rPr>
          <w:rFonts w:ascii="Arial" w:hAnsi="Arial" w:cs="Arial"/>
          <w:sz w:val="24"/>
          <w:szCs w:val="24"/>
        </w:rPr>
        <w:t>ın</w:t>
      </w:r>
      <w:r w:rsidR="00F416C4">
        <w:rPr>
          <w:rFonts w:ascii="Arial" w:hAnsi="Arial" w:cs="Arial"/>
          <w:sz w:val="24"/>
          <w:szCs w:val="24"/>
        </w:rPr>
        <w:t>a istinad etməklə</w:t>
      </w:r>
      <w:r w:rsidR="002933A1">
        <w:rPr>
          <w:rFonts w:ascii="Arial" w:hAnsi="Arial" w:cs="Arial"/>
          <w:sz w:val="24"/>
          <w:szCs w:val="24"/>
        </w:rPr>
        <w:t xml:space="preserve"> iddia edilən işlərin</w:t>
      </w:r>
      <w:r w:rsidR="006773CA" w:rsidRPr="00262D82">
        <w:rPr>
          <w:rFonts w:ascii="Arial" w:hAnsi="Arial" w:cs="Arial"/>
          <w:sz w:val="24"/>
          <w:szCs w:val="24"/>
        </w:rPr>
        <w:t xml:space="preserve"> </w:t>
      </w:r>
      <w:r w:rsidR="0035525B" w:rsidRPr="00262D82">
        <w:rPr>
          <w:rFonts w:ascii="Arial" w:hAnsi="Arial" w:cs="Arial"/>
          <w:sz w:val="24"/>
          <w:szCs w:val="24"/>
        </w:rPr>
        <w:t>“Vüqar-A” MMC tərəfindən yerinə yetirildiyi qənaətinə gəlmişdir.</w:t>
      </w:r>
    </w:p>
    <w:p w14:paraId="03866DA8" w14:textId="57EC61EB" w:rsidR="003321EE" w:rsidRPr="00262D82" w:rsidRDefault="003321EE"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Həmçinin, </w:t>
      </w:r>
      <w:r w:rsidR="002933A1">
        <w:rPr>
          <w:rFonts w:ascii="Arial" w:hAnsi="Arial" w:cs="Arial"/>
          <w:sz w:val="24"/>
          <w:szCs w:val="24"/>
        </w:rPr>
        <w:t>ape</w:t>
      </w:r>
      <w:r w:rsidR="002E427E">
        <w:rPr>
          <w:rFonts w:ascii="Arial" w:hAnsi="Arial" w:cs="Arial"/>
          <w:sz w:val="24"/>
          <w:szCs w:val="24"/>
        </w:rPr>
        <w:t>l</w:t>
      </w:r>
      <w:r w:rsidR="002933A1">
        <w:rPr>
          <w:rFonts w:ascii="Arial" w:hAnsi="Arial" w:cs="Arial"/>
          <w:sz w:val="24"/>
          <w:szCs w:val="24"/>
        </w:rPr>
        <w:t xml:space="preserve">lyasiya instansiyası </w:t>
      </w:r>
      <w:r w:rsidR="0019046F" w:rsidRPr="00262D82">
        <w:rPr>
          <w:rFonts w:ascii="Arial" w:hAnsi="Arial" w:cs="Arial"/>
          <w:sz w:val="24"/>
          <w:szCs w:val="24"/>
        </w:rPr>
        <w:t>məhkəmə</w:t>
      </w:r>
      <w:r w:rsidR="002933A1">
        <w:rPr>
          <w:rFonts w:ascii="Arial" w:hAnsi="Arial" w:cs="Arial"/>
          <w:sz w:val="24"/>
          <w:szCs w:val="24"/>
        </w:rPr>
        <w:t>si tərəfindən</w:t>
      </w:r>
      <w:r w:rsidR="00C43BED" w:rsidRPr="00262D82">
        <w:rPr>
          <w:rFonts w:ascii="Arial" w:hAnsi="Arial" w:cs="Arial"/>
          <w:sz w:val="24"/>
          <w:szCs w:val="24"/>
        </w:rPr>
        <w:t xml:space="preserve"> </w:t>
      </w:r>
      <w:r w:rsidR="002C7A80" w:rsidRPr="00262D82">
        <w:rPr>
          <w:rFonts w:ascii="Arial" w:hAnsi="Arial" w:cs="Arial"/>
          <w:sz w:val="24"/>
          <w:szCs w:val="24"/>
        </w:rPr>
        <w:t>mübahisəli müqavilələrin əslinin məhkəməyə təqdim edilməməsi, müqavilələri səlahiyyətli şəxslərin imzalama</w:t>
      </w:r>
      <w:r w:rsidR="00F416C4">
        <w:rPr>
          <w:rFonts w:ascii="Arial" w:hAnsi="Arial" w:cs="Arial"/>
          <w:sz w:val="24"/>
          <w:szCs w:val="24"/>
        </w:rPr>
        <w:t>ma</w:t>
      </w:r>
      <w:r w:rsidR="002C7A80" w:rsidRPr="00262D82">
        <w:rPr>
          <w:rFonts w:ascii="Arial" w:hAnsi="Arial" w:cs="Arial"/>
          <w:sz w:val="24"/>
          <w:szCs w:val="24"/>
        </w:rPr>
        <w:t>sı</w:t>
      </w:r>
      <w:r w:rsidR="00E33C0F">
        <w:rPr>
          <w:rFonts w:ascii="Arial" w:hAnsi="Arial" w:cs="Arial"/>
          <w:sz w:val="24"/>
          <w:szCs w:val="24"/>
        </w:rPr>
        <w:t xml:space="preserve"> və s</w:t>
      </w:r>
      <w:r w:rsidR="002933A1">
        <w:rPr>
          <w:rFonts w:ascii="Arial" w:hAnsi="Arial" w:cs="Arial"/>
          <w:sz w:val="24"/>
          <w:szCs w:val="24"/>
        </w:rPr>
        <w:t>.</w:t>
      </w:r>
      <w:r w:rsidR="002C7A80" w:rsidRPr="00262D82">
        <w:rPr>
          <w:rFonts w:ascii="Arial" w:hAnsi="Arial" w:cs="Arial"/>
          <w:sz w:val="24"/>
          <w:szCs w:val="24"/>
        </w:rPr>
        <w:t xml:space="preserve"> </w:t>
      </w:r>
      <w:r w:rsidR="00F416C4">
        <w:rPr>
          <w:rFonts w:ascii="Arial" w:hAnsi="Arial" w:cs="Arial"/>
          <w:sz w:val="24"/>
          <w:szCs w:val="24"/>
        </w:rPr>
        <w:t>ilə bağlı</w:t>
      </w:r>
      <w:r w:rsidR="002C7A80" w:rsidRPr="00262D82">
        <w:rPr>
          <w:rFonts w:ascii="Arial" w:hAnsi="Arial" w:cs="Arial"/>
          <w:sz w:val="24"/>
          <w:szCs w:val="24"/>
        </w:rPr>
        <w:t xml:space="preserve"> </w:t>
      </w:r>
      <w:r w:rsidR="00F942EC" w:rsidRPr="00262D82">
        <w:rPr>
          <w:rFonts w:ascii="Arial" w:hAnsi="Arial" w:cs="Arial"/>
          <w:sz w:val="24"/>
          <w:szCs w:val="24"/>
        </w:rPr>
        <w:t xml:space="preserve">cavabdeh “Lider Monolit” MMC tərəfindən irəli sürülmüş </w:t>
      </w:r>
      <w:r w:rsidR="002C7A80" w:rsidRPr="00262D82">
        <w:rPr>
          <w:rFonts w:ascii="Arial" w:hAnsi="Arial" w:cs="Arial"/>
          <w:sz w:val="24"/>
          <w:szCs w:val="24"/>
        </w:rPr>
        <w:t>dəlillərə</w:t>
      </w:r>
      <w:r w:rsidR="00C43BED" w:rsidRPr="00262D82">
        <w:rPr>
          <w:rFonts w:ascii="Arial" w:hAnsi="Arial" w:cs="Arial"/>
          <w:sz w:val="24"/>
          <w:szCs w:val="24"/>
        </w:rPr>
        <w:t xml:space="preserve"> </w:t>
      </w:r>
      <w:r w:rsidR="00C916FD" w:rsidRPr="00262D82">
        <w:rPr>
          <w:rFonts w:ascii="Arial" w:hAnsi="Arial" w:cs="Arial"/>
          <w:sz w:val="24"/>
          <w:szCs w:val="24"/>
        </w:rPr>
        <w:t xml:space="preserve">hər hansı </w:t>
      </w:r>
      <w:r w:rsidR="00014E5F" w:rsidRPr="00262D82">
        <w:rPr>
          <w:rFonts w:ascii="Arial" w:hAnsi="Arial" w:cs="Arial"/>
          <w:sz w:val="24"/>
          <w:szCs w:val="24"/>
        </w:rPr>
        <w:t>hüquqi qiymət verilməmişdir.</w:t>
      </w:r>
    </w:p>
    <w:p w14:paraId="57298B6A" w14:textId="4AC02ED5" w:rsidR="003321EE" w:rsidRPr="00262D82" w:rsidRDefault="00E33C0F" w:rsidP="00262D82">
      <w:pPr>
        <w:spacing w:after="0" w:line="240" w:lineRule="auto"/>
        <w:ind w:firstLine="567"/>
        <w:jc w:val="both"/>
        <w:rPr>
          <w:rFonts w:ascii="Arial" w:hAnsi="Arial" w:cs="Arial"/>
          <w:sz w:val="24"/>
          <w:szCs w:val="24"/>
        </w:rPr>
      </w:pPr>
      <w:r>
        <w:rPr>
          <w:rFonts w:ascii="Arial" w:hAnsi="Arial" w:cs="Arial"/>
          <w:sz w:val="24"/>
          <w:szCs w:val="24"/>
        </w:rPr>
        <w:t xml:space="preserve">Halbuki </w:t>
      </w:r>
      <w:r w:rsidR="003321EE" w:rsidRPr="00262D82">
        <w:rPr>
          <w:rFonts w:ascii="Arial" w:hAnsi="Arial" w:cs="Arial"/>
          <w:sz w:val="24"/>
          <w:szCs w:val="24"/>
        </w:rPr>
        <w:t>Konstitusiya Məhkəməsi</w:t>
      </w:r>
      <w:r>
        <w:rPr>
          <w:rFonts w:ascii="Arial" w:hAnsi="Arial" w:cs="Arial"/>
          <w:sz w:val="24"/>
          <w:szCs w:val="24"/>
        </w:rPr>
        <w:t>nin</w:t>
      </w:r>
      <w:r w:rsidR="003321EE" w:rsidRPr="00262D82">
        <w:rPr>
          <w:rFonts w:ascii="Arial" w:hAnsi="Arial" w:cs="Arial"/>
          <w:sz w:val="24"/>
          <w:szCs w:val="24"/>
        </w:rPr>
        <w:t xml:space="preserve"> Plenumu </w:t>
      </w:r>
      <w:r>
        <w:rPr>
          <w:rFonts w:ascii="Arial" w:hAnsi="Arial" w:cs="Arial"/>
          <w:sz w:val="24"/>
          <w:szCs w:val="24"/>
        </w:rPr>
        <w:t xml:space="preserve">dəfələrlə öz qərarlarında qeyd etmişdir ki, </w:t>
      </w:r>
      <w:r w:rsidR="003321EE" w:rsidRPr="00262D82">
        <w:rPr>
          <w:rFonts w:ascii="Arial" w:hAnsi="Arial" w:cs="Arial"/>
          <w:sz w:val="24"/>
          <w:szCs w:val="24"/>
        </w:rPr>
        <w:t xml:space="preserve">məhkəmələr tərəfindən qəbul olunmuş qərarlarda həll olunan işə aid bütün zəruri məsələlərə aydınlıq gətirilməli, </w:t>
      </w:r>
      <w:r w:rsidR="003321EE" w:rsidRPr="00262D82">
        <w:rPr>
          <w:rFonts w:ascii="Arial" w:hAnsi="Arial" w:cs="Arial"/>
          <w:i/>
          <w:iCs/>
          <w:sz w:val="24"/>
          <w:szCs w:val="24"/>
        </w:rPr>
        <w:t>ziddiyyətli məqamlar aradan qaldırılmalıdır</w:t>
      </w:r>
      <w:r w:rsidR="003321EE" w:rsidRPr="00262D82">
        <w:rPr>
          <w:rFonts w:ascii="Arial" w:hAnsi="Arial" w:cs="Arial"/>
          <w:sz w:val="24"/>
          <w:szCs w:val="24"/>
        </w:rPr>
        <w:t xml:space="preserve">. Azərbaycan Respublikasının adından çıxarılan məhkəmə aktlarında işin ədalətli həllini şübhə altına alan, ziddiyyətlər yaradan və mübahisə üzrə iştirakçıların konstitusiya məhkəmə müdafiəsi hüququna təsir göstərən müddəalar olmamalıdır (N.Babayevin şikayəti üzrə 2011-ci il 28 dekabr və H.Cəfərovun şikayəti üzrə 2019-cu il 14 fevral tarixli Qərarlar).    </w:t>
      </w:r>
    </w:p>
    <w:p w14:paraId="09D4C9D1" w14:textId="77777777" w:rsidR="00B863F1" w:rsidRPr="00262D82" w:rsidRDefault="00B863F1" w:rsidP="00262D82">
      <w:pPr>
        <w:spacing w:after="0" w:line="240" w:lineRule="auto"/>
        <w:ind w:firstLine="567"/>
        <w:jc w:val="both"/>
        <w:rPr>
          <w:rFonts w:ascii="Arial" w:hAnsi="Arial" w:cs="Arial"/>
          <w:sz w:val="24"/>
          <w:szCs w:val="24"/>
        </w:rPr>
      </w:pPr>
      <w:r w:rsidRPr="00262D82">
        <w:rPr>
          <w:rFonts w:ascii="Arial" w:hAnsi="Arial" w:cs="Arial"/>
          <w:sz w:val="24"/>
          <w:szCs w:val="24"/>
        </w:rPr>
        <w:t>Kassasiya instansiyası məhkəməsinin əsas təyinatını və həmin instansiyada işə baxılmasının hədlərini müəyyənləşdirən Mülki Prosessual Məcəllənin 416.1-ci maddəsinə əsasən, kassasiya instansiyası məhkəməsi işə şikayət həddində baxır və kassasiya şikayətində irəli sürülmüş dəlillər üzrə apellyasiya instansiyası məhkəməsi tərəfindən maddi və prosessual hüquq normalarının düzgün tətbiq edilməsini yoxlayır.</w:t>
      </w:r>
    </w:p>
    <w:p w14:paraId="434F0B9A" w14:textId="61F55459" w:rsidR="00B863F1" w:rsidRDefault="00B863F1" w:rsidP="00262D82">
      <w:pPr>
        <w:spacing w:after="0" w:line="240" w:lineRule="auto"/>
        <w:ind w:firstLine="567"/>
        <w:jc w:val="both"/>
        <w:rPr>
          <w:rFonts w:ascii="Arial" w:hAnsi="Arial" w:cs="Arial"/>
          <w:sz w:val="24"/>
          <w:szCs w:val="24"/>
        </w:rPr>
      </w:pPr>
      <w:r w:rsidRPr="00262D82">
        <w:rPr>
          <w:rFonts w:ascii="Arial" w:hAnsi="Arial" w:cs="Arial"/>
          <w:sz w:val="24"/>
          <w:szCs w:val="24"/>
        </w:rPr>
        <w:t>Mülki Prosessual Məcəllənin 418.1-ci maddəsinin tələbinə görə,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Həmin Məcəllənin 418.3-cü maddə</w:t>
      </w:r>
      <w:r w:rsidR="005E31B6">
        <w:rPr>
          <w:rFonts w:ascii="Arial" w:hAnsi="Arial" w:cs="Arial"/>
          <w:sz w:val="24"/>
          <w:szCs w:val="24"/>
        </w:rPr>
        <w:t>sinə</w:t>
      </w:r>
      <w:r w:rsidRPr="00262D82">
        <w:rPr>
          <w:rFonts w:ascii="Arial" w:hAnsi="Arial" w:cs="Arial"/>
          <w:sz w:val="24"/>
          <w:szCs w:val="24"/>
        </w:rPr>
        <w:t xml:space="preserve"> əsasən </w:t>
      </w:r>
      <w:r w:rsidR="005E31B6">
        <w:rPr>
          <w:rFonts w:ascii="Arial" w:hAnsi="Arial" w:cs="Arial"/>
          <w:sz w:val="24"/>
          <w:szCs w:val="24"/>
        </w:rPr>
        <w:t>p</w:t>
      </w:r>
      <w:r w:rsidRPr="00262D82">
        <w:rPr>
          <w:rFonts w:ascii="Arial" w:hAnsi="Arial" w:cs="Arial"/>
          <w:sz w:val="24"/>
          <w:szCs w:val="24"/>
        </w:rPr>
        <w:t>rosessual hüquq normalarının pozulması və ya düzgün tətbiq olunmaması qətnamənin yaxud qərardadın ləğv edilməsi üçün o vaxt əsas ola bilər ki, bu pozuntu düzgün qətnamə qəbul edilməməsi ilə nəticələnsin və ya nəticələnə bilsin.</w:t>
      </w:r>
    </w:p>
    <w:p w14:paraId="392B04AB" w14:textId="1072AB9D" w:rsidR="00E33C0F" w:rsidRPr="00262D82" w:rsidRDefault="00E33C0F" w:rsidP="00E33C0F">
      <w:pPr>
        <w:spacing w:after="0" w:line="240" w:lineRule="auto"/>
        <w:ind w:firstLine="567"/>
        <w:jc w:val="both"/>
        <w:rPr>
          <w:rFonts w:ascii="Arial" w:hAnsi="Arial" w:cs="Arial"/>
          <w:sz w:val="24"/>
          <w:szCs w:val="24"/>
        </w:rPr>
      </w:pPr>
      <w:r w:rsidRPr="00262D82">
        <w:rPr>
          <w:rFonts w:ascii="Arial" w:hAnsi="Arial" w:cs="Arial"/>
          <w:sz w:val="24"/>
          <w:szCs w:val="24"/>
        </w:rPr>
        <w:t>Ali Məhkəmənin Kommersiya Kollegiyası 9 sentyabr 2021-ci il tarixli qərarında isə Bakı Apellyasiya Məhkəməsinin Kommersiya Kollegiyasının 2021-ci il 23 aprel tarixli qətnaməsi</w:t>
      </w:r>
      <w:r w:rsidR="00421E10">
        <w:rPr>
          <w:rFonts w:ascii="Arial" w:hAnsi="Arial" w:cs="Arial"/>
          <w:sz w:val="24"/>
          <w:szCs w:val="24"/>
        </w:rPr>
        <w:t>ni</w:t>
      </w:r>
      <w:r w:rsidRPr="00262D82">
        <w:rPr>
          <w:rFonts w:ascii="Arial" w:hAnsi="Arial" w:cs="Arial"/>
          <w:sz w:val="24"/>
          <w:szCs w:val="24"/>
        </w:rPr>
        <w:t xml:space="preserve"> “Lider Monolit” MMC-nin kassasiya şikayətinə münasibətdə </w:t>
      </w:r>
      <w:r w:rsidRPr="00262D82">
        <w:rPr>
          <w:rFonts w:ascii="Arial" w:hAnsi="Arial" w:cs="Arial"/>
          <w:sz w:val="24"/>
          <w:szCs w:val="24"/>
        </w:rPr>
        <w:lastRenderedPageBreak/>
        <w:t>dəyişdirilmədən saxlayarkən hesab etmişdir ki, cavabdehin kassasiya şikayətinin tərəflər arasında subpodrat münasibətlərinin mövcud olmasının qanunla müəyyən edilmiş sübutlarla təsdiq edilməməsi barədə dəlillərinə apellyasiya instansiyası məhkəməsi tərəfindən əsaslandırılmış qiymət verilmişdir.</w:t>
      </w:r>
    </w:p>
    <w:p w14:paraId="4A7CE105" w14:textId="765727F3" w:rsidR="00AF6F83" w:rsidRPr="00262D82" w:rsidRDefault="00AF6F83"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Kassasiya instansiyası məhkəməsinin bu qənaəti </w:t>
      </w:r>
      <w:r w:rsidR="0046680C" w:rsidRPr="00262D82">
        <w:rPr>
          <w:rFonts w:ascii="Arial" w:hAnsi="Arial" w:cs="Arial"/>
          <w:sz w:val="24"/>
          <w:szCs w:val="24"/>
        </w:rPr>
        <w:t xml:space="preserve">ilə bağlı </w:t>
      </w:r>
      <w:r w:rsidRPr="00262D82">
        <w:rPr>
          <w:rFonts w:ascii="Arial" w:hAnsi="Arial" w:cs="Arial"/>
          <w:sz w:val="24"/>
          <w:szCs w:val="24"/>
        </w:rPr>
        <w:t xml:space="preserve">Konstitusiya Məhkəməsinin Plenumu </w:t>
      </w:r>
      <w:r w:rsidR="0046680C" w:rsidRPr="00262D82">
        <w:rPr>
          <w:rFonts w:ascii="Arial" w:hAnsi="Arial" w:cs="Arial"/>
          <w:sz w:val="24"/>
          <w:szCs w:val="24"/>
        </w:rPr>
        <w:t>17</w:t>
      </w:r>
      <w:r w:rsidRPr="00262D82">
        <w:rPr>
          <w:rFonts w:ascii="Arial" w:hAnsi="Arial" w:cs="Arial"/>
          <w:sz w:val="24"/>
          <w:szCs w:val="24"/>
        </w:rPr>
        <w:t xml:space="preserve"> fevral 2020-ci il tarixli Qərarında əks olunan hüquqi mövqe</w:t>
      </w:r>
      <w:r w:rsidR="005E31B6">
        <w:rPr>
          <w:rFonts w:ascii="Arial" w:hAnsi="Arial" w:cs="Arial"/>
          <w:sz w:val="24"/>
          <w:szCs w:val="24"/>
        </w:rPr>
        <w:t>yini nəzərə alaraq</w:t>
      </w:r>
      <w:r w:rsidR="0046680C" w:rsidRPr="00262D82">
        <w:rPr>
          <w:rFonts w:ascii="Arial" w:hAnsi="Arial" w:cs="Arial"/>
          <w:sz w:val="24"/>
          <w:szCs w:val="24"/>
        </w:rPr>
        <w:t xml:space="preserve"> </w:t>
      </w:r>
      <w:r w:rsidRPr="00262D82">
        <w:rPr>
          <w:rFonts w:ascii="Arial" w:hAnsi="Arial" w:cs="Arial"/>
          <w:sz w:val="24"/>
          <w:szCs w:val="24"/>
        </w:rPr>
        <w:t xml:space="preserve">bir daha qeyd edir ki, kassasiya instansiyası məhkəməsinin hüquqi məsələlər üzrə işə baxması Konstitusiya Məhkəməsinin qərarlarının təhrifinə (təftişinə, genişləndirilməsinə, məhdudlaşdırılmasına və ya digər formada təfsir olunmasına) səbəb olmamalı, konstitusiya ədalət mühakiməsinin səmərəliliyinə xələl gətirməməli və kassasiya instansiyası məhkəməsinin konstitusiya statusuna uyğun olaraq həyata keçirilməlidir. Bu zaman  məhkəmələr öz qərarlarını yalnız Konstitusiya Məhkəməsi tərəfindən müvafiq iş üzrə müəyyənləşdirilmiş hüquqi çərçivələrdə qəbul etməlidir. </w:t>
      </w:r>
    </w:p>
    <w:p w14:paraId="33D160FF" w14:textId="08CDC65A" w:rsidR="00AF6F83" w:rsidRPr="00262D82" w:rsidRDefault="00AF6F83" w:rsidP="00262D82">
      <w:pPr>
        <w:spacing w:after="0" w:line="240" w:lineRule="auto"/>
        <w:ind w:firstLine="567"/>
        <w:jc w:val="both"/>
        <w:rPr>
          <w:rFonts w:ascii="Arial" w:hAnsi="Arial" w:cs="Arial"/>
          <w:sz w:val="24"/>
          <w:szCs w:val="24"/>
        </w:rPr>
      </w:pPr>
      <w:r w:rsidRPr="00262D82">
        <w:rPr>
          <w:rFonts w:ascii="Arial" w:hAnsi="Arial" w:cs="Arial"/>
          <w:sz w:val="24"/>
          <w:szCs w:val="24"/>
        </w:rPr>
        <w:t>Həmçinin nəzərə alınmalıdır ki, Konstitusiya Məhkəməsi tərəfindən məhkəmə aktları Konstitusiyaya və ya qanunlara uyğun olmayan hesab edildikdə və bu aktlarla hüquq və azadlıqların pozulduğu müəyyənləşdirildikdə sonrakı məhkəmə baxışı</w:t>
      </w:r>
      <w:r w:rsidR="00537E4D">
        <w:rPr>
          <w:rFonts w:ascii="Arial" w:hAnsi="Arial" w:cs="Arial"/>
          <w:sz w:val="24"/>
          <w:szCs w:val="24"/>
        </w:rPr>
        <w:t xml:space="preserve"> </w:t>
      </w:r>
      <w:r w:rsidRPr="00262D82">
        <w:rPr>
          <w:rFonts w:ascii="Arial" w:hAnsi="Arial" w:cs="Arial"/>
          <w:sz w:val="24"/>
          <w:szCs w:val="24"/>
        </w:rPr>
        <w:t>məhz yol verilmiş qanun pozuntularının aradan qaldırılmasına və pozulmuş hüquqların bərpasına yönəlməlidir. Eyni zamanda, konstitusiya işinin əsasını təşkil edən məsələ üzrə digər tərəfin hüquq və azadlıqlarının müdafiəsi, işin tam araşdırılmamış hallarının aydınlaşdırılması, məhkəməyə müraciət (məhkəmə müyəssərliyi) hüququnun pozulduğu halların xüsusiyyətləri nəzərə alınmalıdır (Konstitusiya Məhkəməsi Plenumunun  “Azərbaycan Respublikasının bəzi qanunvericilik aktlarına əlavələr və dəyişikliklər edilməsi barədə” 11 iyun 2004-cü il tarixli, 688-II QD saylı Azərbaycan Respublikası Qanununun III hissəsinin 9-cu bəndinin və IV hissəsinin 7-ci bəndinin Azərbaycan Respublikası Konstitusiyasının 130-cu maddəsinin IX hissəsinə uyğunluğunun yoxlanılmasına dair 2005-ci il 25 yanvar tarixli Qərarı).</w:t>
      </w:r>
    </w:p>
    <w:p w14:paraId="0282EADC" w14:textId="1A2E564B" w:rsidR="00AF6F83" w:rsidRPr="00262D82" w:rsidRDefault="00AF6F83"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Konstitusiya Məhkəməsinin Plenumu </w:t>
      </w:r>
      <w:r w:rsidR="005E31B6">
        <w:rPr>
          <w:rFonts w:ascii="Arial" w:hAnsi="Arial" w:cs="Arial"/>
          <w:sz w:val="24"/>
          <w:szCs w:val="24"/>
        </w:rPr>
        <w:t>onu</w:t>
      </w:r>
      <w:r w:rsidR="00421E10">
        <w:rPr>
          <w:rFonts w:ascii="Arial" w:hAnsi="Arial" w:cs="Arial"/>
          <w:sz w:val="24"/>
          <w:szCs w:val="24"/>
        </w:rPr>
        <w:t xml:space="preserve"> </w:t>
      </w:r>
      <w:r w:rsidR="005E31B6">
        <w:rPr>
          <w:rFonts w:ascii="Arial" w:hAnsi="Arial" w:cs="Arial"/>
          <w:sz w:val="24"/>
          <w:szCs w:val="24"/>
        </w:rPr>
        <w:t>da vurğulamağı vacib hesab edir ki,</w:t>
      </w:r>
      <w:r w:rsidRPr="00262D82">
        <w:rPr>
          <w:rFonts w:ascii="Arial" w:hAnsi="Arial" w:cs="Arial"/>
          <w:sz w:val="24"/>
          <w:szCs w:val="24"/>
        </w:rPr>
        <w:t xml:space="preserve"> ədalətli məhkəmə araşdırması hüququnun mühüm elementlərindən biri də məhkəmələr tərəfindən işə ağlabatan müddətdə baxılmasıdır. Məhkəmə icraatının işin mürəkkəbliyi nəzərə alınaraq ağlabatan müddətdə aparılması qanuni və əsaslı məhkəmə aktı qəbul edilməsi ilə proses iştirakçılarının hüquq və azadlıqlarının, qanuni mənafelərinin müdafiə edilməsi məqsədi daşıyır. Lakin hazırkı işdə məhkəmə araşdırmasının müddəti həddən artıq olmaqla ağlabatan müddət tələbinə cavab verməmişdir (Konstitusiya Məhkəməsi Plenumunun </w:t>
      </w:r>
      <w:r w:rsidRPr="00262D82">
        <w:rPr>
          <w:rFonts w:ascii="Arial" w:hAnsi="Arial" w:cs="Arial"/>
          <w:iCs/>
          <w:sz w:val="24"/>
          <w:szCs w:val="24"/>
        </w:rPr>
        <w:t xml:space="preserve">N.Rzazadə və R.Rzazadənin şikayəti üzrə 2018-ci il 11 dekabr tarixli və </w:t>
      </w:r>
      <w:r w:rsidRPr="00262D82">
        <w:rPr>
          <w:rFonts w:ascii="Arial" w:hAnsi="Arial" w:cs="Arial"/>
          <w:bCs/>
          <w:iCs/>
          <w:sz w:val="24"/>
          <w:szCs w:val="24"/>
        </w:rPr>
        <w:t>“Seymur” İstehsalat Kommersiya Birliyinin şikayəti üzrə 2021-ci il 5 aprel tarixli Qərarları</w:t>
      </w:r>
      <w:r w:rsidRPr="00262D82">
        <w:rPr>
          <w:rFonts w:ascii="Arial" w:hAnsi="Arial" w:cs="Arial"/>
          <w:iCs/>
          <w:sz w:val="24"/>
          <w:szCs w:val="24"/>
        </w:rPr>
        <w:t>).</w:t>
      </w:r>
    </w:p>
    <w:p w14:paraId="7378B3B0" w14:textId="6D7A6F5C" w:rsidR="00AF6F83" w:rsidRPr="00262D82" w:rsidRDefault="00AF6F83" w:rsidP="00262D82">
      <w:pPr>
        <w:spacing w:after="0" w:line="240" w:lineRule="auto"/>
        <w:ind w:firstLine="567"/>
        <w:jc w:val="both"/>
        <w:rPr>
          <w:rFonts w:ascii="Arial" w:hAnsi="Arial" w:cs="Arial"/>
          <w:sz w:val="24"/>
          <w:szCs w:val="24"/>
        </w:rPr>
      </w:pPr>
      <w:r w:rsidRPr="00262D82">
        <w:rPr>
          <w:rFonts w:ascii="Arial" w:hAnsi="Arial" w:cs="Arial"/>
          <w:sz w:val="24"/>
          <w:szCs w:val="24"/>
        </w:rPr>
        <w:t xml:space="preserve">Yuxarıda göstərilənlərə əsasən Konstitusiya Məhkəməsinin Plenumu belə nəticəyə gəlir ki, Ali Məhkəmənin Kommersiya Kollegiyasının </w:t>
      </w:r>
      <w:r w:rsidR="00F3546F" w:rsidRPr="00262D82">
        <w:rPr>
          <w:rFonts w:ascii="Arial" w:hAnsi="Arial" w:cs="Arial"/>
          <w:sz w:val="24"/>
          <w:szCs w:val="24"/>
        </w:rPr>
        <w:t xml:space="preserve">9 sentyabr </w:t>
      </w:r>
      <w:r w:rsidRPr="00262D82">
        <w:rPr>
          <w:rFonts w:ascii="Arial" w:hAnsi="Arial" w:cs="Arial"/>
          <w:sz w:val="24"/>
          <w:szCs w:val="24"/>
        </w:rPr>
        <w:t xml:space="preserve"> 2021-ci il tarixli qərarı Konstitusiyanın 60-cı maddəsinə, 130-cu maddəsinin IX hissəsinə, “Konstitusiya Məhkəməsi haqqında” Qanunun 63.4</w:t>
      </w:r>
      <w:r w:rsidR="00421E10">
        <w:rPr>
          <w:rFonts w:ascii="Arial" w:hAnsi="Arial" w:cs="Arial"/>
          <w:sz w:val="24"/>
          <w:szCs w:val="24"/>
        </w:rPr>
        <w:t xml:space="preserve"> və 66-</w:t>
      </w:r>
      <w:r w:rsidRPr="00262D82">
        <w:rPr>
          <w:rFonts w:ascii="Arial" w:hAnsi="Arial" w:cs="Arial"/>
          <w:sz w:val="24"/>
          <w:szCs w:val="24"/>
        </w:rPr>
        <w:t>c</w:t>
      </w:r>
      <w:r w:rsidR="00421E10">
        <w:rPr>
          <w:rFonts w:ascii="Arial" w:hAnsi="Arial" w:cs="Arial"/>
          <w:sz w:val="24"/>
          <w:szCs w:val="24"/>
        </w:rPr>
        <w:t>ı</w:t>
      </w:r>
      <w:r w:rsidRPr="00262D82">
        <w:rPr>
          <w:rFonts w:ascii="Arial" w:hAnsi="Arial" w:cs="Arial"/>
          <w:sz w:val="24"/>
          <w:szCs w:val="24"/>
        </w:rPr>
        <w:t xml:space="preserve"> maddələrinə, </w:t>
      </w:r>
      <w:r w:rsidRPr="00262D82">
        <w:rPr>
          <w:rFonts w:ascii="Arial" w:hAnsi="Arial" w:cs="Arial"/>
          <w:iCs/>
          <w:sz w:val="24"/>
          <w:szCs w:val="24"/>
        </w:rPr>
        <w:t xml:space="preserve">Mülki Prosessual Məcəllənin </w:t>
      </w:r>
      <w:r w:rsidRPr="00262D82">
        <w:rPr>
          <w:rFonts w:ascii="Arial" w:hAnsi="Arial" w:cs="Arial"/>
          <w:sz w:val="24"/>
          <w:szCs w:val="24"/>
        </w:rPr>
        <w:t>416</w:t>
      </w:r>
      <w:r w:rsidR="005E31B6">
        <w:rPr>
          <w:rFonts w:ascii="Arial" w:hAnsi="Arial" w:cs="Arial"/>
          <w:sz w:val="24"/>
          <w:szCs w:val="24"/>
        </w:rPr>
        <w:t>.1</w:t>
      </w:r>
      <w:r w:rsidRPr="00262D82">
        <w:rPr>
          <w:rFonts w:ascii="Arial" w:hAnsi="Arial" w:cs="Arial"/>
          <w:sz w:val="24"/>
          <w:szCs w:val="24"/>
        </w:rPr>
        <w:t>, 418.1 və 418.3-cü</w:t>
      </w:r>
      <w:r w:rsidRPr="00262D82">
        <w:rPr>
          <w:rFonts w:ascii="Arial" w:hAnsi="Arial" w:cs="Arial"/>
          <w:iCs/>
          <w:sz w:val="24"/>
          <w:szCs w:val="24"/>
        </w:rPr>
        <w:t xml:space="preserve"> maddələrinə uyğun olmayan hesab edilməli, müvafiq məhkəmə aktı icra edilməməli və işə</w:t>
      </w:r>
      <w:r w:rsidRPr="00262D82">
        <w:rPr>
          <w:rFonts w:ascii="Arial" w:hAnsi="Arial" w:cs="Arial"/>
          <w:sz w:val="24"/>
          <w:szCs w:val="24"/>
        </w:rPr>
        <w:t xml:space="preserve"> bu Qərarda və Konstitusiya Məhkəməsi Plenumunun 1</w:t>
      </w:r>
      <w:r w:rsidR="002C794F" w:rsidRPr="00262D82">
        <w:rPr>
          <w:rFonts w:ascii="Arial" w:hAnsi="Arial" w:cs="Arial"/>
          <w:sz w:val="24"/>
          <w:szCs w:val="24"/>
        </w:rPr>
        <w:t>7</w:t>
      </w:r>
      <w:r w:rsidRPr="00262D82">
        <w:rPr>
          <w:rFonts w:ascii="Arial" w:hAnsi="Arial" w:cs="Arial"/>
          <w:sz w:val="24"/>
          <w:szCs w:val="24"/>
        </w:rPr>
        <w:t xml:space="preserve"> fevral 2020-ci il tarixli Qərarında </w:t>
      </w:r>
      <w:r w:rsidRPr="00262D82">
        <w:rPr>
          <w:rFonts w:ascii="Arial" w:hAnsi="Arial" w:cs="Arial"/>
          <w:iCs/>
          <w:sz w:val="24"/>
          <w:szCs w:val="24"/>
        </w:rPr>
        <w:t>əks olunmuş hüquqi mövqelərə</w:t>
      </w:r>
      <w:r w:rsidRPr="00262D82">
        <w:rPr>
          <w:rFonts w:ascii="Arial" w:hAnsi="Arial" w:cs="Arial"/>
          <w:sz w:val="24"/>
          <w:szCs w:val="24"/>
        </w:rPr>
        <w:t xml:space="preserve"> uyğun olaraq Azərbaycan Respublikasının mülki prosessual qanunvericiliyi ilə müəyyən edilmiş qaydada yenidən baxılmalıdır.</w:t>
      </w:r>
    </w:p>
    <w:p w14:paraId="789268DD" w14:textId="77777777" w:rsidR="00AF6F83" w:rsidRPr="00262D82" w:rsidRDefault="00AF6F83" w:rsidP="00262D82">
      <w:pPr>
        <w:spacing w:after="0" w:line="240" w:lineRule="auto"/>
        <w:ind w:firstLine="567"/>
        <w:jc w:val="both"/>
        <w:rPr>
          <w:rFonts w:ascii="Arial" w:hAnsi="Arial" w:cs="Arial"/>
          <w:iCs/>
          <w:sz w:val="24"/>
          <w:szCs w:val="24"/>
        </w:rPr>
      </w:pPr>
      <w:r w:rsidRPr="00262D82">
        <w:rPr>
          <w:rFonts w:ascii="Arial" w:hAnsi="Arial" w:cs="Arial"/>
          <w:iCs/>
          <w:sz w:val="24"/>
          <w:szCs w:val="24"/>
        </w:rPr>
        <w:t>Azərbaycan Respublikası Konstitusiyasının 130-cu maddəsinin V və IX hissələrini, “Konstitusiya Məhkəməsi haqqında” Azərbaycan Respublikası Qanununun 52, 62, 63, 65-67 və 69-cu maddələrini rəhbər tutaraq, Konstitusiya Məhkəməsinin Plenumu</w:t>
      </w:r>
    </w:p>
    <w:p w14:paraId="4445DBFA" w14:textId="77777777" w:rsidR="00262D82" w:rsidRPr="00262D82" w:rsidRDefault="00262D82" w:rsidP="00262D82">
      <w:pPr>
        <w:spacing w:after="0" w:line="240" w:lineRule="auto"/>
        <w:ind w:firstLine="567"/>
        <w:jc w:val="both"/>
        <w:rPr>
          <w:rFonts w:ascii="Arial" w:hAnsi="Arial" w:cs="Arial"/>
          <w:iCs/>
          <w:sz w:val="24"/>
          <w:szCs w:val="24"/>
        </w:rPr>
      </w:pPr>
    </w:p>
    <w:p w14:paraId="3CDEDA2A" w14:textId="0B5478A8" w:rsidR="00AF6F83" w:rsidRDefault="00AF6F83" w:rsidP="00E90B8C">
      <w:pPr>
        <w:spacing w:after="0" w:line="240" w:lineRule="auto"/>
        <w:ind w:firstLine="567"/>
        <w:jc w:val="center"/>
        <w:rPr>
          <w:rFonts w:ascii="Arial" w:hAnsi="Arial" w:cs="Arial"/>
          <w:iCs/>
          <w:sz w:val="24"/>
          <w:szCs w:val="24"/>
        </w:rPr>
      </w:pPr>
      <w:r w:rsidRPr="00262D82">
        <w:rPr>
          <w:rFonts w:ascii="Arial" w:hAnsi="Arial" w:cs="Arial"/>
          <w:b/>
          <w:bCs/>
          <w:iCs/>
          <w:sz w:val="24"/>
          <w:szCs w:val="24"/>
        </w:rPr>
        <w:lastRenderedPageBreak/>
        <w:t>QƏRARA  ALDI:</w:t>
      </w:r>
    </w:p>
    <w:p w14:paraId="0955B0FA" w14:textId="77777777" w:rsidR="00262D82" w:rsidRPr="00262D82" w:rsidRDefault="00262D82" w:rsidP="00262D82">
      <w:pPr>
        <w:spacing w:after="0" w:line="240" w:lineRule="auto"/>
        <w:ind w:firstLine="567"/>
        <w:jc w:val="both"/>
        <w:rPr>
          <w:rFonts w:ascii="Arial" w:hAnsi="Arial" w:cs="Arial"/>
          <w:iCs/>
          <w:sz w:val="24"/>
          <w:szCs w:val="24"/>
        </w:rPr>
      </w:pPr>
    </w:p>
    <w:p w14:paraId="4C6440EB" w14:textId="611E5EF2" w:rsidR="006B1B96" w:rsidRPr="00262D82" w:rsidRDefault="00AF6F83" w:rsidP="00262D82">
      <w:pPr>
        <w:spacing w:after="0" w:line="240" w:lineRule="auto"/>
        <w:ind w:firstLine="567"/>
        <w:jc w:val="both"/>
        <w:rPr>
          <w:rFonts w:ascii="Arial" w:hAnsi="Arial" w:cs="Arial"/>
          <w:sz w:val="24"/>
          <w:szCs w:val="24"/>
        </w:rPr>
      </w:pPr>
      <w:r w:rsidRPr="00262D82">
        <w:rPr>
          <w:rFonts w:ascii="Arial" w:hAnsi="Arial" w:cs="Arial"/>
          <w:iCs/>
          <w:sz w:val="24"/>
          <w:szCs w:val="24"/>
        </w:rPr>
        <w:t xml:space="preserve">1. </w:t>
      </w:r>
      <w:r w:rsidR="006B1B96" w:rsidRPr="00262D82">
        <w:rPr>
          <w:rFonts w:ascii="Arial" w:hAnsi="Arial" w:cs="Arial"/>
          <w:iCs/>
          <w:sz w:val="24"/>
          <w:szCs w:val="24"/>
        </w:rPr>
        <w:t>“Vüqar-A” Məhdud Məsuliyyətli Cəmiyyətinin “Lider Monolit” Məhdud Məsuliyyətli Cəmiyyətinə qarşı borcun ödənilməsi tələbinə dair iş üzrə Azərbaycan Respublikası Ali Məhkəməsinin Kommersiya Kollegiyasının 9 sentyabr 2021-ci il tarixli qərarı</w:t>
      </w:r>
      <w:r w:rsidRPr="00262D82">
        <w:rPr>
          <w:rFonts w:ascii="Arial" w:hAnsi="Arial" w:cs="Arial"/>
          <w:sz w:val="24"/>
          <w:szCs w:val="24"/>
        </w:rPr>
        <w:t xml:space="preserve"> Azərbaycan Respublikası Konstitusiyasının 60-cı maddəsinə, 130-cu maddəsinin IX hissəsinə, “Konstitusiya Məhkəməsi haqqında” Azərbaycan Respublikası Qanununun 63.4</w:t>
      </w:r>
      <w:r w:rsidR="00421E10">
        <w:rPr>
          <w:rFonts w:ascii="Arial" w:hAnsi="Arial" w:cs="Arial"/>
          <w:sz w:val="24"/>
          <w:szCs w:val="24"/>
        </w:rPr>
        <w:t xml:space="preserve"> və</w:t>
      </w:r>
      <w:r w:rsidRPr="00262D82">
        <w:rPr>
          <w:rFonts w:ascii="Arial" w:hAnsi="Arial" w:cs="Arial"/>
          <w:sz w:val="24"/>
          <w:szCs w:val="24"/>
        </w:rPr>
        <w:t xml:space="preserve"> 6</w:t>
      </w:r>
      <w:r w:rsidR="00421E10">
        <w:rPr>
          <w:rFonts w:ascii="Arial" w:hAnsi="Arial" w:cs="Arial"/>
          <w:sz w:val="24"/>
          <w:szCs w:val="24"/>
        </w:rPr>
        <w:t>6</w:t>
      </w:r>
      <w:r w:rsidRPr="00262D82">
        <w:rPr>
          <w:rFonts w:ascii="Arial" w:hAnsi="Arial" w:cs="Arial"/>
          <w:sz w:val="24"/>
          <w:szCs w:val="24"/>
        </w:rPr>
        <w:t>-c</w:t>
      </w:r>
      <w:r w:rsidR="00421E10">
        <w:rPr>
          <w:rFonts w:ascii="Arial" w:hAnsi="Arial" w:cs="Arial"/>
          <w:sz w:val="24"/>
          <w:szCs w:val="24"/>
        </w:rPr>
        <w:t>ı</w:t>
      </w:r>
      <w:r w:rsidRPr="00262D82">
        <w:rPr>
          <w:rFonts w:ascii="Arial" w:hAnsi="Arial" w:cs="Arial"/>
          <w:sz w:val="24"/>
          <w:szCs w:val="24"/>
        </w:rPr>
        <w:t xml:space="preserve"> maddələrinə, Azərbaycan Respublikası </w:t>
      </w:r>
      <w:r w:rsidRPr="00262D82">
        <w:rPr>
          <w:rFonts w:ascii="Arial" w:hAnsi="Arial" w:cs="Arial"/>
          <w:iCs/>
          <w:sz w:val="24"/>
          <w:szCs w:val="24"/>
        </w:rPr>
        <w:t xml:space="preserve">Mülki Prosessual Məcəlləsinin </w:t>
      </w:r>
      <w:r w:rsidRPr="00262D82">
        <w:rPr>
          <w:rFonts w:ascii="Arial" w:hAnsi="Arial" w:cs="Arial"/>
          <w:sz w:val="24"/>
          <w:szCs w:val="24"/>
        </w:rPr>
        <w:t>416</w:t>
      </w:r>
      <w:r w:rsidR="005E31B6">
        <w:rPr>
          <w:rFonts w:ascii="Arial" w:hAnsi="Arial" w:cs="Arial"/>
          <w:sz w:val="24"/>
          <w:szCs w:val="24"/>
        </w:rPr>
        <w:t>.1</w:t>
      </w:r>
      <w:r w:rsidRPr="00262D82">
        <w:rPr>
          <w:rFonts w:ascii="Arial" w:hAnsi="Arial" w:cs="Arial"/>
          <w:sz w:val="24"/>
          <w:szCs w:val="24"/>
        </w:rPr>
        <w:t>, 418.1 və 418.3-cü</w:t>
      </w:r>
      <w:r w:rsidRPr="00262D82">
        <w:rPr>
          <w:rFonts w:ascii="Arial" w:hAnsi="Arial" w:cs="Arial"/>
          <w:iCs/>
          <w:sz w:val="24"/>
          <w:szCs w:val="24"/>
        </w:rPr>
        <w:t xml:space="preserve"> maddələrinə uyğun olmayan hesab edilsin, müvafiq məhkəmə aktı icra edilməsin və işə bu Qərarda </w:t>
      </w:r>
      <w:r w:rsidRPr="00262D82">
        <w:rPr>
          <w:rFonts w:ascii="Arial" w:hAnsi="Arial" w:cs="Arial"/>
          <w:sz w:val="24"/>
          <w:szCs w:val="24"/>
        </w:rPr>
        <w:t>və Azərbaycan Respublikası Konstitusiya Məhkəməsi Plenumunun 1</w:t>
      </w:r>
      <w:r w:rsidR="00EC24EB">
        <w:rPr>
          <w:rFonts w:ascii="Arial" w:hAnsi="Arial" w:cs="Arial"/>
          <w:sz w:val="24"/>
          <w:szCs w:val="24"/>
        </w:rPr>
        <w:t>7</w:t>
      </w:r>
      <w:r w:rsidRPr="00262D82">
        <w:rPr>
          <w:rFonts w:ascii="Arial" w:hAnsi="Arial" w:cs="Arial"/>
          <w:sz w:val="24"/>
          <w:szCs w:val="24"/>
        </w:rPr>
        <w:t xml:space="preserve"> fevral 2020-ci il tarixli Qərarında </w:t>
      </w:r>
      <w:r w:rsidRPr="00262D82">
        <w:rPr>
          <w:rFonts w:ascii="Arial" w:hAnsi="Arial" w:cs="Arial"/>
          <w:iCs/>
          <w:sz w:val="24"/>
          <w:szCs w:val="24"/>
        </w:rPr>
        <w:t>əks olunmuş hüquqi mövqelərə</w:t>
      </w:r>
      <w:r w:rsidRPr="00262D82">
        <w:rPr>
          <w:rFonts w:ascii="Arial" w:hAnsi="Arial" w:cs="Arial"/>
          <w:sz w:val="24"/>
          <w:szCs w:val="24"/>
        </w:rPr>
        <w:t xml:space="preserve"> uyğun olaraq Azərbaycan Respublikasının mülki prosessual qanunvericiliyi ilə müəyyən edilmiş qaydada yenidən baxılsın.</w:t>
      </w:r>
      <w:r w:rsidR="006B1B96" w:rsidRPr="00262D82">
        <w:rPr>
          <w:rFonts w:ascii="Arial" w:hAnsi="Arial" w:cs="Arial"/>
          <w:sz w:val="24"/>
          <w:szCs w:val="24"/>
        </w:rPr>
        <w:tab/>
      </w:r>
    </w:p>
    <w:p w14:paraId="3D1B5209" w14:textId="77777777" w:rsidR="00AF6F83" w:rsidRPr="00262D82" w:rsidRDefault="00AF6F83" w:rsidP="00262D82">
      <w:pPr>
        <w:spacing w:after="0" w:line="240" w:lineRule="auto"/>
        <w:ind w:firstLine="567"/>
        <w:jc w:val="both"/>
        <w:rPr>
          <w:rFonts w:ascii="Arial" w:hAnsi="Arial" w:cs="Arial"/>
          <w:iCs/>
          <w:sz w:val="24"/>
          <w:szCs w:val="24"/>
        </w:rPr>
      </w:pPr>
      <w:r w:rsidRPr="00262D82">
        <w:rPr>
          <w:rFonts w:ascii="Arial" w:hAnsi="Arial" w:cs="Arial"/>
          <w:iCs/>
          <w:sz w:val="24"/>
          <w:szCs w:val="24"/>
        </w:rPr>
        <w:t>2. Qərar dərc olunduğu gündən qüvvəyə minir.</w:t>
      </w:r>
    </w:p>
    <w:p w14:paraId="54BBEF45" w14:textId="77777777" w:rsidR="00EC24EB" w:rsidRPr="00EC24EB" w:rsidRDefault="00AF6F83" w:rsidP="00EC24EB">
      <w:pPr>
        <w:pStyle w:val="11"/>
        <w:shd w:val="clear" w:color="auto" w:fill="auto"/>
        <w:tabs>
          <w:tab w:val="left" w:pos="942"/>
        </w:tabs>
        <w:ind w:firstLine="567"/>
        <w:jc w:val="both"/>
        <w:rPr>
          <w:sz w:val="24"/>
          <w:szCs w:val="24"/>
        </w:rPr>
      </w:pPr>
      <w:r w:rsidRPr="00EC24EB">
        <w:rPr>
          <w:iCs/>
          <w:sz w:val="24"/>
          <w:szCs w:val="24"/>
        </w:rPr>
        <w:t xml:space="preserve">3. </w:t>
      </w:r>
      <w:r w:rsidR="00EC24EB" w:rsidRPr="00EC24EB">
        <w:rPr>
          <w:sz w:val="24"/>
          <w:szCs w:val="24"/>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5D8CBB11" w14:textId="77777777" w:rsidR="00AF6F83" w:rsidRPr="00262D82" w:rsidRDefault="00AF6F83" w:rsidP="00262D82">
      <w:pPr>
        <w:spacing w:after="0" w:line="240" w:lineRule="auto"/>
        <w:ind w:firstLine="567"/>
        <w:jc w:val="both"/>
        <w:rPr>
          <w:rFonts w:ascii="Arial" w:hAnsi="Arial" w:cs="Arial"/>
          <w:iCs/>
          <w:sz w:val="24"/>
          <w:szCs w:val="24"/>
        </w:rPr>
      </w:pPr>
      <w:r w:rsidRPr="00262D82">
        <w:rPr>
          <w:rFonts w:ascii="Arial" w:hAnsi="Arial" w:cs="Arial"/>
          <w:iCs/>
          <w:sz w:val="24"/>
          <w:szCs w:val="24"/>
        </w:rPr>
        <w:t>4. Qərar qətidir, heç bir orqan və ya şəxs tərəfindən ləğv edilə, dəyişdirilə və ya rəsmi təfsir oluna bilməz.</w:t>
      </w:r>
    </w:p>
    <w:p w14:paraId="7AF173E2" w14:textId="377324DD" w:rsidR="00AF6F83" w:rsidRDefault="00AF6F83" w:rsidP="00262D82">
      <w:pPr>
        <w:spacing w:after="0" w:line="240" w:lineRule="auto"/>
        <w:ind w:firstLine="567"/>
        <w:jc w:val="both"/>
        <w:rPr>
          <w:rFonts w:ascii="Arial" w:hAnsi="Arial" w:cs="Arial"/>
          <w:iCs/>
          <w:sz w:val="24"/>
          <w:szCs w:val="24"/>
        </w:rPr>
      </w:pPr>
      <w:r w:rsidRPr="00262D82">
        <w:rPr>
          <w:rFonts w:ascii="Arial" w:hAnsi="Arial" w:cs="Arial"/>
          <w:iCs/>
          <w:sz w:val="24"/>
          <w:szCs w:val="24"/>
        </w:rPr>
        <w:t> </w:t>
      </w:r>
    </w:p>
    <w:p w14:paraId="0462AC1F" w14:textId="77777777" w:rsidR="00AF6F83" w:rsidRPr="00262D82" w:rsidRDefault="00AF6F83" w:rsidP="00262D82">
      <w:pPr>
        <w:spacing w:after="0" w:line="240" w:lineRule="auto"/>
        <w:ind w:firstLine="567"/>
        <w:jc w:val="both"/>
        <w:rPr>
          <w:rFonts w:ascii="Arial" w:hAnsi="Arial" w:cs="Arial"/>
          <w:b/>
          <w:iCs/>
          <w:sz w:val="24"/>
          <w:szCs w:val="24"/>
        </w:rPr>
      </w:pPr>
    </w:p>
    <w:p w14:paraId="2276C2C6" w14:textId="49D17560" w:rsidR="00AF6F83" w:rsidRPr="00262D82" w:rsidRDefault="00AF6F83" w:rsidP="00262D82">
      <w:pPr>
        <w:spacing w:after="0" w:line="240" w:lineRule="auto"/>
        <w:ind w:firstLine="567"/>
        <w:jc w:val="both"/>
        <w:rPr>
          <w:rFonts w:ascii="Arial" w:hAnsi="Arial" w:cs="Arial"/>
          <w:sz w:val="24"/>
          <w:szCs w:val="24"/>
        </w:rPr>
      </w:pPr>
      <w:r w:rsidRPr="00262D82">
        <w:rPr>
          <w:rFonts w:ascii="Arial" w:hAnsi="Arial" w:cs="Arial"/>
          <w:b/>
          <w:iCs/>
          <w:sz w:val="24"/>
          <w:szCs w:val="24"/>
        </w:rPr>
        <w:t>S</w:t>
      </w:r>
      <w:r w:rsidRPr="00262D82">
        <w:rPr>
          <w:rFonts w:ascii="Arial" w:hAnsi="Arial" w:cs="Arial"/>
          <w:b/>
          <w:bCs/>
          <w:iCs/>
          <w:sz w:val="24"/>
          <w:szCs w:val="24"/>
        </w:rPr>
        <w:t>ədr</w:t>
      </w:r>
      <w:r w:rsidR="00262D82">
        <w:rPr>
          <w:rFonts w:ascii="Arial" w:hAnsi="Arial" w:cs="Arial"/>
          <w:b/>
          <w:bCs/>
          <w:iCs/>
          <w:sz w:val="24"/>
          <w:szCs w:val="24"/>
        </w:rPr>
        <w:t xml:space="preserve">                                                                           </w:t>
      </w:r>
      <w:r w:rsidRPr="00262D82">
        <w:rPr>
          <w:rFonts w:ascii="Arial" w:hAnsi="Arial" w:cs="Arial"/>
          <w:b/>
          <w:bCs/>
          <w:iCs/>
          <w:sz w:val="24"/>
          <w:szCs w:val="24"/>
        </w:rPr>
        <w:t xml:space="preserve">            Fərhad Abdullayev</w:t>
      </w:r>
    </w:p>
    <w:p w14:paraId="411AE791" w14:textId="77777777" w:rsidR="00AF6F83" w:rsidRPr="00262D82" w:rsidRDefault="00AF6F83" w:rsidP="00262D82">
      <w:pPr>
        <w:spacing w:after="0" w:line="240" w:lineRule="auto"/>
        <w:ind w:firstLine="567"/>
        <w:jc w:val="both"/>
        <w:rPr>
          <w:rFonts w:ascii="Arial" w:hAnsi="Arial" w:cs="Arial"/>
          <w:sz w:val="24"/>
          <w:szCs w:val="24"/>
        </w:rPr>
      </w:pPr>
    </w:p>
    <w:p w14:paraId="40328403" w14:textId="77777777" w:rsidR="00B64DB6" w:rsidRPr="00262D82" w:rsidRDefault="00B64DB6" w:rsidP="00262D82">
      <w:pPr>
        <w:spacing w:after="0" w:line="240" w:lineRule="auto"/>
        <w:ind w:firstLine="567"/>
        <w:jc w:val="both"/>
        <w:rPr>
          <w:rFonts w:ascii="Arial" w:hAnsi="Arial" w:cs="Arial"/>
          <w:sz w:val="24"/>
          <w:szCs w:val="24"/>
        </w:rPr>
      </w:pPr>
    </w:p>
    <w:p w14:paraId="6CFF34DD" w14:textId="77777777" w:rsidR="00B64DB6" w:rsidRPr="00262D82" w:rsidRDefault="00B64DB6" w:rsidP="00262D82">
      <w:pPr>
        <w:spacing w:after="0" w:line="240" w:lineRule="auto"/>
        <w:ind w:firstLine="567"/>
        <w:jc w:val="both"/>
        <w:rPr>
          <w:rFonts w:ascii="Arial" w:hAnsi="Arial" w:cs="Arial"/>
          <w:sz w:val="24"/>
          <w:szCs w:val="24"/>
        </w:rPr>
      </w:pPr>
    </w:p>
    <w:p w14:paraId="159BF0F5" w14:textId="77777777" w:rsidR="00B64DB6" w:rsidRPr="00262D82" w:rsidRDefault="00B64DB6" w:rsidP="00262D82">
      <w:pPr>
        <w:spacing w:after="0" w:line="240" w:lineRule="auto"/>
        <w:ind w:firstLine="567"/>
        <w:jc w:val="both"/>
        <w:rPr>
          <w:rFonts w:ascii="Arial" w:hAnsi="Arial" w:cs="Arial"/>
          <w:sz w:val="24"/>
          <w:szCs w:val="24"/>
        </w:rPr>
      </w:pPr>
    </w:p>
    <w:p w14:paraId="1A77A56C" w14:textId="77777777" w:rsidR="00B64DB6" w:rsidRPr="00262D82" w:rsidRDefault="00B64DB6" w:rsidP="00262D82">
      <w:pPr>
        <w:spacing w:after="0" w:line="240" w:lineRule="auto"/>
        <w:ind w:firstLine="567"/>
        <w:jc w:val="both"/>
        <w:rPr>
          <w:rFonts w:ascii="Arial" w:hAnsi="Arial" w:cs="Arial"/>
          <w:sz w:val="24"/>
          <w:szCs w:val="24"/>
        </w:rPr>
      </w:pPr>
    </w:p>
    <w:p w14:paraId="7B11DF78" w14:textId="77777777" w:rsidR="00B64DB6" w:rsidRPr="00262D82" w:rsidRDefault="00B64DB6" w:rsidP="00262D82">
      <w:pPr>
        <w:spacing w:after="0" w:line="240" w:lineRule="auto"/>
        <w:ind w:firstLine="567"/>
        <w:jc w:val="both"/>
        <w:rPr>
          <w:rFonts w:ascii="Arial" w:hAnsi="Arial" w:cs="Arial"/>
          <w:sz w:val="24"/>
          <w:szCs w:val="24"/>
        </w:rPr>
      </w:pPr>
    </w:p>
    <w:sectPr w:rsidR="00B64DB6" w:rsidRPr="00262D82" w:rsidSect="00B112C3">
      <w:footerReference w:type="default" r:id="rId8"/>
      <w:pgSz w:w="11906" w:h="16838"/>
      <w:pgMar w:top="1134" w:right="141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2578" w14:textId="77777777" w:rsidR="006A0309" w:rsidRDefault="006A0309">
      <w:pPr>
        <w:spacing w:after="0" w:line="240" w:lineRule="auto"/>
      </w:pPr>
      <w:r>
        <w:separator/>
      </w:r>
    </w:p>
  </w:endnote>
  <w:endnote w:type="continuationSeparator" w:id="0">
    <w:p w14:paraId="56820665" w14:textId="77777777" w:rsidR="006A0309" w:rsidRDefault="006A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968799"/>
      <w:docPartObj>
        <w:docPartGallery w:val="Page Numbers (Bottom of Page)"/>
        <w:docPartUnique/>
      </w:docPartObj>
    </w:sdtPr>
    <w:sdtEndPr>
      <w:rPr>
        <w:noProof/>
      </w:rPr>
    </w:sdtEndPr>
    <w:sdtContent>
      <w:p w14:paraId="06C99844" w14:textId="77777777" w:rsidR="00040998" w:rsidRDefault="00516DE2">
        <w:pPr>
          <w:pStyle w:val="a5"/>
          <w:jc w:val="right"/>
        </w:pPr>
        <w:r>
          <w:fldChar w:fldCharType="begin"/>
        </w:r>
        <w:r w:rsidR="00165654">
          <w:instrText>PAGE   \* MERGEFORMAT</w:instrText>
        </w:r>
        <w:r>
          <w:fldChar w:fldCharType="separate"/>
        </w:r>
        <w:r w:rsidR="009D30BC">
          <w:rPr>
            <w:noProof/>
          </w:rPr>
          <w:t>7</w:t>
        </w:r>
        <w:r>
          <w:rPr>
            <w:noProof/>
          </w:rPr>
          <w:fldChar w:fldCharType="end"/>
        </w:r>
      </w:p>
    </w:sdtContent>
  </w:sdt>
  <w:p w14:paraId="7EE30B2B" w14:textId="77777777" w:rsidR="00040998" w:rsidRDefault="00040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397E5" w14:textId="77777777" w:rsidR="006A0309" w:rsidRDefault="006A0309">
      <w:pPr>
        <w:spacing w:after="0" w:line="240" w:lineRule="auto"/>
      </w:pPr>
      <w:r>
        <w:separator/>
      </w:r>
    </w:p>
  </w:footnote>
  <w:footnote w:type="continuationSeparator" w:id="0">
    <w:p w14:paraId="04942746" w14:textId="77777777" w:rsidR="006A0309" w:rsidRDefault="006A0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E048B"/>
    <w:multiLevelType w:val="multilevel"/>
    <w:tmpl w:val="0E5C4F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1A1E73"/>
    <w:multiLevelType w:val="hybridMultilevel"/>
    <w:tmpl w:val="8D6E1DB4"/>
    <w:lvl w:ilvl="0" w:tplc="042C000F">
      <w:start w:val="1"/>
      <w:numFmt w:val="decimal"/>
      <w:lvlText w:val="%1."/>
      <w:lvlJc w:val="left"/>
      <w:pPr>
        <w:ind w:left="1287" w:hanging="360"/>
      </w:pPr>
    </w:lvl>
    <w:lvl w:ilvl="1" w:tplc="042C0019" w:tentative="1">
      <w:start w:val="1"/>
      <w:numFmt w:val="lowerLetter"/>
      <w:lvlText w:val="%2."/>
      <w:lvlJc w:val="left"/>
      <w:pPr>
        <w:ind w:left="2007" w:hanging="360"/>
      </w:pPr>
    </w:lvl>
    <w:lvl w:ilvl="2" w:tplc="042C001B" w:tentative="1">
      <w:start w:val="1"/>
      <w:numFmt w:val="lowerRoman"/>
      <w:lvlText w:val="%3."/>
      <w:lvlJc w:val="right"/>
      <w:pPr>
        <w:ind w:left="2727" w:hanging="180"/>
      </w:pPr>
    </w:lvl>
    <w:lvl w:ilvl="3" w:tplc="042C000F" w:tentative="1">
      <w:start w:val="1"/>
      <w:numFmt w:val="decimal"/>
      <w:lvlText w:val="%4."/>
      <w:lvlJc w:val="left"/>
      <w:pPr>
        <w:ind w:left="3447" w:hanging="360"/>
      </w:pPr>
    </w:lvl>
    <w:lvl w:ilvl="4" w:tplc="042C0019" w:tentative="1">
      <w:start w:val="1"/>
      <w:numFmt w:val="lowerLetter"/>
      <w:lvlText w:val="%5."/>
      <w:lvlJc w:val="left"/>
      <w:pPr>
        <w:ind w:left="4167" w:hanging="360"/>
      </w:pPr>
    </w:lvl>
    <w:lvl w:ilvl="5" w:tplc="042C001B" w:tentative="1">
      <w:start w:val="1"/>
      <w:numFmt w:val="lowerRoman"/>
      <w:lvlText w:val="%6."/>
      <w:lvlJc w:val="right"/>
      <w:pPr>
        <w:ind w:left="4887" w:hanging="180"/>
      </w:pPr>
    </w:lvl>
    <w:lvl w:ilvl="6" w:tplc="042C000F" w:tentative="1">
      <w:start w:val="1"/>
      <w:numFmt w:val="decimal"/>
      <w:lvlText w:val="%7."/>
      <w:lvlJc w:val="left"/>
      <w:pPr>
        <w:ind w:left="5607" w:hanging="360"/>
      </w:pPr>
    </w:lvl>
    <w:lvl w:ilvl="7" w:tplc="042C0019" w:tentative="1">
      <w:start w:val="1"/>
      <w:numFmt w:val="lowerLetter"/>
      <w:lvlText w:val="%8."/>
      <w:lvlJc w:val="left"/>
      <w:pPr>
        <w:ind w:left="6327" w:hanging="360"/>
      </w:pPr>
    </w:lvl>
    <w:lvl w:ilvl="8" w:tplc="042C001B" w:tentative="1">
      <w:start w:val="1"/>
      <w:numFmt w:val="lowerRoman"/>
      <w:lvlText w:val="%9."/>
      <w:lvlJc w:val="right"/>
      <w:pPr>
        <w:ind w:left="7047" w:hanging="180"/>
      </w:pPr>
    </w:lvl>
  </w:abstractNum>
  <w:abstractNum w:abstractNumId="2" w15:restartNumberingAfterBreak="0">
    <w:nsid w:val="6EA324F5"/>
    <w:multiLevelType w:val="hybridMultilevel"/>
    <w:tmpl w:val="83222E10"/>
    <w:lvl w:ilvl="0" w:tplc="A07409BA">
      <w:start w:val="1"/>
      <w:numFmt w:val="decimal"/>
      <w:lvlText w:val="%1."/>
      <w:lvlJc w:val="left"/>
      <w:pPr>
        <w:ind w:left="1392" w:hanging="825"/>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AEB"/>
    <w:rsid w:val="000013FF"/>
    <w:rsid w:val="00012E02"/>
    <w:rsid w:val="00014E5F"/>
    <w:rsid w:val="00015E07"/>
    <w:rsid w:val="00035AC7"/>
    <w:rsid w:val="00040998"/>
    <w:rsid w:val="000447F0"/>
    <w:rsid w:val="0004635E"/>
    <w:rsid w:val="0007396A"/>
    <w:rsid w:val="000762D3"/>
    <w:rsid w:val="00090F88"/>
    <w:rsid w:val="000A7829"/>
    <w:rsid w:val="000C0F6D"/>
    <w:rsid w:val="000C384A"/>
    <w:rsid w:val="000C78E4"/>
    <w:rsid w:val="000C7CE7"/>
    <w:rsid w:val="000D43F9"/>
    <w:rsid w:val="000E0C3D"/>
    <w:rsid w:val="000E17DB"/>
    <w:rsid w:val="000E412F"/>
    <w:rsid w:val="000F0F8A"/>
    <w:rsid w:val="000F5DA5"/>
    <w:rsid w:val="00112CD7"/>
    <w:rsid w:val="00112F82"/>
    <w:rsid w:val="001260CF"/>
    <w:rsid w:val="00130632"/>
    <w:rsid w:val="001367F5"/>
    <w:rsid w:val="001606FE"/>
    <w:rsid w:val="0016405D"/>
    <w:rsid w:val="00165654"/>
    <w:rsid w:val="0017399E"/>
    <w:rsid w:val="0019046F"/>
    <w:rsid w:val="0019207B"/>
    <w:rsid w:val="001A0156"/>
    <w:rsid w:val="001A109C"/>
    <w:rsid w:val="001A401C"/>
    <w:rsid w:val="001E3C0D"/>
    <w:rsid w:val="001F1809"/>
    <w:rsid w:val="001F1D57"/>
    <w:rsid w:val="001F3860"/>
    <w:rsid w:val="001F5FB8"/>
    <w:rsid w:val="00253CD0"/>
    <w:rsid w:val="00262D82"/>
    <w:rsid w:val="002654A5"/>
    <w:rsid w:val="00266B42"/>
    <w:rsid w:val="00266C11"/>
    <w:rsid w:val="00274DD1"/>
    <w:rsid w:val="002774FA"/>
    <w:rsid w:val="00281AEB"/>
    <w:rsid w:val="002933A1"/>
    <w:rsid w:val="002957D5"/>
    <w:rsid w:val="00296797"/>
    <w:rsid w:val="002A50F4"/>
    <w:rsid w:val="002B6AB9"/>
    <w:rsid w:val="002C794F"/>
    <w:rsid w:val="002C7A80"/>
    <w:rsid w:val="002E3750"/>
    <w:rsid w:val="002E427E"/>
    <w:rsid w:val="002E6311"/>
    <w:rsid w:val="002F5595"/>
    <w:rsid w:val="002F5CC8"/>
    <w:rsid w:val="00300EC6"/>
    <w:rsid w:val="003076AE"/>
    <w:rsid w:val="00307ED2"/>
    <w:rsid w:val="00311AA8"/>
    <w:rsid w:val="003321EE"/>
    <w:rsid w:val="00335049"/>
    <w:rsid w:val="0034715C"/>
    <w:rsid w:val="00351023"/>
    <w:rsid w:val="00352A61"/>
    <w:rsid w:val="0035525B"/>
    <w:rsid w:val="00371F56"/>
    <w:rsid w:val="00377DA0"/>
    <w:rsid w:val="00386D13"/>
    <w:rsid w:val="00394B81"/>
    <w:rsid w:val="003B19F6"/>
    <w:rsid w:val="003C79C2"/>
    <w:rsid w:val="003D3408"/>
    <w:rsid w:val="003D48DE"/>
    <w:rsid w:val="003E4718"/>
    <w:rsid w:val="003F2A01"/>
    <w:rsid w:val="003F5C4A"/>
    <w:rsid w:val="00414480"/>
    <w:rsid w:val="00421E10"/>
    <w:rsid w:val="0043199A"/>
    <w:rsid w:val="00443729"/>
    <w:rsid w:val="00444C2E"/>
    <w:rsid w:val="00445D43"/>
    <w:rsid w:val="0045320F"/>
    <w:rsid w:val="004640A2"/>
    <w:rsid w:val="0046680C"/>
    <w:rsid w:val="0047056A"/>
    <w:rsid w:val="0047783B"/>
    <w:rsid w:val="00480AF5"/>
    <w:rsid w:val="004941C9"/>
    <w:rsid w:val="004A3CDF"/>
    <w:rsid w:val="004C481B"/>
    <w:rsid w:val="004D14C1"/>
    <w:rsid w:val="004D2753"/>
    <w:rsid w:val="004E0F8D"/>
    <w:rsid w:val="004F0617"/>
    <w:rsid w:val="00501251"/>
    <w:rsid w:val="005060B4"/>
    <w:rsid w:val="00511C3D"/>
    <w:rsid w:val="00516DE2"/>
    <w:rsid w:val="00522E3E"/>
    <w:rsid w:val="00531830"/>
    <w:rsid w:val="00537E4D"/>
    <w:rsid w:val="00551E32"/>
    <w:rsid w:val="005615BD"/>
    <w:rsid w:val="005710AC"/>
    <w:rsid w:val="0058102F"/>
    <w:rsid w:val="005A28CE"/>
    <w:rsid w:val="005A2C64"/>
    <w:rsid w:val="005A49C0"/>
    <w:rsid w:val="005E31B6"/>
    <w:rsid w:val="005E7976"/>
    <w:rsid w:val="005F3DB2"/>
    <w:rsid w:val="00623F99"/>
    <w:rsid w:val="00627B05"/>
    <w:rsid w:val="0065660A"/>
    <w:rsid w:val="006770CD"/>
    <w:rsid w:val="006773CA"/>
    <w:rsid w:val="006A0309"/>
    <w:rsid w:val="006A07DC"/>
    <w:rsid w:val="006A4817"/>
    <w:rsid w:val="006B1B96"/>
    <w:rsid w:val="006D53AD"/>
    <w:rsid w:val="006D7CBF"/>
    <w:rsid w:val="00710476"/>
    <w:rsid w:val="0071462B"/>
    <w:rsid w:val="00717125"/>
    <w:rsid w:val="0074068D"/>
    <w:rsid w:val="00760684"/>
    <w:rsid w:val="00764346"/>
    <w:rsid w:val="00765436"/>
    <w:rsid w:val="00795466"/>
    <w:rsid w:val="00797DA9"/>
    <w:rsid w:val="007B28E5"/>
    <w:rsid w:val="007C3C2F"/>
    <w:rsid w:val="007F0905"/>
    <w:rsid w:val="007F591E"/>
    <w:rsid w:val="00811186"/>
    <w:rsid w:val="008122E3"/>
    <w:rsid w:val="00825115"/>
    <w:rsid w:val="00825B7B"/>
    <w:rsid w:val="00833C8D"/>
    <w:rsid w:val="008361F9"/>
    <w:rsid w:val="00843A6B"/>
    <w:rsid w:val="00844A70"/>
    <w:rsid w:val="008455FB"/>
    <w:rsid w:val="00874A8A"/>
    <w:rsid w:val="008B65C4"/>
    <w:rsid w:val="008C57C3"/>
    <w:rsid w:val="008D3F78"/>
    <w:rsid w:val="00901037"/>
    <w:rsid w:val="009172DB"/>
    <w:rsid w:val="00923363"/>
    <w:rsid w:val="00924624"/>
    <w:rsid w:val="009374FF"/>
    <w:rsid w:val="00942FEA"/>
    <w:rsid w:val="009613EA"/>
    <w:rsid w:val="009901DB"/>
    <w:rsid w:val="00993B37"/>
    <w:rsid w:val="009B16AD"/>
    <w:rsid w:val="009B4691"/>
    <w:rsid w:val="009B5D1C"/>
    <w:rsid w:val="009C2979"/>
    <w:rsid w:val="009D30BC"/>
    <w:rsid w:val="009E3A6B"/>
    <w:rsid w:val="009F6BFE"/>
    <w:rsid w:val="009F6CAE"/>
    <w:rsid w:val="00A11783"/>
    <w:rsid w:val="00A33C9C"/>
    <w:rsid w:val="00A844F7"/>
    <w:rsid w:val="00A85252"/>
    <w:rsid w:val="00A85E71"/>
    <w:rsid w:val="00A933AA"/>
    <w:rsid w:val="00AA653C"/>
    <w:rsid w:val="00AC007E"/>
    <w:rsid w:val="00AC3603"/>
    <w:rsid w:val="00AD2C6F"/>
    <w:rsid w:val="00AD5747"/>
    <w:rsid w:val="00AE2E9C"/>
    <w:rsid w:val="00AE3A65"/>
    <w:rsid w:val="00AE5C1F"/>
    <w:rsid w:val="00AF6F83"/>
    <w:rsid w:val="00B112C3"/>
    <w:rsid w:val="00B423E6"/>
    <w:rsid w:val="00B44581"/>
    <w:rsid w:val="00B4515A"/>
    <w:rsid w:val="00B60342"/>
    <w:rsid w:val="00B62C2F"/>
    <w:rsid w:val="00B64DB6"/>
    <w:rsid w:val="00B813DD"/>
    <w:rsid w:val="00B863F1"/>
    <w:rsid w:val="00BA4B0C"/>
    <w:rsid w:val="00BA53AD"/>
    <w:rsid w:val="00BA62F8"/>
    <w:rsid w:val="00BB328F"/>
    <w:rsid w:val="00BC0715"/>
    <w:rsid w:val="00BC24EF"/>
    <w:rsid w:val="00BD7A71"/>
    <w:rsid w:val="00BE3404"/>
    <w:rsid w:val="00BF024A"/>
    <w:rsid w:val="00BF3BA8"/>
    <w:rsid w:val="00C01466"/>
    <w:rsid w:val="00C25B69"/>
    <w:rsid w:val="00C42A81"/>
    <w:rsid w:val="00C42D76"/>
    <w:rsid w:val="00C43BED"/>
    <w:rsid w:val="00C467B1"/>
    <w:rsid w:val="00C53C95"/>
    <w:rsid w:val="00C54D22"/>
    <w:rsid w:val="00C80E94"/>
    <w:rsid w:val="00C916FD"/>
    <w:rsid w:val="00C923E4"/>
    <w:rsid w:val="00CA2F41"/>
    <w:rsid w:val="00CA3F58"/>
    <w:rsid w:val="00CC27D1"/>
    <w:rsid w:val="00CE06D3"/>
    <w:rsid w:val="00CE337A"/>
    <w:rsid w:val="00CF215A"/>
    <w:rsid w:val="00CF7947"/>
    <w:rsid w:val="00D0395D"/>
    <w:rsid w:val="00D23114"/>
    <w:rsid w:val="00D33EB8"/>
    <w:rsid w:val="00D41F2B"/>
    <w:rsid w:val="00D46EF6"/>
    <w:rsid w:val="00D536FF"/>
    <w:rsid w:val="00D56958"/>
    <w:rsid w:val="00D618BB"/>
    <w:rsid w:val="00D62698"/>
    <w:rsid w:val="00D664AE"/>
    <w:rsid w:val="00D72F00"/>
    <w:rsid w:val="00D821B6"/>
    <w:rsid w:val="00D91333"/>
    <w:rsid w:val="00DD6D9A"/>
    <w:rsid w:val="00DE34DB"/>
    <w:rsid w:val="00DE78F1"/>
    <w:rsid w:val="00E07135"/>
    <w:rsid w:val="00E33C0F"/>
    <w:rsid w:val="00E4121A"/>
    <w:rsid w:val="00E44C3E"/>
    <w:rsid w:val="00E50873"/>
    <w:rsid w:val="00E6470D"/>
    <w:rsid w:val="00E7753E"/>
    <w:rsid w:val="00E90B8C"/>
    <w:rsid w:val="00EA549B"/>
    <w:rsid w:val="00EA7BAB"/>
    <w:rsid w:val="00EC24EB"/>
    <w:rsid w:val="00EC26D8"/>
    <w:rsid w:val="00ED2335"/>
    <w:rsid w:val="00ED49E9"/>
    <w:rsid w:val="00EE2D58"/>
    <w:rsid w:val="00EF0C42"/>
    <w:rsid w:val="00F051FB"/>
    <w:rsid w:val="00F24CC5"/>
    <w:rsid w:val="00F30E9C"/>
    <w:rsid w:val="00F31BD9"/>
    <w:rsid w:val="00F3546F"/>
    <w:rsid w:val="00F40F34"/>
    <w:rsid w:val="00F416C4"/>
    <w:rsid w:val="00F429BF"/>
    <w:rsid w:val="00F641FC"/>
    <w:rsid w:val="00F64FF7"/>
    <w:rsid w:val="00F72F38"/>
    <w:rsid w:val="00F918EC"/>
    <w:rsid w:val="00F92A38"/>
    <w:rsid w:val="00F942EC"/>
    <w:rsid w:val="00F943CD"/>
    <w:rsid w:val="00FA47FC"/>
    <w:rsid w:val="00FB24C0"/>
    <w:rsid w:val="00FB3B41"/>
    <w:rsid w:val="00FC5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4362"/>
  <w15:docId w15:val="{C7B0061A-DB21-481F-B078-FFA39835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AEB"/>
    <w:rPr>
      <w:rFonts w:eastAsiaTheme="minorEastAsia"/>
      <w:lang w:eastAsia="az-Latn-AZ"/>
    </w:rPr>
  </w:style>
  <w:style w:type="paragraph" w:styleId="1">
    <w:name w:val="heading 1"/>
    <w:basedOn w:val="a"/>
    <w:next w:val="a"/>
    <w:link w:val="10"/>
    <w:qFormat/>
    <w:rsid w:val="00281AE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AEB"/>
    <w:rPr>
      <w:rFonts w:ascii="Arial" w:eastAsia="Times New Roman" w:hAnsi="Arial" w:cs="Arial"/>
      <w:b/>
      <w:bCs/>
      <w:kern w:val="32"/>
      <w:sz w:val="32"/>
      <w:szCs w:val="32"/>
      <w:lang w:eastAsia="az-Latn-AZ"/>
    </w:rPr>
  </w:style>
  <w:style w:type="paragraph" w:styleId="a3">
    <w:name w:val="Body Text Indent"/>
    <w:basedOn w:val="a"/>
    <w:link w:val="a4"/>
    <w:uiPriority w:val="99"/>
    <w:unhideWhenUsed/>
    <w:rsid w:val="00281AEB"/>
    <w:pPr>
      <w:spacing w:after="120"/>
      <w:ind w:left="283"/>
    </w:pPr>
  </w:style>
  <w:style w:type="character" w:customStyle="1" w:styleId="a4">
    <w:name w:val="Основной текст с отступом Знак"/>
    <w:basedOn w:val="a0"/>
    <w:link w:val="a3"/>
    <w:uiPriority w:val="99"/>
    <w:rsid w:val="00281AEB"/>
    <w:rPr>
      <w:rFonts w:eastAsiaTheme="minorEastAsia"/>
      <w:lang w:eastAsia="az-Latn-AZ"/>
    </w:rPr>
  </w:style>
  <w:style w:type="paragraph" w:styleId="3">
    <w:name w:val="Body Text Indent 3"/>
    <w:basedOn w:val="a"/>
    <w:link w:val="30"/>
    <w:uiPriority w:val="99"/>
    <w:unhideWhenUsed/>
    <w:rsid w:val="00281AEB"/>
    <w:pPr>
      <w:spacing w:after="120"/>
      <w:ind w:left="283"/>
    </w:pPr>
    <w:rPr>
      <w:sz w:val="16"/>
      <w:szCs w:val="16"/>
    </w:rPr>
  </w:style>
  <w:style w:type="character" w:customStyle="1" w:styleId="30">
    <w:name w:val="Основной текст с отступом 3 Знак"/>
    <w:basedOn w:val="a0"/>
    <w:link w:val="3"/>
    <w:uiPriority w:val="99"/>
    <w:rsid w:val="00281AEB"/>
    <w:rPr>
      <w:rFonts w:eastAsiaTheme="minorEastAsia"/>
      <w:sz w:val="16"/>
      <w:szCs w:val="16"/>
      <w:lang w:eastAsia="az-Latn-AZ"/>
    </w:rPr>
  </w:style>
  <w:style w:type="paragraph" w:styleId="a5">
    <w:name w:val="footer"/>
    <w:basedOn w:val="a"/>
    <w:link w:val="a6"/>
    <w:uiPriority w:val="99"/>
    <w:unhideWhenUsed/>
    <w:rsid w:val="00281AEB"/>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81AEB"/>
    <w:rPr>
      <w:rFonts w:eastAsiaTheme="minorEastAsia"/>
      <w:lang w:eastAsia="az-Latn-AZ"/>
    </w:rPr>
  </w:style>
  <w:style w:type="paragraph" w:styleId="a7">
    <w:name w:val="Normal (Web)"/>
    <w:basedOn w:val="a"/>
    <w:uiPriority w:val="99"/>
    <w:unhideWhenUsed/>
    <w:rsid w:val="00281A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81AEB"/>
    <w:rPr>
      <w:b/>
      <w:bCs/>
    </w:rPr>
  </w:style>
  <w:style w:type="paragraph" w:styleId="a9">
    <w:name w:val="List Paragraph"/>
    <w:basedOn w:val="a"/>
    <w:uiPriority w:val="34"/>
    <w:qFormat/>
    <w:rsid w:val="000F0F8A"/>
    <w:pPr>
      <w:ind w:left="720"/>
      <w:contextualSpacing/>
    </w:pPr>
  </w:style>
  <w:style w:type="paragraph" w:styleId="2">
    <w:name w:val="Body Text Indent 2"/>
    <w:basedOn w:val="a"/>
    <w:link w:val="20"/>
    <w:uiPriority w:val="99"/>
    <w:semiHidden/>
    <w:unhideWhenUsed/>
    <w:rsid w:val="00AF6F83"/>
    <w:pPr>
      <w:spacing w:after="120" w:line="480" w:lineRule="auto"/>
      <w:ind w:left="283"/>
    </w:pPr>
  </w:style>
  <w:style w:type="character" w:customStyle="1" w:styleId="20">
    <w:name w:val="Основной текст с отступом 2 Знак"/>
    <w:basedOn w:val="a0"/>
    <w:link w:val="2"/>
    <w:uiPriority w:val="99"/>
    <w:semiHidden/>
    <w:rsid w:val="00AF6F83"/>
    <w:rPr>
      <w:rFonts w:eastAsiaTheme="minorEastAsia"/>
      <w:lang w:eastAsia="az-Latn-AZ"/>
    </w:rPr>
  </w:style>
  <w:style w:type="character" w:customStyle="1" w:styleId="aa">
    <w:name w:val="Основной текст_"/>
    <w:basedOn w:val="a0"/>
    <w:link w:val="11"/>
    <w:rsid w:val="00EC24EB"/>
    <w:rPr>
      <w:rFonts w:ascii="Arial" w:eastAsia="Arial" w:hAnsi="Arial" w:cs="Arial"/>
      <w:shd w:val="clear" w:color="auto" w:fill="FFFFFF"/>
    </w:rPr>
  </w:style>
  <w:style w:type="paragraph" w:customStyle="1" w:styleId="11">
    <w:name w:val="Основной текст1"/>
    <w:basedOn w:val="a"/>
    <w:link w:val="aa"/>
    <w:rsid w:val="00EC24EB"/>
    <w:pPr>
      <w:widowControl w:val="0"/>
      <w:shd w:val="clear" w:color="auto" w:fill="FFFFFF"/>
      <w:spacing w:after="0" w:line="240" w:lineRule="auto"/>
      <w:ind w:firstLine="400"/>
    </w:pPr>
    <w:rPr>
      <w:rFonts w:ascii="Arial" w:eastAsia="Arial" w:hAnsi="Arial" w:cs="Arial"/>
      <w:lang w:eastAsia="en-US"/>
    </w:rPr>
  </w:style>
  <w:style w:type="paragraph" w:styleId="ab">
    <w:name w:val="Balloon Text"/>
    <w:basedOn w:val="a"/>
    <w:link w:val="ac"/>
    <w:uiPriority w:val="99"/>
    <w:semiHidden/>
    <w:unhideWhenUsed/>
    <w:rsid w:val="00E5087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50873"/>
    <w:rPr>
      <w:rFonts w:ascii="Segoe UI" w:eastAsiaTheme="minorEastAsia" w:hAnsi="Segoe UI" w:cs="Segoe UI"/>
      <w:sz w:val="18"/>
      <w:szCs w:val="18"/>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128587">
      <w:bodyDiv w:val="1"/>
      <w:marLeft w:val="0"/>
      <w:marRight w:val="0"/>
      <w:marTop w:val="0"/>
      <w:marBottom w:val="0"/>
      <w:divBdr>
        <w:top w:val="none" w:sz="0" w:space="0" w:color="auto"/>
        <w:left w:val="none" w:sz="0" w:space="0" w:color="auto"/>
        <w:bottom w:val="none" w:sz="0" w:space="0" w:color="auto"/>
        <w:right w:val="none" w:sz="0" w:space="0" w:color="auto"/>
      </w:divBdr>
    </w:div>
    <w:div w:id="18444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FCA1-F44F-4DD6-A10C-A5DD761E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12066</Words>
  <Characters>6878</Characters>
  <Application>Microsoft Office Word</Application>
  <DocSecurity>0</DocSecurity>
  <Lines>57</Lines>
  <Paragraphs>37</Paragraphs>
  <ScaleCrop>false</ScaleCrop>
  <HeadingPairs>
    <vt:vector size="4" baseType="variant">
      <vt:variant>
        <vt:lpstr>Название</vt:lpstr>
      </vt:variant>
      <vt:variant>
        <vt:i4>1</vt:i4>
      </vt:variant>
      <vt:variant>
        <vt:lpstr>Başlıq</vt:lpstr>
      </vt:variant>
      <vt:variant>
        <vt:i4>1</vt:i4>
      </vt:variant>
    </vt:vector>
  </HeadingPairs>
  <TitlesOfParts>
    <vt:vector size="2" baseType="lpstr">
      <vt:lpstr/>
      <vt:lpstr/>
    </vt:vector>
  </TitlesOfParts>
  <Company>SPecialiST RePack</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Anar Hacizade</cp:lastModifiedBy>
  <cp:revision>31</cp:revision>
  <cp:lastPrinted>2022-10-20T06:52:00Z</cp:lastPrinted>
  <dcterms:created xsi:type="dcterms:W3CDTF">2022-10-03T06:58:00Z</dcterms:created>
  <dcterms:modified xsi:type="dcterms:W3CDTF">2022-10-24T08:29:00Z</dcterms:modified>
</cp:coreProperties>
</file>