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BA" w:rsidRPr="00013AB9" w:rsidRDefault="004B12BA" w:rsidP="00013AB9">
      <w:pPr>
        <w:widowControl w:val="0"/>
        <w:spacing w:after="0" w:line="240" w:lineRule="auto"/>
        <w:ind w:firstLine="567"/>
        <w:jc w:val="center"/>
        <w:rPr>
          <w:rFonts w:ascii="Arial" w:eastAsia="Arial" w:hAnsi="Arial" w:cs="Arial"/>
          <w:b/>
          <w:bCs/>
          <w:sz w:val="24"/>
          <w:szCs w:val="24"/>
          <w:lang w:val="az-Latn-AZ"/>
        </w:rPr>
      </w:pPr>
    </w:p>
    <w:p w:rsidR="004B12BA" w:rsidRPr="00013AB9" w:rsidRDefault="00170ACB" w:rsidP="00013AB9">
      <w:pPr>
        <w:widowControl w:val="0"/>
        <w:spacing w:after="0" w:line="240" w:lineRule="auto"/>
        <w:jc w:val="center"/>
        <w:rPr>
          <w:rFonts w:ascii="Arial" w:eastAsia="Arial" w:hAnsi="Arial" w:cs="Arial"/>
          <w:b/>
          <w:bCs/>
          <w:sz w:val="24"/>
          <w:szCs w:val="24"/>
          <w:lang w:val="az-Latn-AZ"/>
        </w:rPr>
      </w:pPr>
      <w:r w:rsidRPr="00013AB9">
        <w:rPr>
          <w:rFonts w:ascii="Arial" w:eastAsia="Arial" w:hAnsi="Arial" w:cs="Arial"/>
          <w:b/>
          <w:bCs/>
          <w:sz w:val="24"/>
          <w:szCs w:val="24"/>
          <w:lang w:val="az-Latn-AZ"/>
        </w:rPr>
        <w:t>AZƏRBAYCAN RESPUBLİKASI ADINDAN</w:t>
      </w:r>
    </w:p>
    <w:p w:rsidR="00170ACB" w:rsidRPr="00013AB9" w:rsidRDefault="00170ACB" w:rsidP="00013AB9">
      <w:pPr>
        <w:widowControl w:val="0"/>
        <w:spacing w:after="0" w:line="240" w:lineRule="auto"/>
        <w:jc w:val="center"/>
        <w:rPr>
          <w:rFonts w:ascii="Arial" w:eastAsia="Arial" w:hAnsi="Arial" w:cs="Arial"/>
          <w:b/>
          <w:bCs/>
          <w:sz w:val="24"/>
          <w:szCs w:val="24"/>
          <w:lang w:val="az-Latn-AZ"/>
        </w:rPr>
      </w:pPr>
      <w:r w:rsidRPr="00013AB9">
        <w:rPr>
          <w:rFonts w:ascii="Arial" w:eastAsia="Arial" w:hAnsi="Arial" w:cs="Arial"/>
          <w:b/>
          <w:bCs/>
          <w:sz w:val="24"/>
          <w:szCs w:val="24"/>
          <w:lang w:val="az-Latn-AZ"/>
        </w:rPr>
        <w:br/>
        <w:t>Azərbaycan Respublikası</w:t>
      </w:r>
      <w:r w:rsidRPr="00013AB9">
        <w:rPr>
          <w:rFonts w:ascii="Arial" w:eastAsia="Arial" w:hAnsi="Arial" w:cs="Arial"/>
          <w:b/>
          <w:bCs/>
          <w:sz w:val="24"/>
          <w:szCs w:val="24"/>
          <w:lang w:val="az-Latn-AZ"/>
        </w:rPr>
        <w:br/>
        <w:t>Konstitusiya Məhkəməsi Plenumunun</w:t>
      </w:r>
    </w:p>
    <w:p w:rsidR="004B12BA" w:rsidRPr="00013AB9" w:rsidRDefault="004B12BA" w:rsidP="00013AB9">
      <w:pPr>
        <w:widowControl w:val="0"/>
        <w:spacing w:after="0" w:line="240" w:lineRule="auto"/>
        <w:jc w:val="center"/>
        <w:rPr>
          <w:rFonts w:ascii="Arial" w:eastAsia="Arial" w:hAnsi="Arial" w:cs="Arial"/>
          <w:sz w:val="24"/>
          <w:szCs w:val="24"/>
          <w:lang w:val="az-Latn-AZ"/>
        </w:rPr>
      </w:pPr>
    </w:p>
    <w:p w:rsidR="00170ACB" w:rsidRPr="00013AB9" w:rsidRDefault="00170ACB" w:rsidP="00013AB9">
      <w:pPr>
        <w:widowControl w:val="0"/>
        <w:spacing w:after="0" w:line="240" w:lineRule="auto"/>
        <w:jc w:val="center"/>
        <w:rPr>
          <w:rFonts w:ascii="Arial" w:eastAsia="Arial" w:hAnsi="Arial" w:cs="Arial"/>
          <w:b/>
          <w:bCs/>
          <w:sz w:val="24"/>
          <w:szCs w:val="24"/>
          <w:lang w:val="az-Latn-AZ"/>
        </w:rPr>
      </w:pPr>
      <w:r w:rsidRPr="00013AB9">
        <w:rPr>
          <w:rFonts w:ascii="Arial" w:eastAsia="Arial" w:hAnsi="Arial" w:cs="Arial"/>
          <w:b/>
          <w:bCs/>
          <w:sz w:val="24"/>
          <w:szCs w:val="24"/>
          <w:lang w:val="az-Latn-AZ"/>
        </w:rPr>
        <w:t>Q Ə R A R I</w:t>
      </w:r>
    </w:p>
    <w:p w:rsidR="004B12BA" w:rsidRPr="00013AB9" w:rsidRDefault="004B12BA" w:rsidP="00013AB9">
      <w:pPr>
        <w:widowControl w:val="0"/>
        <w:spacing w:after="0" w:line="240" w:lineRule="auto"/>
        <w:jc w:val="center"/>
        <w:rPr>
          <w:rFonts w:ascii="Arial" w:eastAsia="Arial" w:hAnsi="Arial" w:cs="Arial"/>
          <w:b/>
          <w:bCs/>
          <w:sz w:val="24"/>
          <w:szCs w:val="24"/>
          <w:lang w:val="az-Latn-AZ"/>
        </w:rPr>
      </w:pPr>
    </w:p>
    <w:p w:rsidR="004B12BA" w:rsidRPr="00013AB9" w:rsidRDefault="004B12BA" w:rsidP="00013AB9">
      <w:pPr>
        <w:widowControl w:val="0"/>
        <w:spacing w:after="0" w:line="240" w:lineRule="auto"/>
        <w:jc w:val="center"/>
        <w:rPr>
          <w:rFonts w:ascii="Arial" w:eastAsia="Arial" w:hAnsi="Arial" w:cs="Arial"/>
          <w:sz w:val="24"/>
          <w:szCs w:val="24"/>
          <w:lang w:val="az-Latn-AZ"/>
        </w:rPr>
      </w:pPr>
    </w:p>
    <w:p w:rsidR="00170ACB" w:rsidRPr="000B2E11" w:rsidRDefault="00170ACB" w:rsidP="00013AB9">
      <w:pPr>
        <w:widowControl w:val="0"/>
        <w:spacing w:after="0" w:line="240" w:lineRule="auto"/>
        <w:jc w:val="center"/>
        <w:rPr>
          <w:rFonts w:ascii="Arial" w:eastAsia="Arial" w:hAnsi="Arial" w:cs="Arial"/>
          <w:bCs/>
          <w:i/>
          <w:sz w:val="24"/>
          <w:szCs w:val="24"/>
          <w:lang w:val="az-Latn-AZ"/>
        </w:rPr>
      </w:pPr>
      <w:r w:rsidRPr="000B2E11">
        <w:rPr>
          <w:rFonts w:ascii="Arial" w:eastAsia="Arial" w:hAnsi="Arial" w:cs="Arial"/>
          <w:bCs/>
          <w:i/>
          <w:sz w:val="24"/>
          <w:szCs w:val="24"/>
          <w:lang w:val="az-Latn-AZ"/>
        </w:rPr>
        <w:t>Azərbaycan Respublikası Əmək Məcəlləsinin 179-cu maddəsinin</w:t>
      </w:r>
      <w:r w:rsidRPr="000B2E11">
        <w:rPr>
          <w:rFonts w:ascii="Arial" w:eastAsia="Arial" w:hAnsi="Arial" w:cs="Arial"/>
          <w:bCs/>
          <w:i/>
          <w:sz w:val="24"/>
          <w:szCs w:val="24"/>
          <w:lang w:val="az-Latn-AZ"/>
        </w:rPr>
        <w:br/>
        <w:t>bəzi müddəalarının şərh edilməsinə dair</w:t>
      </w:r>
    </w:p>
    <w:p w:rsidR="004B12BA" w:rsidRPr="00013AB9" w:rsidRDefault="004B12BA" w:rsidP="00013AB9">
      <w:pPr>
        <w:widowControl w:val="0"/>
        <w:spacing w:after="0" w:line="240" w:lineRule="auto"/>
        <w:jc w:val="center"/>
        <w:rPr>
          <w:rFonts w:ascii="Arial" w:eastAsia="Arial" w:hAnsi="Arial" w:cs="Arial"/>
          <w:b/>
          <w:bCs/>
          <w:sz w:val="24"/>
          <w:szCs w:val="24"/>
          <w:lang w:val="az-Latn-AZ"/>
        </w:rPr>
      </w:pPr>
    </w:p>
    <w:p w:rsidR="004B12BA" w:rsidRPr="00013AB9" w:rsidRDefault="004B12BA" w:rsidP="00013AB9">
      <w:pPr>
        <w:widowControl w:val="0"/>
        <w:spacing w:after="0" w:line="240" w:lineRule="auto"/>
        <w:jc w:val="center"/>
        <w:rPr>
          <w:rFonts w:ascii="Arial" w:eastAsia="Arial" w:hAnsi="Arial" w:cs="Arial"/>
          <w:sz w:val="24"/>
          <w:szCs w:val="24"/>
          <w:lang w:val="az-Latn-AZ"/>
        </w:rPr>
      </w:pPr>
    </w:p>
    <w:p w:rsidR="00170ACB" w:rsidRPr="00013AB9" w:rsidRDefault="00D87E78" w:rsidP="000B2E11">
      <w:pPr>
        <w:widowControl w:val="0"/>
        <w:tabs>
          <w:tab w:val="left" w:pos="7411"/>
        </w:tabs>
        <w:spacing w:after="0" w:line="240" w:lineRule="auto"/>
        <w:ind w:firstLine="567"/>
        <w:jc w:val="center"/>
        <w:rPr>
          <w:rFonts w:ascii="Arial" w:eastAsia="Arial" w:hAnsi="Arial" w:cs="Arial"/>
          <w:b/>
          <w:bCs/>
          <w:sz w:val="24"/>
          <w:szCs w:val="24"/>
          <w:lang w:val="az-Latn-AZ"/>
        </w:rPr>
      </w:pPr>
      <w:r w:rsidRPr="00013AB9">
        <w:rPr>
          <w:rFonts w:ascii="Arial" w:eastAsia="Arial" w:hAnsi="Arial" w:cs="Arial"/>
          <w:b/>
          <w:bCs/>
          <w:sz w:val="24"/>
          <w:szCs w:val="24"/>
          <w:lang w:val="az-Latn-AZ"/>
        </w:rPr>
        <w:t xml:space="preserve">29 iyul </w:t>
      </w:r>
      <w:r w:rsidR="00170ACB" w:rsidRPr="00013AB9">
        <w:rPr>
          <w:rFonts w:ascii="Arial" w:eastAsia="Arial" w:hAnsi="Arial" w:cs="Arial"/>
          <w:b/>
          <w:bCs/>
          <w:sz w:val="24"/>
          <w:szCs w:val="24"/>
          <w:lang w:val="az-Latn-AZ"/>
        </w:rPr>
        <w:t>2022-ci il</w:t>
      </w:r>
      <w:r w:rsidRPr="00013AB9">
        <w:rPr>
          <w:rFonts w:ascii="Arial" w:eastAsia="Arial" w:hAnsi="Arial" w:cs="Arial"/>
          <w:b/>
          <w:bCs/>
          <w:sz w:val="24"/>
          <w:szCs w:val="24"/>
          <w:lang w:val="az-Latn-AZ"/>
        </w:rPr>
        <w:t xml:space="preserve">                                                                                </w:t>
      </w:r>
      <w:r w:rsidR="00170ACB" w:rsidRPr="00013AB9">
        <w:rPr>
          <w:rFonts w:ascii="Arial" w:eastAsia="Arial" w:hAnsi="Arial" w:cs="Arial"/>
          <w:b/>
          <w:bCs/>
          <w:sz w:val="24"/>
          <w:szCs w:val="24"/>
          <w:lang w:val="az-Latn-AZ"/>
        </w:rPr>
        <w:t>Bakı şəhəri</w:t>
      </w:r>
    </w:p>
    <w:p w:rsidR="004B12BA" w:rsidRPr="00013AB9" w:rsidRDefault="004B12BA" w:rsidP="00013AB9">
      <w:pPr>
        <w:widowControl w:val="0"/>
        <w:tabs>
          <w:tab w:val="left" w:pos="7411"/>
        </w:tabs>
        <w:spacing w:after="0" w:line="240" w:lineRule="auto"/>
        <w:ind w:firstLine="567"/>
        <w:jc w:val="both"/>
        <w:rPr>
          <w:rFonts w:ascii="Arial" w:eastAsia="Arial" w:hAnsi="Arial" w:cs="Arial"/>
          <w:sz w:val="24"/>
          <w:szCs w:val="24"/>
          <w:lang w:val="az-Latn-AZ"/>
        </w:rPr>
      </w:pP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məhkəmə katibi Fəraid Əliyevin iştirakı ilə,</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Azərbaycan 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əsasında Azərbaycan Respublikası Əmək Məcəlləsinin 179-cu maddəsinin bəzi müddəalarının şərh edilməsinə dair konstitusiya işinə baxdı.</w:t>
      </w:r>
    </w:p>
    <w:p w:rsidR="00170ACB"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İş üzrə hakim S.Salmanovanın məruzəsini, maraqlı subyektlərin nümayəndələri Azərbaycan Respublikası Baş Prokurorluğunun Hüquqi təminat və insan hüquqları məsələləri idarəsinin rəisi A.Osmanovanın və Azərbaycan Respublikası Milli Məclisi Aparatının İqtisadi qanunvericilik şöbəsinin müdiri M.Bazıqovun, mütəxəssislər Bakı Apellyasiya Məhkəməsinin hakimləri A.İsgəndərov və E.Kazımovun, Azərbaycan Respublikası Ali Məhkəməsinin, Azərbaycan Respublikası Ədliyyə Nazirliyinin, Azərbaycan Respublikası Məhkəmə-Hüquq Şurası Aparatının və Azərbaycan Respublikası Ədliyyə Akademiyasının mülahizələrini, ekspert Bakı Dövlət Universitetinin Hüquq fakültəsinin Əmək və ekologiya hüququ kafedrasının professoru, hüquq üzrə elmlər doktoru M.Əliyevin rəyini və iş materiallarını araşdırıb müzakirə edərək, Azərbaycan Respublikası Konstitusiya Məhkəməsinin Plenumu</w:t>
      </w:r>
    </w:p>
    <w:p w:rsidR="000B2E11" w:rsidRPr="00013AB9" w:rsidRDefault="000B2E11" w:rsidP="00013AB9">
      <w:pPr>
        <w:widowControl w:val="0"/>
        <w:spacing w:after="0" w:line="240" w:lineRule="auto"/>
        <w:ind w:firstLine="567"/>
        <w:jc w:val="both"/>
        <w:rPr>
          <w:rFonts w:ascii="Arial" w:eastAsia="Arial" w:hAnsi="Arial" w:cs="Arial"/>
          <w:sz w:val="24"/>
          <w:szCs w:val="24"/>
          <w:lang w:val="az-Latn-AZ"/>
        </w:rPr>
      </w:pPr>
    </w:p>
    <w:p w:rsidR="00D87E78" w:rsidRPr="00013AB9" w:rsidRDefault="00170ACB" w:rsidP="00013AB9">
      <w:pPr>
        <w:widowControl w:val="0"/>
        <w:spacing w:after="0" w:line="240" w:lineRule="auto"/>
        <w:ind w:firstLine="567"/>
        <w:jc w:val="center"/>
        <w:rPr>
          <w:rFonts w:ascii="Arial" w:eastAsia="Arial" w:hAnsi="Arial" w:cs="Arial"/>
          <w:b/>
          <w:bCs/>
          <w:sz w:val="24"/>
          <w:szCs w:val="24"/>
          <w:lang w:val="az-Latn-AZ"/>
        </w:rPr>
      </w:pPr>
      <w:r w:rsidRPr="00013AB9">
        <w:rPr>
          <w:rFonts w:ascii="Arial" w:eastAsia="Arial" w:hAnsi="Arial" w:cs="Arial"/>
          <w:b/>
          <w:bCs/>
          <w:sz w:val="24"/>
          <w:szCs w:val="24"/>
          <w:lang w:val="az-Latn-AZ"/>
        </w:rPr>
        <w:t>MÜƏYYƏN   ETDİ:</w:t>
      </w:r>
    </w:p>
    <w:p w:rsidR="00D87E78" w:rsidRPr="00013AB9" w:rsidRDefault="00D87E78" w:rsidP="00013AB9">
      <w:pPr>
        <w:widowControl w:val="0"/>
        <w:spacing w:after="0" w:line="240" w:lineRule="auto"/>
        <w:ind w:firstLine="567"/>
        <w:jc w:val="center"/>
        <w:rPr>
          <w:rFonts w:ascii="Arial" w:eastAsia="Arial" w:hAnsi="Arial" w:cs="Arial"/>
          <w:sz w:val="24"/>
          <w:szCs w:val="24"/>
          <w:lang w:val="az-Latn-AZ"/>
        </w:rPr>
      </w:pP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Azərbaycan Respublikasının Prokurorluğu (bundan sonra </w:t>
      </w:r>
      <w:r w:rsidR="00013AB9" w:rsidRPr="00013AB9">
        <w:rPr>
          <w:rFonts w:ascii="Arial" w:eastAsia="Times New Roman" w:hAnsi="Arial" w:cs="Arial"/>
          <w:sz w:val="24"/>
          <w:szCs w:val="24"/>
          <w:lang w:val="az-Latn-AZ" w:eastAsia="ru-RU"/>
        </w:rPr>
        <w:t>–</w:t>
      </w:r>
      <w:r w:rsidRPr="00013AB9">
        <w:rPr>
          <w:rFonts w:ascii="Arial" w:eastAsia="Arial" w:hAnsi="Arial" w:cs="Arial"/>
          <w:sz w:val="24"/>
          <w:szCs w:val="24"/>
          <w:lang w:val="az-Latn-AZ"/>
        </w:rPr>
        <w:t xml:space="preserve"> Prokurorluq) Azərbaycan Respublikasının Konstitusiya Məhkəməsinə (bundan sonra </w:t>
      </w:r>
      <w:r w:rsidR="00013AB9" w:rsidRPr="00013AB9">
        <w:rPr>
          <w:rFonts w:ascii="Arial" w:eastAsia="Times New Roman" w:hAnsi="Arial" w:cs="Arial"/>
          <w:sz w:val="24"/>
          <w:szCs w:val="24"/>
          <w:lang w:val="az-Latn-AZ" w:eastAsia="ru-RU"/>
        </w:rPr>
        <w:t>–</w:t>
      </w:r>
      <w:r w:rsidRPr="00013AB9">
        <w:rPr>
          <w:rFonts w:ascii="Arial" w:eastAsia="Arial" w:hAnsi="Arial" w:cs="Arial"/>
          <w:sz w:val="24"/>
          <w:szCs w:val="24"/>
          <w:lang w:val="az-Latn-AZ"/>
        </w:rPr>
        <w:t xml:space="preserve"> Konstitusiya Məhkəməsi) sorğu ilə müraciət edərək, Azərbaycan Respublikası Əmək Məcəlləsinin (bundan sonra </w:t>
      </w:r>
      <w:r w:rsidR="00013AB9" w:rsidRPr="00013AB9">
        <w:rPr>
          <w:rFonts w:ascii="Arial" w:eastAsia="Times New Roman" w:hAnsi="Arial" w:cs="Arial"/>
          <w:sz w:val="24"/>
          <w:szCs w:val="24"/>
          <w:lang w:val="az-Latn-AZ" w:eastAsia="ru-RU"/>
        </w:rPr>
        <w:t>–</w:t>
      </w:r>
      <w:r w:rsidRPr="00013AB9">
        <w:rPr>
          <w:rFonts w:ascii="Arial" w:eastAsia="Arial" w:hAnsi="Arial" w:cs="Arial"/>
          <w:sz w:val="24"/>
          <w:szCs w:val="24"/>
          <w:lang w:val="az-Latn-AZ"/>
        </w:rPr>
        <w:t xml:space="preserve"> Əmək Məcəlləsi) 179-cu maddəsinin şərh edilməsini xahiş etmişdir.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Sorğuda göstərilmişdir ki, </w:t>
      </w:r>
      <w:r w:rsidR="00013AB9" w:rsidRPr="00013AB9">
        <w:rPr>
          <w:rFonts w:ascii="Arial" w:eastAsia="Arial" w:hAnsi="Arial" w:cs="Arial"/>
          <w:sz w:val="24"/>
          <w:szCs w:val="24"/>
          <w:lang w:val="az-Latn-AZ"/>
        </w:rPr>
        <w:t xml:space="preserve">Əmək </w:t>
      </w:r>
      <w:r w:rsidRPr="00013AB9">
        <w:rPr>
          <w:rFonts w:ascii="Arial" w:eastAsia="Arial" w:hAnsi="Arial" w:cs="Arial"/>
          <w:sz w:val="24"/>
          <w:szCs w:val="24"/>
          <w:lang w:val="az-Latn-AZ"/>
        </w:rPr>
        <w:t>Məcəllə</w:t>
      </w:r>
      <w:r w:rsidR="00013AB9" w:rsidRPr="00013AB9">
        <w:rPr>
          <w:rFonts w:ascii="Arial" w:eastAsia="Arial" w:hAnsi="Arial" w:cs="Arial"/>
          <w:sz w:val="24"/>
          <w:szCs w:val="24"/>
          <w:lang w:val="az-Latn-AZ"/>
        </w:rPr>
        <w:t>si</w:t>
      </w:r>
      <w:r w:rsidRPr="00013AB9">
        <w:rPr>
          <w:rFonts w:ascii="Arial" w:eastAsia="Arial" w:hAnsi="Arial" w:cs="Arial"/>
          <w:sz w:val="24"/>
          <w:szCs w:val="24"/>
          <w:lang w:val="az-Latn-AZ"/>
        </w:rPr>
        <w:t xml:space="preserve">nin 179-cu maddəsinin 1-ci hissəsinə </w:t>
      </w:r>
      <w:r w:rsidRPr="00013AB9">
        <w:rPr>
          <w:rFonts w:ascii="Arial" w:eastAsia="Arial" w:hAnsi="Arial" w:cs="Arial"/>
          <w:sz w:val="24"/>
          <w:szCs w:val="24"/>
          <w:lang w:val="az-Latn-AZ"/>
        </w:rPr>
        <w:lastRenderedPageBreak/>
        <w:t>əsasən, işçi qanunvericiliklə nəzərdə tutulmuş hallarda və qaydada dövlət və ictimai vəzifələrin yerinə yetirilməsinə cəlb edildiyi müddət ərzində iş yeri, vəzifəsi (peşəsi) saxlanılmaqla ona orta əmək haqqı ödənilməlidir. Bu maddənin işçinin iş yerini</w:t>
      </w:r>
      <w:r w:rsidR="00013AB9">
        <w:rPr>
          <w:rFonts w:ascii="Arial" w:eastAsia="Arial" w:hAnsi="Arial" w:cs="Arial"/>
          <w:sz w:val="24"/>
          <w:szCs w:val="24"/>
          <w:lang w:val="az-Latn-AZ"/>
        </w:rPr>
        <w:t>n</w:t>
      </w:r>
      <w:r w:rsidRPr="00013AB9">
        <w:rPr>
          <w:rFonts w:ascii="Arial" w:eastAsia="Arial" w:hAnsi="Arial" w:cs="Arial"/>
          <w:sz w:val="24"/>
          <w:szCs w:val="24"/>
          <w:lang w:val="az-Latn-AZ"/>
        </w:rPr>
        <w:t xml:space="preserve"> və orta əmək haqqının saxlanılmasını nəzərdə tutan 2-ci hissəsinin </w:t>
      </w:r>
      <w:r w:rsidR="00013AB9">
        <w:rPr>
          <w:rFonts w:ascii="Arial" w:eastAsia="Arial" w:hAnsi="Arial" w:cs="Arial"/>
          <w:sz w:val="24"/>
          <w:szCs w:val="24"/>
          <w:lang w:val="az-Latn-AZ"/>
        </w:rPr>
        <w:t>“</w:t>
      </w:r>
      <w:r w:rsidRPr="00013AB9">
        <w:rPr>
          <w:rFonts w:ascii="Arial" w:eastAsia="Arial" w:hAnsi="Arial" w:cs="Arial"/>
          <w:sz w:val="24"/>
          <w:szCs w:val="24"/>
          <w:lang w:val="az-Latn-AZ"/>
        </w:rPr>
        <w:t>ö</w:t>
      </w:r>
      <w:r w:rsidR="00013AB9">
        <w:rPr>
          <w:rFonts w:ascii="Arial" w:eastAsia="Arial" w:hAnsi="Arial" w:cs="Arial"/>
          <w:sz w:val="24"/>
          <w:szCs w:val="24"/>
          <w:lang w:val="az-Latn-AZ"/>
        </w:rPr>
        <w:t>”</w:t>
      </w:r>
      <w:r w:rsidRPr="00013AB9">
        <w:rPr>
          <w:rFonts w:ascii="Arial" w:eastAsia="Arial" w:hAnsi="Arial" w:cs="Arial"/>
          <w:sz w:val="24"/>
          <w:szCs w:val="24"/>
          <w:lang w:val="az-Latn-AZ"/>
        </w:rPr>
        <w:t xml:space="preserve"> bəndinə görə, ilkin uzunmüddətli tədris kurslarına göndərilən hakim vəzifəsinə namizədlər iş yeri və orta əmək haqqı saxlanılan işçilərin sırasına aid edilmişdir.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Namizəd statusu əldə etmiş hakim vəzifəsinə imtahan verən şəxslər üçün müvafiq təminatlar</w:t>
      </w:r>
      <w:r w:rsidR="002368A6">
        <w:rPr>
          <w:rFonts w:ascii="Arial" w:eastAsia="Arial" w:hAnsi="Arial" w:cs="Arial"/>
          <w:sz w:val="24"/>
          <w:szCs w:val="24"/>
          <w:lang w:val="az-Latn-AZ"/>
        </w:rPr>
        <w:t>,</w:t>
      </w:r>
      <w:r w:rsidRPr="00013AB9">
        <w:rPr>
          <w:rFonts w:ascii="Arial" w:eastAsia="Arial" w:hAnsi="Arial" w:cs="Arial"/>
          <w:sz w:val="24"/>
          <w:szCs w:val="24"/>
          <w:lang w:val="az-Latn-AZ"/>
        </w:rPr>
        <w:t xml:space="preserve"> eləcə də “Məhkəmələr və hakimlər haqqında” Azərbaycan Respulikasının Qanununda (bundan sonra </w:t>
      </w:r>
      <w:r w:rsidR="00013AB9" w:rsidRPr="00013AB9">
        <w:rPr>
          <w:rFonts w:ascii="Arial" w:eastAsia="Times New Roman" w:hAnsi="Arial" w:cs="Arial"/>
          <w:sz w:val="24"/>
          <w:szCs w:val="24"/>
          <w:lang w:val="az-Latn-AZ" w:eastAsia="ru-RU"/>
        </w:rPr>
        <w:t>–</w:t>
      </w:r>
      <w:r w:rsidRPr="00013AB9">
        <w:rPr>
          <w:rFonts w:ascii="Arial" w:eastAsia="Arial" w:hAnsi="Arial" w:cs="Arial"/>
          <w:sz w:val="24"/>
          <w:szCs w:val="24"/>
          <w:lang w:val="az-Latn-AZ"/>
        </w:rPr>
        <w:t xml:space="preserve"> “Məhkəmələr və hakimlər haqqında” Qanun) əks olunmuşdur. Həmin Qanunun 93-3-cü maddəsinə əsasən, imtahanlardan müvəffəqiyyətlə keçmiş namizədlər avtomatik şəkildə uzunmüddətli təlim mərhələsinə keçirilirlər.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Sorğuya əsasən, prokurorluğa qulluğa qəbul olunmaq üçün namizədlərin icbari təlimə cəlb edilmə müddətinin əmək qanunvericiliyində tənzimlənməməsi təcrübədə qeyri-müəyyənliyin yaranmasına səbəb olur.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Sorğuverənin qənaə</w:t>
      </w:r>
      <w:r w:rsidR="00013AB9">
        <w:rPr>
          <w:rFonts w:ascii="Arial" w:eastAsia="Arial" w:hAnsi="Arial" w:cs="Arial"/>
          <w:sz w:val="24"/>
          <w:szCs w:val="24"/>
          <w:lang w:val="az-Latn-AZ"/>
        </w:rPr>
        <w:t>t</w:t>
      </w:r>
      <w:r w:rsidRPr="00013AB9">
        <w:rPr>
          <w:rFonts w:ascii="Arial" w:eastAsia="Arial" w:hAnsi="Arial" w:cs="Arial"/>
          <w:sz w:val="24"/>
          <w:szCs w:val="24"/>
          <w:lang w:val="az-Latn-AZ"/>
        </w:rPr>
        <w:t xml:space="preserve">inə görə, qanunvericilikdə icbari təlimə cəlb edilmənin bilavasitə təsbit olunduğu və vəzifə olaraq müəyyən edildiyi nəzərə alınaraq, </w:t>
      </w:r>
      <w:r w:rsidR="0026546F">
        <w:rPr>
          <w:rFonts w:ascii="Arial" w:eastAsia="Arial" w:hAnsi="Arial" w:cs="Arial"/>
          <w:sz w:val="24"/>
          <w:szCs w:val="24"/>
          <w:lang w:val="az-Latn-AZ"/>
        </w:rPr>
        <w:t>p</w:t>
      </w:r>
      <w:r w:rsidRPr="00013AB9">
        <w:rPr>
          <w:rFonts w:ascii="Arial" w:eastAsia="Arial" w:hAnsi="Arial" w:cs="Arial"/>
          <w:sz w:val="24"/>
          <w:szCs w:val="24"/>
          <w:lang w:val="az-Latn-AZ"/>
        </w:rPr>
        <w:t>rokurorluğa ilk dəfə qulluğa qəbul olunmaq üçün icbari təlimə cəlb olunmuş namizədə münasibətdə iş yerinin və orta əmək haqqının saxlanılması məsələsinə aydınlıq gətirilməsi üçün Əmək Məcəlləsinin 179-cu maddəsinin şərh olunması zərurəti yaranmışdır.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Konstitusiya Məhkəməsinin Plenumu sorğu ilə əlaqədar aşağıdakıların qeyd edilməsini </w:t>
      </w:r>
      <w:r w:rsidR="00B83855">
        <w:rPr>
          <w:rFonts w:ascii="Arial" w:eastAsia="Arial" w:hAnsi="Arial" w:cs="Arial"/>
          <w:sz w:val="24"/>
          <w:szCs w:val="24"/>
          <w:lang w:val="az-Latn-AZ"/>
        </w:rPr>
        <w:t>vacib</w:t>
      </w:r>
      <w:r w:rsidRPr="00013AB9">
        <w:rPr>
          <w:rFonts w:ascii="Arial" w:eastAsia="Arial" w:hAnsi="Arial" w:cs="Arial"/>
          <w:sz w:val="24"/>
          <w:szCs w:val="24"/>
          <w:lang w:val="az-Latn-AZ"/>
        </w:rPr>
        <w:t xml:space="preserve"> hesab edir.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İnsan və vətəndaş hüquqlarının və azadlıqlarının, Azərbaycan Respublikası vətəndaşlarına layiqli həyat səviyyəsinin təmin edilməsinin dövlətin ali məqsədi olması </w:t>
      </w:r>
      <w:r w:rsidR="0026546F">
        <w:rPr>
          <w:rFonts w:ascii="Arial" w:eastAsia="Arial" w:hAnsi="Arial" w:cs="Arial"/>
          <w:sz w:val="24"/>
          <w:szCs w:val="24"/>
          <w:lang w:val="az-Latn-AZ"/>
        </w:rPr>
        <w:t xml:space="preserve">Azərbaycan Respublikası </w:t>
      </w:r>
      <w:r w:rsidRPr="00013AB9">
        <w:rPr>
          <w:rFonts w:ascii="Arial" w:eastAsia="Arial" w:hAnsi="Arial" w:cs="Arial"/>
          <w:sz w:val="24"/>
          <w:szCs w:val="24"/>
          <w:lang w:val="az-Latn-AZ"/>
        </w:rPr>
        <w:t>Konstitusiya</w:t>
      </w:r>
      <w:r w:rsidR="0026546F">
        <w:rPr>
          <w:rFonts w:ascii="Arial" w:eastAsia="Arial" w:hAnsi="Arial" w:cs="Arial"/>
          <w:sz w:val="24"/>
          <w:szCs w:val="24"/>
          <w:lang w:val="az-Latn-AZ"/>
        </w:rPr>
        <w:t>sı</w:t>
      </w:r>
      <w:r w:rsidRPr="00013AB9">
        <w:rPr>
          <w:rFonts w:ascii="Arial" w:eastAsia="Arial" w:hAnsi="Arial" w:cs="Arial"/>
          <w:sz w:val="24"/>
          <w:szCs w:val="24"/>
          <w:lang w:val="az-Latn-AZ"/>
        </w:rPr>
        <w:t>nın</w:t>
      </w:r>
      <w:r w:rsidR="0026546F">
        <w:rPr>
          <w:rFonts w:ascii="Arial" w:eastAsia="Arial" w:hAnsi="Arial" w:cs="Arial"/>
          <w:sz w:val="24"/>
          <w:szCs w:val="24"/>
          <w:lang w:val="az-Latn-AZ"/>
        </w:rPr>
        <w:t xml:space="preserve"> (bundan sonra – Konstitusiya)</w:t>
      </w:r>
      <w:r w:rsidRPr="00013AB9">
        <w:rPr>
          <w:rFonts w:ascii="Arial" w:eastAsia="Arial" w:hAnsi="Arial" w:cs="Arial"/>
          <w:sz w:val="24"/>
          <w:szCs w:val="24"/>
          <w:lang w:val="az-Latn-AZ"/>
        </w:rPr>
        <w:t xml:space="preserve"> 12-ci maddəsinin I hissəsində təsbit edilmişdir. Əsas Qanunun 16-cı maddəsinin I hissəsinə görə, Azərbaycan dövləti xalqın və hər bir vətəndaşın rifahının yüksəldilməsi, onun sosial müdafiəsi və layiqli həyat səviyyəsi qayğısına qalır.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Konstitusiyanın 71-ci maddəsinin I və II hissələrinə əsasən, Konstitusiyada təsbit edilmiş insan və vətəndaş hüquqlarını və azadlıqlarını gözləmək və qorumaq qanunvericilik, icra və məhkəmə hakimiyyəti orqanlarının borcudur. İnsan və vətəndaş hüquqlarının və azadlıqlarının həyata keçirilməsini heç kəs məhdudlaşdıra bilməz.</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Konstitusiyanın 35-ci maddəsinə görə, əmək fərdi və ictimai rifahın əsasıdır. Hər kəsin əməyə olan qabiliyyəti əsasında sərbəst surətdə özünə fəaliyyət növü, peşə, məşğuliyyət və iş yeri seçmək hüququ vardır. Hər kəsin təhlükəsiz və sağlam şəraitdə işləmək, heç bir ayrı-seçkilik qoyulmadan öz işinə görə dövlətin müəyyənləşdirdiyi minimum əmək haqqı miqdarından az olmayan haqq almaq hüququ vardır.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Əmək Məcəlləsi fiziki şəxslərin əmək hüquqlarının və bu hüquqların həyata keçirilməsini təmin edən qaydaların minimum şərtlərini müəyyən edir. Məcəllənin </w:t>
      </w:r>
      <w:r w:rsidR="0026546F">
        <w:rPr>
          <w:rFonts w:ascii="Arial" w:eastAsia="Arial" w:hAnsi="Arial" w:cs="Arial"/>
          <w:sz w:val="24"/>
          <w:szCs w:val="24"/>
          <w:lang w:val="az-Latn-AZ"/>
        </w:rPr>
        <w:t>2</w:t>
      </w:r>
      <w:r w:rsidRPr="00013AB9">
        <w:rPr>
          <w:rFonts w:ascii="Arial" w:eastAsia="Arial" w:hAnsi="Arial" w:cs="Arial"/>
          <w:sz w:val="24"/>
          <w:szCs w:val="24"/>
          <w:lang w:val="az-Latn-AZ"/>
        </w:rPr>
        <w:t>-c</w:t>
      </w:r>
      <w:r w:rsidR="0026546F">
        <w:rPr>
          <w:rFonts w:ascii="Arial" w:eastAsia="Arial" w:hAnsi="Arial" w:cs="Arial"/>
          <w:sz w:val="24"/>
          <w:szCs w:val="24"/>
          <w:lang w:val="az-Latn-AZ"/>
        </w:rPr>
        <w:t>i</w:t>
      </w:r>
      <w:r w:rsidRPr="00013AB9">
        <w:rPr>
          <w:rFonts w:ascii="Arial" w:eastAsia="Arial" w:hAnsi="Arial" w:cs="Arial"/>
          <w:sz w:val="24"/>
          <w:szCs w:val="24"/>
          <w:lang w:val="az-Latn-AZ"/>
        </w:rPr>
        <w:t xml:space="preserve"> maddəsindən göründüyü kimi, bu Məcəllə əmək münasibətlərində tərəflərin hüquq bərabərliyinin təmin edilməsi, mənafelərinin haqq-ədalətlə və qanunun aliliyinin təmin olunması ilə qorunması, maddi, mənəvi, sosial, iqtisadi və digər həyati tələbatlarını ödəmək məqsədi ilə əqli, fiziki və maliyyə imkanlarından sərbəst istifadə etməsinin təmin edilməsi və s. prinsiplərə əsaslanır.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Həmin Məcəllənin 14-cü maddəsinə görə, əmək münasibətləri sahəsində dövlət siyasətinin həyata keçirilməsi qanunvericilik, icra və məhkəmə hakimiyyəti orqanları tərəfindən təmin edilir. </w:t>
      </w:r>
      <w:r w:rsidR="00B83855">
        <w:rPr>
          <w:rFonts w:ascii="Arial" w:eastAsia="Arial" w:hAnsi="Arial" w:cs="Arial"/>
          <w:sz w:val="24"/>
          <w:szCs w:val="24"/>
          <w:lang w:val="az-Latn-AZ"/>
        </w:rPr>
        <w:t>Göstərilən</w:t>
      </w:r>
      <w:r w:rsidRPr="00013AB9">
        <w:rPr>
          <w:rFonts w:ascii="Arial" w:eastAsia="Arial" w:hAnsi="Arial" w:cs="Arial"/>
          <w:sz w:val="24"/>
          <w:szCs w:val="24"/>
          <w:lang w:val="az-Latn-AZ"/>
        </w:rPr>
        <w:t xml:space="preserve"> dövlət hakimiyyəti orqanları səlahiyyətləri çərçivəsində </w:t>
      </w:r>
      <w:r w:rsidRPr="00013AB9">
        <w:rPr>
          <w:rFonts w:ascii="Arial" w:eastAsia="Arial" w:hAnsi="Arial" w:cs="Arial"/>
          <w:sz w:val="24"/>
          <w:szCs w:val="24"/>
          <w:lang w:val="az-Latn-AZ"/>
        </w:rPr>
        <w:lastRenderedPageBreak/>
        <w:t>müəyyən edilmiş hallarda əmək münasibətlərinin tənzim edilməsi üçün müvafiq normativ hüquqi aktlar qəbul edir.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Konstitusiya və digər qanunvericilik aktlarına uyğun olaraq dövlətin məqsəd və funksiyalarının həyata keçirilməsi sahəsində vəzifə səlahiyyətləri dövlət qulluqçuları tərəfindən yerinə yetirilir.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Qeyd olunmalıdır ki, dövlət idarəetməsində insan amili, o cümlədən dövlət idarəetməsini həyata keçirən işçilər dövlətin iqtisadi, siyasi, sosial və mədəni inkişafında əsas amildir. Zəruri əmək resurslarının formalaşdırılması, kadr potensialının inkişaf etdirilməsi, dövlət orqanlarının peşəkar kadrlarla təmin olunması və onların səmərəli fəaliyyətinin təşkil edilməsi kadr siyasətinin əsas məqsədlərindən sayılır. Bu baxımdan kadrların seçimi, qiymətləndirmə və rotasiyası meyarlarının, peşə hazırlığının təkmilləşdirilməsi qaydalarının müəyyənləşdirilməsi mühüm əhəmiyyət kəsb edir.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Dövlət qulluğunun xüsusi növü hesab olunan prokurorluq orqanlarında qulluq, prokurorluğun fəaliyyət istiqamətləri üzrə prokurorluq işçilərinin səlahiyyətlərini yerinə yetirmələri ilə əlaqədar həyata keçirdikləri fəaliyyətdir.</w:t>
      </w:r>
    </w:p>
    <w:p w:rsidR="00170ACB" w:rsidRPr="00996BFC" w:rsidRDefault="00170ACB" w:rsidP="00013AB9">
      <w:pPr>
        <w:widowControl w:val="0"/>
        <w:spacing w:after="0" w:line="240" w:lineRule="auto"/>
        <w:ind w:firstLine="567"/>
        <w:jc w:val="both"/>
        <w:rPr>
          <w:rFonts w:ascii="Arial" w:eastAsia="Arial" w:hAnsi="Arial" w:cs="Arial"/>
          <w:sz w:val="24"/>
          <w:szCs w:val="24"/>
          <w:lang w:val="az-Latn-AZ"/>
        </w:rPr>
      </w:pPr>
      <w:r w:rsidRPr="00996BFC">
        <w:rPr>
          <w:rFonts w:ascii="Arial" w:eastAsia="Arial" w:hAnsi="Arial" w:cs="Arial"/>
          <w:sz w:val="24"/>
          <w:szCs w:val="24"/>
          <w:lang w:val="az-Latn-AZ"/>
        </w:rPr>
        <w:t xml:space="preserve">Konstitusiyanın Məhkəmə hakimiyyəti adlanan VII fəslində prokurorluğun  səlahiyyətləri, təşkili qaydası və prokurorluq orqanlarının fəaliyyətinin əsasları nəzərdə tutulmuşdur (Konstitusiyanın 133-cü maddəsi). </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Prokurorluq orqanlarında qulluğa qəbulun </w:t>
      </w:r>
      <w:r w:rsidRPr="00996BFC">
        <w:rPr>
          <w:rFonts w:ascii="Arial" w:eastAsia="Arial" w:hAnsi="Arial" w:cs="Arial"/>
          <w:sz w:val="24"/>
          <w:szCs w:val="24"/>
          <w:lang w:val="az-Latn-AZ"/>
        </w:rPr>
        <w:t>qaydaları isə</w:t>
      </w:r>
      <w:r w:rsidRPr="00013AB9">
        <w:rPr>
          <w:rFonts w:ascii="Arial" w:eastAsia="Arial" w:hAnsi="Arial" w:cs="Arial"/>
          <w:b/>
          <w:bCs/>
          <w:sz w:val="24"/>
          <w:szCs w:val="24"/>
          <w:lang w:val="az-Latn-AZ"/>
        </w:rPr>
        <w:t xml:space="preserve"> </w:t>
      </w:r>
      <w:r w:rsidRPr="00013AB9">
        <w:rPr>
          <w:rFonts w:ascii="Arial" w:eastAsia="Arial" w:hAnsi="Arial" w:cs="Arial"/>
          <w:sz w:val="24"/>
          <w:szCs w:val="24"/>
          <w:lang w:val="az-Latn-AZ"/>
        </w:rPr>
        <w:t xml:space="preserve"> “Dövlət qulluğu haqqında”, “Prokurorluq orqanlarında qulluq keçmə haqqında” Azərbaycan Respublikasının Qanunlarında və Azərbaycan Respublikası Prezidentinin 2001-ci il 19 iyun tarixli Fərmanı ilə təsdiq edilmiş “Prokurorluğa işə qəbul olunmaq üçün namizədlərlə müsabiqə keçirilməsi qaydaları haqqında Əsasnamə”də müəyyən edilmişdir.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Həmin Əsasnamənin 1.2-ci bəndinə əsasən, prokurorluğa işə qəbul olunmaq istəyən hər bir namizədin hazırlığının, bilik səviyyəsinin, ümumi dünyagörüşünün, prokuror, müstəntiq və ya əməliyyatçı vəzifəsinə yararlı və layiqliyinin müəyyən edilməsi məqsədi ilə aşkarlıq şəraitində şəffaf üsullarla, beynəlxalq tələblərə uyğun müsabiqə keçirilir. Müsabiqə ixtisas imtahanlarından (test imtahanı və yazılı imtahan) və müsahibədən ibarətdir.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Prokurorluğa ilk dəfə qulluğa qəbul olunmaq üçün müsabiqədən müvəffəqiyyətlə keçmiş namizədlər Azərbaycan Respublikası Baş Prokurorluğunun elm-tədris mərkəzində icbari təlimə cəlb edilirlər. Bu təlimi müvəffəqiyyətlə bitirmiş namizədlər prokurorluğa qulluğa qəbul edilirlər (“Prokurorluq orqanlarında qulluq keçmə haqqında” Qanunun 4.4-1-ci maddəsi).</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Prokurorluğa qulluğa qəbul olunmaq üçün müsabiqədən keçmiş namizədlərlə tədrisin təşkili onların nəzəri bilik və peşə hazırlığı səviyyəsinin yüksəldilməsi, prokurorluğun kadr potensialının gücləndirilməsi, işin daha da təkmilləşdirilməsi və müasir dövrün tələbləri baxımından qurulması məqsədi daşımaqla, prokurorluq orqanlarında aparılan genişmiqyaslı islahatların tərkib hissəsi kimi çıxış edir.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 xml:space="preserve">Prokurorluq işçilərinin və prokurorluğa qulluğa qəbul olunmaq üçün imtahanlardan uğurla keçmiş namizədlərin təlimə cəlb edilmə məsələsi bir sıra beynəlxalq təşkilatların tövsiyələrində də öz əksini tapmışdır. Belə ki, Birləşmiş Millətlər Təşkilatının 1990-cı il tarixli “Prokurorların rolu haqqında təlimat”ının preambulasında prokurorların öz funksiyalarını yerinə yetirmələri üçün zəruri olan müvafiq peşə hazırlığına malik olmalarının təmin edilməsinin vacibliyi nəzərə alınaraq göstərilmişdir ki, onların cinayətkarlığa qarşı mübarizə sahəsində, xüsusilə onun yeni forma və miqyasında, öz </w:t>
      </w:r>
      <w:r w:rsidRPr="00013AB9">
        <w:rPr>
          <w:rFonts w:ascii="Arial" w:eastAsia="Arial" w:hAnsi="Arial" w:cs="Arial"/>
          <w:sz w:val="24"/>
          <w:szCs w:val="24"/>
          <w:lang w:val="az-Latn-AZ"/>
        </w:rPr>
        <w:lastRenderedPageBreak/>
        <w:t>funksiyalarının lazımi şəkildə yerinə yetirilməsi üçün işə qəbul təcrübəsinin və hüquqi hazırlığın təkmilləşdirilməsi işinin təmin edilməsi zəruridir. Təlimatın “İxtisaslaşma, seçim və təlim” adlanan 1-ci maddəsinə əsasən, cinayət təqibini həyata keçirmək üçün seçilən şəxslər yüksək əxlaqi xarakterə və qabiliyyətə, habelə müvafiq hazırlıq və ixtisasa malik olmalıdırlar. Dövlətlər prokurorların lazımi səviyyədə təhsil almasını və təlim keçməsini, həmin vəzifəyə xas olan etik qaydalardan, təqsirləndirilən şəxslərin və zərərçəkmişlərin hüquqlarını, habelə milli və beynəlxalq hüquq tərəfindən tanınan insan hüquqlarını və əsas azadlıqları qorumaq üçün konstitusional və normativ tədbirlərdən xəbərdar olmasını təmin etməlidirlər.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Sorğuda göstərildiyi kimi, işçinin iş yerinin və orta əmək haqqının saxlanıldığı konkret hallar sırasında prokurorluğa qulluğa qəbul məqsədi ilə icbari təlimə cəlb edilmə müddətinin mövcud qanunvericilikdə tənzimlənməməsi bu sahədə yaranan əmək münasibətlərində qeyri-müəyyənliyə səbəb olur.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Bununla bağlı qeyd edilməlidir ki, Əmək Məcəlləsi dövlət qulluqçularına, habelə prokurorluq, polis və digər hüquq-mühafizə orqanlarının qulluqçularına, onların hüquqi statusunu tənzimləyən normativ hüquqi aktlarda müəyyən olunmuş xüsusiyyətlər nəzərə alınmaqla şamil edilir. Bu normativ hüquqi aktlarda həmin qulluqçuların əmək, sosial və iqtisadi hüquqları bütünlüklə əhatə olunmayıbsa, bu Məcəllədə nəzərdə tutulmuş müvafiq normalar onlara tətbiq edilir (Əmək Məcəllə</w:t>
      </w:r>
      <w:r w:rsidR="0050196C">
        <w:rPr>
          <w:rFonts w:ascii="Arial" w:eastAsia="Arial" w:hAnsi="Arial" w:cs="Arial"/>
          <w:sz w:val="24"/>
          <w:szCs w:val="24"/>
          <w:lang w:val="az-Latn-AZ"/>
        </w:rPr>
        <w:t>si</w:t>
      </w:r>
      <w:r w:rsidRPr="00013AB9">
        <w:rPr>
          <w:rFonts w:ascii="Arial" w:eastAsia="Arial" w:hAnsi="Arial" w:cs="Arial"/>
          <w:sz w:val="24"/>
          <w:szCs w:val="24"/>
          <w:lang w:val="az-Latn-AZ"/>
        </w:rPr>
        <w:t>nin 5-ci maddəsinin 2-ci hissəsi).</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Göründüyü kimi, Əmək Məcəlləsi prokurorluq orqanlarının işçilərinə sahəvi qanunvericilik aktlarında nəzərdə tutulmuş xüsusiyyətlər nəzərə alınmaqla əmək münasibətlərinə dair müvafiq qanunlarla tənzimlənməyən məsələlər barədə tətbiq edilir.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Əmək Məcəlləsinin 3-cü maddəsinin 8-ci hissəsinə görə, iş yeri - işçinin haqqı ödənilməklə vəzifəsi (peşəsi) üzrə əmək müqaviləsi ilə müəyyən edilmiş işləri (xidmətləri) yerinə yetirdiyi yerdir. Həmin Məcəllənin 155-ci maddəsinin 1-ci hissəsinə əsasən, işçinin heç bir ayrı-seçkilik qoyulmadan öz işinə görə dövlətin müəyyənləşdirdiyi minimum əmək haqqı miqdarından az olmayan haqq almaq hüququ vardır. Orta əmək haqqı - işçiyə vəzifəsi (peşəsi) üzrə işəgötürən tərəfindən ödənilmiş məvacib və onun tərkibinə daxil olan ödənclərin bu Məcəllədə və digər normativ hüquqi aktlarda nəzərdə tutulan qaydada müəyyən olunan məbləğdir.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Qeyd olunan Məcəllənin 179-cu maddəsində isə işçilərin iş yerinin və orta əmək haqqının saxlandığı hallar sadalanmışdır. Qanunverici bu normada dairəsi konkret göstərilmiş hallarda, eləcə də işəgötürən tərəfindən və ya sahəvi qanunvericilik aktlarında müəyyən edilmiş digər hallarda işçilərin əmək funksiyalarını bilavasitə yerinə yetirməməsinə baxmayaraq, iş yeri və orta əmək haqqının saxlanılmasını təsbit etmişdir.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Burada nəzərə alınmalıdır ki, tərəflər arasında</w:t>
      </w:r>
      <w:r w:rsidR="002368A6">
        <w:rPr>
          <w:rFonts w:ascii="Arial" w:eastAsia="Arial" w:hAnsi="Arial" w:cs="Arial"/>
          <w:sz w:val="24"/>
          <w:szCs w:val="24"/>
          <w:lang w:val="az-Latn-AZ"/>
        </w:rPr>
        <w:t xml:space="preserve"> yaranmış</w:t>
      </w:r>
      <w:r w:rsidRPr="00013AB9">
        <w:rPr>
          <w:rFonts w:ascii="Arial" w:eastAsia="Arial" w:hAnsi="Arial" w:cs="Arial"/>
          <w:sz w:val="24"/>
          <w:szCs w:val="24"/>
          <w:lang w:val="az-Latn-AZ"/>
        </w:rPr>
        <w:t xml:space="preserve"> Əmək Məcəlləsinin 179-cu maddəsi ilə tənzimlənən münasibətlər əmək münasibətləri hesab edilir və onların mülki hüquqi müqavilələrlə rəsmiləşdirilməsinə yol verilmir. Əmək münasibətləri - əmək qanunvericiliyində, kollektiv müqavilə və sazişlərdə nəzərdə tutulmuş öhdəliklərə uyğun olaraq işəgötürənlə qarşılıqlı razılıq əsasında müəyyən edilən iş yerində işçi tərəfindən onun işə qəbul (təyin) edildiyi, seçildiyi, bərpa olunduğu peşə və ya vəzifə üzrə əmək funksiyasının əməkhaqqı ödənilməklə şəxsən yerinə yetirilməsinə, daxili intizam qaydalarına riayət edilməsinə, işəgötürən tərəfindən işçinin əmək şəraitinin, təminatlarının və əməyinin mühafizəsinin təmin edilməsinə, habelə bu Məcəllənin prinsiplərinə əsaslanan münasibətlərdir (Əmək Məcəlləsinin 2-ci maddə</w:t>
      </w:r>
      <w:r w:rsidR="002368A6">
        <w:rPr>
          <w:rFonts w:ascii="Arial" w:eastAsia="Arial" w:hAnsi="Arial" w:cs="Arial"/>
          <w:sz w:val="24"/>
          <w:szCs w:val="24"/>
          <w:lang w:val="az-Latn-AZ"/>
        </w:rPr>
        <w:t>si</w:t>
      </w:r>
      <w:r w:rsidRPr="00013AB9">
        <w:rPr>
          <w:rFonts w:ascii="Arial" w:eastAsia="Arial" w:hAnsi="Arial" w:cs="Arial"/>
          <w:sz w:val="24"/>
          <w:szCs w:val="24"/>
          <w:lang w:val="az-Latn-AZ"/>
        </w:rPr>
        <w:t>nin 3-cü hissəsi və 3-cü maddə</w:t>
      </w:r>
      <w:r w:rsidR="002368A6">
        <w:rPr>
          <w:rFonts w:ascii="Arial" w:eastAsia="Arial" w:hAnsi="Arial" w:cs="Arial"/>
          <w:sz w:val="24"/>
          <w:szCs w:val="24"/>
          <w:lang w:val="az-Latn-AZ"/>
        </w:rPr>
        <w:t>si</w:t>
      </w:r>
      <w:r w:rsidRPr="00013AB9">
        <w:rPr>
          <w:rFonts w:ascii="Arial" w:eastAsia="Arial" w:hAnsi="Arial" w:cs="Arial"/>
          <w:sz w:val="24"/>
          <w:szCs w:val="24"/>
          <w:lang w:val="az-Latn-AZ"/>
        </w:rPr>
        <w:t>nin 4-1-ci hissəsi).</w:t>
      </w:r>
    </w:p>
    <w:p w:rsidR="00170ACB" w:rsidRPr="006A07BC" w:rsidRDefault="00170ACB" w:rsidP="00013AB9">
      <w:pPr>
        <w:widowControl w:val="0"/>
        <w:spacing w:after="0" w:line="240" w:lineRule="auto"/>
        <w:ind w:firstLine="567"/>
        <w:jc w:val="both"/>
        <w:rPr>
          <w:rFonts w:ascii="Arial" w:eastAsia="Arial" w:hAnsi="Arial" w:cs="Arial"/>
          <w:sz w:val="24"/>
          <w:szCs w:val="24"/>
          <w:lang w:val="az-Latn-AZ"/>
        </w:rPr>
      </w:pPr>
      <w:r w:rsidRPr="006A07BC">
        <w:rPr>
          <w:rFonts w:ascii="Arial" w:eastAsia="Arial" w:hAnsi="Arial" w:cs="Arial"/>
          <w:sz w:val="24"/>
          <w:szCs w:val="24"/>
          <w:lang w:val="az-Latn-AZ"/>
        </w:rPr>
        <w:lastRenderedPageBreak/>
        <w:t xml:space="preserve">Beləliklə, işəgötürənlə işçi arasında əmək münasibətlərinin əsas şərtləri, tərəflərin hüquq və vəzifələri, həmçinin əmək münasibətlərindən irəli gələn məsələlər məhz qarşılıqlı razılıq əsasında fərdi qaydada bağlanan yazılı müqavilədə əks olunur. </w:t>
      </w:r>
    </w:p>
    <w:p w:rsidR="00170ACB" w:rsidRPr="006A07BC"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Göstərilənlərə uyğun olaraq Konstitusiya Məhkəməsinin Plenumu hesab edir ki, icbari təlim müddəti ərzində namizədlərin iş yerinin və orta əmək haqqının saxlanılması məsələsi</w:t>
      </w:r>
      <w:r w:rsidRPr="00013AB9">
        <w:rPr>
          <w:rFonts w:ascii="Arial" w:eastAsia="Arial" w:hAnsi="Arial" w:cs="Arial"/>
          <w:b/>
          <w:bCs/>
          <w:sz w:val="24"/>
          <w:szCs w:val="24"/>
          <w:lang w:val="az-Latn-AZ"/>
        </w:rPr>
        <w:t xml:space="preserve"> </w:t>
      </w:r>
      <w:r w:rsidRPr="006A07BC">
        <w:rPr>
          <w:rFonts w:ascii="Arial" w:eastAsia="Arial" w:hAnsi="Arial" w:cs="Arial"/>
          <w:sz w:val="24"/>
          <w:szCs w:val="24"/>
          <w:lang w:val="az-Latn-AZ"/>
        </w:rPr>
        <w:t xml:space="preserve">tərəflərin qarşılıqlı razılığı əsasında həll oluna bilər. </w:t>
      </w:r>
    </w:p>
    <w:p w:rsidR="00170ACB" w:rsidRPr="006A07BC" w:rsidRDefault="00170ACB" w:rsidP="00013AB9">
      <w:pPr>
        <w:widowControl w:val="0"/>
        <w:spacing w:after="0" w:line="240" w:lineRule="auto"/>
        <w:ind w:firstLine="567"/>
        <w:jc w:val="both"/>
        <w:rPr>
          <w:rFonts w:ascii="Arial" w:eastAsia="Courier New" w:hAnsi="Arial" w:cs="Arial"/>
          <w:sz w:val="24"/>
          <w:szCs w:val="24"/>
          <w:lang w:val="az-Latn-AZ"/>
        </w:rPr>
      </w:pPr>
      <w:r w:rsidRPr="006A07BC">
        <w:rPr>
          <w:rFonts w:ascii="Arial" w:eastAsia="Courier New" w:hAnsi="Arial" w:cs="Arial"/>
          <w:sz w:val="24"/>
          <w:szCs w:val="24"/>
          <w:lang w:val="az-Latn-AZ"/>
        </w:rPr>
        <w:t>Konstitusiya Məhkəməsinin Plenumu</w:t>
      </w:r>
      <w:r w:rsidR="003D7C5C" w:rsidRPr="006A07BC">
        <w:rPr>
          <w:rFonts w:ascii="Arial" w:eastAsia="Courier New" w:hAnsi="Arial" w:cs="Arial"/>
          <w:sz w:val="24"/>
          <w:szCs w:val="24"/>
          <w:lang w:val="az-Latn-AZ"/>
        </w:rPr>
        <w:t xml:space="preserve"> eyni zamanda vurğulayır ki,</w:t>
      </w:r>
      <w:r w:rsidRPr="006A07BC">
        <w:rPr>
          <w:rFonts w:ascii="Arial" w:eastAsia="Courier New" w:hAnsi="Arial" w:cs="Arial"/>
          <w:sz w:val="24"/>
          <w:szCs w:val="24"/>
          <w:lang w:val="az-Latn-AZ"/>
        </w:rPr>
        <w:t xml:space="preserve"> prokurorluğa ilk dəfə qulluğa qəbul olunmaq üçün icbari təlimə cəlb olunmuş namizədə münasibətdə iş yerinin və orta əmək haqqının saxlanılması mövcud qanunvericilik normaları ilə nizamlanmadığından, </w:t>
      </w:r>
      <w:r w:rsidR="003D7C5C" w:rsidRPr="006A07BC">
        <w:rPr>
          <w:rFonts w:ascii="Arial" w:eastAsia="Courier New" w:hAnsi="Arial" w:cs="Arial"/>
          <w:sz w:val="24"/>
          <w:szCs w:val="24"/>
          <w:lang w:val="az-Latn-AZ"/>
        </w:rPr>
        <w:t>rəsmi</w:t>
      </w:r>
      <w:r w:rsidRPr="006A07BC">
        <w:rPr>
          <w:rFonts w:ascii="Arial" w:eastAsia="Courier New" w:hAnsi="Arial" w:cs="Arial"/>
          <w:sz w:val="24"/>
          <w:szCs w:val="24"/>
          <w:lang w:val="az-Latn-AZ"/>
        </w:rPr>
        <w:t xml:space="preserve"> şərhlə məsələnin tənzimlənməsi qeyri-mümkün</w:t>
      </w:r>
      <w:r w:rsidR="003D7C5C" w:rsidRPr="006A07BC">
        <w:rPr>
          <w:rFonts w:ascii="Arial" w:eastAsia="Courier New" w:hAnsi="Arial" w:cs="Arial"/>
          <w:sz w:val="24"/>
          <w:szCs w:val="24"/>
          <w:lang w:val="az-Latn-AZ"/>
        </w:rPr>
        <w:t>dü</w:t>
      </w:r>
      <w:r w:rsidRPr="006A07BC">
        <w:rPr>
          <w:rFonts w:ascii="Arial" w:eastAsia="Courier New" w:hAnsi="Arial" w:cs="Arial"/>
          <w:sz w:val="24"/>
          <w:szCs w:val="24"/>
          <w:lang w:val="az-Latn-AZ"/>
        </w:rPr>
        <w:t xml:space="preserve">r. </w:t>
      </w:r>
    </w:p>
    <w:p w:rsidR="00170ACB" w:rsidRPr="006A07BC" w:rsidRDefault="00170ACB" w:rsidP="00013AB9">
      <w:pPr>
        <w:widowControl w:val="0"/>
        <w:spacing w:after="0" w:line="240" w:lineRule="auto"/>
        <w:ind w:firstLine="567"/>
        <w:jc w:val="both"/>
        <w:rPr>
          <w:rFonts w:ascii="Arial" w:eastAsia="Courier New" w:hAnsi="Arial" w:cs="Arial"/>
          <w:sz w:val="24"/>
          <w:szCs w:val="24"/>
          <w:lang w:val="az-Latn-AZ"/>
        </w:rPr>
      </w:pPr>
      <w:r w:rsidRPr="006A07BC">
        <w:rPr>
          <w:rFonts w:ascii="Arial" w:eastAsia="Courier New" w:hAnsi="Arial" w:cs="Arial"/>
          <w:sz w:val="24"/>
          <w:szCs w:val="24"/>
          <w:lang w:val="az-Latn-AZ"/>
        </w:rPr>
        <w:t xml:space="preserve">Bu baxımdan, həm prokurorluğa ilk dəfə qulluğa qəbul zamanı icbari təlimə cəlb olunan namizədlərin əmək hüquqlarının müdafiəsinin, həm də işəgötürənlər tərəfindən bununla bağlı yaranmış məsələlərin vahid qaydada </w:t>
      </w:r>
      <w:r w:rsidR="002368A6">
        <w:rPr>
          <w:rFonts w:ascii="Arial" w:eastAsia="Courier New" w:hAnsi="Arial" w:cs="Arial"/>
          <w:sz w:val="24"/>
          <w:szCs w:val="24"/>
          <w:lang w:val="az-Latn-AZ"/>
        </w:rPr>
        <w:t>nizamlanmasının</w:t>
      </w:r>
      <w:bookmarkStart w:id="0" w:name="_GoBack"/>
      <w:bookmarkEnd w:id="0"/>
      <w:r w:rsidRPr="006A07BC">
        <w:rPr>
          <w:rFonts w:ascii="Arial" w:eastAsia="Courier New" w:hAnsi="Arial" w:cs="Arial"/>
          <w:sz w:val="24"/>
          <w:szCs w:val="24"/>
          <w:lang w:val="az-Latn-AZ"/>
        </w:rPr>
        <w:t xml:space="preserve"> vacibliyi nəzərə alınaraq göstərilən məsələnin qanunvericilik qaydasında həll edilməsi zəruridir.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Konstitusiyanın 94-cü maddəsinin I hissəsinin 16-cı bəndinə uyğun olaraq, əmək münasibətləri və sosial təminat məsələlərinə dair ümumi qaydalar Azərbaycan Respublikasının Milli Məclisi tərəfindən müəyyən edilir. Qanunverici göstərilən məsələlərin ümumi əsaslarının və qaydalarının tənzimlənməsində müstəqildir və əmək münasibətlərinə dair hüquqi tənzimləmə konstitusiya prinsipləri əsasında qurulmalı, sosial yönümlü dövlətdə əməyin və digər ictimai faydalı fəaliyyətin sosial dəyəri kimi rolunun və əhəmiyyətinin nəzərə alınması ilə həyata keçirilməlidir.</w:t>
      </w:r>
    </w:p>
    <w:p w:rsidR="00170ACB"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Göstərilənlərə əsasən Konstitusiya Məhkəməsinin Plenumu belə nəticəyə gəlir ki, Əmək Məcəlləsində və prokurorluq orqanlarında qulluq keçmə qaydalarını və şərtlərini müəyyən edən qanunvericilikdə əmək münasibətlərinin</w:t>
      </w:r>
      <w:r w:rsidR="00BA7934">
        <w:rPr>
          <w:rFonts w:ascii="Arial" w:eastAsia="Arial" w:hAnsi="Arial" w:cs="Arial"/>
          <w:sz w:val="24"/>
          <w:szCs w:val="24"/>
          <w:lang w:val="az-Latn-AZ"/>
        </w:rPr>
        <w:t xml:space="preserve"> subyektlərin </w:t>
      </w:r>
      <w:r w:rsidRPr="00013AB9">
        <w:rPr>
          <w:rFonts w:ascii="Arial" w:eastAsia="Arial" w:hAnsi="Arial" w:cs="Arial"/>
          <w:sz w:val="24"/>
          <w:szCs w:val="24"/>
          <w:lang w:val="az-Latn-AZ"/>
        </w:rPr>
        <w:t>hüquq və mənafelərin</w:t>
      </w:r>
      <w:r w:rsidR="00BA7934">
        <w:rPr>
          <w:rFonts w:ascii="Arial" w:eastAsia="Arial" w:hAnsi="Arial" w:cs="Arial"/>
          <w:sz w:val="24"/>
          <w:szCs w:val="24"/>
          <w:lang w:val="az-Latn-AZ"/>
        </w:rPr>
        <w:t>in</w:t>
      </w:r>
      <w:r w:rsidRPr="00013AB9">
        <w:rPr>
          <w:rFonts w:ascii="Arial" w:eastAsia="Arial" w:hAnsi="Arial" w:cs="Arial"/>
          <w:b/>
          <w:bCs/>
          <w:sz w:val="24"/>
          <w:szCs w:val="24"/>
          <w:lang w:val="az-Latn-AZ"/>
        </w:rPr>
        <w:t xml:space="preserve"> </w:t>
      </w:r>
      <w:r w:rsidRPr="00287745">
        <w:rPr>
          <w:rFonts w:ascii="Arial" w:eastAsia="Arial" w:hAnsi="Arial" w:cs="Arial"/>
          <w:sz w:val="24"/>
          <w:szCs w:val="24"/>
          <w:lang w:val="az-Latn-AZ"/>
        </w:rPr>
        <w:t xml:space="preserve">mütənasib və ağlabatan tarazlığı əsasında </w:t>
      </w:r>
      <w:r w:rsidR="001F42E2" w:rsidRPr="001F42E2">
        <w:rPr>
          <w:rFonts w:ascii="Arial" w:eastAsia="Arial" w:hAnsi="Arial" w:cs="Arial"/>
          <w:sz w:val="24"/>
          <w:szCs w:val="24"/>
          <w:lang w:val="az-Latn-AZ"/>
        </w:rPr>
        <w:t>nizamlanmasının</w:t>
      </w:r>
      <w:r w:rsidRPr="00287745">
        <w:rPr>
          <w:rFonts w:ascii="Arial" w:eastAsia="Arial" w:hAnsi="Arial" w:cs="Arial"/>
          <w:sz w:val="24"/>
          <w:szCs w:val="24"/>
          <w:lang w:val="az-Latn-AZ"/>
        </w:rPr>
        <w:t xml:space="preserve"> zəruriliyi</w:t>
      </w:r>
      <w:r w:rsidRPr="00013AB9">
        <w:rPr>
          <w:rFonts w:ascii="Arial" w:eastAsia="Arial" w:hAnsi="Arial" w:cs="Arial"/>
          <w:b/>
          <w:bCs/>
          <w:sz w:val="24"/>
          <w:szCs w:val="24"/>
          <w:lang w:val="az-Latn-AZ"/>
        </w:rPr>
        <w:t xml:space="preserve"> </w:t>
      </w:r>
      <w:r w:rsidRPr="00013AB9">
        <w:rPr>
          <w:rFonts w:ascii="Arial" w:eastAsia="Arial" w:hAnsi="Arial" w:cs="Arial"/>
          <w:sz w:val="24"/>
          <w:szCs w:val="24"/>
          <w:lang w:val="az-Latn-AZ"/>
        </w:rPr>
        <w:t xml:space="preserve">nəzərə alınmaqla, </w:t>
      </w:r>
      <w:r w:rsidR="0050196C">
        <w:rPr>
          <w:rFonts w:ascii="Arial" w:eastAsia="Arial" w:hAnsi="Arial" w:cs="Arial"/>
          <w:sz w:val="24"/>
          <w:szCs w:val="24"/>
          <w:lang w:val="az-Latn-AZ"/>
        </w:rPr>
        <w:t>p</w:t>
      </w:r>
      <w:r w:rsidRPr="00013AB9">
        <w:rPr>
          <w:rFonts w:ascii="Arial" w:eastAsia="Arial" w:hAnsi="Arial" w:cs="Arial"/>
          <w:sz w:val="24"/>
          <w:szCs w:val="24"/>
          <w:lang w:val="az-Latn-AZ"/>
        </w:rPr>
        <w:t>rokurorluğa ilk dəfə qulluğa qəbul olunmaq üçün müsabiqədən müvəffəqiyyətlə keçmiş namizədlərin icbari təlimə cəlb edildiyi müddət ərzində iş yeri və orta əmək haqqının saxlanılması məsələsinin tənzimlənməsi Milli Məclisə tövsiyə olunmalıdır.</w:t>
      </w:r>
    </w:p>
    <w:p w:rsidR="00D87E78" w:rsidRPr="00013AB9" w:rsidRDefault="00170ACB" w:rsidP="00013AB9">
      <w:pPr>
        <w:widowControl w:val="0"/>
        <w:spacing w:after="0" w:line="240" w:lineRule="auto"/>
        <w:ind w:firstLine="567"/>
        <w:jc w:val="both"/>
        <w:rPr>
          <w:rFonts w:ascii="Arial" w:eastAsia="Arial" w:hAnsi="Arial" w:cs="Arial"/>
          <w:sz w:val="24"/>
          <w:szCs w:val="24"/>
          <w:lang w:val="az-Latn-AZ"/>
        </w:rPr>
      </w:pPr>
      <w:r w:rsidRPr="00013AB9">
        <w:rPr>
          <w:rFonts w:ascii="Arial" w:eastAsia="Arial" w:hAnsi="Arial" w:cs="Arial"/>
          <w:sz w:val="24"/>
          <w:szCs w:val="24"/>
          <w:lang w:val="az-Latn-AZ"/>
        </w:rPr>
        <w:t>Azərbaycan Respublikası Konstitusiyasının 130-cu maddəsinin IV hissəsini və “Konstitusiya Məhkəməsi haqqında” Azərbaycan Respublikası Qanununun 60, 62, 63, 65-67 və 69-cu maddələrini rəhbər tutaraq, Azərbaycan Respublikası Konstitusiya Məhkəməsinin Plenumu</w:t>
      </w:r>
    </w:p>
    <w:p w:rsidR="00D87E78" w:rsidRPr="00013AB9" w:rsidRDefault="00D87E78" w:rsidP="00013AB9">
      <w:pPr>
        <w:widowControl w:val="0"/>
        <w:spacing w:after="0" w:line="240" w:lineRule="auto"/>
        <w:ind w:firstLine="567"/>
        <w:jc w:val="both"/>
        <w:rPr>
          <w:rFonts w:ascii="Arial" w:eastAsia="Arial" w:hAnsi="Arial" w:cs="Arial"/>
          <w:sz w:val="24"/>
          <w:szCs w:val="24"/>
          <w:lang w:val="az-Latn-AZ"/>
        </w:rPr>
      </w:pPr>
    </w:p>
    <w:p w:rsidR="00D87E78" w:rsidRPr="00013AB9" w:rsidRDefault="00170ACB" w:rsidP="00013AB9">
      <w:pPr>
        <w:widowControl w:val="0"/>
        <w:spacing w:after="0" w:line="240" w:lineRule="auto"/>
        <w:ind w:firstLine="567"/>
        <w:jc w:val="center"/>
        <w:rPr>
          <w:rFonts w:ascii="Arial" w:eastAsia="Arial" w:hAnsi="Arial" w:cs="Arial"/>
          <w:b/>
          <w:bCs/>
          <w:sz w:val="24"/>
          <w:szCs w:val="24"/>
        </w:rPr>
      </w:pPr>
      <w:proofErr w:type="gramStart"/>
      <w:r w:rsidRPr="00013AB9">
        <w:rPr>
          <w:rFonts w:ascii="Arial" w:eastAsia="Arial" w:hAnsi="Arial" w:cs="Arial"/>
          <w:b/>
          <w:bCs/>
          <w:sz w:val="24"/>
          <w:szCs w:val="24"/>
        </w:rPr>
        <w:t xml:space="preserve">QƏRARA </w:t>
      </w:r>
      <w:r w:rsidR="00986DD3" w:rsidRPr="00013AB9">
        <w:rPr>
          <w:rFonts w:ascii="Arial" w:eastAsia="Arial" w:hAnsi="Arial" w:cs="Arial"/>
          <w:b/>
          <w:bCs/>
          <w:sz w:val="24"/>
          <w:szCs w:val="24"/>
          <w:lang w:val="az-Latn-AZ"/>
        </w:rPr>
        <w:t xml:space="preserve"> </w:t>
      </w:r>
      <w:r w:rsidRPr="00013AB9">
        <w:rPr>
          <w:rFonts w:ascii="Arial" w:eastAsia="Arial" w:hAnsi="Arial" w:cs="Arial"/>
          <w:b/>
          <w:bCs/>
          <w:sz w:val="24"/>
          <w:szCs w:val="24"/>
        </w:rPr>
        <w:t>ALDI</w:t>
      </w:r>
      <w:proofErr w:type="gramEnd"/>
      <w:r w:rsidRPr="00013AB9">
        <w:rPr>
          <w:rFonts w:ascii="Arial" w:eastAsia="Arial" w:hAnsi="Arial" w:cs="Arial"/>
          <w:b/>
          <w:bCs/>
          <w:sz w:val="24"/>
          <w:szCs w:val="24"/>
        </w:rPr>
        <w:t>:</w:t>
      </w:r>
    </w:p>
    <w:p w:rsidR="00D87E78" w:rsidRPr="00013AB9" w:rsidRDefault="00D87E78" w:rsidP="00013AB9">
      <w:pPr>
        <w:widowControl w:val="0"/>
        <w:spacing w:after="0" w:line="240" w:lineRule="auto"/>
        <w:ind w:firstLine="567"/>
        <w:jc w:val="center"/>
        <w:rPr>
          <w:rFonts w:ascii="Arial" w:eastAsia="Arial" w:hAnsi="Arial" w:cs="Arial"/>
          <w:sz w:val="24"/>
          <w:szCs w:val="24"/>
        </w:rPr>
      </w:pPr>
    </w:p>
    <w:p w:rsidR="00170ACB" w:rsidRPr="00013AB9" w:rsidRDefault="00170ACB" w:rsidP="00013AB9">
      <w:pPr>
        <w:widowControl w:val="0"/>
        <w:numPr>
          <w:ilvl w:val="0"/>
          <w:numId w:val="1"/>
        </w:numPr>
        <w:tabs>
          <w:tab w:val="left" w:pos="1077"/>
        </w:tabs>
        <w:spacing w:after="0" w:line="240" w:lineRule="auto"/>
        <w:ind w:firstLine="567"/>
        <w:jc w:val="both"/>
        <w:rPr>
          <w:rFonts w:ascii="Arial" w:eastAsia="Arial" w:hAnsi="Arial" w:cs="Arial"/>
          <w:sz w:val="24"/>
          <w:szCs w:val="24"/>
        </w:rPr>
      </w:pPr>
      <w:r w:rsidRPr="00013AB9">
        <w:rPr>
          <w:rFonts w:ascii="Arial" w:eastAsia="Arial" w:hAnsi="Arial" w:cs="Arial"/>
          <w:sz w:val="24"/>
          <w:szCs w:val="24"/>
        </w:rPr>
        <w:t xml:space="preserve">Azərbaycan Respublikasının Əmək Məcəlləsində və prokurorluq orqanlarında qulluq keçmə qaydalarını və şərtlərini müəyyən edən qanunvericilikdə əmək  </w:t>
      </w:r>
      <w:r w:rsidRPr="001F42E2">
        <w:rPr>
          <w:rFonts w:ascii="Arial" w:eastAsia="Arial" w:hAnsi="Arial" w:cs="Arial"/>
          <w:sz w:val="24"/>
          <w:szCs w:val="24"/>
        </w:rPr>
        <w:t>münasibətlərinin</w:t>
      </w:r>
      <w:r w:rsidRPr="00013AB9">
        <w:rPr>
          <w:rFonts w:ascii="Arial" w:eastAsia="Arial" w:hAnsi="Arial" w:cs="Arial"/>
          <w:sz w:val="24"/>
          <w:szCs w:val="24"/>
        </w:rPr>
        <w:t xml:space="preserve"> </w:t>
      </w:r>
      <w:r w:rsidR="00BA7934">
        <w:rPr>
          <w:rFonts w:ascii="Arial" w:eastAsia="Arial" w:hAnsi="Arial" w:cs="Arial"/>
          <w:sz w:val="24"/>
          <w:szCs w:val="24"/>
          <w:lang w:val="az-Latn-AZ"/>
        </w:rPr>
        <w:t xml:space="preserve">subyektlərin </w:t>
      </w:r>
      <w:r w:rsidRPr="00013AB9">
        <w:rPr>
          <w:rFonts w:ascii="Arial" w:eastAsia="Arial" w:hAnsi="Arial" w:cs="Arial"/>
          <w:sz w:val="24"/>
          <w:szCs w:val="24"/>
        </w:rPr>
        <w:t>hüquq və mənafelərin</w:t>
      </w:r>
      <w:r w:rsidR="00BA7934">
        <w:rPr>
          <w:rFonts w:ascii="Arial" w:eastAsia="Arial" w:hAnsi="Arial" w:cs="Arial"/>
          <w:sz w:val="24"/>
          <w:szCs w:val="24"/>
        </w:rPr>
        <w:t>in</w:t>
      </w:r>
      <w:r w:rsidRPr="00013AB9">
        <w:rPr>
          <w:rFonts w:ascii="Arial" w:eastAsia="Arial" w:hAnsi="Arial" w:cs="Arial"/>
          <w:sz w:val="24"/>
          <w:szCs w:val="24"/>
        </w:rPr>
        <w:t xml:space="preserve"> </w:t>
      </w:r>
      <w:r w:rsidRPr="00287745">
        <w:rPr>
          <w:rFonts w:ascii="Arial" w:eastAsia="Arial" w:hAnsi="Arial" w:cs="Arial"/>
          <w:sz w:val="24"/>
          <w:szCs w:val="24"/>
          <w:lang w:val="az-Latn-AZ"/>
        </w:rPr>
        <w:t>mütənasib</w:t>
      </w:r>
      <w:r w:rsidRPr="00287745">
        <w:rPr>
          <w:rFonts w:ascii="Arial" w:eastAsia="Arial" w:hAnsi="Arial" w:cs="Arial"/>
          <w:sz w:val="24"/>
          <w:szCs w:val="24"/>
        </w:rPr>
        <w:t xml:space="preserve"> </w:t>
      </w:r>
      <w:r w:rsidRPr="00013AB9">
        <w:rPr>
          <w:rFonts w:ascii="Arial" w:eastAsia="Arial" w:hAnsi="Arial" w:cs="Arial"/>
          <w:sz w:val="24"/>
          <w:szCs w:val="24"/>
        </w:rPr>
        <w:t xml:space="preserve">və ağlabatan tarazlığı əsasında </w:t>
      </w:r>
      <w:r w:rsidR="001F42E2">
        <w:rPr>
          <w:rFonts w:ascii="Arial" w:eastAsia="Arial" w:hAnsi="Arial" w:cs="Arial"/>
          <w:sz w:val="24"/>
          <w:szCs w:val="24"/>
        </w:rPr>
        <w:t>nizamlanmasının</w:t>
      </w:r>
      <w:r w:rsidRPr="00013AB9">
        <w:rPr>
          <w:rFonts w:ascii="Arial" w:eastAsia="Arial" w:hAnsi="Arial" w:cs="Arial"/>
          <w:sz w:val="24"/>
          <w:szCs w:val="24"/>
        </w:rPr>
        <w:t xml:space="preserve"> </w:t>
      </w:r>
      <w:r w:rsidRPr="00287745">
        <w:rPr>
          <w:rFonts w:ascii="Arial" w:eastAsia="Arial" w:hAnsi="Arial" w:cs="Arial"/>
          <w:sz w:val="24"/>
          <w:szCs w:val="24"/>
          <w:lang w:val="az-Latn-AZ"/>
        </w:rPr>
        <w:t>zəruri</w:t>
      </w:r>
      <w:r w:rsidRPr="00287745">
        <w:rPr>
          <w:rFonts w:ascii="Arial" w:eastAsia="Arial" w:hAnsi="Arial" w:cs="Arial"/>
          <w:sz w:val="24"/>
          <w:szCs w:val="24"/>
        </w:rPr>
        <w:t xml:space="preserve">liyi </w:t>
      </w:r>
      <w:r w:rsidRPr="00013AB9">
        <w:rPr>
          <w:rFonts w:ascii="Arial" w:eastAsia="Arial" w:hAnsi="Arial" w:cs="Arial"/>
          <w:sz w:val="24"/>
          <w:szCs w:val="24"/>
        </w:rPr>
        <w:t>nəzərə alınmaqla, Azərbaycan Respublikasının Prokurorluğuna ilk dəfə qulluğa qəbul olunmaq üçün müsabiqədən müvəffəqiyyətlə keçmiş namizədlərin icbari təlimə cəlb edildiyi müddət ərzində iş yeri və orta əmək haqqının saxlanılması məsələsinin tənzimlənməsi Azərbaycan Respublikasının Milli Məclisinə tövsi</w:t>
      </w:r>
      <w:r w:rsidRPr="00013AB9">
        <w:rPr>
          <w:rFonts w:ascii="Arial" w:eastAsia="Arial" w:hAnsi="Arial" w:cs="Arial"/>
          <w:sz w:val="24"/>
          <w:szCs w:val="24"/>
          <w:lang w:val="az-Latn-AZ"/>
        </w:rPr>
        <w:t>y</w:t>
      </w:r>
      <w:r w:rsidRPr="00013AB9">
        <w:rPr>
          <w:rFonts w:ascii="Arial" w:eastAsia="Arial" w:hAnsi="Arial" w:cs="Arial"/>
          <w:sz w:val="24"/>
          <w:szCs w:val="24"/>
        </w:rPr>
        <w:t>ə olunsun.</w:t>
      </w:r>
    </w:p>
    <w:p w:rsidR="00287745" w:rsidRDefault="00170ACB" w:rsidP="00013AB9">
      <w:pPr>
        <w:widowControl w:val="0"/>
        <w:numPr>
          <w:ilvl w:val="0"/>
          <w:numId w:val="1"/>
        </w:numPr>
        <w:tabs>
          <w:tab w:val="left" w:pos="1077"/>
        </w:tabs>
        <w:spacing w:after="0" w:line="240" w:lineRule="auto"/>
        <w:ind w:firstLine="567"/>
        <w:jc w:val="both"/>
        <w:rPr>
          <w:rFonts w:ascii="Arial" w:eastAsia="Arial" w:hAnsi="Arial" w:cs="Arial"/>
          <w:sz w:val="24"/>
          <w:szCs w:val="24"/>
        </w:rPr>
      </w:pPr>
      <w:r w:rsidRPr="00287745">
        <w:rPr>
          <w:rFonts w:ascii="Arial" w:eastAsia="Arial" w:hAnsi="Arial" w:cs="Arial"/>
          <w:sz w:val="24"/>
          <w:szCs w:val="24"/>
        </w:rPr>
        <w:t>Qərar dərc edildiyi gündən qüvvəyə minir.</w:t>
      </w:r>
    </w:p>
    <w:p w:rsidR="00170ACB" w:rsidRPr="00287745" w:rsidRDefault="00170ACB" w:rsidP="00013AB9">
      <w:pPr>
        <w:widowControl w:val="0"/>
        <w:numPr>
          <w:ilvl w:val="0"/>
          <w:numId w:val="1"/>
        </w:numPr>
        <w:tabs>
          <w:tab w:val="left" w:pos="1077"/>
        </w:tabs>
        <w:spacing w:after="0" w:line="240" w:lineRule="auto"/>
        <w:ind w:firstLine="567"/>
        <w:jc w:val="both"/>
        <w:rPr>
          <w:rFonts w:ascii="Arial" w:eastAsia="Arial" w:hAnsi="Arial" w:cs="Arial"/>
          <w:sz w:val="24"/>
          <w:szCs w:val="24"/>
        </w:rPr>
      </w:pPr>
      <w:r w:rsidRPr="00287745">
        <w:rPr>
          <w:rFonts w:ascii="Arial" w:eastAsia="Arial" w:hAnsi="Arial" w:cs="Arial"/>
          <w:sz w:val="24"/>
          <w:szCs w:val="24"/>
        </w:rPr>
        <w:t xml:space="preserve">Qərar Azərbaycan Respublikasının rəsmi dövlət qəzetlərində və “Azərbaycan </w:t>
      </w:r>
      <w:r w:rsidRPr="00287745">
        <w:rPr>
          <w:rFonts w:ascii="Arial" w:eastAsia="Arial" w:hAnsi="Arial" w:cs="Arial"/>
          <w:sz w:val="24"/>
          <w:szCs w:val="24"/>
        </w:rPr>
        <w:lastRenderedPageBreak/>
        <w:t>Respublikası Konstitusiya Məhkəməsinin Məlumatı”nda dərc edilsin, habelə Azərbaycan Respublikası Konstitusiya Məhkəməsinin rəsmi internet saytında yerləşdirilsin.</w:t>
      </w:r>
    </w:p>
    <w:p w:rsidR="00170ACB" w:rsidRPr="00013AB9" w:rsidRDefault="00170ACB" w:rsidP="00013AB9">
      <w:pPr>
        <w:widowControl w:val="0"/>
        <w:numPr>
          <w:ilvl w:val="0"/>
          <w:numId w:val="1"/>
        </w:numPr>
        <w:tabs>
          <w:tab w:val="left" w:pos="1077"/>
        </w:tabs>
        <w:spacing w:after="0" w:line="240" w:lineRule="auto"/>
        <w:ind w:firstLine="567"/>
        <w:jc w:val="both"/>
        <w:rPr>
          <w:rFonts w:ascii="Arial" w:eastAsia="Arial" w:hAnsi="Arial" w:cs="Arial"/>
          <w:sz w:val="24"/>
          <w:szCs w:val="24"/>
        </w:rPr>
      </w:pPr>
      <w:r w:rsidRPr="00013AB9">
        <w:rPr>
          <w:rFonts w:ascii="Arial" w:eastAsia="Arial" w:hAnsi="Arial" w:cs="Arial"/>
          <w:sz w:val="24"/>
          <w:szCs w:val="24"/>
        </w:rPr>
        <w:t>Qərar qətidir, heç bir orqan və ya şəxs tərəfindən ləğv edilə, dəyişdirilə və ya rəsmi təfsir edilə bilməz.</w:t>
      </w:r>
    </w:p>
    <w:p w:rsidR="00D87E78" w:rsidRDefault="00D87E78" w:rsidP="00013AB9">
      <w:pPr>
        <w:widowControl w:val="0"/>
        <w:tabs>
          <w:tab w:val="left" w:pos="1077"/>
        </w:tabs>
        <w:spacing w:after="0" w:line="240" w:lineRule="auto"/>
        <w:jc w:val="both"/>
        <w:rPr>
          <w:rFonts w:ascii="Arial" w:eastAsia="Arial" w:hAnsi="Arial" w:cs="Arial"/>
          <w:sz w:val="24"/>
          <w:szCs w:val="24"/>
        </w:rPr>
      </w:pPr>
    </w:p>
    <w:p w:rsidR="00D87E78" w:rsidRPr="00013AB9" w:rsidRDefault="00D87E78" w:rsidP="00013AB9">
      <w:pPr>
        <w:widowControl w:val="0"/>
        <w:tabs>
          <w:tab w:val="left" w:pos="1077"/>
        </w:tabs>
        <w:spacing w:after="0" w:line="240" w:lineRule="auto"/>
        <w:jc w:val="both"/>
        <w:rPr>
          <w:rFonts w:ascii="Arial" w:eastAsia="Arial" w:hAnsi="Arial" w:cs="Arial"/>
          <w:sz w:val="24"/>
          <w:szCs w:val="24"/>
        </w:rPr>
      </w:pPr>
    </w:p>
    <w:p w:rsidR="00D87E78" w:rsidRPr="00013AB9" w:rsidRDefault="00D87E78" w:rsidP="00013AB9">
      <w:pPr>
        <w:widowControl w:val="0"/>
        <w:tabs>
          <w:tab w:val="left" w:pos="1077"/>
        </w:tabs>
        <w:spacing w:after="0" w:line="240" w:lineRule="auto"/>
        <w:jc w:val="both"/>
        <w:rPr>
          <w:rFonts w:ascii="Arial" w:eastAsia="Arial" w:hAnsi="Arial" w:cs="Arial"/>
          <w:sz w:val="24"/>
          <w:szCs w:val="24"/>
        </w:rPr>
      </w:pPr>
    </w:p>
    <w:p w:rsidR="00170ACB" w:rsidRPr="00013AB9" w:rsidRDefault="00D87E78" w:rsidP="00013AB9">
      <w:pPr>
        <w:widowControl w:val="0"/>
        <w:spacing w:after="0" w:line="240" w:lineRule="auto"/>
        <w:ind w:firstLine="567"/>
        <w:jc w:val="both"/>
        <w:rPr>
          <w:rFonts w:ascii="Arial" w:eastAsia="Arial" w:hAnsi="Arial" w:cs="Arial"/>
          <w:b/>
          <w:bCs/>
          <w:sz w:val="24"/>
          <w:szCs w:val="24"/>
        </w:rPr>
      </w:pPr>
      <w:r w:rsidRPr="00013AB9">
        <w:rPr>
          <w:rFonts w:ascii="Arial" w:eastAsia="Arial" w:hAnsi="Arial" w:cs="Arial"/>
          <w:b/>
          <w:bCs/>
          <w:sz w:val="24"/>
          <w:szCs w:val="24"/>
        </w:rPr>
        <w:t>S</w:t>
      </w:r>
      <w:r w:rsidR="00A63B22">
        <w:rPr>
          <w:rFonts w:ascii="Arial" w:eastAsia="Arial" w:hAnsi="Arial" w:cs="Arial"/>
          <w:b/>
          <w:bCs/>
          <w:sz w:val="24"/>
          <w:szCs w:val="24"/>
        </w:rPr>
        <w:t>ə</w:t>
      </w:r>
      <w:r w:rsidRPr="00013AB9">
        <w:rPr>
          <w:rFonts w:ascii="Arial" w:eastAsia="Arial" w:hAnsi="Arial" w:cs="Arial"/>
          <w:b/>
          <w:bCs/>
          <w:sz w:val="24"/>
          <w:szCs w:val="24"/>
        </w:rPr>
        <w:t xml:space="preserve">dr                                                                                   </w:t>
      </w:r>
      <w:r w:rsidR="00170ACB" w:rsidRPr="00013AB9">
        <w:rPr>
          <w:rFonts w:ascii="Arial" w:eastAsia="Arial" w:hAnsi="Arial" w:cs="Arial"/>
          <w:b/>
          <w:bCs/>
          <w:sz w:val="24"/>
          <w:szCs w:val="24"/>
        </w:rPr>
        <w:t>Fərhad Abdullayev</w:t>
      </w:r>
    </w:p>
    <w:p w:rsidR="00170ACB" w:rsidRPr="00013AB9" w:rsidRDefault="00170ACB" w:rsidP="00013AB9">
      <w:pPr>
        <w:widowControl w:val="0"/>
        <w:spacing w:after="0" w:line="240" w:lineRule="auto"/>
        <w:ind w:firstLine="567"/>
        <w:jc w:val="right"/>
        <w:rPr>
          <w:rFonts w:ascii="Arial" w:eastAsia="Arial" w:hAnsi="Arial" w:cs="Arial"/>
          <w:b/>
          <w:bCs/>
          <w:sz w:val="24"/>
          <w:szCs w:val="24"/>
        </w:rPr>
      </w:pPr>
    </w:p>
    <w:p w:rsidR="00170ACB" w:rsidRPr="00013AB9" w:rsidRDefault="00170ACB" w:rsidP="00013AB9">
      <w:pPr>
        <w:widowControl w:val="0"/>
        <w:spacing w:after="0" w:line="240" w:lineRule="auto"/>
        <w:ind w:firstLine="567"/>
        <w:jc w:val="right"/>
        <w:rPr>
          <w:rFonts w:ascii="Arial" w:eastAsia="Arial" w:hAnsi="Arial" w:cs="Arial"/>
          <w:b/>
          <w:bCs/>
          <w:sz w:val="24"/>
          <w:szCs w:val="24"/>
          <w:lang w:val="az-Latn-AZ"/>
        </w:rPr>
      </w:pPr>
    </w:p>
    <w:p w:rsidR="00547BE5" w:rsidRPr="00013AB9" w:rsidRDefault="001F7550" w:rsidP="00013AB9">
      <w:pPr>
        <w:spacing w:after="0" w:line="240" w:lineRule="auto"/>
        <w:ind w:firstLine="567"/>
        <w:rPr>
          <w:rFonts w:ascii="Arial" w:hAnsi="Arial" w:cs="Arial"/>
          <w:sz w:val="24"/>
          <w:szCs w:val="24"/>
        </w:rPr>
      </w:pPr>
    </w:p>
    <w:sectPr w:rsidR="00547BE5" w:rsidRPr="00013AB9" w:rsidSect="000B2E11">
      <w:footerReference w:type="default" r:id="rId8"/>
      <w:pgSz w:w="12240" w:h="15840"/>
      <w:pgMar w:top="1456" w:right="1339" w:bottom="1416" w:left="1339" w:header="1028" w:footer="53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50" w:rsidRDefault="001F7550">
      <w:pPr>
        <w:spacing w:after="0" w:line="240" w:lineRule="auto"/>
      </w:pPr>
      <w:r>
        <w:separator/>
      </w:r>
    </w:p>
  </w:endnote>
  <w:endnote w:type="continuationSeparator" w:id="0">
    <w:p w:rsidR="001F7550" w:rsidRDefault="001F7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018181"/>
      <w:docPartObj>
        <w:docPartGallery w:val="Page Numbers (Bottom of Page)"/>
        <w:docPartUnique/>
      </w:docPartObj>
    </w:sdtPr>
    <w:sdtEndPr>
      <w:rPr>
        <w:rFonts w:ascii="Arial" w:hAnsi="Arial" w:cs="Arial"/>
        <w:sz w:val="22"/>
        <w:szCs w:val="22"/>
      </w:rPr>
    </w:sdtEndPr>
    <w:sdtContent>
      <w:p w:rsidR="002237CD" w:rsidRPr="0050196C" w:rsidRDefault="00FD0363">
        <w:pPr>
          <w:pStyle w:val="a4"/>
          <w:jc w:val="right"/>
          <w:rPr>
            <w:rFonts w:ascii="Arial" w:hAnsi="Arial" w:cs="Arial"/>
            <w:sz w:val="22"/>
            <w:szCs w:val="22"/>
          </w:rPr>
        </w:pPr>
        <w:r w:rsidRPr="0050196C">
          <w:rPr>
            <w:rFonts w:ascii="Arial" w:hAnsi="Arial" w:cs="Arial"/>
            <w:sz w:val="22"/>
            <w:szCs w:val="22"/>
          </w:rPr>
          <w:fldChar w:fldCharType="begin"/>
        </w:r>
        <w:r w:rsidR="000A5837" w:rsidRPr="0050196C">
          <w:rPr>
            <w:rFonts w:ascii="Arial" w:hAnsi="Arial" w:cs="Arial"/>
            <w:sz w:val="22"/>
            <w:szCs w:val="22"/>
          </w:rPr>
          <w:instrText>PAGE   \* MERGEFORMAT</w:instrText>
        </w:r>
        <w:r w:rsidRPr="0050196C">
          <w:rPr>
            <w:rFonts w:ascii="Arial" w:hAnsi="Arial" w:cs="Arial"/>
            <w:sz w:val="22"/>
            <w:szCs w:val="22"/>
          </w:rPr>
          <w:fldChar w:fldCharType="separate"/>
        </w:r>
        <w:r w:rsidR="000B2E11" w:rsidRPr="000B2E11">
          <w:rPr>
            <w:rFonts w:ascii="Arial" w:hAnsi="Arial" w:cs="Arial"/>
            <w:noProof/>
            <w:sz w:val="22"/>
            <w:szCs w:val="22"/>
            <w:lang w:val="ru-RU"/>
          </w:rPr>
          <w:t>5</w:t>
        </w:r>
        <w:r w:rsidRPr="0050196C">
          <w:rPr>
            <w:rFonts w:ascii="Arial" w:hAnsi="Arial" w:cs="Arial"/>
            <w:sz w:val="22"/>
            <w:szCs w:val="22"/>
          </w:rPr>
          <w:fldChar w:fldCharType="end"/>
        </w:r>
      </w:p>
    </w:sdtContent>
  </w:sdt>
  <w:p w:rsidR="00E43103" w:rsidRDefault="001F755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50" w:rsidRDefault="001F7550">
      <w:pPr>
        <w:spacing w:after="0" w:line="240" w:lineRule="auto"/>
      </w:pPr>
      <w:r>
        <w:separator/>
      </w:r>
    </w:p>
  </w:footnote>
  <w:footnote w:type="continuationSeparator" w:id="0">
    <w:p w:rsidR="001F7550" w:rsidRDefault="001F75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C1D24"/>
    <w:multiLevelType w:val="multilevel"/>
    <w:tmpl w:val="678010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70ACB"/>
    <w:rsid w:val="00013AB9"/>
    <w:rsid w:val="000A5837"/>
    <w:rsid w:val="000B2E11"/>
    <w:rsid w:val="00170ACB"/>
    <w:rsid w:val="001F42E2"/>
    <w:rsid w:val="001F7550"/>
    <w:rsid w:val="002368A6"/>
    <w:rsid w:val="0026546F"/>
    <w:rsid w:val="00287745"/>
    <w:rsid w:val="002A4CDD"/>
    <w:rsid w:val="003D7C5C"/>
    <w:rsid w:val="004B12BA"/>
    <w:rsid w:val="0050196C"/>
    <w:rsid w:val="0056632A"/>
    <w:rsid w:val="006A07BC"/>
    <w:rsid w:val="007A16AB"/>
    <w:rsid w:val="007B173C"/>
    <w:rsid w:val="00986DD3"/>
    <w:rsid w:val="00996BFC"/>
    <w:rsid w:val="00A63B22"/>
    <w:rsid w:val="00A7082B"/>
    <w:rsid w:val="00B31CFE"/>
    <w:rsid w:val="00B83855"/>
    <w:rsid w:val="00BA7934"/>
    <w:rsid w:val="00CD7CA4"/>
    <w:rsid w:val="00CE3C5A"/>
    <w:rsid w:val="00D87E78"/>
    <w:rsid w:val="00E37D6F"/>
    <w:rsid w:val="00E636D5"/>
    <w:rsid w:val="00FD0363"/>
    <w:rsid w:val="00FF1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70ACB"/>
    <w:rPr>
      <w:rFonts w:ascii="Arial" w:eastAsia="Arial" w:hAnsi="Arial" w:cs="Arial"/>
      <w:shd w:val="clear" w:color="auto" w:fill="FFFFFF"/>
    </w:rPr>
  </w:style>
  <w:style w:type="paragraph" w:customStyle="1" w:styleId="1">
    <w:name w:val="Основной текст1"/>
    <w:basedOn w:val="a"/>
    <w:link w:val="a3"/>
    <w:rsid w:val="00170ACB"/>
    <w:pPr>
      <w:widowControl w:val="0"/>
      <w:shd w:val="clear" w:color="auto" w:fill="FFFFFF"/>
      <w:spacing w:after="0" w:line="240" w:lineRule="auto"/>
      <w:ind w:firstLine="400"/>
    </w:pPr>
    <w:rPr>
      <w:rFonts w:ascii="Arial" w:eastAsia="Arial" w:hAnsi="Arial" w:cs="Arial"/>
    </w:rPr>
  </w:style>
  <w:style w:type="paragraph" w:styleId="a4">
    <w:name w:val="footer"/>
    <w:basedOn w:val="a"/>
    <w:link w:val="a5"/>
    <w:uiPriority w:val="99"/>
    <w:unhideWhenUsed/>
    <w:rsid w:val="00170ACB"/>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a5">
    <w:name w:val="Нижний колонтитул Знак"/>
    <w:basedOn w:val="a0"/>
    <w:link w:val="a4"/>
    <w:uiPriority w:val="99"/>
    <w:rsid w:val="00170ACB"/>
    <w:rPr>
      <w:rFonts w:ascii="Courier New" w:eastAsia="Courier New" w:hAnsi="Courier New" w:cs="Courier New"/>
      <w:color w:val="000000"/>
      <w:sz w:val="24"/>
      <w:szCs w:val="24"/>
    </w:rPr>
  </w:style>
  <w:style w:type="paragraph" w:styleId="a6">
    <w:name w:val="Balloon Text"/>
    <w:basedOn w:val="a"/>
    <w:link w:val="a7"/>
    <w:uiPriority w:val="99"/>
    <w:semiHidden/>
    <w:unhideWhenUsed/>
    <w:rsid w:val="003D7C5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7C5C"/>
    <w:rPr>
      <w:rFonts w:ascii="Segoe UI" w:hAnsi="Segoe UI" w:cs="Segoe UI"/>
      <w:sz w:val="18"/>
      <w:szCs w:val="18"/>
    </w:rPr>
  </w:style>
  <w:style w:type="paragraph" w:styleId="a8">
    <w:name w:val="header"/>
    <w:basedOn w:val="a"/>
    <w:link w:val="a9"/>
    <w:uiPriority w:val="99"/>
    <w:unhideWhenUsed/>
    <w:rsid w:val="0026546F"/>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26546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8019-361C-423E-88B7-03494DEB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WINDESIGN</cp:lastModifiedBy>
  <cp:revision>18</cp:revision>
  <cp:lastPrinted>2022-09-16T06:52:00Z</cp:lastPrinted>
  <dcterms:created xsi:type="dcterms:W3CDTF">2022-09-14T13:17:00Z</dcterms:created>
  <dcterms:modified xsi:type="dcterms:W3CDTF">2022-09-20T16:34:00Z</dcterms:modified>
</cp:coreProperties>
</file>