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FA9BC" w14:textId="77777777" w:rsidR="0051093C" w:rsidRPr="0051093C" w:rsidRDefault="0051093C" w:rsidP="0051093C">
      <w:pPr>
        <w:spacing w:after="0" w:line="240" w:lineRule="auto"/>
        <w:ind w:firstLine="567"/>
        <w:jc w:val="center"/>
        <w:rPr>
          <w:rFonts w:ascii="Arial" w:hAnsi="Arial" w:cs="Arial"/>
          <w:sz w:val="24"/>
          <w:szCs w:val="24"/>
          <w:lang w:val="az-Latn-AZ"/>
        </w:rPr>
      </w:pPr>
    </w:p>
    <w:p w14:paraId="4947369D" w14:textId="77777777" w:rsidR="00E9102E" w:rsidRPr="0051093C" w:rsidRDefault="00E9102E" w:rsidP="0051093C">
      <w:pPr>
        <w:tabs>
          <w:tab w:val="left" w:pos="1064"/>
        </w:tabs>
        <w:spacing w:after="0" w:line="240" w:lineRule="auto"/>
        <w:jc w:val="center"/>
        <w:rPr>
          <w:rFonts w:ascii="Arial" w:eastAsia="Times New Roman" w:hAnsi="Arial" w:cs="Arial"/>
          <w:b/>
          <w:sz w:val="24"/>
          <w:szCs w:val="24"/>
          <w:lang w:val="az-Latn-AZ"/>
        </w:rPr>
      </w:pPr>
      <w:r w:rsidRPr="0051093C">
        <w:rPr>
          <w:rFonts w:ascii="Arial" w:eastAsia="Times New Roman" w:hAnsi="Arial" w:cs="Arial"/>
          <w:b/>
          <w:bCs/>
          <w:sz w:val="24"/>
          <w:szCs w:val="24"/>
          <w:lang w:val="az-Latn-AZ"/>
        </w:rPr>
        <w:t>AZƏRBAYCAN RESPUBLİKASI ADINDAN</w:t>
      </w:r>
    </w:p>
    <w:p w14:paraId="4C0711AE" w14:textId="77777777" w:rsidR="00E9102E" w:rsidRPr="0051093C" w:rsidRDefault="00E9102E" w:rsidP="0051093C">
      <w:pPr>
        <w:tabs>
          <w:tab w:val="left" w:pos="1064"/>
        </w:tabs>
        <w:spacing w:after="0" w:line="240" w:lineRule="auto"/>
        <w:jc w:val="center"/>
        <w:rPr>
          <w:rFonts w:ascii="Arial" w:eastAsia="Times New Roman" w:hAnsi="Arial" w:cs="Arial"/>
          <w:b/>
          <w:bCs/>
          <w:sz w:val="24"/>
          <w:szCs w:val="24"/>
          <w:lang w:val="az-Latn-AZ"/>
        </w:rPr>
      </w:pPr>
    </w:p>
    <w:p w14:paraId="463E2896" w14:textId="77777777" w:rsidR="00E9102E" w:rsidRPr="0051093C" w:rsidRDefault="00E9102E" w:rsidP="0051093C">
      <w:pPr>
        <w:tabs>
          <w:tab w:val="left" w:pos="1064"/>
        </w:tabs>
        <w:spacing w:after="0" w:line="240" w:lineRule="auto"/>
        <w:jc w:val="center"/>
        <w:rPr>
          <w:rFonts w:ascii="Arial" w:eastAsia="Times New Roman" w:hAnsi="Arial" w:cs="Arial"/>
          <w:b/>
          <w:sz w:val="24"/>
          <w:szCs w:val="24"/>
          <w:lang w:val="az-Latn-AZ"/>
        </w:rPr>
      </w:pPr>
      <w:r w:rsidRPr="0051093C">
        <w:rPr>
          <w:rFonts w:ascii="Arial" w:eastAsia="Times New Roman" w:hAnsi="Arial" w:cs="Arial"/>
          <w:b/>
          <w:bCs/>
          <w:sz w:val="24"/>
          <w:szCs w:val="24"/>
          <w:lang w:val="az-Latn-AZ"/>
        </w:rPr>
        <w:t>Azərbaycan Respublikası</w:t>
      </w:r>
    </w:p>
    <w:p w14:paraId="59A7DD4E" w14:textId="77777777" w:rsidR="00E9102E" w:rsidRPr="0051093C" w:rsidRDefault="00E9102E" w:rsidP="0051093C">
      <w:pPr>
        <w:tabs>
          <w:tab w:val="left" w:pos="1064"/>
        </w:tabs>
        <w:spacing w:after="0" w:line="240" w:lineRule="auto"/>
        <w:jc w:val="center"/>
        <w:rPr>
          <w:rFonts w:ascii="Arial" w:eastAsia="Times New Roman" w:hAnsi="Arial" w:cs="Arial"/>
          <w:b/>
          <w:sz w:val="24"/>
          <w:szCs w:val="24"/>
          <w:lang w:val="az-Latn-AZ"/>
        </w:rPr>
      </w:pPr>
      <w:r w:rsidRPr="0051093C">
        <w:rPr>
          <w:rFonts w:ascii="Arial" w:eastAsia="Times New Roman" w:hAnsi="Arial" w:cs="Arial"/>
          <w:b/>
          <w:bCs/>
          <w:sz w:val="24"/>
          <w:szCs w:val="24"/>
          <w:lang w:val="az-Latn-AZ"/>
        </w:rPr>
        <w:t>Konstitusiya Məhkəməsi Plenumunun</w:t>
      </w:r>
    </w:p>
    <w:p w14:paraId="17E1D8DF" w14:textId="77777777" w:rsidR="00E9102E" w:rsidRPr="0051093C" w:rsidRDefault="00E9102E" w:rsidP="0051093C">
      <w:pPr>
        <w:spacing w:after="0" w:line="240" w:lineRule="auto"/>
        <w:jc w:val="center"/>
        <w:rPr>
          <w:rFonts w:ascii="Arial" w:eastAsia="Arial" w:hAnsi="Arial" w:cs="Arial"/>
          <w:b/>
          <w:sz w:val="24"/>
          <w:szCs w:val="24"/>
          <w:lang w:val="az-Latn-AZ"/>
        </w:rPr>
      </w:pPr>
    </w:p>
    <w:p w14:paraId="4E49AD31" w14:textId="3CDCD218" w:rsidR="00E9102E" w:rsidRPr="0051093C" w:rsidRDefault="00E9102E" w:rsidP="0051093C">
      <w:pPr>
        <w:spacing w:after="0" w:line="240" w:lineRule="auto"/>
        <w:jc w:val="center"/>
        <w:rPr>
          <w:rFonts w:ascii="Arial" w:eastAsia="Times New Roman" w:hAnsi="Arial" w:cs="Arial"/>
          <w:b/>
          <w:sz w:val="24"/>
          <w:szCs w:val="24"/>
          <w:lang w:val="az-Latn-AZ"/>
        </w:rPr>
      </w:pPr>
      <w:r w:rsidRPr="0051093C">
        <w:rPr>
          <w:rFonts w:ascii="Arial" w:eastAsia="Times New Roman" w:hAnsi="Arial" w:cs="Arial"/>
          <w:b/>
          <w:bCs/>
          <w:sz w:val="24"/>
          <w:szCs w:val="24"/>
          <w:lang w:val="az-Latn-AZ"/>
        </w:rPr>
        <w:t xml:space="preserve">Q Ə R A R </w:t>
      </w:r>
      <w:r w:rsidR="001B137D" w:rsidRPr="0051093C">
        <w:rPr>
          <w:rFonts w:ascii="Arial" w:eastAsia="Times New Roman" w:hAnsi="Arial" w:cs="Arial"/>
          <w:b/>
          <w:bCs/>
          <w:sz w:val="24"/>
          <w:szCs w:val="24"/>
          <w:lang w:val="az-Latn-AZ"/>
        </w:rPr>
        <w:t>I</w:t>
      </w:r>
    </w:p>
    <w:p w14:paraId="73DA2C63" w14:textId="0DCB7E52" w:rsidR="00E9102E" w:rsidRDefault="00E9102E" w:rsidP="0051093C">
      <w:pPr>
        <w:spacing w:after="0" w:line="240" w:lineRule="auto"/>
        <w:rPr>
          <w:rFonts w:ascii="Arial" w:hAnsi="Arial" w:cs="Arial"/>
          <w:b/>
          <w:sz w:val="24"/>
          <w:szCs w:val="24"/>
          <w:lang w:val="az-Latn-AZ"/>
        </w:rPr>
      </w:pPr>
    </w:p>
    <w:p w14:paraId="52B9D493" w14:textId="77777777" w:rsidR="0051093C" w:rsidRPr="0051093C" w:rsidRDefault="0051093C" w:rsidP="0051093C">
      <w:pPr>
        <w:spacing w:after="0" w:line="240" w:lineRule="auto"/>
        <w:rPr>
          <w:rFonts w:ascii="Arial" w:hAnsi="Arial" w:cs="Arial"/>
          <w:b/>
          <w:sz w:val="24"/>
          <w:szCs w:val="24"/>
          <w:lang w:val="az-Latn-AZ"/>
        </w:rPr>
      </w:pPr>
    </w:p>
    <w:p w14:paraId="7B2DABFD" w14:textId="1BF0DE47" w:rsidR="006E2716" w:rsidRPr="006253B7" w:rsidRDefault="006E2716" w:rsidP="0051093C">
      <w:pPr>
        <w:spacing w:after="0" w:line="240" w:lineRule="auto"/>
        <w:jc w:val="center"/>
        <w:rPr>
          <w:rFonts w:ascii="Arial" w:hAnsi="Arial" w:cs="Arial"/>
          <w:bCs/>
          <w:i/>
          <w:iCs/>
          <w:sz w:val="24"/>
          <w:szCs w:val="24"/>
          <w:lang w:val="az-Latn-AZ"/>
        </w:rPr>
      </w:pPr>
      <w:r w:rsidRPr="006253B7">
        <w:rPr>
          <w:rFonts w:ascii="Arial" w:hAnsi="Arial" w:cs="Arial"/>
          <w:bCs/>
          <w:i/>
          <w:iCs/>
          <w:sz w:val="24"/>
          <w:szCs w:val="24"/>
          <w:lang w:val="az-Latn-AZ"/>
        </w:rPr>
        <w:t>İ</w:t>
      </w:r>
      <w:r w:rsidR="00B30591" w:rsidRPr="006253B7">
        <w:rPr>
          <w:rFonts w:ascii="Arial" w:hAnsi="Arial" w:cs="Arial"/>
          <w:bCs/>
          <w:i/>
          <w:iCs/>
          <w:sz w:val="24"/>
          <w:szCs w:val="24"/>
          <w:lang w:val="az-Latn-AZ"/>
        </w:rPr>
        <w:t>.</w:t>
      </w:r>
      <w:r w:rsidRPr="006253B7">
        <w:rPr>
          <w:rFonts w:ascii="Arial" w:hAnsi="Arial" w:cs="Arial"/>
          <w:bCs/>
          <w:i/>
          <w:iCs/>
          <w:sz w:val="24"/>
          <w:szCs w:val="24"/>
          <w:lang w:val="az-Latn-AZ"/>
        </w:rPr>
        <w:t>Əhm</w:t>
      </w:r>
      <w:r w:rsidR="00E242EB" w:rsidRPr="006253B7">
        <w:rPr>
          <w:rFonts w:ascii="Arial" w:hAnsi="Arial" w:cs="Arial"/>
          <w:bCs/>
          <w:i/>
          <w:iCs/>
          <w:sz w:val="24"/>
          <w:szCs w:val="24"/>
          <w:lang w:val="az-Latn-AZ"/>
        </w:rPr>
        <w:t>ə</w:t>
      </w:r>
      <w:r w:rsidRPr="006253B7">
        <w:rPr>
          <w:rFonts w:ascii="Arial" w:hAnsi="Arial" w:cs="Arial"/>
          <w:bCs/>
          <w:i/>
          <w:iCs/>
          <w:sz w:val="24"/>
          <w:szCs w:val="24"/>
          <w:lang w:val="az-Latn-AZ"/>
        </w:rPr>
        <w:t xml:space="preserve">dov və </w:t>
      </w:r>
      <w:r w:rsidR="00B30591" w:rsidRPr="006253B7">
        <w:rPr>
          <w:rFonts w:ascii="Arial" w:eastAsia="Times New Roman" w:hAnsi="Arial" w:cs="Arial"/>
          <w:bCs/>
          <w:i/>
          <w:iCs/>
          <w:sz w:val="24"/>
          <w:szCs w:val="24"/>
          <w:lang w:val="az-Latn-AZ"/>
        </w:rPr>
        <w:t>qeyrilərinin</w:t>
      </w:r>
      <w:r w:rsidR="00A51DE1" w:rsidRPr="006253B7">
        <w:rPr>
          <w:rFonts w:ascii="Arial" w:eastAsia="Times New Roman" w:hAnsi="Arial" w:cs="Arial"/>
          <w:bCs/>
          <w:i/>
          <w:iCs/>
          <w:sz w:val="24"/>
          <w:szCs w:val="24"/>
          <w:lang w:val="az-Latn-AZ"/>
        </w:rPr>
        <w:t xml:space="preserve"> </w:t>
      </w:r>
      <w:r w:rsidR="00CE7824" w:rsidRPr="006253B7">
        <w:rPr>
          <w:rFonts w:ascii="Arial" w:hAnsi="Arial" w:cs="Arial"/>
          <w:bCs/>
          <w:i/>
          <w:iCs/>
          <w:sz w:val="24"/>
          <w:szCs w:val="24"/>
          <w:lang w:val="az-Latn-AZ"/>
        </w:rPr>
        <w:t>şikayəti üzrə Azərbaycan Respublikası Ali Məhkəməsinin  Mülki Kollegiyasının 27 iyul 2016-cı il tarixli qərarının Azərbaycan Respublikasının Konstitusiyasına və qanunlarına uyğunluğunun yoxlanılmasına dair</w:t>
      </w:r>
    </w:p>
    <w:p w14:paraId="222BFA6E" w14:textId="77777777" w:rsidR="006E2716" w:rsidRPr="0051093C" w:rsidRDefault="006E2716" w:rsidP="0051093C">
      <w:pPr>
        <w:spacing w:after="0" w:line="240" w:lineRule="auto"/>
        <w:ind w:firstLine="567"/>
        <w:jc w:val="center"/>
        <w:rPr>
          <w:rFonts w:ascii="Arial" w:hAnsi="Arial" w:cs="Arial"/>
          <w:b/>
          <w:sz w:val="24"/>
          <w:szCs w:val="24"/>
          <w:lang w:val="az-Latn-AZ"/>
        </w:rPr>
      </w:pPr>
    </w:p>
    <w:p w14:paraId="0C3308A2" w14:textId="77777777" w:rsidR="006E2716" w:rsidRPr="0051093C" w:rsidRDefault="006E2716" w:rsidP="0051093C">
      <w:pPr>
        <w:spacing w:after="0" w:line="240" w:lineRule="auto"/>
        <w:ind w:firstLine="567"/>
        <w:jc w:val="center"/>
        <w:rPr>
          <w:rFonts w:ascii="Arial" w:hAnsi="Arial" w:cs="Arial"/>
          <w:b/>
          <w:sz w:val="24"/>
          <w:szCs w:val="24"/>
          <w:lang w:val="az-Latn-AZ"/>
        </w:rPr>
      </w:pPr>
    </w:p>
    <w:p w14:paraId="1CDEEAF2" w14:textId="355EB827" w:rsidR="006E2716" w:rsidRPr="0051093C" w:rsidRDefault="00541A9D" w:rsidP="0051093C">
      <w:pPr>
        <w:spacing w:after="0" w:line="240" w:lineRule="auto"/>
        <w:ind w:firstLine="567"/>
        <w:rPr>
          <w:rFonts w:ascii="Arial" w:hAnsi="Arial" w:cs="Arial"/>
          <w:b/>
          <w:sz w:val="24"/>
          <w:szCs w:val="24"/>
          <w:lang w:val="az-Latn-AZ"/>
        </w:rPr>
      </w:pPr>
      <w:r w:rsidRPr="0051093C">
        <w:rPr>
          <w:rFonts w:ascii="Arial" w:hAnsi="Arial" w:cs="Arial"/>
          <w:b/>
          <w:sz w:val="24"/>
          <w:szCs w:val="24"/>
          <w:lang w:val="az-Latn-AZ"/>
        </w:rPr>
        <w:t>2</w:t>
      </w:r>
      <w:r w:rsidR="00CE7824" w:rsidRPr="0051093C">
        <w:rPr>
          <w:rFonts w:ascii="Arial" w:hAnsi="Arial" w:cs="Arial"/>
          <w:b/>
          <w:sz w:val="24"/>
          <w:szCs w:val="24"/>
          <w:lang w:val="az-Latn-AZ"/>
        </w:rPr>
        <w:t xml:space="preserve"> iyun</w:t>
      </w:r>
      <w:r w:rsidR="006E2716" w:rsidRPr="0051093C">
        <w:rPr>
          <w:rFonts w:ascii="Arial" w:hAnsi="Arial" w:cs="Arial"/>
          <w:b/>
          <w:sz w:val="24"/>
          <w:szCs w:val="24"/>
          <w:lang w:val="az-Latn-AZ"/>
        </w:rPr>
        <w:t xml:space="preserve"> 202</w:t>
      </w:r>
      <w:r w:rsidR="00CE7824" w:rsidRPr="0051093C">
        <w:rPr>
          <w:rFonts w:ascii="Arial" w:hAnsi="Arial" w:cs="Arial"/>
          <w:b/>
          <w:sz w:val="24"/>
          <w:szCs w:val="24"/>
          <w:lang w:val="az-Latn-AZ"/>
        </w:rPr>
        <w:t>2</w:t>
      </w:r>
      <w:r w:rsidR="006E2716" w:rsidRPr="0051093C">
        <w:rPr>
          <w:rFonts w:ascii="Arial" w:hAnsi="Arial" w:cs="Arial"/>
          <w:b/>
          <w:sz w:val="24"/>
          <w:szCs w:val="24"/>
          <w:lang w:val="az-Latn-AZ"/>
        </w:rPr>
        <w:t>-ci il</w:t>
      </w:r>
      <w:r w:rsidR="00E9102E" w:rsidRPr="0051093C">
        <w:rPr>
          <w:rFonts w:ascii="Arial" w:hAnsi="Arial" w:cs="Arial"/>
          <w:b/>
          <w:sz w:val="24"/>
          <w:szCs w:val="24"/>
          <w:lang w:val="az-Latn-AZ"/>
        </w:rPr>
        <w:t xml:space="preserve">                                            </w:t>
      </w:r>
      <w:r w:rsidR="006E2716" w:rsidRPr="0051093C">
        <w:rPr>
          <w:rFonts w:ascii="Arial" w:hAnsi="Arial" w:cs="Arial"/>
          <w:b/>
          <w:sz w:val="24"/>
          <w:szCs w:val="24"/>
          <w:lang w:val="az-Latn-AZ"/>
        </w:rPr>
        <w:t xml:space="preserve">                                   </w:t>
      </w:r>
      <w:r w:rsidR="0051093C">
        <w:rPr>
          <w:rFonts w:ascii="Arial" w:hAnsi="Arial" w:cs="Arial"/>
          <w:b/>
          <w:sz w:val="24"/>
          <w:szCs w:val="24"/>
          <w:lang w:val="az-Latn-AZ"/>
        </w:rPr>
        <w:t xml:space="preserve">       </w:t>
      </w:r>
      <w:r w:rsidR="006E2716" w:rsidRPr="0051093C">
        <w:rPr>
          <w:rFonts w:ascii="Arial" w:hAnsi="Arial" w:cs="Arial"/>
          <w:b/>
          <w:sz w:val="24"/>
          <w:szCs w:val="24"/>
          <w:lang w:val="az-Latn-AZ"/>
        </w:rPr>
        <w:t>Bakı şəhəri</w:t>
      </w:r>
    </w:p>
    <w:p w14:paraId="65951F33" w14:textId="04AFB7B0" w:rsidR="001B137D" w:rsidRPr="0051093C" w:rsidRDefault="001B137D" w:rsidP="0051093C">
      <w:pPr>
        <w:spacing w:after="0" w:line="240" w:lineRule="auto"/>
        <w:ind w:firstLine="567"/>
        <w:jc w:val="center"/>
        <w:rPr>
          <w:rFonts w:ascii="Arial" w:hAnsi="Arial" w:cs="Arial"/>
          <w:b/>
          <w:sz w:val="24"/>
          <w:szCs w:val="24"/>
          <w:lang w:val="az-Latn-AZ"/>
        </w:rPr>
      </w:pPr>
    </w:p>
    <w:p w14:paraId="63DCE197" w14:textId="0A9D0299" w:rsidR="001B137D" w:rsidRPr="0051093C" w:rsidRDefault="001B137D" w:rsidP="0051093C">
      <w:pPr>
        <w:spacing w:after="0" w:line="240" w:lineRule="auto"/>
        <w:ind w:firstLine="567"/>
        <w:jc w:val="both"/>
        <w:rPr>
          <w:rFonts w:ascii="Arial" w:eastAsia="Times New Roman" w:hAnsi="Arial" w:cs="Arial"/>
          <w:sz w:val="24"/>
          <w:szCs w:val="24"/>
          <w:lang w:val="az-Latn-AZ"/>
        </w:rPr>
      </w:pPr>
      <w:r w:rsidRPr="0051093C">
        <w:rPr>
          <w:rFonts w:ascii="Arial" w:eastAsia="Times New Roman" w:hAnsi="Arial" w:cs="Arial"/>
          <w:sz w:val="24"/>
          <w:szCs w:val="24"/>
          <w:lang w:val="az-Latn-AZ"/>
        </w:rPr>
        <w:t>Azərbaycan Respublikası Konstitusiya Məhkəməsinin Plenumu Fərhad Abdullayev (sədr), Sona Salmanova, Humay Əfəndiyeva (məruzəçi-hakim), Rövşən İsmayılov, Ceyhun Qaracayev, Rafael Qvaladze</w:t>
      </w:r>
      <w:r w:rsidR="00B30591" w:rsidRPr="0051093C">
        <w:rPr>
          <w:rFonts w:ascii="Arial" w:eastAsia="Times New Roman" w:hAnsi="Arial" w:cs="Arial"/>
          <w:sz w:val="24"/>
          <w:szCs w:val="24"/>
          <w:lang w:val="az-Latn-AZ"/>
        </w:rPr>
        <w:t xml:space="preserve"> (məruzəçi-hakim)</w:t>
      </w:r>
      <w:r w:rsidRPr="0051093C">
        <w:rPr>
          <w:rFonts w:ascii="Arial" w:eastAsia="Times New Roman" w:hAnsi="Arial" w:cs="Arial"/>
          <w:sz w:val="24"/>
          <w:szCs w:val="24"/>
          <w:lang w:val="az-Latn-AZ"/>
        </w:rPr>
        <w:t>, Mahir Muradov, İsa Nəcəfov və Kamran Şəfiyevdən ibarət tərkibdə,</w:t>
      </w:r>
    </w:p>
    <w:p w14:paraId="2BC74ACE" w14:textId="77777777" w:rsidR="001B137D" w:rsidRPr="0051093C" w:rsidRDefault="001B137D" w:rsidP="0051093C">
      <w:pPr>
        <w:spacing w:after="0" w:line="240" w:lineRule="auto"/>
        <w:ind w:firstLine="567"/>
        <w:jc w:val="both"/>
        <w:rPr>
          <w:rFonts w:ascii="Arial" w:eastAsia="Times New Roman" w:hAnsi="Arial" w:cs="Arial"/>
          <w:sz w:val="24"/>
          <w:szCs w:val="24"/>
          <w:lang w:val="az-Latn-AZ"/>
        </w:rPr>
      </w:pPr>
      <w:r w:rsidRPr="0051093C">
        <w:rPr>
          <w:rFonts w:ascii="Arial" w:eastAsia="Times New Roman" w:hAnsi="Arial" w:cs="Arial"/>
          <w:sz w:val="24"/>
          <w:szCs w:val="24"/>
          <w:lang w:val="az-Latn-AZ"/>
        </w:rPr>
        <w:t>məhkəmə katibi Fəraid Əliyevin iştirakı ilə,</w:t>
      </w:r>
    </w:p>
    <w:p w14:paraId="178D785C" w14:textId="5D9793EC" w:rsidR="001B137D" w:rsidRPr="0051093C" w:rsidRDefault="001B137D" w:rsidP="0051093C">
      <w:pPr>
        <w:spacing w:after="0" w:line="240" w:lineRule="auto"/>
        <w:ind w:firstLine="567"/>
        <w:jc w:val="both"/>
        <w:rPr>
          <w:rFonts w:ascii="Arial" w:eastAsia="Times New Roman" w:hAnsi="Arial" w:cs="Arial"/>
          <w:sz w:val="24"/>
          <w:szCs w:val="24"/>
          <w:lang w:val="az-Latn-AZ"/>
        </w:rPr>
      </w:pPr>
      <w:r w:rsidRPr="0051093C">
        <w:rPr>
          <w:rFonts w:ascii="Arial" w:eastAsia="Times New Roman" w:hAnsi="Arial" w:cs="Arial"/>
          <w:sz w:val="24"/>
          <w:szCs w:val="24"/>
          <w:lang w:val="az-Latn-AZ"/>
        </w:rPr>
        <w:t xml:space="preserve">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w:t>
      </w:r>
      <w:r w:rsidR="00B30591" w:rsidRPr="0051093C">
        <w:rPr>
          <w:rFonts w:ascii="Arial" w:hAnsi="Arial" w:cs="Arial"/>
          <w:sz w:val="24"/>
          <w:szCs w:val="24"/>
          <w:lang w:val="az-Latn-AZ"/>
        </w:rPr>
        <w:t>İ</w:t>
      </w:r>
      <w:r w:rsidR="00B30591" w:rsidRPr="0051093C">
        <w:rPr>
          <w:rFonts w:ascii="Arial" w:hAnsi="Arial" w:cs="Arial"/>
          <w:bCs/>
          <w:sz w:val="24"/>
          <w:szCs w:val="24"/>
          <w:lang w:val="az-Latn-AZ"/>
        </w:rPr>
        <w:t>.Əhmədov</w:t>
      </w:r>
      <w:r w:rsidR="00B30591" w:rsidRPr="0051093C">
        <w:rPr>
          <w:rFonts w:ascii="Arial" w:hAnsi="Arial" w:cs="Arial"/>
          <w:b/>
          <w:sz w:val="24"/>
          <w:szCs w:val="24"/>
          <w:lang w:val="az-Latn-AZ"/>
        </w:rPr>
        <w:t xml:space="preserve"> </w:t>
      </w:r>
      <w:r w:rsidRPr="0051093C">
        <w:rPr>
          <w:rFonts w:ascii="Arial" w:eastAsia="Times New Roman" w:hAnsi="Arial" w:cs="Arial"/>
          <w:sz w:val="24"/>
          <w:szCs w:val="24"/>
          <w:lang w:val="az-Latn-AZ"/>
        </w:rPr>
        <w:t xml:space="preserve">və qeyrilərinin şikayəti üzrə Azərbaycan Respublikası Ali Məhkəməsinin Mülki Kollegiyasının </w:t>
      </w:r>
      <w:r w:rsidR="00B30591" w:rsidRPr="0051093C">
        <w:rPr>
          <w:rFonts w:ascii="Arial" w:eastAsia="Times New Roman" w:hAnsi="Arial" w:cs="Arial"/>
          <w:sz w:val="24"/>
          <w:szCs w:val="24"/>
          <w:lang w:val="az-Latn-AZ"/>
        </w:rPr>
        <w:t>27 iyul 2016-cı</w:t>
      </w:r>
      <w:r w:rsidRPr="0051093C">
        <w:rPr>
          <w:rFonts w:ascii="Arial" w:eastAsia="Times New Roman" w:hAnsi="Arial" w:cs="Arial"/>
          <w:sz w:val="24"/>
          <w:szCs w:val="24"/>
          <w:lang w:val="az-Latn-AZ"/>
        </w:rPr>
        <w:t xml:space="preserve"> il tarixli qərarının Azərbaycan Respublikasının Konstitusiyasına və qanunlarına uyğunluğunun yoxlanılmasına dair konstitusiya işinə baxdı.</w:t>
      </w:r>
    </w:p>
    <w:p w14:paraId="1199D3BB" w14:textId="420C46CD" w:rsidR="00BB1F9F" w:rsidRPr="0051093C" w:rsidRDefault="001B137D" w:rsidP="0051093C">
      <w:pPr>
        <w:spacing w:after="0" w:line="240" w:lineRule="auto"/>
        <w:ind w:firstLine="567"/>
        <w:jc w:val="both"/>
        <w:rPr>
          <w:rFonts w:ascii="Arial" w:eastAsia="Times New Roman" w:hAnsi="Arial" w:cs="Arial"/>
          <w:sz w:val="24"/>
          <w:szCs w:val="24"/>
          <w:lang w:val="az-Latn-AZ"/>
        </w:rPr>
      </w:pPr>
      <w:r w:rsidRPr="0051093C">
        <w:rPr>
          <w:rFonts w:ascii="Arial" w:eastAsia="Times New Roman" w:hAnsi="Arial" w:cs="Arial"/>
          <w:sz w:val="24"/>
          <w:szCs w:val="24"/>
          <w:lang w:val="az-Latn-AZ"/>
        </w:rPr>
        <w:t>İş üzrə hakim</w:t>
      </w:r>
      <w:r w:rsidR="00A51DE1" w:rsidRPr="0051093C">
        <w:rPr>
          <w:rFonts w:ascii="Arial" w:eastAsia="Times New Roman" w:hAnsi="Arial" w:cs="Arial"/>
          <w:sz w:val="24"/>
          <w:szCs w:val="24"/>
          <w:lang w:val="az-Latn-AZ"/>
        </w:rPr>
        <w:t>lər</w:t>
      </w:r>
      <w:r w:rsidRPr="0051093C">
        <w:rPr>
          <w:rFonts w:ascii="Arial" w:eastAsia="Times New Roman" w:hAnsi="Arial" w:cs="Arial"/>
          <w:sz w:val="24"/>
          <w:szCs w:val="24"/>
          <w:lang w:val="az-Latn-AZ"/>
        </w:rPr>
        <w:t xml:space="preserve"> </w:t>
      </w:r>
      <w:r w:rsidR="00A51DE1" w:rsidRPr="0051093C">
        <w:rPr>
          <w:rFonts w:ascii="Arial" w:eastAsia="Times New Roman" w:hAnsi="Arial" w:cs="Arial"/>
          <w:sz w:val="24"/>
          <w:szCs w:val="24"/>
          <w:lang w:val="az-Latn-AZ"/>
        </w:rPr>
        <w:t>H</w:t>
      </w:r>
      <w:r w:rsidR="002402FE">
        <w:rPr>
          <w:rFonts w:ascii="Arial" w:eastAsia="Times New Roman" w:hAnsi="Arial" w:cs="Arial"/>
          <w:sz w:val="24"/>
          <w:szCs w:val="24"/>
          <w:lang w:val="az-Latn-AZ"/>
        </w:rPr>
        <w:t>.</w:t>
      </w:r>
      <w:r w:rsidR="00A51DE1" w:rsidRPr="0051093C">
        <w:rPr>
          <w:rFonts w:ascii="Arial" w:eastAsia="Times New Roman" w:hAnsi="Arial" w:cs="Arial"/>
          <w:sz w:val="24"/>
          <w:szCs w:val="24"/>
          <w:lang w:val="az-Latn-AZ"/>
        </w:rPr>
        <w:t>Əfəndiyeva və R</w:t>
      </w:r>
      <w:r w:rsidR="002402FE">
        <w:rPr>
          <w:rFonts w:ascii="Arial" w:eastAsia="Times New Roman" w:hAnsi="Arial" w:cs="Arial"/>
          <w:sz w:val="24"/>
          <w:szCs w:val="24"/>
          <w:lang w:val="az-Latn-AZ"/>
        </w:rPr>
        <w:t>.</w:t>
      </w:r>
      <w:r w:rsidR="00A51DE1" w:rsidRPr="0051093C">
        <w:rPr>
          <w:rFonts w:ascii="Arial" w:eastAsia="Times New Roman" w:hAnsi="Arial" w:cs="Arial"/>
          <w:sz w:val="24"/>
          <w:szCs w:val="24"/>
          <w:lang w:val="az-Latn-AZ"/>
        </w:rPr>
        <w:t xml:space="preserve">Qvaladzenin </w:t>
      </w:r>
      <w:r w:rsidRPr="002402FE">
        <w:rPr>
          <w:rFonts w:ascii="Arial" w:eastAsia="Times New Roman" w:hAnsi="Arial" w:cs="Arial"/>
          <w:sz w:val="24"/>
          <w:szCs w:val="24"/>
          <w:lang w:val="az-Latn-AZ"/>
        </w:rPr>
        <w:t>məruzə</w:t>
      </w:r>
      <w:r w:rsidR="00BC34BF" w:rsidRPr="002402FE">
        <w:rPr>
          <w:rFonts w:ascii="Arial" w:eastAsia="Times New Roman" w:hAnsi="Arial" w:cs="Arial"/>
          <w:sz w:val="24"/>
          <w:szCs w:val="24"/>
          <w:lang w:val="az-Latn-AZ"/>
        </w:rPr>
        <w:t>ləri</w:t>
      </w:r>
      <w:r w:rsidRPr="002402FE">
        <w:rPr>
          <w:rFonts w:ascii="Arial" w:eastAsia="Times New Roman" w:hAnsi="Arial" w:cs="Arial"/>
          <w:sz w:val="24"/>
          <w:szCs w:val="24"/>
          <w:lang w:val="az-Latn-AZ"/>
        </w:rPr>
        <w:t>ni,</w:t>
      </w:r>
      <w:r w:rsidRPr="0051093C">
        <w:rPr>
          <w:rFonts w:ascii="Arial" w:eastAsia="Times New Roman" w:hAnsi="Arial" w:cs="Arial"/>
          <w:sz w:val="24"/>
          <w:szCs w:val="24"/>
          <w:lang w:val="az-Latn-AZ"/>
        </w:rPr>
        <w:t xml:space="preserve"> ərizəçilərin şikayətini və iş materiallarını araşdırıb müzakirə edərək, Azərbaycan Respublikası Konstitusiya Məhkəməsinin Plenumu</w:t>
      </w:r>
    </w:p>
    <w:p w14:paraId="09A481F7" w14:textId="77777777" w:rsidR="006253B7" w:rsidRDefault="006253B7" w:rsidP="0051093C">
      <w:pPr>
        <w:spacing w:after="0" w:line="240" w:lineRule="auto"/>
        <w:ind w:firstLine="567"/>
        <w:jc w:val="center"/>
        <w:rPr>
          <w:rFonts w:ascii="Arial" w:hAnsi="Arial" w:cs="Arial"/>
          <w:b/>
          <w:sz w:val="24"/>
          <w:szCs w:val="24"/>
          <w:lang w:val="az-Latn-AZ"/>
        </w:rPr>
      </w:pPr>
    </w:p>
    <w:p w14:paraId="78BB9625" w14:textId="3BAACA13" w:rsidR="006E2716" w:rsidRPr="0051093C" w:rsidRDefault="006E2716" w:rsidP="0051093C">
      <w:pPr>
        <w:spacing w:after="0" w:line="240" w:lineRule="auto"/>
        <w:ind w:firstLine="567"/>
        <w:jc w:val="center"/>
        <w:rPr>
          <w:rFonts w:ascii="Arial" w:hAnsi="Arial" w:cs="Arial"/>
          <w:sz w:val="24"/>
          <w:szCs w:val="24"/>
          <w:lang w:val="az-Latn-AZ"/>
        </w:rPr>
      </w:pPr>
      <w:r w:rsidRPr="0051093C">
        <w:rPr>
          <w:rFonts w:ascii="Arial" w:hAnsi="Arial" w:cs="Arial"/>
          <w:b/>
          <w:sz w:val="24"/>
          <w:szCs w:val="24"/>
          <w:lang w:val="az-Latn-AZ"/>
        </w:rPr>
        <w:t xml:space="preserve">MÜƏYYƏN </w:t>
      </w:r>
      <w:r w:rsidR="00E9102E" w:rsidRPr="0051093C">
        <w:rPr>
          <w:rFonts w:ascii="Arial" w:hAnsi="Arial" w:cs="Arial"/>
          <w:b/>
          <w:sz w:val="24"/>
          <w:szCs w:val="24"/>
          <w:lang w:val="az-Latn-AZ"/>
        </w:rPr>
        <w:t xml:space="preserve"> </w:t>
      </w:r>
      <w:r w:rsidRPr="0051093C">
        <w:rPr>
          <w:rFonts w:ascii="Arial" w:hAnsi="Arial" w:cs="Arial"/>
          <w:b/>
          <w:sz w:val="24"/>
          <w:szCs w:val="24"/>
          <w:lang w:val="az-Latn-AZ"/>
        </w:rPr>
        <w:t>ETDİ:</w:t>
      </w:r>
    </w:p>
    <w:p w14:paraId="4A708C49" w14:textId="602F7387" w:rsidR="00E9102E" w:rsidRDefault="00E9102E" w:rsidP="0051093C">
      <w:pPr>
        <w:spacing w:after="0" w:line="240" w:lineRule="auto"/>
        <w:ind w:firstLine="567"/>
        <w:rPr>
          <w:rFonts w:ascii="Arial" w:hAnsi="Arial" w:cs="Arial"/>
          <w:b/>
          <w:bCs/>
          <w:sz w:val="24"/>
          <w:szCs w:val="24"/>
          <w:lang w:val="az-Latn-AZ"/>
        </w:rPr>
      </w:pPr>
    </w:p>
    <w:p w14:paraId="25B5B8F1" w14:textId="67E9BA10" w:rsidR="004E170A" w:rsidRPr="0051093C" w:rsidRDefault="004E170A"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 xml:space="preserve">Azərbaycan Respublikası Müdafiə Nazirliyi (bundan sonra </w:t>
      </w:r>
      <w:r w:rsidR="00840F00" w:rsidRPr="0051093C">
        <w:rPr>
          <w:rFonts w:ascii="Arial" w:hAnsi="Arial" w:cs="Arial"/>
          <w:sz w:val="24"/>
          <w:szCs w:val="24"/>
          <w:lang w:val="az-Latn-AZ"/>
        </w:rPr>
        <w:t>–</w:t>
      </w:r>
      <w:r w:rsidRPr="0051093C">
        <w:rPr>
          <w:rFonts w:ascii="Arial" w:hAnsi="Arial" w:cs="Arial"/>
          <w:sz w:val="24"/>
          <w:szCs w:val="24"/>
          <w:lang w:val="az-Latn-AZ"/>
        </w:rPr>
        <w:t xml:space="preserve"> Müdafiə Nazirliyi) cavabdehlər Azərbaycan Respublikası Əmlak Məsələləri Dövlət Komitəsi</w:t>
      </w:r>
      <w:r w:rsidR="00840F00" w:rsidRPr="0051093C">
        <w:rPr>
          <w:rFonts w:ascii="Arial" w:hAnsi="Arial" w:cs="Arial"/>
          <w:sz w:val="24"/>
          <w:szCs w:val="24"/>
          <w:lang w:val="az-Latn-AZ"/>
        </w:rPr>
        <w:t xml:space="preserve"> </w:t>
      </w:r>
      <w:r w:rsidRPr="0051093C">
        <w:rPr>
          <w:rFonts w:ascii="Arial" w:hAnsi="Arial" w:cs="Arial"/>
          <w:sz w:val="24"/>
          <w:szCs w:val="24"/>
          <w:lang w:val="az-Latn-AZ"/>
        </w:rPr>
        <w:t xml:space="preserve">(bundan sonra </w:t>
      </w:r>
      <w:r w:rsidR="00840F00" w:rsidRPr="0051093C">
        <w:rPr>
          <w:rFonts w:ascii="Arial" w:hAnsi="Arial" w:cs="Arial"/>
          <w:sz w:val="24"/>
          <w:szCs w:val="24"/>
          <w:lang w:val="az-Latn-AZ"/>
        </w:rPr>
        <w:t>–</w:t>
      </w:r>
      <w:r w:rsidRPr="0051093C">
        <w:rPr>
          <w:rFonts w:ascii="Arial" w:hAnsi="Arial" w:cs="Arial"/>
          <w:sz w:val="24"/>
          <w:szCs w:val="24"/>
          <w:lang w:val="az-Latn-AZ"/>
        </w:rPr>
        <w:t xml:space="preserve"> </w:t>
      </w:r>
      <w:r w:rsidR="00840F00" w:rsidRPr="0051093C">
        <w:rPr>
          <w:rFonts w:ascii="Arial" w:hAnsi="Arial" w:cs="Arial"/>
          <w:sz w:val="24"/>
          <w:szCs w:val="24"/>
          <w:lang w:val="az-Latn-AZ"/>
        </w:rPr>
        <w:t>Əmlak Məsələləri Dövlət Komitəsi</w:t>
      </w:r>
      <w:r w:rsidRPr="0051093C">
        <w:rPr>
          <w:rFonts w:ascii="Arial" w:hAnsi="Arial" w:cs="Arial"/>
          <w:sz w:val="24"/>
          <w:szCs w:val="24"/>
          <w:lang w:val="az-Latn-AZ"/>
        </w:rPr>
        <w:t xml:space="preserve">), </w:t>
      </w:r>
      <w:r w:rsidR="00840F00" w:rsidRPr="0051093C">
        <w:rPr>
          <w:rFonts w:ascii="Arial" w:hAnsi="Arial" w:cs="Arial"/>
          <w:sz w:val="24"/>
          <w:szCs w:val="24"/>
          <w:lang w:val="az-Latn-AZ"/>
        </w:rPr>
        <w:t>Əmlak Məsələləri Dövlət Komitəsi</w:t>
      </w:r>
      <w:r w:rsidRPr="0051093C">
        <w:rPr>
          <w:rFonts w:ascii="Arial" w:eastAsia="Calibri" w:hAnsi="Arial" w:cs="Arial"/>
          <w:sz w:val="24"/>
          <w:szCs w:val="24"/>
          <w:lang w:val="az-Latn-AZ"/>
        </w:rPr>
        <w:t xml:space="preserve"> yanında Daşınmaz Əmlakın Dövlət Reyestri Xidmətinin Bakı Ərazi İdarəsi, “Azman” M</w:t>
      </w:r>
      <w:r w:rsidR="00840F00" w:rsidRPr="0051093C">
        <w:rPr>
          <w:rFonts w:ascii="Arial" w:eastAsia="Calibri" w:hAnsi="Arial" w:cs="Arial"/>
          <w:sz w:val="24"/>
          <w:szCs w:val="24"/>
          <w:lang w:val="az-Latn-AZ"/>
        </w:rPr>
        <w:t xml:space="preserve">əhdud </w:t>
      </w:r>
      <w:r w:rsidRPr="0051093C">
        <w:rPr>
          <w:rFonts w:ascii="Arial" w:eastAsia="Calibri" w:hAnsi="Arial" w:cs="Arial"/>
          <w:sz w:val="24"/>
          <w:szCs w:val="24"/>
          <w:lang w:val="az-Latn-AZ"/>
        </w:rPr>
        <w:t>M</w:t>
      </w:r>
      <w:r w:rsidR="00840F00" w:rsidRPr="0051093C">
        <w:rPr>
          <w:rFonts w:ascii="Arial" w:eastAsia="Calibri" w:hAnsi="Arial" w:cs="Arial"/>
          <w:sz w:val="24"/>
          <w:szCs w:val="24"/>
          <w:lang w:val="az-Latn-AZ"/>
        </w:rPr>
        <w:t xml:space="preserve">əsuliyyətli </w:t>
      </w:r>
      <w:r w:rsidRPr="0051093C">
        <w:rPr>
          <w:rFonts w:ascii="Arial" w:eastAsia="Calibri" w:hAnsi="Arial" w:cs="Arial"/>
          <w:sz w:val="24"/>
          <w:szCs w:val="24"/>
          <w:lang w:val="az-Latn-AZ"/>
        </w:rPr>
        <w:t>C</w:t>
      </w:r>
      <w:r w:rsidR="00840F00" w:rsidRPr="0051093C">
        <w:rPr>
          <w:rFonts w:ascii="Arial" w:eastAsia="Calibri" w:hAnsi="Arial" w:cs="Arial"/>
          <w:sz w:val="24"/>
          <w:szCs w:val="24"/>
          <w:lang w:val="az-Latn-AZ"/>
        </w:rPr>
        <w:t>əmiyyəti (bundan sonra – “Azman” MMC)</w:t>
      </w:r>
      <w:r w:rsidRPr="0051093C">
        <w:rPr>
          <w:rFonts w:ascii="Arial" w:eastAsia="Calibri" w:hAnsi="Arial" w:cs="Arial"/>
          <w:sz w:val="24"/>
          <w:szCs w:val="24"/>
          <w:lang w:val="az-Latn-AZ"/>
        </w:rPr>
        <w:t>, G.Tahirli</w:t>
      </w:r>
      <w:r w:rsidR="002402FE">
        <w:rPr>
          <w:rFonts w:ascii="Arial" w:eastAsia="Calibri" w:hAnsi="Arial" w:cs="Arial"/>
          <w:sz w:val="24"/>
          <w:szCs w:val="24"/>
          <w:lang w:val="az-Latn-AZ"/>
        </w:rPr>
        <w:t>,</w:t>
      </w:r>
      <w:r w:rsidRPr="0051093C">
        <w:rPr>
          <w:rFonts w:ascii="Arial" w:eastAsia="Calibri" w:hAnsi="Arial" w:cs="Arial"/>
          <w:sz w:val="24"/>
          <w:szCs w:val="24"/>
          <w:lang w:val="az-Latn-AZ"/>
        </w:rPr>
        <w:t xml:space="preserve"> Q.Qafarov və </w:t>
      </w:r>
      <w:r w:rsidR="002402FE">
        <w:rPr>
          <w:rFonts w:ascii="Arial" w:eastAsia="Calibri" w:hAnsi="Arial" w:cs="Arial"/>
          <w:sz w:val="24"/>
          <w:szCs w:val="24"/>
          <w:lang w:val="az-Latn-AZ"/>
        </w:rPr>
        <w:t>qeyrilərinə</w:t>
      </w:r>
      <w:r w:rsidR="005A7B57" w:rsidRPr="0051093C">
        <w:rPr>
          <w:rFonts w:ascii="Arial" w:eastAsia="Calibri" w:hAnsi="Arial" w:cs="Arial"/>
          <w:sz w:val="24"/>
          <w:szCs w:val="24"/>
          <w:lang w:val="az-Latn-AZ"/>
        </w:rPr>
        <w:t xml:space="preserve"> </w:t>
      </w:r>
      <w:r w:rsidRPr="0051093C">
        <w:rPr>
          <w:rFonts w:ascii="Arial" w:eastAsia="Calibri" w:hAnsi="Arial" w:cs="Arial"/>
          <w:sz w:val="24"/>
          <w:szCs w:val="24"/>
          <w:lang w:val="az-Latn-AZ"/>
        </w:rPr>
        <w:t>qarşı al</w:t>
      </w:r>
      <w:r w:rsidR="00840F00" w:rsidRPr="0051093C">
        <w:rPr>
          <w:rFonts w:ascii="Arial" w:eastAsia="Calibri" w:hAnsi="Arial" w:cs="Arial"/>
          <w:sz w:val="24"/>
          <w:szCs w:val="24"/>
          <w:lang w:val="az-Latn-AZ"/>
        </w:rPr>
        <w:t>ğ</w:t>
      </w:r>
      <w:r w:rsidRPr="0051093C">
        <w:rPr>
          <w:rFonts w:ascii="Arial" w:eastAsia="Calibri" w:hAnsi="Arial" w:cs="Arial"/>
          <w:sz w:val="24"/>
          <w:szCs w:val="24"/>
          <w:lang w:val="az-Latn-AZ"/>
        </w:rPr>
        <w:t xml:space="preserve">ı-satqı müqavilələrinin etibarsız hesab edilməsi, torpaq və qeyri-yaşayış sahəsindən çıxarılma tələbinə dair </w:t>
      </w:r>
      <w:r w:rsidRPr="0051093C">
        <w:rPr>
          <w:rFonts w:ascii="Arial" w:hAnsi="Arial" w:cs="Arial"/>
          <w:sz w:val="24"/>
          <w:szCs w:val="24"/>
          <w:lang w:val="az-Latn-AZ"/>
        </w:rPr>
        <w:t xml:space="preserve">iddia ərizəsi ilə </w:t>
      </w:r>
      <w:r w:rsidR="00840F00" w:rsidRPr="0051093C">
        <w:rPr>
          <w:rFonts w:ascii="Arial" w:hAnsi="Arial" w:cs="Arial"/>
          <w:sz w:val="24"/>
          <w:szCs w:val="24"/>
          <w:lang w:val="az-Latn-AZ"/>
        </w:rPr>
        <w:t xml:space="preserve">Bakı şəhəri </w:t>
      </w:r>
      <w:r w:rsidRPr="0051093C">
        <w:rPr>
          <w:rFonts w:ascii="Arial" w:hAnsi="Arial" w:cs="Arial"/>
          <w:sz w:val="24"/>
          <w:szCs w:val="24"/>
          <w:lang w:val="az-Latn-AZ"/>
        </w:rPr>
        <w:t>Xəzər Rayon Məhkəməsinə müraciət etmişdir.</w:t>
      </w:r>
    </w:p>
    <w:p w14:paraId="0E9945F4" w14:textId="378F5B4F" w:rsidR="00E37064" w:rsidRPr="0051093C" w:rsidRDefault="00840F00" w:rsidP="0051093C">
      <w:pPr>
        <w:spacing w:after="0" w:line="240" w:lineRule="auto"/>
        <w:ind w:firstLine="567"/>
        <w:jc w:val="both"/>
        <w:rPr>
          <w:rFonts w:ascii="Arial" w:hAnsi="Arial" w:cs="Arial"/>
          <w:sz w:val="24"/>
          <w:szCs w:val="24"/>
          <w:lang w:val="az-Latn-AZ"/>
        </w:rPr>
      </w:pPr>
      <w:r w:rsidRPr="0051093C">
        <w:rPr>
          <w:rFonts w:ascii="Arial" w:eastAsia="Calibri" w:hAnsi="Arial" w:cs="Arial"/>
          <w:sz w:val="24"/>
          <w:szCs w:val="24"/>
          <w:lang w:val="az-Latn-AZ"/>
        </w:rPr>
        <w:t xml:space="preserve">Bakı şəhəri </w:t>
      </w:r>
      <w:r w:rsidR="00BC22BD" w:rsidRPr="0051093C">
        <w:rPr>
          <w:rFonts w:ascii="Arial" w:eastAsia="Calibri" w:hAnsi="Arial" w:cs="Arial"/>
          <w:sz w:val="24"/>
          <w:szCs w:val="24"/>
          <w:lang w:val="az-Latn-AZ"/>
        </w:rPr>
        <w:t xml:space="preserve">Xəzər </w:t>
      </w:r>
      <w:r w:rsidRPr="0051093C">
        <w:rPr>
          <w:rFonts w:ascii="Arial" w:eastAsia="Calibri" w:hAnsi="Arial" w:cs="Arial"/>
          <w:sz w:val="24"/>
          <w:szCs w:val="24"/>
          <w:lang w:val="az-Latn-AZ"/>
        </w:rPr>
        <w:t>R</w:t>
      </w:r>
      <w:r w:rsidR="00BC22BD" w:rsidRPr="0051093C">
        <w:rPr>
          <w:rFonts w:ascii="Arial" w:eastAsia="Calibri" w:hAnsi="Arial" w:cs="Arial"/>
          <w:sz w:val="24"/>
          <w:szCs w:val="24"/>
          <w:lang w:val="az-Latn-AZ"/>
        </w:rPr>
        <w:t xml:space="preserve">ayon </w:t>
      </w:r>
      <w:r w:rsidR="00A217D0" w:rsidRPr="0051093C">
        <w:rPr>
          <w:rFonts w:ascii="Arial" w:eastAsia="Calibri" w:hAnsi="Arial" w:cs="Arial"/>
          <w:sz w:val="24"/>
          <w:szCs w:val="24"/>
          <w:lang w:val="az-Latn-AZ"/>
        </w:rPr>
        <w:t>M</w:t>
      </w:r>
      <w:r w:rsidR="00BC22BD" w:rsidRPr="0051093C">
        <w:rPr>
          <w:rFonts w:ascii="Arial" w:eastAsia="Calibri" w:hAnsi="Arial" w:cs="Arial"/>
          <w:sz w:val="24"/>
          <w:szCs w:val="24"/>
          <w:lang w:val="az-Latn-AZ"/>
        </w:rPr>
        <w:t xml:space="preserve">əhkəməsinin 10 avqust 2015-ci il tarixli </w:t>
      </w:r>
      <w:r w:rsidR="00E242EB" w:rsidRPr="0051093C">
        <w:rPr>
          <w:rFonts w:ascii="Arial" w:hAnsi="Arial" w:cs="Arial"/>
          <w:sz w:val="24"/>
          <w:szCs w:val="24"/>
          <w:lang w:val="az-Latn-AZ"/>
        </w:rPr>
        <w:t>q</w:t>
      </w:r>
      <w:r w:rsidR="006E2716" w:rsidRPr="0051093C">
        <w:rPr>
          <w:rFonts w:ascii="Arial" w:hAnsi="Arial" w:cs="Arial"/>
          <w:sz w:val="24"/>
          <w:szCs w:val="24"/>
          <w:lang w:val="az-Latn-AZ"/>
        </w:rPr>
        <w:t>ətnaməsi ilə</w:t>
      </w:r>
      <w:r w:rsidR="004E170A" w:rsidRPr="0051093C">
        <w:rPr>
          <w:rFonts w:ascii="Arial" w:hAnsi="Arial" w:cs="Arial"/>
          <w:sz w:val="24"/>
          <w:szCs w:val="24"/>
          <w:lang w:val="az-Latn-AZ"/>
        </w:rPr>
        <w:t xml:space="preserve"> </w:t>
      </w:r>
      <w:r w:rsidR="00E37064" w:rsidRPr="0051093C">
        <w:rPr>
          <w:rFonts w:ascii="Arial" w:hAnsi="Arial" w:cs="Arial"/>
          <w:sz w:val="24"/>
          <w:szCs w:val="24"/>
          <w:lang w:val="az-Latn-AZ"/>
        </w:rPr>
        <w:t>iddia</w:t>
      </w:r>
      <w:r w:rsidR="006E2716" w:rsidRPr="0051093C">
        <w:rPr>
          <w:rFonts w:ascii="Arial" w:hAnsi="Arial" w:cs="Arial"/>
          <w:sz w:val="24"/>
          <w:szCs w:val="24"/>
          <w:lang w:val="az-Latn-AZ"/>
        </w:rPr>
        <w:t xml:space="preserve"> </w:t>
      </w:r>
      <w:r w:rsidR="00BC22BD" w:rsidRPr="0051093C">
        <w:rPr>
          <w:rFonts w:ascii="Arial" w:hAnsi="Arial" w:cs="Arial"/>
          <w:sz w:val="24"/>
          <w:szCs w:val="24"/>
          <w:lang w:val="az-Latn-AZ"/>
        </w:rPr>
        <w:t>təmin</w:t>
      </w:r>
      <w:r w:rsidR="006E2716" w:rsidRPr="0051093C">
        <w:rPr>
          <w:rFonts w:ascii="Arial" w:hAnsi="Arial" w:cs="Arial"/>
          <w:sz w:val="24"/>
          <w:szCs w:val="24"/>
          <w:lang w:val="az-Latn-AZ"/>
        </w:rPr>
        <w:t xml:space="preserve"> edil</w:t>
      </w:r>
      <w:r w:rsidR="00E37064" w:rsidRPr="0051093C">
        <w:rPr>
          <w:rFonts w:ascii="Arial" w:hAnsi="Arial" w:cs="Arial"/>
          <w:sz w:val="24"/>
          <w:szCs w:val="24"/>
          <w:lang w:val="az-Latn-AZ"/>
        </w:rPr>
        <w:t>mişdir.</w:t>
      </w:r>
    </w:p>
    <w:p w14:paraId="2C39F39A" w14:textId="0C93F6AB" w:rsidR="00E37064" w:rsidRPr="0051093C" w:rsidRDefault="00BC22BD" w:rsidP="0051093C">
      <w:pPr>
        <w:spacing w:after="0" w:line="240" w:lineRule="auto"/>
        <w:ind w:firstLine="567"/>
        <w:jc w:val="both"/>
        <w:rPr>
          <w:rFonts w:ascii="Arial" w:eastAsia="Calibri" w:hAnsi="Arial" w:cs="Arial"/>
          <w:sz w:val="24"/>
          <w:szCs w:val="24"/>
          <w:lang w:val="az-Latn-AZ"/>
        </w:rPr>
      </w:pPr>
      <w:r w:rsidRPr="0051093C">
        <w:rPr>
          <w:rFonts w:ascii="Arial" w:eastAsia="Calibri" w:hAnsi="Arial" w:cs="Arial"/>
          <w:sz w:val="24"/>
          <w:szCs w:val="24"/>
          <w:lang w:val="az-Latn-AZ"/>
        </w:rPr>
        <w:t>Bakı Apellyasiya Məhkəməsinin Mülki Kollegiyasının 1 mart 2016-cı il tarixli qətnaməsi ilə apellyasiya şikayəti təmin edilmə</w:t>
      </w:r>
      <w:r w:rsidR="00E37064" w:rsidRPr="0051093C">
        <w:rPr>
          <w:rFonts w:ascii="Arial" w:eastAsia="Calibri" w:hAnsi="Arial" w:cs="Arial"/>
          <w:sz w:val="24"/>
          <w:szCs w:val="24"/>
          <w:lang w:val="az-Latn-AZ"/>
        </w:rPr>
        <w:t>mişdir.</w:t>
      </w:r>
    </w:p>
    <w:p w14:paraId="17F4BD9F" w14:textId="236AC574" w:rsidR="00E834E2" w:rsidRPr="0051093C" w:rsidRDefault="00E834E2" w:rsidP="0051093C">
      <w:pPr>
        <w:spacing w:after="0" w:line="240" w:lineRule="auto"/>
        <w:ind w:firstLine="567"/>
        <w:jc w:val="both"/>
        <w:rPr>
          <w:rFonts w:ascii="Arial" w:eastAsia="Calibri" w:hAnsi="Arial" w:cs="Arial"/>
          <w:sz w:val="24"/>
          <w:szCs w:val="24"/>
          <w:lang w:val="az-Latn-AZ"/>
        </w:rPr>
      </w:pPr>
      <w:r w:rsidRPr="0051093C">
        <w:rPr>
          <w:rFonts w:ascii="Arial" w:eastAsia="Calibri" w:hAnsi="Arial" w:cs="Arial"/>
          <w:sz w:val="24"/>
          <w:szCs w:val="24"/>
          <w:lang w:val="az-Latn-AZ"/>
        </w:rPr>
        <w:lastRenderedPageBreak/>
        <w:t xml:space="preserve">Azərbaycan Respublikası Ali Məhkəməsinin Mülki Kollegiyasının (bundan sonra – Ali Məhkəmənin Mülki Kollegiyası) </w:t>
      </w:r>
      <w:r w:rsidRPr="0051093C">
        <w:rPr>
          <w:rFonts w:ascii="Arial" w:hAnsi="Arial" w:cs="Arial"/>
          <w:sz w:val="24"/>
          <w:szCs w:val="24"/>
          <w:lang w:val="az-Latn-AZ"/>
        </w:rPr>
        <w:t xml:space="preserve">27 iyul </w:t>
      </w:r>
      <w:r w:rsidRPr="0051093C">
        <w:rPr>
          <w:rFonts w:ascii="Arial" w:eastAsia="Calibri" w:hAnsi="Arial" w:cs="Arial"/>
          <w:sz w:val="24"/>
          <w:szCs w:val="24"/>
          <w:lang w:val="az-Latn-AZ"/>
        </w:rPr>
        <w:t xml:space="preserve">2016-cı il tarixli </w:t>
      </w:r>
      <w:r w:rsidR="00561F6A" w:rsidRPr="0051093C">
        <w:rPr>
          <w:rFonts w:ascii="Arial" w:eastAsia="Calibri" w:hAnsi="Arial" w:cs="Arial"/>
          <w:sz w:val="24"/>
          <w:szCs w:val="24"/>
          <w:lang w:val="az-Latn-AZ"/>
        </w:rPr>
        <w:t>q</w:t>
      </w:r>
      <w:r w:rsidRPr="0051093C">
        <w:rPr>
          <w:rFonts w:ascii="Arial" w:eastAsia="Calibri" w:hAnsi="Arial" w:cs="Arial"/>
          <w:sz w:val="24"/>
          <w:szCs w:val="24"/>
          <w:lang w:val="az-Latn-AZ"/>
        </w:rPr>
        <w:t>ərarı ilə kassasiya şikayəti təmin edilməmiş, apellyasiya instansiyası məhkəməsinin qətnaməsi dəyişdirilmədən saxlanılmışdır.</w:t>
      </w:r>
    </w:p>
    <w:p w14:paraId="59B6DBE5" w14:textId="3279F362" w:rsidR="006E2716" w:rsidRPr="0051093C" w:rsidRDefault="000E6DDF" w:rsidP="0051093C">
      <w:pPr>
        <w:spacing w:after="0" w:line="240" w:lineRule="auto"/>
        <w:ind w:firstLine="567"/>
        <w:jc w:val="both"/>
        <w:rPr>
          <w:rFonts w:ascii="Arial" w:hAnsi="Arial" w:cs="Arial"/>
          <w:sz w:val="24"/>
          <w:szCs w:val="24"/>
          <w:lang w:val="az-Latn-AZ"/>
        </w:rPr>
      </w:pPr>
      <w:bookmarkStart w:id="0" w:name="_Hlk90281773"/>
      <w:r w:rsidRPr="0051093C">
        <w:rPr>
          <w:rFonts w:ascii="Arial" w:eastAsia="Calibri" w:hAnsi="Arial" w:cs="Arial"/>
          <w:sz w:val="24"/>
          <w:szCs w:val="24"/>
          <w:lang w:val="az-Latn-AZ"/>
        </w:rPr>
        <w:t xml:space="preserve">İ.Əhmədov və </w:t>
      </w:r>
      <w:r w:rsidR="002402FE">
        <w:rPr>
          <w:rFonts w:ascii="Arial" w:eastAsia="Calibri" w:hAnsi="Arial" w:cs="Arial"/>
          <w:sz w:val="24"/>
          <w:szCs w:val="24"/>
          <w:lang w:val="az-Latn-AZ"/>
        </w:rPr>
        <w:t>qeyriləri</w:t>
      </w:r>
      <w:r w:rsidRPr="0051093C">
        <w:rPr>
          <w:rFonts w:ascii="Arial" w:eastAsia="Calibri" w:hAnsi="Arial" w:cs="Arial"/>
          <w:sz w:val="24"/>
          <w:szCs w:val="24"/>
          <w:lang w:val="az-Latn-AZ"/>
        </w:rPr>
        <w:t xml:space="preserve"> Azərbaycan Respublikası</w:t>
      </w:r>
      <w:r w:rsidR="00024E19" w:rsidRPr="0051093C">
        <w:rPr>
          <w:rFonts w:ascii="Arial" w:eastAsia="Calibri" w:hAnsi="Arial" w:cs="Arial"/>
          <w:sz w:val="24"/>
          <w:szCs w:val="24"/>
          <w:lang w:val="az-Latn-AZ"/>
        </w:rPr>
        <w:t>nın</w:t>
      </w:r>
      <w:r w:rsidRPr="0051093C">
        <w:rPr>
          <w:rFonts w:ascii="Arial" w:eastAsia="Calibri" w:hAnsi="Arial" w:cs="Arial"/>
          <w:sz w:val="24"/>
          <w:szCs w:val="24"/>
          <w:lang w:val="az-Latn-AZ"/>
        </w:rPr>
        <w:t xml:space="preserve"> Konstitusiya Məhkəməsinə </w:t>
      </w:r>
      <w:r w:rsidR="00024E19" w:rsidRPr="0051093C">
        <w:rPr>
          <w:rFonts w:ascii="Arial" w:eastAsia="Calibri" w:hAnsi="Arial" w:cs="Arial"/>
          <w:sz w:val="24"/>
          <w:szCs w:val="24"/>
          <w:lang w:val="az-Latn-AZ"/>
        </w:rPr>
        <w:t xml:space="preserve">(bundan sonra – Konstitusiya Məhkəməsi) şikayətlə </w:t>
      </w:r>
      <w:r w:rsidRPr="0051093C">
        <w:rPr>
          <w:rFonts w:ascii="Arial" w:eastAsia="Calibri" w:hAnsi="Arial" w:cs="Arial"/>
          <w:sz w:val="24"/>
          <w:szCs w:val="24"/>
          <w:lang w:val="az-Latn-AZ"/>
        </w:rPr>
        <w:t xml:space="preserve">müraciət edərək, </w:t>
      </w:r>
      <w:r w:rsidR="00024E19" w:rsidRPr="0051093C">
        <w:rPr>
          <w:rFonts w:ascii="Arial" w:eastAsia="Calibri" w:hAnsi="Arial" w:cs="Arial"/>
          <w:sz w:val="24"/>
          <w:szCs w:val="24"/>
          <w:lang w:val="az-Latn-AZ"/>
        </w:rPr>
        <w:t xml:space="preserve">Azərbaycan Respublikası </w:t>
      </w:r>
      <w:r w:rsidR="005510D0" w:rsidRPr="0051093C">
        <w:rPr>
          <w:rFonts w:ascii="Arial" w:eastAsia="Calibri" w:hAnsi="Arial" w:cs="Arial"/>
          <w:sz w:val="24"/>
          <w:szCs w:val="24"/>
          <w:lang w:val="az-Latn-AZ"/>
        </w:rPr>
        <w:t>Konstitusiya</w:t>
      </w:r>
      <w:r w:rsidR="00024E19" w:rsidRPr="0051093C">
        <w:rPr>
          <w:rFonts w:ascii="Arial" w:eastAsia="Calibri" w:hAnsi="Arial" w:cs="Arial"/>
          <w:sz w:val="24"/>
          <w:szCs w:val="24"/>
          <w:lang w:val="az-Latn-AZ"/>
        </w:rPr>
        <w:t>sı</w:t>
      </w:r>
      <w:r w:rsidR="005510D0" w:rsidRPr="0051093C">
        <w:rPr>
          <w:rFonts w:ascii="Arial" w:eastAsia="Calibri" w:hAnsi="Arial" w:cs="Arial"/>
          <w:sz w:val="24"/>
          <w:szCs w:val="24"/>
          <w:lang w:val="az-Latn-AZ"/>
        </w:rPr>
        <w:t>nın</w:t>
      </w:r>
      <w:r w:rsidR="00024E19" w:rsidRPr="0051093C">
        <w:rPr>
          <w:rFonts w:ascii="Arial" w:eastAsia="Calibri" w:hAnsi="Arial" w:cs="Arial"/>
          <w:sz w:val="24"/>
          <w:szCs w:val="24"/>
          <w:lang w:val="az-Latn-AZ"/>
        </w:rPr>
        <w:t xml:space="preserve"> (bundan sonra – Konstitusiya)</w:t>
      </w:r>
      <w:r w:rsidR="005510D0" w:rsidRPr="0051093C">
        <w:rPr>
          <w:rFonts w:ascii="Arial" w:eastAsia="Calibri" w:hAnsi="Arial" w:cs="Arial"/>
          <w:sz w:val="24"/>
          <w:szCs w:val="24"/>
          <w:lang w:val="az-Latn-AZ"/>
        </w:rPr>
        <w:t xml:space="preserve"> </w:t>
      </w:r>
      <w:r w:rsidR="009F1E51" w:rsidRPr="0051093C">
        <w:rPr>
          <w:rFonts w:ascii="Arial" w:eastAsia="Calibri" w:hAnsi="Arial" w:cs="Arial"/>
          <w:sz w:val="24"/>
          <w:szCs w:val="24"/>
          <w:lang w:val="az-Latn-AZ"/>
        </w:rPr>
        <w:t xml:space="preserve">25, </w:t>
      </w:r>
      <w:r w:rsidR="005510D0" w:rsidRPr="0051093C">
        <w:rPr>
          <w:rFonts w:ascii="Arial" w:eastAsia="Calibri" w:hAnsi="Arial" w:cs="Arial"/>
          <w:sz w:val="24"/>
          <w:szCs w:val="24"/>
          <w:lang w:val="az-Latn-AZ"/>
        </w:rPr>
        <w:t xml:space="preserve">29 </w:t>
      </w:r>
      <w:r w:rsidR="009F1E51" w:rsidRPr="0051093C">
        <w:rPr>
          <w:rFonts w:ascii="Arial" w:eastAsia="Calibri" w:hAnsi="Arial" w:cs="Arial"/>
          <w:sz w:val="24"/>
          <w:szCs w:val="24"/>
          <w:lang w:val="az-Latn-AZ"/>
        </w:rPr>
        <w:t xml:space="preserve">və </w:t>
      </w:r>
      <w:r w:rsidR="005510D0" w:rsidRPr="0051093C">
        <w:rPr>
          <w:rFonts w:ascii="Arial" w:eastAsia="Calibri" w:hAnsi="Arial" w:cs="Arial"/>
          <w:sz w:val="24"/>
          <w:szCs w:val="24"/>
          <w:lang w:val="az-Latn-AZ"/>
        </w:rPr>
        <w:t>60</w:t>
      </w:r>
      <w:r w:rsidR="009F1E51" w:rsidRPr="0051093C">
        <w:rPr>
          <w:rFonts w:ascii="Arial" w:eastAsia="Calibri" w:hAnsi="Arial" w:cs="Arial"/>
          <w:sz w:val="24"/>
          <w:szCs w:val="24"/>
          <w:lang w:val="az-Latn-AZ"/>
        </w:rPr>
        <w:t>-cı</w:t>
      </w:r>
      <w:r w:rsidR="005510D0" w:rsidRPr="0051093C">
        <w:rPr>
          <w:rFonts w:ascii="Arial" w:eastAsia="Calibri" w:hAnsi="Arial" w:cs="Arial"/>
          <w:sz w:val="24"/>
          <w:szCs w:val="24"/>
          <w:lang w:val="az-Latn-AZ"/>
        </w:rPr>
        <w:t xml:space="preserve"> maddə</w:t>
      </w:r>
      <w:r w:rsidR="009F1E51" w:rsidRPr="0051093C">
        <w:rPr>
          <w:rFonts w:ascii="Arial" w:eastAsia="Calibri" w:hAnsi="Arial" w:cs="Arial"/>
          <w:sz w:val="24"/>
          <w:szCs w:val="24"/>
          <w:lang w:val="az-Latn-AZ"/>
        </w:rPr>
        <w:t>ləri</w:t>
      </w:r>
      <w:r w:rsidR="005510D0" w:rsidRPr="0051093C">
        <w:rPr>
          <w:rFonts w:ascii="Arial" w:eastAsia="Calibri" w:hAnsi="Arial" w:cs="Arial"/>
          <w:sz w:val="24"/>
          <w:szCs w:val="24"/>
          <w:lang w:val="az-Latn-AZ"/>
        </w:rPr>
        <w:t xml:space="preserve"> ilə təsbit edilmiş </w:t>
      </w:r>
      <w:r w:rsidR="009F1E51" w:rsidRPr="0051093C">
        <w:rPr>
          <w:rFonts w:ascii="Arial" w:eastAsia="Calibri" w:hAnsi="Arial" w:cs="Arial"/>
          <w:sz w:val="24"/>
          <w:szCs w:val="24"/>
          <w:lang w:val="az-Latn-AZ"/>
        </w:rPr>
        <w:t>bərabərlik,</w:t>
      </w:r>
      <w:r w:rsidR="005510D0" w:rsidRPr="0051093C">
        <w:rPr>
          <w:rFonts w:ascii="Arial" w:eastAsia="Calibri" w:hAnsi="Arial" w:cs="Arial"/>
          <w:sz w:val="24"/>
          <w:szCs w:val="24"/>
          <w:lang w:val="az-Latn-AZ"/>
        </w:rPr>
        <w:t xml:space="preserve"> </w:t>
      </w:r>
      <w:r w:rsidR="006E2716" w:rsidRPr="0051093C">
        <w:rPr>
          <w:rFonts w:ascii="Arial" w:hAnsi="Arial" w:cs="Arial"/>
          <w:sz w:val="24"/>
          <w:szCs w:val="24"/>
          <w:lang w:val="az-Latn-AZ"/>
        </w:rPr>
        <w:t>mülkiyyət</w:t>
      </w:r>
      <w:r w:rsidR="00B868E2" w:rsidRPr="0051093C">
        <w:rPr>
          <w:rFonts w:ascii="Arial" w:hAnsi="Arial" w:cs="Arial"/>
          <w:sz w:val="24"/>
          <w:szCs w:val="24"/>
          <w:lang w:val="az-Latn-AZ"/>
        </w:rPr>
        <w:t xml:space="preserve"> və </w:t>
      </w:r>
      <w:r w:rsidR="001125E5" w:rsidRPr="0051093C">
        <w:rPr>
          <w:rFonts w:ascii="Arial" w:hAnsi="Arial" w:cs="Arial"/>
          <w:sz w:val="24"/>
          <w:szCs w:val="24"/>
          <w:lang w:val="az-Latn-AZ"/>
        </w:rPr>
        <w:t>ədalətli məhkəmə araşdırması</w:t>
      </w:r>
      <w:r w:rsidR="006E2716" w:rsidRPr="0051093C">
        <w:rPr>
          <w:rFonts w:ascii="Arial" w:hAnsi="Arial" w:cs="Arial"/>
          <w:sz w:val="24"/>
          <w:szCs w:val="24"/>
          <w:lang w:val="az-Latn-AZ"/>
        </w:rPr>
        <w:t xml:space="preserve"> hüquq</w:t>
      </w:r>
      <w:r w:rsidR="001125E5" w:rsidRPr="0051093C">
        <w:rPr>
          <w:rFonts w:ascii="Arial" w:hAnsi="Arial" w:cs="Arial"/>
          <w:sz w:val="24"/>
          <w:szCs w:val="24"/>
          <w:lang w:val="az-Latn-AZ"/>
        </w:rPr>
        <w:t>larının</w:t>
      </w:r>
      <w:r w:rsidR="006E2716" w:rsidRPr="0051093C">
        <w:rPr>
          <w:rFonts w:ascii="Arial" w:hAnsi="Arial" w:cs="Arial"/>
          <w:sz w:val="24"/>
          <w:szCs w:val="24"/>
          <w:lang w:val="az-Latn-AZ"/>
        </w:rPr>
        <w:t xml:space="preserve"> pozulduğunu göstərməklə</w:t>
      </w:r>
      <w:r w:rsidR="00402D06">
        <w:rPr>
          <w:rFonts w:ascii="Arial" w:hAnsi="Arial" w:cs="Arial"/>
          <w:sz w:val="24"/>
          <w:szCs w:val="24"/>
          <w:lang w:val="az-Latn-AZ"/>
        </w:rPr>
        <w:t xml:space="preserve">, </w:t>
      </w:r>
      <w:r w:rsidR="00B868E2" w:rsidRPr="0051093C">
        <w:rPr>
          <w:rFonts w:ascii="Arial" w:hAnsi="Arial" w:cs="Arial"/>
          <w:sz w:val="24"/>
          <w:szCs w:val="24"/>
          <w:lang w:val="az-Latn-AZ"/>
        </w:rPr>
        <w:t xml:space="preserve">Ali Məhkəmənin Mülki Kollegiyasının </w:t>
      </w:r>
      <w:r w:rsidRPr="0051093C">
        <w:rPr>
          <w:rFonts w:ascii="Arial" w:hAnsi="Arial" w:cs="Arial"/>
          <w:sz w:val="24"/>
          <w:szCs w:val="24"/>
          <w:lang w:val="az-Latn-AZ"/>
        </w:rPr>
        <w:t xml:space="preserve">27 iyul </w:t>
      </w:r>
      <w:r w:rsidR="00B868E2" w:rsidRPr="0051093C">
        <w:rPr>
          <w:rFonts w:ascii="Arial" w:hAnsi="Arial" w:cs="Arial"/>
          <w:sz w:val="24"/>
          <w:szCs w:val="24"/>
          <w:lang w:val="az-Latn-AZ"/>
        </w:rPr>
        <w:t xml:space="preserve">2016-cı il tarixli </w:t>
      </w:r>
      <w:r w:rsidR="00E242EB" w:rsidRPr="0051093C">
        <w:rPr>
          <w:rFonts w:ascii="Arial" w:hAnsi="Arial" w:cs="Arial"/>
          <w:sz w:val="24"/>
          <w:szCs w:val="24"/>
          <w:lang w:val="az-Latn-AZ"/>
        </w:rPr>
        <w:t>q</w:t>
      </w:r>
      <w:r w:rsidR="006E2716" w:rsidRPr="0051093C">
        <w:rPr>
          <w:rFonts w:ascii="Arial" w:hAnsi="Arial" w:cs="Arial"/>
          <w:sz w:val="24"/>
          <w:szCs w:val="24"/>
          <w:lang w:val="az-Latn-AZ"/>
        </w:rPr>
        <w:t>ərarının Konstitusiya</w:t>
      </w:r>
      <w:r w:rsidR="00024E19" w:rsidRPr="0051093C">
        <w:rPr>
          <w:rFonts w:ascii="Arial" w:hAnsi="Arial" w:cs="Arial"/>
          <w:sz w:val="24"/>
          <w:szCs w:val="24"/>
          <w:lang w:val="az-Latn-AZ"/>
        </w:rPr>
        <w:t>ya</w:t>
      </w:r>
      <w:r w:rsidR="006E2716" w:rsidRPr="0051093C">
        <w:rPr>
          <w:rFonts w:ascii="Arial" w:hAnsi="Arial" w:cs="Arial"/>
          <w:sz w:val="24"/>
          <w:szCs w:val="24"/>
          <w:lang w:val="az-Latn-AZ"/>
        </w:rPr>
        <w:t xml:space="preserve"> və qanunlara uyğun olma</w:t>
      </w:r>
      <w:r w:rsidR="009F1E51" w:rsidRPr="0051093C">
        <w:rPr>
          <w:rFonts w:ascii="Arial" w:hAnsi="Arial" w:cs="Arial"/>
          <w:sz w:val="24"/>
          <w:szCs w:val="24"/>
          <w:lang w:val="az-Latn-AZ"/>
        </w:rPr>
        <w:t>yan</w:t>
      </w:r>
      <w:r w:rsidR="006E2716" w:rsidRPr="0051093C">
        <w:rPr>
          <w:rFonts w:ascii="Arial" w:hAnsi="Arial" w:cs="Arial"/>
          <w:sz w:val="24"/>
          <w:szCs w:val="24"/>
          <w:lang w:val="az-Latn-AZ"/>
        </w:rPr>
        <w:t xml:space="preserve"> hesab edilməsini xahi</w:t>
      </w:r>
      <w:r w:rsidR="00024E19" w:rsidRPr="0051093C">
        <w:rPr>
          <w:rFonts w:ascii="Arial" w:hAnsi="Arial" w:cs="Arial"/>
          <w:sz w:val="24"/>
          <w:szCs w:val="24"/>
          <w:lang w:val="az-Latn-AZ"/>
        </w:rPr>
        <w:t>ş</w:t>
      </w:r>
      <w:r w:rsidR="006E2716" w:rsidRPr="0051093C">
        <w:rPr>
          <w:rFonts w:ascii="Arial" w:hAnsi="Arial" w:cs="Arial"/>
          <w:sz w:val="24"/>
          <w:szCs w:val="24"/>
          <w:lang w:val="az-Latn-AZ"/>
        </w:rPr>
        <w:t xml:space="preserve"> etmiş</w:t>
      </w:r>
      <w:r w:rsidR="00024E19" w:rsidRPr="0051093C">
        <w:rPr>
          <w:rFonts w:ascii="Arial" w:hAnsi="Arial" w:cs="Arial"/>
          <w:sz w:val="24"/>
          <w:szCs w:val="24"/>
          <w:lang w:val="az-Latn-AZ"/>
        </w:rPr>
        <w:t>lər</w:t>
      </w:r>
      <w:r w:rsidR="006E2716" w:rsidRPr="0051093C">
        <w:rPr>
          <w:rFonts w:ascii="Arial" w:hAnsi="Arial" w:cs="Arial"/>
          <w:sz w:val="24"/>
          <w:szCs w:val="24"/>
          <w:lang w:val="az-Latn-AZ"/>
        </w:rPr>
        <w:t>.</w:t>
      </w:r>
    </w:p>
    <w:p w14:paraId="66F6D583" w14:textId="4CA92748" w:rsidR="00F94708" w:rsidRPr="0051093C" w:rsidRDefault="00F94708" w:rsidP="0051093C">
      <w:pPr>
        <w:spacing w:after="0" w:line="240" w:lineRule="auto"/>
        <w:ind w:firstLine="567"/>
        <w:jc w:val="both"/>
        <w:rPr>
          <w:rFonts w:ascii="Arial" w:hAnsi="Arial" w:cs="Arial"/>
          <w:sz w:val="24"/>
          <w:szCs w:val="24"/>
          <w:lang w:val="az-Latn-AZ"/>
        </w:rPr>
      </w:pPr>
      <w:r w:rsidRPr="00402D06">
        <w:rPr>
          <w:rFonts w:ascii="Arial" w:hAnsi="Arial" w:cs="Arial"/>
          <w:sz w:val="24"/>
          <w:szCs w:val="24"/>
          <w:lang w:val="az-Latn-AZ"/>
        </w:rPr>
        <w:t xml:space="preserve">İ.Əhmədov və </w:t>
      </w:r>
      <w:r w:rsidR="00402D06" w:rsidRPr="00402D06">
        <w:rPr>
          <w:rFonts w:ascii="Arial" w:hAnsi="Arial" w:cs="Arial"/>
          <w:sz w:val="24"/>
          <w:szCs w:val="24"/>
          <w:lang w:val="az-Latn-AZ"/>
        </w:rPr>
        <w:t>qeyriləri</w:t>
      </w:r>
      <w:r w:rsidRPr="00402D06">
        <w:rPr>
          <w:rFonts w:ascii="Arial" w:hAnsi="Arial" w:cs="Arial"/>
          <w:sz w:val="24"/>
          <w:szCs w:val="24"/>
          <w:lang w:val="az-Latn-AZ"/>
        </w:rPr>
        <w:t xml:space="preserve"> Konstitusiya Məhkəməsinə ünvanladıqları şikayəti</w:t>
      </w:r>
      <w:r w:rsidR="002C5469" w:rsidRPr="00402D06">
        <w:rPr>
          <w:rFonts w:ascii="Arial" w:hAnsi="Arial" w:cs="Arial"/>
          <w:sz w:val="24"/>
          <w:szCs w:val="24"/>
          <w:lang w:val="az-Latn-AZ"/>
        </w:rPr>
        <w:t>n</w:t>
      </w:r>
      <w:r w:rsidRPr="00402D06">
        <w:rPr>
          <w:rFonts w:ascii="Arial" w:hAnsi="Arial" w:cs="Arial"/>
          <w:sz w:val="24"/>
          <w:szCs w:val="24"/>
          <w:lang w:val="az-Latn-AZ"/>
        </w:rPr>
        <w:t xml:space="preserve"> </w:t>
      </w:r>
      <w:r w:rsidR="002C5469" w:rsidRPr="00402D06">
        <w:rPr>
          <w:rFonts w:ascii="Arial" w:hAnsi="Arial" w:cs="Arial"/>
          <w:sz w:val="24"/>
          <w:szCs w:val="24"/>
          <w:lang w:val="az-Latn-AZ"/>
        </w:rPr>
        <w:t xml:space="preserve">Ali Məhkəmənin Mülki Kollegiyasının </w:t>
      </w:r>
      <w:r w:rsidRPr="00402D06">
        <w:rPr>
          <w:rFonts w:ascii="Arial" w:hAnsi="Arial" w:cs="Arial"/>
          <w:sz w:val="24"/>
          <w:szCs w:val="24"/>
          <w:lang w:val="az-Latn-AZ"/>
        </w:rPr>
        <w:t xml:space="preserve">mübahisələndirilən 27 iyul 2016-cı il tarixli qərarının qüvvəyə minməsindən </w:t>
      </w:r>
      <w:r w:rsidR="002C5469" w:rsidRPr="00402D06">
        <w:rPr>
          <w:rFonts w:ascii="Arial" w:hAnsi="Arial" w:cs="Arial"/>
          <w:sz w:val="24"/>
          <w:szCs w:val="24"/>
          <w:lang w:val="az-Latn-AZ"/>
        </w:rPr>
        <w:t xml:space="preserve">qanunvericiliklə müəyyən edilmiş </w:t>
      </w:r>
      <w:r w:rsidRPr="0051093C">
        <w:rPr>
          <w:rFonts w:ascii="Arial" w:hAnsi="Arial" w:cs="Arial"/>
          <w:sz w:val="24"/>
          <w:szCs w:val="24"/>
          <w:lang w:val="az-Latn-AZ"/>
        </w:rPr>
        <w:t xml:space="preserve">müddət keçdikdən sonra verilməsini Əmlak Məsələləri Dövlət Komitəsi ilə  icarə və özəlləşdirilmə zamanı ödənilmiş vəsaitin geri qaytarılması və ya başqa ərazidə uyğun torpaq sahəsinin verilməsinə dair xeyli vaxt müzakirələrin aparılması, Müdafiə Nazirliyi tərəfindən başqa şəxslərə qarşı eyni əsaslarla analoji iddiaların qaldırılması və </w:t>
      </w:r>
      <w:r w:rsidR="002C5469" w:rsidRPr="0051093C">
        <w:rPr>
          <w:rFonts w:ascii="Arial" w:hAnsi="Arial" w:cs="Arial"/>
          <w:sz w:val="24"/>
          <w:szCs w:val="24"/>
          <w:lang w:val="az-Latn-AZ"/>
        </w:rPr>
        <w:t xml:space="preserve">Əmlak Məsələləri Dövlət Komitəsinin tövsiyəsinə uyğun olaraq </w:t>
      </w:r>
      <w:r w:rsidRPr="0051093C">
        <w:rPr>
          <w:rFonts w:ascii="Arial" w:hAnsi="Arial" w:cs="Arial"/>
          <w:sz w:val="24"/>
          <w:szCs w:val="24"/>
          <w:lang w:val="az-Latn-AZ"/>
        </w:rPr>
        <w:t>onların</w:t>
      </w:r>
      <w:r w:rsidR="002C5469" w:rsidRPr="0051093C">
        <w:rPr>
          <w:rFonts w:ascii="Arial" w:hAnsi="Arial" w:cs="Arial"/>
          <w:sz w:val="24"/>
          <w:szCs w:val="24"/>
          <w:lang w:val="az-Latn-AZ"/>
        </w:rPr>
        <w:t xml:space="preserve"> analoji mübahisənin həllinə dair</w:t>
      </w:r>
      <w:r w:rsidRPr="0051093C">
        <w:rPr>
          <w:rFonts w:ascii="Arial" w:hAnsi="Arial" w:cs="Arial"/>
          <w:sz w:val="24"/>
          <w:szCs w:val="24"/>
          <w:lang w:val="az-Latn-AZ"/>
        </w:rPr>
        <w:t xml:space="preserve"> Konstitusiya Məhkəməsi Plenumunun hüquqi mövqeyi ifadə olunmuş məhkəmə aktının çıxarılmasını gözləmələri ilə izah etmişlər. </w:t>
      </w:r>
    </w:p>
    <w:p w14:paraId="2669DF47" w14:textId="33B72246" w:rsidR="00F94708" w:rsidRPr="0051093C" w:rsidRDefault="00F94708"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Belə ki, Konstitusiya Məhkəməsi Plenumunun 2019-cu il 11 oktyabr tarixli Qərarı ilə Ş.Əliyevanın eyni xarakterli şikayəti üzrə Ali Məhkəmənin Mülki Kollegiyasının 23 dekabr 2016-cı il tarixli qərarı qüvvədən salınmış, işə baxılma Ali Məhkəmənin Mülki Kollegiyasının 22 sentyabr 2021-ci il tarixli qərarının qəbul edilməsi ilə yekunlaşmış, Konstitusiya Məhkəməsi Plenumunun qeyd olunan Qərarında ifadə olunan hüquqi mövqelərinə uyğun olaraq, Müdafiə Nazirliyinin analoji iddiasının təmin edilməməsinə dair məhkəmə aktı qanuni qüvvəsini almışdır.</w:t>
      </w:r>
    </w:p>
    <w:p w14:paraId="774EDE02" w14:textId="5887BE15" w:rsidR="008F1667" w:rsidRPr="0051093C" w:rsidRDefault="00F94708"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Konstitusiya Məhkəməsi</w:t>
      </w:r>
      <w:r w:rsidR="002C5469" w:rsidRPr="00AA1271">
        <w:rPr>
          <w:rFonts w:ascii="Arial" w:hAnsi="Arial" w:cs="Arial"/>
          <w:sz w:val="24"/>
          <w:szCs w:val="24"/>
          <w:lang w:val="az-Latn-AZ"/>
        </w:rPr>
        <w:t>nin</w:t>
      </w:r>
      <w:r w:rsidRPr="0051093C">
        <w:rPr>
          <w:rFonts w:ascii="Arial" w:hAnsi="Arial" w:cs="Arial"/>
          <w:sz w:val="24"/>
          <w:szCs w:val="24"/>
          <w:lang w:val="az-Latn-AZ"/>
        </w:rPr>
        <w:t xml:space="preserve"> Plenumu</w:t>
      </w:r>
      <w:r w:rsidR="008F1667" w:rsidRPr="0051093C">
        <w:rPr>
          <w:rFonts w:ascii="Arial" w:hAnsi="Arial" w:cs="Arial"/>
          <w:sz w:val="24"/>
          <w:szCs w:val="24"/>
          <w:lang w:val="az-Latn-AZ"/>
        </w:rPr>
        <w:t xml:space="preserve"> an</w:t>
      </w:r>
      <w:r w:rsidR="00AA1271">
        <w:rPr>
          <w:rFonts w:ascii="Arial" w:hAnsi="Arial" w:cs="Arial"/>
          <w:sz w:val="24"/>
          <w:szCs w:val="24"/>
          <w:lang w:val="az-Latn-AZ"/>
        </w:rPr>
        <w:t>a</w:t>
      </w:r>
      <w:r w:rsidR="008F1667" w:rsidRPr="0051093C">
        <w:rPr>
          <w:rFonts w:ascii="Arial" w:hAnsi="Arial" w:cs="Arial"/>
          <w:sz w:val="24"/>
          <w:szCs w:val="24"/>
          <w:lang w:val="az-Latn-AZ"/>
        </w:rPr>
        <w:t xml:space="preserve">loji iş üzrə </w:t>
      </w:r>
      <w:r w:rsidR="002C5469" w:rsidRPr="00AA1271">
        <w:rPr>
          <w:rFonts w:ascii="Arial" w:hAnsi="Arial" w:cs="Arial"/>
          <w:sz w:val="24"/>
          <w:szCs w:val="24"/>
          <w:lang w:val="az-Latn-AZ"/>
        </w:rPr>
        <w:t>müvafiq</w:t>
      </w:r>
      <w:r w:rsidR="002C5469" w:rsidRPr="0051093C">
        <w:rPr>
          <w:rFonts w:ascii="Arial" w:hAnsi="Arial" w:cs="Arial"/>
          <w:sz w:val="24"/>
          <w:szCs w:val="24"/>
          <w:lang w:val="az-Latn-AZ"/>
        </w:rPr>
        <w:t xml:space="preserve"> </w:t>
      </w:r>
      <w:r w:rsidR="008F1667" w:rsidRPr="0051093C">
        <w:rPr>
          <w:rFonts w:ascii="Arial" w:hAnsi="Arial" w:cs="Arial"/>
          <w:sz w:val="24"/>
          <w:szCs w:val="24"/>
          <w:lang w:val="az-Latn-AZ"/>
        </w:rPr>
        <w:t>Qərarının mövcud olduğunu nəzərə alaraq,</w:t>
      </w:r>
      <w:r w:rsidRPr="0051093C">
        <w:rPr>
          <w:rFonts w:ascii="Arial" w:hAnsi="Arial" w:cs="Arial"/>
          <w:sz w:val="24"/>
          <w:szCs w:val="24"/>
          <w:lang w:val="az-Latn-AZ"/>
        </w:rPr>
        <w:t xml:space="preserve"> </w:t>
      </w:r>
      <w:r w:rsidR="001B5306" w:rsidRPr="0051093C">
        <w:rPr>
          <w:rFonts w:ascii="Arial" w:hAnsi="Arial" w:cs="Arial"/>
          <w:sz w:val="24"/>
          <w:szCs w:val="24"/>
          <w:lang w:val="az-Latn-AZ"/>
        </w:rPr>
        <w:t>17 dekabr 2021-ci il tarixli Qərardadı ilə</w:t>
      </w:r>
      <w:r w:rsidR="002A62FC" w:rsidRPr="0051093C">
        <w:rPr>
          <w:rFonts w:ascii="Arial" w:hAnsi="Arial" w:cs="Arial"/>
          <w:sz w:val="24"/>
          <w:szCs w:val="24"/>
          <w:lang w:val="az-Latn-AZ"/>
        </w:rPr>
        <w:t xml:space="preserve"> hazırkı</w:t>
      </w:r>
      <w:r w:rsidR="001B5306" w:rsidRPr="0051093C">
        <w:rPr>
          <w:rFonts w:ascii="Arial" w:hAnsi="Arial" w:cs="Arial"/>
          <w:sz w:val="24"/>
          <w:szCs w:val="24"/>
          <w:lang w:val="az-Latn-AZ"/>
        </w:rPr>
        <w:t xml:space="preserve"> </w:t>
      </w:r>
      <w:r w:rsidR="001B5306" w:rsidRPr="0051093C">
        <w:rPr>
          <w:rFonts w:ascii="Arial" w:hAnsi="Arial" w:cs="Arial"/>
          <w:bCs/>
          <w:sz w:val="24"/>
          <w:szCs w:val="24"/>
          <w:lang w:val="az-Latn-AZ"/>
        </w:rPr>
        <w:t>işə</w:t>
      </w:r>
      <w:r w:rsidR="001B5306" w:rsidRPr="0051093C">
        <w:rPr>
          <w:rFonts w:ascii="Arial" w:hAnsi="Arial" w:cs="Arial"/>
          <w:sz w:val="24"/>
          <w:szCs w:val="24"/>
          <w:lang w:val="az-Latn-AZ"/>
        </w:rPr>
        <w:t xml:space="preserve"> Azərbaycan Respublikası Ali Məhkəməsinin Plenumu tərəfindən hüquq və azadlıqların pozulması </w:t>
      </w:r>
      <w:r w:rsidR="002A62FC" w:rsidRPr="0051093C">
        <w:rPr>
          <w:rFonts w:ascii="Arial" w:hAnsi="Arial" w:cs="Arial"/>
          <w:sz w:val="24"/>
          <w:szCs w:val="24"/>
          <w:lang w:val="az-Latn-AZ"/>
        </w:rPr>
        <w:t>i</w:t>
      </w:r>
      <w:r w:rsidR="001B5306" w:rsidRPr="0051093C">
        <w:rPr>
          <w:rFonts w:ascii="Arial" w:hAnsi="Arial" w:cs="Arial"/>
          <w:sz w:val="24"/>
          <w:szCs w:val="24"/>
          <w:lang w:val="az-Latn-AZ"/>
        </w:rPr>
        <w:t>lə bağlı yen</w:t>
      </w:r>
      <w:r w:rsidR="002A62FC" w:rsidRPr="0051093C">
        <w:rPr>
          <w:rFonts w:ascii="Arial" w:hAnsi="Arial" w:cs="Arial"/>
          <w:sz w:val="24"/>
          <w:szCs w:val="24"/>
          <w:lang w:val="az-Latn-AZ"/>
        </w:rPr>
        <w:t>i</w:t>
      </w:r>
      <w:r w:rsidR="001B5306" w:rsidRPr="0051093C">
        <w:rPr>
          <w:rFonts w:ascii="Arial" w:hAnsi="Arial" w:cs="Arial"/>
          <w:sz w:val="24"/>
          <w:szCs w:val="24"/>
          <w:lang w:val="az-Latn-AZ"/>
        </w:rPr>
        <w:t xml:space="preserve"> hallar üzrə icraat qaydasında baxılmasını mümkün hesab etmişdir. Lakin bu</w:t>
      </w:r>
      <w:r w:rsidR="008F1667" w:rsidRPr="0051093C">
        <w:rPr>
          <w:rFonts w:ascii="Arial" w:hAnsi="Arial" w:cs="Arial"/>
          <w:sz w:val="24"/>
          <w:szCs w:val="24"/>
          <w:lang w:val="az-Latn-AZ"/>
        </w:rPr>
        <w:t>ndan sonra</w:t>
      </w:r>
      <w:r w:rsidR="00320DAB">
        <w:rPr>
          <w:rFonts w:ascii="Arial" w:hAnsi="Arial" w:cs="Arial"/>
          <w:sz w:val="24"/>
          <w:szCs w:val="24"/>
          <w:lang w:val="az-Latn-AZ"/>
        </w:rPr>
        <w:t>,</w:t>
      </w:r>
      <w:r w:rsidRPr="0051093C">
        <w:rPr>
          <w:rFonts w:ascii="Arial" w:hAnsi="Arial" w:cs="Arial"/>
          <w:sz w:val="24"/>
          <w:szCs w:val="24"/>
          <w:lang w:val="az-Latn-AZ"/>
        </w:rPr>
        <w:t xml:space="preserve"> İ.Əhmədov və qeyriləri yenidən Konstitusiya Məhkəməsinə müraciət </w:t>
      </w:r>
      <w:r w:rsidR="008F1667" w:rsidRPr="0051093C">
        <w:rPr>
          <w:rFonts w:ascii="Arial" w:hAnsi="Arial" w:cs="Arial"/>
          <w:sz w:val="24"/>
          <w:szCs w:val="24"/>
          <w:lang w:val="az-Latn-AZ"/>
        </w:rPr>
        <w:t>edərək Ali Məhkəmənin Mülki Kollegiyasının 27 iyul 2016-cı il tarixli qərarının Konstitusiyaya və qanunlara uyğun olmayan hesab edilməsini xahiş etmişlər.</w:t>
      </w:r>
    </w:p>
    <w:p w14:paraId="2289A22B" w14:textId="2F0965EA" w:rsidR="001B5306" w:rsidRPr="0051093C" w:rsidRDefault="001B5306"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Ərizəçilər hesab edirlər ki, iş üzrə məhkəmələr</w:t>
      </w:r>
      <w:r w:rsidR="002A62FC" w:rsidRPr="0051093C">
        <w:rPr>
          <w:rFonts w:ascii="Arial" w:hAnsi="Arial" w:cs="Arial"/>
          <w:sz w:val="24"/>
          <w:szCs w:val="24"/>
          <w:lang w:val="az-Latn-AZ"/>
        </w:rPr>
        <w:t xml:space="preserve"> </w:t>
      </w:r>
      <w:r w:rsidR="002A62FC" w:rsidRPr="00AA1271">
        <w:rPr>
          <w:rFonts w:ascii="Arial" w:hAnsi="Arial" w:cs="Arial"/>
          <w:sz w:val="24"/>
          <w:szCs w:val="24"/>
          <w:lang w:val="az-Latn-AZ"/>
        </w:rPr>
        <w:t>Azərbaycan Respublikası</w:t>
      </w:r>
      <w:r w:rsidRPr="00AA1271">
        <w:rPr>
          <w:rFonts w:ascii="Arial" w:hAnsi="Arial" w:cs="Arial"/>
          <w:sz w:val="24"/>
          <w:szCs w:val="24"/>
          <w:lang w:val="az-Latn-AZ"/>
        </w:rPr>
        <w:t xml:space="preserve"> Mülki Məcəllə</w:t>
      </w:r>
      <w:r w:rsidR="002A62FC" w:rsidRPr="00AA1271">
        <w:rPr>
          <w:rFonts w:ascii="Arial" w:hAnsi="Arial" w:cs="Arial"/>
          <w:sz w:val="24"/>
          <w:szCs w:val="24"/>
          <w:lang w:val="az-Latn-AZ"/>
        </w:rPr>
        <w:t>si</w:t>
      </w:r>
      <w:r w:rsidRPr="00AA1271">
        <w:rPr>
          <w:rFonts w:ascii="Arial" w:hAnsi="Arial" w:cs="Arial"/>
          <w:sz w:val="24"/>
          <w:szCs w:val="24"/>
          <w:lang w:val="az-Latn-AZ"/>
        </w:rPr>
        <w:t xml:space="preserve">nin </w:t>
      </w:r>
      <w:r w:rsidR="002A62FC" w:rsidRPr="00AA1271">
        <w:rPr>
          <w:rFonts w:ascii="Arial" w:hAnsi="Arial" w:cs="Arial"/>
          <w:sz w:val="24"/>
          <w:szCs w:val="24"/>
          <w:lang w:val="az-Latn-AZ"/>
        </w:rPr>
        <w:t xml:space="preserve">(bundan sonra – Mülki Məcəllə) </w:t>
      </w:r>
      <w:r w:rsidRPr="0051093C">
        <w:rPr>
          <w:rFonts w:ascii="Arial" w:hAnsi="Arial" w:cs="Arial"/>
          <w:sz w:val="24"/>
          <w:szCs w:val="24"/>
          <w:lang w:val="az-Latn-AZ"/>
        </w:rPr>
        <w:t xml:space="preserve">əqdlərin etibarsızlığına dair normalarını, həmçinin Konstitusiya Məhkəməsi Plenumunun həmin normalar və torpaq qanunvericiliyinin müvafiq müddəaları ilə bağlı formalaşdırdığı hüquqi mövqelərini nəzərə almamışlar. </w:t>
      </w:r>
      <w:r w:rsidR="00AA1271">
        <w:rPr>
          <w:rFonts w:ascii="Arial" w:hAnsi="Arial" w:cs="Arial"/>
          <w:sz w:val="24"/>
          <w:szCs w:val="24"/>
          <w:lang w:val="az-Latn-AZ"/>
        </w:rPr>
        <w:t xml:space="preserve">Həmçinin </w:t>
      </w:r>
      <w:r w:rsidRPr="0051093C">
        <w:rPr>
          <w:rFonts w:ascii="Arial" w:hAnsi="Arial" w:cs="Arial"/>
          <w:sz w:val="24"/>
          <w:szCs w:val="24"/>
          <w:lang w:val="az-Latn-AZ"/>
        </w:rPr>
        <w:t xml:space="preserve">ərizəçilərin qənaətinə görə, eyni xarakterli mübahisə üzrə əks mövqeli məhkəmə aktlarının qəbul edilməsi </w:t>
      </w:r>
      <w:r w:rsidR="00E52A7B" w:rsidRPr="00AA1271">
        <w:rPr>
          <w:rFonts w:ascii="Arial" w:hAnsi="Arial" w:cs="Arial"/>
          <w:sz w:val="24"/>
          <w:szCs w:val="24"/>
          <w:lang w:val="az-Latn-AZ"/>
        </w:rPr>
        <w:t xml:space="preserve">ilə </w:t>
      </w:r>
      <w:r w:rsidRPr="0051093C">
        <w:rPr>
          <w:rFonts w:ascii="Arial" w:hAnsi="Arial" w:cs="Arial"/>
          <w:sz w:val="24"/>
          <w:szCs w:val="24"/>
          <w:lang w:val="az-Latn-AZ"/>
        </w:rPr>
        <w:t>onların qanun və məhkəmə qarşısında bərabərlik hüququ</w:t>
      </w:r>
      <w:r w:rsidR="00E52A7B" w:rsidRPr="0051093C">
        <w:rPr>
          <w:rFonts w:ascii="Arial" w:hAnsi="Arial" w:cs="Arial"/>
          <w:sz w:val="24"/>
          <w:szCs w:val="24"/>
          <w:lang w:val="az-Latn-AZ"/>
        </w:rPr>
        <w:t xml:space="preserve"> da</w:t>
      </w:r>
      <w:r w:rsidRPr="0051093C">
        <w:rPr>
          <w:rFonts w:ascii="Arial" w:hAnsi="Arial" w:cs="Arial"/>
          <w:sz w:val="24"/>
          <w:szCs w:val="24"/>
          <w:lang w:val="az-Latn-AZ"/>
        </w:rPr>
        <w:t xml:space="preserve"> poz</w:t>
      </w:r>
      <w:r w:rsidR="00E52A7B" w:rsidRPr="0051093C">
        <w:rPr>
          <w:rFonts w:ascii="Arial" w:hAnsi="Arial" w:cs="Arial"/>
          <w:sz w:val="24"/>
          <w:szCs w:val="24"/>
          <w:lang w:val="az-Latn-AZ"/>
        </w:rPr>
        <w:t>ul</w:t>
      </w:r>
      <w:r w:rsidRPr="0051093C">
        <w:rPr>
          <w:rFonts w:ascii="Arial" w:hAnsi="Arial" w:cs="Arial"/>
          <w:sz w:val="24"/>
          <w:szCs w:val="24"/>
          <w:lang w:val="az-Latn-AZ"/>
        </w:rPr>
        <w:t>muş olur.</w:t>
      </w:r>
    </w:p>
    <w:p w14:paraId="1F6B10A0" w14:textId="171FF8DF" w:rsidR="00934E8E" w:rsidRPr="0051093C" w:rsidRDefault="00024E19"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M</w:t>
      </w:r>
      <w:r w:rsidR="00934E8E" w:rsidRPr="0051093C">
        <w:rPr>
          <w:rFonts w:ascii="Arial" w:hAnsi="Arial" w:cs="Arial"/>
          <w:sz w:val="24"/>
          <w:szCs w:val="24"/>
          <w:lang w:val="az-Latn-AZ"/>
        </w:rPr>
        <w:t>ülki işin məhkəmə</w:t>
      </w:r>
      <w:r w:rsidRPr="0051093C">
        <w:rPr>
          <w:rFonts w:ascii="Arial" w:hAnsi="Arial" w:cs="Arial"/>
          <w:sz w:val="24"/>
          <w:szCs w:val="24"/>
          <w:lang w:val="az-Latn-AZ"/>
        </w:rPr>
        <w:t>lər</w:t>
      </w:r>
      <w:r w:rsidR="00934E8E" w:rsidRPr="0051093C">
        <w:rPr>
          <w:rFonts w:ascii="Arial" w:hAnsi="Arial" w:cs="Arial"/>
          <w:sz w:val="24"/>
          <w:szCs w:val="24"/>
          <w:lang w:val="az-Latn-AZ"/>
        </w:rPr>
        <w:t xml:space="preserve"> tərəfindən müəyyən edilmiş halların</w:t>
      </w:r>
      <w:r w:rsidR="00B21A77" w:rsidRPr="0051093C">
        <w:rPr>
          <w:rFonts w:ascii="Arial" w:hAnsi="Arial" w:cs="Arial"/>
          <w:sz w:val="24"/>
          <w:szCs w:val="24"/>
          <w:lang w:val="az-Latn-AZ"/>
        </w:rPr>
        <w:t xml:space="preserve">dan görünür ki, </w:t>
      </w:r>
      <w:r w:rsidR="00934E8E" w:rsidRPr="0051093C">
        <w:rPr>
          <w:rFonts w:ascii="Arial" w:hAnsi="Arial" w:cs="Arial"/>
          <w:sz w:val="24"/>
          <w:szCs w:val="24"/>
          <w:lang w:val="az-Latn-AZ"/>
        </w:rPr>
        <w:t xml:space="preserve"> </w:t>
      </w:r>
      <w:r w:rsidR="00B21A77" w:rsidRPr="0051093C">
        <w:rPr>
          <w:rFonts w:ascii="Arial" w:hAnsi="Arial" w:cs="Arial"/>
          <w:sz w:val="24"/>
          <w:szCs w:val="24"/>
          <w:lang w:val="az-Latn-AZ"/>
        </w:rPr>
        <w:t xml:space="preserve">Azərbaycan Respublikası İqtisadi İnkişaf Nazirliyi Dövlət </w:t>
      </w:r>
      <w:r w:rsidR="0075320E" w:rsidRPr="0051093C">
        <w:rPr>
          <w:rFonts w:ascii="Arial" w:hAnsi="Arial" w:cs="Arial"/>
          <w:sz w:val="24"/>
          <w:szCs w:val="24"/>
          <w:lang w:val="az-Latn-AZ"/>
        </w:rPr>
        <w:t>ə</w:t>
      </w:r>
      <w:r w:rsidR="00B21A77" w:rsidRPr="0051093C">
        <w:rPr>
          <w:rFonts w:ascii="Arial" w:hAnsi="Arial" w:cs="Arial"/>
          <w:sz w:val="24"/>
          <w:szCs w:val="24"/>
          <w:lang w:val="az-Latn-AZ"/>
        </w:rPr>
        <w:t xml:space="preserve">mlakının </w:t>
      </w:r>
      <w:r w:rsidR="0075320E" w:rsidRPr="0051093C">
        <w:rPr>
          <w:rFonts w:ascii="Arial" w:hAnsi="Arial" w:cs="Arial"/>
          <w:sz w:val="24"/>
          <w:szCs w:val="24"/>
          <w:lang w:val="az-Latn-AZ"/>
        </w:rPr>
        <w:t>i</w:t>
      </w:r>
      <w:r w:rsidR="00B21A77" w:rsidRPr="0051093C">
        <w:rPr>
          <w:rFonts w:ascii="Arial" w:hAnsi="Arial" w:cs="Arial"/>
          <w:sz w:val="24"/>
          <w:szCs w:val="24"/>
          <w:lang w:val="az-Latn-AZ"/>
        </w:rPr>
        <w:t>darə</w:t>
      </w:r>
      <w:r w:rsidR="0075320E" w:rsidRPr="0051093C">
        <w:rPr>
          <w:rFonts w:ascii="Arial" w:hAnsi="Arial" w:cs="Arial"/>
          <w:sz w:val="24"/>
          <w:szCs w:val="24"/>
          <w:lang w:val="az-Latn-AZ"/>
        </w:rPr>
        <w:t xml:space="preserve"> </w:t>
      </w:r>
      <w:r w:rsidR="00B21A77" w:rsidRPr="0051093C">
        <w:rPr>
          <w:rFonts w:ascii="Arial" w:hAnsi="Arial" w:cs="Arial"/>
          <w:sz w:val="24"/>
          <w:szCs w:val="24"/>
          <w:lang w:val="az-Latn-AZ"/>
        </w:rPr>
        <w:t xml:space="preserve">olunması və </w:t>
      </w:r>
      <w:r w:rsidR="0075320E" w:rsidRPr="0051093C">
        <w:rPr>
          <w:rFonts w:ascii="Arial" w:hAnsi="Arial" w:cs="Arial"/>
          <w:sz w:val="24"/>
          <w:szCs w:val="24"/>
          <w:lang w:val="az-Latn-AZ"/>
        </w:rPr>
        <w:t>ö</w:t>
      </w:r>
      <w:r w:rsidR="00B21A77" w:rsidRPr="0051093C">
        <w:rPr>
          <w:rFonts w:ascii="Arial" w:hAnsi="Arial" w:cs="Arial"/>
          <w:sz w:val="24"/>
          <w:szCs w:val="24"/>
          <w:lang w:val="az-Latn-AZ"/>
        </w:rPr>
        <w:t xml:space="preserve">zəlləşdirilməsi </w:t>
      </w:r>
      <w:r w:rsidR="0075320E" w:rsidRPr="0051093C">
        <w:rPr>
          <w:rFonts w:ascii="Arial" w:hAnsi="Arial" w:cs="Arial"/>
          <w:sz w:val="24"/>
          <w:szCs w:val="24"/>
          <w:lang w:val="az-Latn-AZ"/>
        </w:rPr>
        <w:t>d</w:t>
      </w:r>
      <w:r w:rsidR="00B21A77" w:rsidRPr="0051093C">
        <w:rPr>
          <w:rFonts w:ascii="Arial" w:hAnsi="Arial" w:cs="Arial"/>
          <w:sz w:val="24"/>
          <w:szCs w:val="24"/>
          <w:lang w:val="az-Latn-AZ"/>
        </w:rPr>
        <w:t xml:space="preserve">epartamenti ilə “Azman” MMC arasında bağlanılmış 22 aprel 2004-cü il tarixli </w:t>
      </w:r>
      <w:r w:rsidR="00934E8E" w:rsidRPr="0051093C">
        <w:rPr>
          <w:rFonts w:ascii="Arial" w:hAnsi="Arial" w:cs="Arial"/>
          <w:sz w:val="24"/>
          <w:szCs w:val="24"/>
          <w:lang w:val="az-Latn-AZ"/>
        </w:rPr>
        <w:t>icarə müqaviləsinə əsasən</w:t>
      </w:r>
      <w:r w:rsidRPr="0051093C">
        <w:rPr>
          <w:rFonts w:ascii="Arial" w:hAnsi="Arial" w:cs="Arial"/>
          <w:sz w:val="24"/>
          <w:szCs w:val="24"/>
          <w:lang w:val="az-Latn-AZ"/>
        </w:rPr>
        <w:t>,</w:t>
      </w:r>
      <w:r w:rsidR="00934E8E" w:rsidRPr="0051093C">
        <w:rPr>
          <w:rFonts w:ascii="Arial" w:hAnsi="Arial" w:cs="Arial"/>
          <w:sz w:val="24"/>
          <w:szCs w:val="24"/>
          <w:lang w:val="az-Latn-AZ"/>
        </w:rPr>
        <w:t xml:space="preserve"> Bakı şəhəri Mərdəkan qəsəbəsi </w:t>
      </w:r>
      <w:r w:rsidR="00054EBA" w:rsidRPr="0051093C">
        <w:rPr>
          <w:rFonts w:ascii="Arial" w:hAnsi="Arial" w:cs="Arial"/>
          <w:sz w:val="24"/>
          <w:szCs w:val="24"/>
          <w:lang w:val="az-Latn-AZ"/>
        </w:rPr>
        <w:t>S.Yesenin küçəsi 92 ünvanınd</w:t>
      </w:r>
      <w:r w:rsidR="009D20B3" w:rsidRPr="0051093C">
        <w:rPr>
          <w:rFonts w:ascii="Arial" w:hAnsi="Arial" w:cs="Arial"/>
          <w:sz w:val="24"/>
          <w:szCs w:val="24"/>
          <w:lang w:val="az-Latn-AZ"/>
        </w:rPr>
        <w:t>a</w:t>
      </w:r>
      <w:r w:rsidR="00054EBA" w:rsidRPr="0051093C">
        <w:rPr>
          <w:rFonts w:ascii="Arial" w:hAnsi="Arial" w:cs="Arial"/>
          <w:sz w:val="24"/>
          <w:szCs w:val="24"/>
          <w:lang w:val="az-Latn-AZ"/>
        </w:rPr>
        <w:t xml:space="preserve"> </w:t>
      </w:r>
      <w:r w:rsidR="00934E8E" w:rsidRPr="0051093C">
        <w:rPr>
          <w:rFonts w:ascii="Arial" w:hAnsi="Arial" w:cs="Arial"/>
          <w:sz w:val="24"/>
          <w:szCs w:val="24"/>
          <w:lang w:val="az-Latn-AZ"/>
        </w:rPr>
        <w:t>yerləşən və Müdafiə Nazirliyinin balansında olan qeyri-yaşayış sahəsi</w:t>
      </w:r>
      <w:r w:rsidR="00054EBA" w:rsidRPr="0051093C">
        <w:rPr>
          <w:rFonts w:ascii="Arial" w:hAnsi="Arial" w:cs="Arial"/>
          <w:sz w:val="24"/>
          <w:szCs w:val="24"/>
          <w:lang w:val="az-Latn-AZ"/>
        </w:rPr>
        <w:t xml:space="preserve"> sonuncunun razılıq məktubu alınmaqla</w:t>
      </w:r>
      <w:r w:rsidR="00934E8E" w:rsidRPr="0051093C">
        <w:rPr>
          <w:rFonts w:ascii="Arial" w:hAnsi="Arial" w:cs="Arial"/>
          <w:sz w:val="24"/>
          <w:szCs w:val="24"/>
          <w:lang w:val="az-Latn-AZ"/>
        </w:rPr>
        <w:t xml:space="preserve">  </w:t>
      </w:r>
      <w:r w:rsidR="00054EBA" w:rsidRPr="0051093C">
        <w:rPr>
          <w:rFonts w:ascii="Arial" w:hAnsi="Arial" w:cs="Arial"/>
          <w:sz w:val="24"/>
          <w:szCs w:val="24"/>
          <w:lang w:val="az-Latn-AZ"/>
        </w:rPr>
        <w:t>“Azman” MMC-nin</w:t>
      </w:r>
      <w:r w:rsidR="00934E8E" w:rsidRPr="0051093C">
        <w:rPr>
          <w:rFonts w:ascii="Arial" w:hAnsi="Arial" w:cs="Arial"/>
          <w:sz w:val="24"/>
          <w:szCs w:val="24"/>
          <w:lang w:val="az-Latn-AZ"/>
        </w:rPr>
        <w:t xml:space="preserve"> istifadəsinə verilmişdir.</w:t>
      </w:r>
    </w:p>
    <w:p w14:paraId="21090C9E" w14:textId="5A6422C8" w:rsidR="00106CBE" w:rsidRPr="0051093C" w:rsidRDefault="00024E19"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 xml:space="preserve">İcarəyə verilmiş əmlakın </w:t>
      </w:r>
      <w:r w:rsidR="009D20B3" w:rsidRPr="0051093C">
        <w:rPr>
          <w:rFonts w:ascii="Arial" w:hAnsi="Arial" w:cs="Arial"/>
          <w:sz w:val="24"/>
          <w:szCs w:val="24"/>
          <w:lang w:val="az-Latn-AZ"/>
        </w:rPr>
        <w:t>28 may 2004-c</w:t>
      </w:r>
      <w:r w:rsidRPr="0051093C">
        <w:rPr>
          <w:rFonts w:ascii="Arial" w:hAnsi="Arial" w:cs="Arial"/>
          <w:sz w:val="24"/>
          <w:szCs w:val="24"/>
          <w:lang w:val="az-Latn-AZ"/>
        </w:rPr>
        <w:t>ü</w:t>
      </w:r>
      <w:r w:rsidR="009D20B3" w:rsidRPr="0051093C">
        <w:rPr>
          <w:rFonts w:ascii="Arial" w:hAnsi="Arial" w:cs="Arial"/>
          <w:sz w:val="24"/>
          <w:szCs w:val="24"/>
          <w:lang w:val="az-Latn-AZ"/>
        </w:rPr>
        <w:t xml:space="preserve"> il tarixli al</w:t>
      </w:r>
      <w:r w:rsidRPr="0051093C">
        <w:rPr>
          <w:rFonts w:ascii="Arial" w:hAnsi="Arial" w:cs="Arial"/>
          <w:sz w:val="24"/>
          <w:szCs w:val="24"/>
          <w:lang w:val="az-Latn-AZ"/>
        </w:rPr>
        <w:t>ğ</w:t>
      </w:r>
      <w:r w:rsidR="009D20B3" w:rsidRPr="0051093C">
        <w:rPr>
          <w:rFonts w:ascii="Arial" w:hAnsi="Arial" w:cs="Arial"/>
          <w:sz w:val="24"/>
          <w:szCs w:val="24"/>
          <w:lang w:val="az-Latn-AZ"/>
        </w:rPr>
        <w:t>ı-</w:t>
      </w:r>
      <w:r w:rsidR="009D20B3" w:rsidRPr="0053515C">
        <w:rPr>
          <w:rFonts w:ascii="Arial" w:hAnsi="Arial" w:cs="Arial"/>
          <w:sz w:val="24"/>
          <w:szCs w:val="24"/>
          <w:lang w:val="az-Latn-AZ"/>
        </w:rPr>
        <w:t xml:space="preserve">satqı </w:t>
      </w:r>
      <w:r w:rsidR="009D20B3" w:rsidRPr="0051093C">
        <w:rPr>
          <w:rFonts w:ascii="Arial" w:hAnsi="Arial" w:cs="Arial"/>
          <w:sz w:val="24"/>
          <w:szCs w:val="24"/>
          <w:lang w:val="az-Latn-AZ"/>
        </w:rPr>
        <w:t xml:space="preserve">müqaviləsinə əsasən,  </w:t>
      </w:r>
      <w:r w:rsidR="0046635B" w:rsidRPr="0051093C">
        <w:rPr>
          <w:rFonts w:ascii="Arial" w:hAnsi="Arial" w:cs="Arial"/>
          <w:sz w:val="24"/>
          <w:szCs w:val="24"/>
          <w:lang w:val="az-Latn-AZ"/>
        </w:rPr>
        <w:t xml:space="preserve">həmin qeyri-yaşayış sahəsi </w:t>
      </w:r>
      <w:r w:rsidR="009D20B3" w:rsidRPr="0051093C">
        <w:rPr>
          <w:rFonts w:ascii="Arial" w:hAnsi="Arial" w:cs="Arial"/>
          <w:sz w:val="24"/>
          <w:szCs w:val="24"/>
          <w:lang w:val="az-Latn-AZ"/>
        </w:rPr>
        <w:t>“Azman” MMC-yə satılmış, “Özəlləşdirilən müəssisə və obyektin yerləşdiyi torpaq sahəsinin al</w:t>
      </w:r>
      <w:r w:rsidRPr="0051093C">
        <w:rPr>
          <w:rFonts w:ascii="Arial" w:hAnsi="Arial" w:cs="Arial"/>
          <w:sz w:val="24"/>
          <w:szCs w:val="24"/>
          <w:lang w:val="az-Latn-AZ"/>
        </w:rPr>
        <w:t>ğ</w:t>
      </w:r>
      <w:r w:rsidR="009D20B3" w:rsidRPr="0051093C">
        <w:rPr>
          <w:rFonts w:ascii="Arial" w:hAnsi="Arial" w:cs="Arial"/>
          <w:sz w:val="24"/>
          <w:szCs w:val="24"/>
          <w:lang w:val="az-Latn-AZ"/>
        </w:rPr>
        <w:t>ı-satqı</w:t>
      </w:r>
      <w:r w:rsidR="00E21529" w:rsidRPr="0051093C">
        <w:rPr>
          <w:rFonts w:ascii="Arial" w:hAnsi="Arial" w:cs="Arial"/>
          <w:sz w:val="24"/>
          <w:szCs w:val="24"/>
          <w:lang w:val="az-Latn-AZ"/>
        </w:rPr>
        <w:t>sı</w:t>
      </w:r>
      <w:r w:rsidR="009D20B3" w:rsidRPr="0051093C">
        <w:rPr>
          <w:rFonts w:ascii="Arial" w:hAnsi="Arial" w:cs="Arial"/>
          <w:sz w:val="24"/>
          <w:szCs w:val="24"/>
          <w:lang w:val="az-Latn-AZ"/>
        </w:rPr>
        <w:t>”</w:t>
      </w:r>
      <w:r w:rsidR="00E21529" w:rsidRPr="0051093C">
        <w:rPr>
          <w:rFonts w:ascii="Arial" w:hAnsi="Arial" w:cs="Arial"/>
          <w:sz w:val="24"/>
          <w:szCs w:val="24"/>
          <w:lang w:val="az-Latn-AZ"/>
        </w:rPr>
        <w:t>na dair</w:t>
      </w:r>
      <w:r w:rsidR="009D20B3" w:rsidRPr="0051093C">
        <w:rPr>
          <w:rFonts w:ascii="Arial" w:hAnsi="Arial" w:cs="Arial"/>
          <w:sz w:val="24"/>
          <w:szCs w:val="24"/>
          <w:lang w:val="az-Latn-AZ"/>
        </w:rPr>
        <w:t xml:space="preserve"> </w:t>
      </w:r>
      <w:r w:rsidR="00D7516F" w:rsidRPr="0051093C">
        <w:rPr>
          <w:rFonts w:ascii="Arial" w:hAnsi="Arial" w:cs="Arial"/>
          <w:sz w:val="24"/>
          <w:szCs w:val="24"/>
          <w:lang w:val="az-Latn-AZ"/>
        </w:rPr>
        <w:t xml:space="preserve">10 oktyabr 2004-cü il tarixli müqaviləyə əsasən isə İqtisadi İnkişaf Nazirliyi Dövlət </w:t>
      </w:r>
      <w:r w:rsidR="00ED0C01" w:rsidRPr="0051093C">
        <w:rPr>
          <w:rFonts w:ascii="Arial" w:hAnsi="Arial" w:cs="Arial"/>
          <w:sz w:val="24"/>
          <w:szCs w:val="24"/>
          <w:lang w:val="az-Latn-AZ"/>
        </w:rPr>
        <w:t>ə</w:t>
      </w:r>
      <w:r w:rsidR="00D7516F" w:rsidRPr="0051093C">
        <w:rPr>
          <w:rFonts w:ascii="Arial" w:hAnsi="Arial" w:cs="Arial"/>
          <w:sz w:val="24"/>
          <w:szCs w:val="24"/>
          <w:lang w:val="az-Latn-AZ"/>
        </w:rPr>
        <w:t xml:space="preserve">mlakının </w:t>
      </w:r>
      <w:r w:rsidR="00ED0C01" w:rsidRPr="0051093C">
        <w:rPr>
          <w:rFonts w:ascii="Arial" w:hAnsi="Arial" w:cs="Arial"/>
          <w:sz w:val="24"/>
          <w:szCs w:val="24"/>
          <w:lang w:val="az-Latn-AZ"/>
        </w:rPr>
        <w:t>i</w:t>
      </w:r>
      <w:r w:rsidR="00D7516F" w:rsidRPr="0051093C">
        <w:rPr>
          <w:rFonts w:ascii="Arial" w:hAnsi="Arial" w:cs="Arial"/>
          <w:sz w:val="24"/>
          <w:szCs w:val="24"/>
          <w:lang w:val="az-Latn-AZ"/>
        </w:rPr>
        <w:t>darə</w:t>
      </w:r>
      <w:r w:rsidR="00ED0C01" w:rsidRPr="0051093C">
        <w:rPr>
          <w:rFonts w:ascii="Arial" w:hAnsi="Arial" w:cs="Arial"/>
          <w:sz w:val="24"/>
          <w:szCs w:val="24"/>
          <w:lang w:val="az-Latn-AZ"/>
        </w:rPr>
        <w:t xml:space="preserve"> </w:t>
      </w:r>
      <w:r w:rsidR="00D7516F" w:rsidRPr="0051093C">
        <w:rPr>
          <w:rFonts w:ascii="Arial" w:hAnsi="Arial" w:cs="Arial"/>
          <w:sz w:val="24"/>
          <w:szCs w:val="24"/>
          <w:lang w:val="az-Latn-AZ"/>
        </w:rPr>
        <w:t xml:space="preserve">olunması və </w:t>
      </w:r>
      <w:r w:rsidR="00ED0C01" w:rsidRPr="0051093C">
        <w:rPr>
          <w:rFonts w:ascii="Arial" w:hAnsi="Arial" w:cs="Arial"/>
          <w:sz w:val="24"/>
          <w:szCs w:val="24"/>
          <w:lang w:val="az-Latn-AZ"/>
        </w:rPr>
        <w:t>ö</w:t>
      </w:r>
      <w:r w:rsidR="00D7516F" w:rsidRPr="0051093C">
        <w:rPr>
          <w:rFonts w:ascii="Arial" w:hAnsi="Arial" w:cs="Arial"/>
          <w:sz w:val="24"/>
          <w:szCs w:val="24"/>
          <w:lang w:val="az-Latn-AZ"/>
        </w:rPr>
        <w:t xml:space="preserve">zəlləşdirilməsi </w:t>
      </w:r>
      <w:r w:rsidR="00ED0C01" w:rsidRPr="0051093C">
        <w:rPr>
          <w:rFonts w:ascii="Arial" w:hAnsi="Arial" w:cs="Arial"/>
          <w:sz w:val="24"/>
          <w:szCs w:val="24"/>
          <w:lang w:val="az-Latn-AZ"/>
        </w:rPr>
        <w:t>d</w:t>
      </w:r>
      <w:r w:rsidR="00D7516F" w:rsidRPr="0051093C">
        <w:rPr>
          <w:rFonts w:ascii="Arial" w:hAnsi="Arial" w:cs="Arial"/>
          <w:sz w:val="24"/>
          <w:szCs w:val="24"/>
          <w:lang w:val="az-Latn-AZ"/>
        </w:rPr>
        <w:t xml:space="preserve">epartamenti tərəfindən </w:t>
      </w:r>
      <w:r w:rsidR="00D7516F" w:rsidRPr="0051093C">
        <w:rPr>
          <w:rFonts w:ascii="Arial" w:hAnsi="Arial" w:cs="Arial"/>
          <w:sz w:val="24"/>
          <w:szCs w:val="24"/>
          <w:lang w:val="az-Latn-AZ"/>
        </w:rPr>
        <w:lastRenderedPageBreak/>
        <w:t>verilmiş 1 iyul 2004-cü il tarixli “Mülkiyyət hüququ haqqında” şəh</w:t>
      </w:r>
      <w:r w:rsidRPr="0051093C">
        <w:rPr>
          <w:rFonts w:ascii="Arial" w:hAnsi="Arial" w:cs="Arial"/>
          <w:sz w:val="24"/>
          <w:szCs w:val="24"/>
          <w:lang w:val="az-Latn-AZ"/>
        </w:rPr>
        <w:t>a</w:t>
      </w:r>
      <w:r w:rsidR="00D7516F" w:rsidRPr="0051093C">
        <w:rPr>
          <w:rFonts w:ascii="Arial" w:hAnsi="Arial" w:cs="Arial"/>
          <w:sz w:val="24"/>
          <w:szCs w:val="24"/>
          <w:lang w:val="az-Latn-AZ"/>
        </w:rPr>
        <w:t>dətnamə əsasında özəlləşdirilmiş qeyri</w:t>
      </w:r>
      <w:r w:rsidRPr="0051093C">
        <w:rPr>
          <w:rFonts w:ascii="Arial" w:hAnsi="Arial" w:cs="Arial"/>
          <w:sz w:val="24"/>
          <w:szCs w:val="24"/>
          <w:lang w:val="az-Latn-AZ"/>
        </w:rPr>
        <w:t>-</w:t>
      </w:r>
      <w:r w:rsidR="00D7516F" w:rsidRPr="0051093C">
        <w:rPr>
          <w:rFonts w:ascii="Arial" w:hAnsi="Arial" w:cs="Arial"/>
          <w:sz w:val="24"/>
          <w:szCs w:val="24"/>
          <w:lang w:val="az-Latn-AZ"/>
        </w:rPr>
        <w:t xml:space="preserve">yaşayış sahəsinin </w:t>
      </w:r>
      <w:r w:rsidR="00091632" w:rsidRPr="0051093C">
        <w:rPr>
          <w:rFonts w:ascii="Arial" w:hAnsi="Arial" w:cs="Arial"/>
          <w:sz w:val="24"/>
          <w:szCs w:val="24"/>
          <w:lang w:val="az-Latn-AZ"/>
        </w:rPr>
        <w:t>tikinti və infrastruktur altında yerləşən</w:t>
      </w:r>
      <w:r w:rsidR="00E21529" w:rsidRPr="0051093C">
        <w:rPr>
          <w:rFonts w:ascii="Arial" w:hAnsi="Arial" w:cs="Arial"/>
          <w:sz w:val="24"/>
          <w:szCs w:val="24"/>
          <w:lang w:val="az-Latn-AZ"/>
        </w:rPr>
        <w:t>, həmçinin</w:t>
      </w:r>
      <w:r w:rsidR="00091632" w:rsidRPr="0051093C">
        <w:rPr>
          <w:rFonts w:ascii="Arial" w:hAnsi="Arial" w:cs="Arial"/>
          <w:sz w:val="24"/>
          <w:szCs w:val="24"/>
          <w:lang w:val="az-Latn-AZ"/>
        </w:rPr>
        <w:t xml:space="preserve"> sərbəst torpaq sahəsi “Azman” MMC tərəfindən satın alınmış</w:t>
      </w:r>
      <w:r w:rsidR="00533FD5" w:rsidRPr="0051093C">
        <w:rPr>
          <w:rFonts w:ascii="Arial" w:hAnsi="Arial" w:cs="Arial"/>
          <w:sz w:val="24"/>
          <w:szCs w:val="24"/>
          <w:lang w:val="az-Latn-AZ"/>
        </w:rPr>
        <w:t xml:space="preserve">, 12 oktyabr 2004-cü il tarixində </w:t>
      </w:r>
      <w:r w:rsidR="00106CBE" w:rsidRPr="0051093C">
        <w:rPr>
          <w:rFonts w:ascii="Arial" w:hAnsi="Arial" w:cs="Arial"/>
          <w:sz w:val="24"/>
          <w:szCs w:val="24"/>
          <w:lang w:val="az-Latn-AZ"/>
        </w:rPr>
        <w:t>ona t</w:t>
      </w:r>
      <w:r w:rsidR="00533FD5" w:rsidRPr="0051093C">
        <w:rPr>
          <w:rFonts w:ascii="Arial" w:hAnsi="Arial" w:cs="Arial"/>
          <w:sz w:val="24"/>
          <w:szCs w:val="24"/>
          <w:lang w:val="az-Latn-AZ"/>
        </w:rPr>
        <w:t xml:space="preserve">orpaq sahəsinə </w:t>
      </w:r>
      <w:r w:rsidR="00106CBE" w:rsidRPr="0051093C">
        <w:rPr>
          <w:rFonts w:ascii="Arial" w:hAnsi="Arial" w:cs="Arial"/>
          <w:sz w:val="24"/>
          <w:szCs w:val="24"/>
          <w:lang w:val="az-Latn-AZ"/>
        </w:rPr>
        <w:t>mülkiyyət hüququna dair şəh</w:t>
      </w:r>
      <w:r w:rsidR="008278D0" w:rsidRPr="0051093C">
        <w:rPr>
          <w:rFonts w:ascii="Arial" w:hAnsi="Arial" w:cs="Arial"/>
          <w:sz w:val="24"/>
          <w:szCs w:val="24"/>
          <w:lang w:val="az-Latn-AZ"/>
        </w:rPr>
        <w:t>a</w:t>
      </w:r>
      <w:r w:rsidR="00106CBE" w:rsidRPr="0051093C">
        <w:rPr>
          <w:rFonts w:ascii="Arial" w:hAnsi="Arial" w:cs="Arial"/>
          <w:sz w:val="24"/>
          <w:szCs w:val="24"/>
          <w:lang w:val="az-Latn-AZ"/>
        </w:rPr>
        <w:t>d</w:t>
      </w:r>
      <w:r w:rsidR="008278D0" w:rsidRPr="0051093C">
        <w:rPr>
          <w:rFonts w:ascii="Arial" w:hAnsi="Arial" w:cs="Arial"/>
          <w:sz w:val="24"/>
          <w:szCs w:val="24"/>
          <w:lang w:val="az-Latn-AZ"/>
        </w:rPr>
        <w:t>ət</w:t>
      </w:r>
      <w:r w:rsidR="00106CBE" w:rsidRPr="0051093C">
        <w:rPr>
          <w:rFonts w:ascii="Arial" w:hAnsi="Arial" w:cs="Arial"/>
          <w:sz w:val="24"/>
          <w:szCs w:val="24"/>
          <w:lang w:val="az-Latn-AZ"/>
        </w:rPr>
        <w:t xml:space="preserve">namə verilmişdir. </w:t>
      </w:r>
    </w:p>
    <w:p w14:paraId="514FC95A" w14:textId="6A94034B" w:rsidR="0073345C" w:rsidRPr="0051093C" w:rsidRDefault="001B5306" w:rsidP="0051093C">
      <w:pPr>
        <w:spacing w:after="0" w:line="240" w:lineRule="auto"/>
        <w:ind w:firstLine="567"/>
        <w:jc w:val="both"/>
        <w:rPr>
          <w:rFonts w:ascii="Arial" w:eastAsia="Calibri" w:hAnsi="Arial" w:cs="Arial"/>
          <w:sz w:val="24"/>
          <w:szCs w:val="24"/>
          <w:lang w:val="az-Latn-AZ"/>
        </w:rPr>
      </w:pPr>
      <w:r w:rsidRPr="0051093C">
        <w:rPr>
          <w:rFonts w:ascii="Arial" w:hAnsi="Arial" w:cs="Arial"/>
          <w:sz w:val="24"/>
          <w:szCs w:val="24"/>
          <w:lang w:val="az-Latn-AZ"/>
        </w:rPr>
        <w:t xml:space="preserve">Müdafiə Nazirliyinin  alğı-satqı müqavilələrinin etibarsız hesab edilməsi, torpaq və qeyri-yaşayış sahəsindən çıxarılma tələbinə dair iddiasının </w:t>
      </w:r>
      <w:bookmarkEnd w:id="0"/>
      <w:r w:rsidR="0073345C" w:rsidRPr="0051093C">
        <w:rPr>
          <w:rFonts w:ascii="Arial" w:eastAsia="Calibri" w:hAnsi="Arial" w:cs="Arial"/>
          <w:sz w:val="24"/>
          <w:szCs w:val="24"/>
          <w:lang w:val="az-Latn-AZ"/>
        </w:rPr>
        <w:t>təmin edilməsi</w:t>
      </w:r>
      <w:r w:rsidR="000651CA">
        <w:rPr>
          <w:rFonts w:ascii="Arial" w:eastAsia="Calibri" w:hAnsi="Arial" w:cs="Arial"/>
          <w:sz w:val="24"/>
          <w:szCs w:val="24"/>
          <w:lang w:val="az-Latn-AZ"/>
        </w:rPr>
        <w:t xml:space="preserve"> barədə</w:t>
      </w:r>
      <w:r w:rsidR="00350195" w:rsidRPr="0051093C">
        <w:rPr>
          <w:rFonts w:ascii="Arial" w:eastAsia="Calibri" w:hAnsi="Arial" w:cs="Arial"/>
          <w:sz w:val="24"/>
          <w:szCs w:val="24"/>
          <w:lang w:val="az-Latn-AZ"/>
        </w:rPr>
        <w:t xml:space="preserve"> birinci instansiya </w:t>
      </w:r>
      <w:r w:rsidR="00BC6B33" w:rsidRPr="0051093C">
        <w:rPr>
          <w:rFonts w:ascii="Arial" w:eastAsia="Calibri" w:hAnsi="Arial" w:cs="Arial"/>
          <w:sz w:val="24"/>
          <w:szCs w:val="24"/>
          <w:lang w:val="az-Latn-AZ"/>
        </w:rPr>
        <w:t>məhkəməsin</w:t>
      </w:r>
      <w:r w:rsidR="008278D0" w:rsidRPr="0051093C">
        <w:rPr>
          <w:rFonts w:ascii="Arial" w:eastAsia="Calibri" w:hAnsi="Arial" w:cs="Arial"/>
          <w:sz w:val="24"/>
          <w:szCs w:val="24"/>
          <w:lang w:val="az-Latn-AZ"/>
        </w:rPr>
        <w:t>in</w:t>
      </w:r>
      <w:r w:rsidR="0073345C" w:rsidRPr="0051093C">
        <w:rPr>
          <w:rFonts w:ascii="Arial" w:eastAsia="Calibri" w:hAnsi="Arial" w:cs="Arial"/>
          <w:sz w:val="24"/>
          <w:szCs w:val="24"/>
          <w:lang w:val="az-Latn-AZ"/>
        </w:rPr>
        <w:t xml:space="preserve"> qətnamə</w:t>
      </w:r>
      <w:r w:rsidR="00BC6B33" w:rsidRPr="0051093C">
        <w:rPr>
          <w:rFonts w:ascii="Arial" w:eastAsia="Calibri" w:hAnsi="Arial" w:cs="Arial"/>
          <w:sz w:val="24"/>
          <w:szCs w:val="24"/>
          <w:lang w:val="az-Latn-AZ"/>
        </w:rPr>
        <w:t>si</w:t>
      </w:r>
      <w:r w:rsidR="0073345C" w:rsidRPr="0051093C">
        <w:rPr>
          <w:rFonts w:ascii="Arial" w:eastAsia="Calibri" w:hAnsi="Arial" w:cs="Arial"/>
          <w:sz w:val="24"/>
          <w:szCs w:val="24"/>
          <w:lang w:val="az-Latn-AZ"/>
        </w:rPr>
        <w:t>ni</w:t>
      </w:r>
      <w:r w:rsidR="000651CA">
        <w:rPr>
          <w:rFonts w:ascii="Arial" w:eastAsia="Calibri" w:hAnsi="Arial" w:cs="Arial"/>
          <w:sz w:val="24"/>
          <w:szCs w:val="24"/>
          <w:lang w:val="az-Latn-AZ"/>
        </w:rPr>
        <w:t>n</w:t>
      </w:r>
      <w:r w:rsidR="0073345C" w:rsidRPr="0051093C">
        <w:rPr>
          <w:rFonts w:ascii="Arial" w:eastAsia="Calibri" w:hAnsi="Arial" w:cs="Arial"/>
          <w:sz w:val="24"/>
          <w:szCs w:val="24"/>
          <w:lang w:val="az-Latn-AZ"/>
        </w:rPr>
        <w:t xml:space="preserve"> dəyişdir</w:t>
      </w:r>
      <w:r w:rsidR="000651CA">
        <w:rPr>
          <w:rFonts w:ascii="Arial" w:eastAsia="Calibri" w:hAnsi="Arial" w:cs="Arial"/>
          <w:sz w:val="24"/>
          <w:szCs w:val="24"/>
          <w:lang w:val="az-Latn-AZ"/>
        </w:rPr>
        <w:t>il</w:t>
      </w:r>
      <w:r w:rsidR="0073345C" w:rsidRPr="0051093C">
        <w:rPr>
          <w:rFonts w:ascii="Arial" w:eastAsia="Calibri" w:hAnsi="Arial" w:cs="Arial"/>
          <w:sz w:val="24"/>
          <w:szCs w:val="24"/>
          <w:lang w:val="az-Latn-AZ"/>
        </w:rPr>
        <w:t xml:space="preserve">mədən saxlanılmasını qət edən </w:t>
      </w:r>
      <w:r w:rsidR="00E242EB" w:rsidRPr="0051093C">
        <w:rPr>
          <w:rFonts w:ascii="Arial" w:eastAsia="Calibri" w:hAnsi="Arial" w:cs="Arial"/>
          <w:sz w:val="24"/>
          <w:szCs w:val="24"/>
          <w:lang w:val="az-Latn-AZ"/>
        </w:rPr>
        <w:t>a</w:t>
      </w:r>
      <w:r w:rsidR="0073345C" w:rsidRPr="0051093C">
        <w:rPr>
          <w:rFonts w:ascii="Arial" w:eastAsia="Calibri" w:hAnsi="Arial" w:cs="Arial"/>
          <w:sz w:val="24"/>
          <w:szCs w:val="24"/>
          <w:lang w:val="az-Latn-AZ"/>
        </w:rPr>
        <w:t>pellyasiya instansiyası məhkəməsi Azərbaycan Respublikası Torpaq Məcəlləsinin</w:t>
      </w:r>
      <w:r w:rsidR="00E242EB" w:rsidRPr="0051093C">
        <w:rPr>
          <w:rFonts w:ascii="Arial" w:eastAsia="Calibri" w:hAnsi="Arial" w:cs="Arial"/>
          <w:sz w:val="24"/>
          <w:szCs w:val="24"/>
          <w:lang w:val="az-Latn-AZ"/>
        </w:rPr>
        <w:t xml:space="preserve"> (bundan sonra – Torpaq Məcəlləsi)</w:t>
      </w:r>
      <w:r w:rsidR="0073345C" w:rsidRPr="0051093C">
        <w:rPr>
          <w:rFonts w:ascii="Arial" w:eastAsia="Calibri" w:hAnsi="Arial" w:cs="Arial"/>
          <w:sz w:val="24"/>
          <w:szCs w:val="24"/>
          <w:lang w:val="az-Latn-AZ"/>
        </w:rPr>
        <w:t xml:space="preserve">  </w:t>
      </w:r>
      <w:r w:rsidR="0073345C" w:rsidRPr="0051093C">
        <w:rPr>
          <w:rFonts w:ascii="Arial" w:eastAsia="Calibri" w:hAnsi="Arial" w:cs="Arial"/>
          <w:bCs/>
          <w:sz w:val="24"/>
          <w:szCs w:val="24"/>
          <w:lang w:val="az-Latn-AZ"/>
        </w:rPr>
        <w:t>9, 23</w:t>
      </w:r>
      <w:r w:rsidR="008278D0" w:rsidRPr="0051093C">
        <w:rPr>
          <w:rFonts w:ascii="Arial" w:eastAsia="Calibri" w:hAnsi="Arial" w:cs="Arial"/>
          <w:bCs/>
          <w:sz w:val="24"/>
          <w:szCs w:val="24"/>
          <w:lang w:val="az-Latn-AZ"/>
        </w:rPr>
        <w:t xml:space="preserve"> və</w:t>
      </w:r>
      <w:r w:rsidR="0073345C" w:rsidRPr="0051093C">
        <w:rPr>
          <w:rFonts w:ascii="Arial" w:eastAsia="Calibri" w:hAnsi="Arial" w:cs="Arial"/>
          <w:bCs/>
          <w:sz w:val="24"/>
          <w:szCs w:val="24"/>
          <w:lang w:val="az-Latn-AZ"/>
        </w:rPr>
        <w:t xml:space="preserve"> 46-cı maddələrinə, “Dövlət əmlakının özəlləşdirilməsi haqqında” A</w:t>
      </w:r>
      <w:r w:rsidR="00E242EB" w:rsidRPr="0051093C">
        <w:rPr>
          <w:rFonts w:ascii="Arial" w:eastAsia="Calibri" w:hAnsi="Arial" w:cs="Arial"/>
          <w:bCs/>
          <w:sz w:val="24"/>
          <w:szCs w:val="24"/>
          <w:lang w:val="az-Latn-AZ"/>
        </w:rPr>
        <w:t xml:space="preserve">zərbaycan </w:t>
      </w:r>
      <w:r w:rsidR="0073345C" w:rsidRPr="0051093C">
        <w:rPr>
          <w:rFonts w:ascii="Arial" w:eastAsia="Calibri" w:hAnsi="Arial" w:cs="Arial"/>
          <w:bCs/>
          <w:sz w:val="24"/>
          <w:szCs w:val="24"/>
          <w:lang w:val="az-Latn-AZ"/>
        </w:rPr>
        <w:t>R</w:t>
      </w:r>
      <w:r w:rsidR="00E242EB" w:rsidRPr="0051093C">
        <w:rPr>
          <w:rFonts w:ascii="Arial" w:eastAsia="Calibri" w:hAnsi="Arial" w:cs="Arial"/>
          <w:bCs/>
          <w:sz w:val="24"/>
          <w:szCs w:val="24"/>
          <w:lang w:val="az-Latn-AZ"/>
        </w:rPr>
        <w:t>espublikası</w:t>
      </w:r>
      <w:r w:rsidR="0073345C" w:rsidRPr="0051093C">
        <w:rPr>
          <w:rFonts w:ascii="Arial" w:eastAsia="Calibri" w:hAnsi="Arial" w:cs="Arial"/>
          <w:bCs/>
          <w:sz w:val="24"/>
          <w:szCs w:val="24"/>
          <w:lang w:val="az-Latn-AZ"/>
        </w:rPr>
        <w:t xml:space="preserve"> Qanunun</w:t>
      </w:r>
      <w:r w:rsidR="00E242EB" w:rsidRPr="0051093C">
        <w:rPr>
          <w:rFonts w:ascii="Arial" w:eastAsia="Calibri" w:hAnsi="Arial" w:cs="Arial"/>
          <w:bCs/>
          <w:sz w:val="24"/>
          <w:szCs w:val="24"/>
          <w:lang w:val="az-Latn-AZ"/>
        </w:rPr>
        <w:t xml:space="preserve">un (bundan sonra </w:t>
      </w:r>
      <w:r w:rsidR="008278D0" w:rsidRPr="0051093C">
        <w:rPr>
          <w:rFonts w:ascii="Arial" w:eastAsia="Calibri" w:hAnsi="Arial" w:cs="Arial"/>
          <w:sz w:val="24"/>
          <w:szCs w:val="24"/>
          <w:lang w:val="az-Latn-AZ"/>
        </w:rPr>
        <w:t>–</w:t>
      </w:r>
      <w:r w:rsidR="00E242EB" w:rsidRPr="0051093C">
        <w:rPr>
          <w:rFonts w:ascii="Arial" w:eastAsia="Calibri" w:hAnsi="Arial" w:cs="Arial"/>
          <w:bCs/>
          <w:sz w:val="24"/>
          <w:szCs w:val="24"/>
          <w:lang w:val="az-Latn-AZ"/>
        </w:rPr>
        <w:t xml:space="preserve"> “Dövlət əmlakının özəlləşdirilməsi haqqında” Qanun)</w:t>
      </w:r>
      <w:r w:rsidR="0073345C" w:rsidRPr="0051093C">
        <w:rPr>
          <w:rFonts w:ascii="Arial" w:eastAsia="Calibri" w:hAnsi="Arial" w:cs="Arial"/>
          <w:bCs/>
          <w:sz w:val="24"/>
          <w:szCs w:val="24"/>
          <w:lang w:val="az-Latn-AZ"/>
        </w:rPr>
        <w:t xml:space="preserve"> 6.2</w:t>
      </w:r>
      <w:r w:rsidR="008278D0" w:rsidRPr="0051093C">
        <w:rPr>
          <w:rFonts w:ascii="Arial" w:eastAsia="Calibri" w:hAnsi="Arial" w:cs="Arial"/>
          <w:bCs/>
          <w:sz w:val="24"/>
          <w:szCs w:val="24"/>
          <w:lang w:val="az-Latn-AZ"/>
        </w:rPr>
        <w:t xml:space="preserve"> və</w:t>
      </w:r>
      <w:r w:rsidR="0073345C" w:rsidRPr="0051093C">
        <w:rPr>
          <w:rFonts w:ascii="Arial" w:eastAsia="Calibri" w:hAnsi="Arial" w:cs="Arial"/>
          <w:bCs/>
          <w:sz w:val="24"/>
          <w:szCs w:val="24"/>
          <w:lang w:val="az-Latn-AZ"/>
        </w:rPr>
        <w:t xml:space="preserve"> 31</w:t>
      </w:r>
      <w:r w:rsidR="0053515C">
        <w:rPr>
          <w:rFonts w:ascii="Arial" w:eastAsia="Calibri" w:hAnsi="Arial" w:cs="Arial"/>
          <w:bCs/>
          <w:sz w:val="24"/>
          <w:szCs w:val="24"/>
          <w:lang w:val="az-Latn-AZ"/>
        </w:rPr>
        <w:t>-ci</w:t>
      </w:r>
      <w:r w:rsidR="0073345C" w:rsidRPr="0051093C">
        <w:rPr>
          <w:rFonts w:ascii="Arial" w:eastAsia="Calibri" w:hAnsi="Arial" w:cs="Arial"/>
          <w:bCs/>
          <w:sz w:val="24"/>
          <w:szCs w:val="24"/>
          <w:lang w:val="az-Latn-AZ"/>
        </w:rPr>
        <w:t xml:space="preserve"> </w:t>
      </w:r>
      <w:r w:rsidR="0073345C" w:rsidRPr="0051093C">
        <w:rPr>
          <w:rFonts w:ascii="Arial" w:eastAsia="Calibri" w:hAnsi="Arial" w:cs="Arial"/>
          <w:sz w:val="24"/>
          <w:szCs w:val="24"/>
          <w:lang w:val="az-Latn-AZ"/>
        </w:rPr>
        <w:t>maddələrinə, eləcə də Mülki Məcəllənin 155, 337.1</w:t>
      </w:r>
      <w:r w:rsidR="008278D0" w:rsidRPr="0051093C">
        <w:rPr>
          <w:rFonts w:ascii="Arial" w:eastAsia="Calibri" w:hAnsi="Arial" w:cs="Arial"/>
          <w:sz w:val="24"/>
          <w:szCs w:val="24"/>
          <w:lang w:val="az-Latn-AZ"/>
        </w:rPr>
        <w:t xml:space="preserve"> və</w:t>
      </w:r>
      <w:r w:rsidR="0073345C" w:rsidRPr="0051093C">
        <w:rPr>
          <w:rFonts w:ascii="Arial" w:eastAsia="Calibri" w:hAnsi="Arial" w:cs="Arial"/>
          <w:sz w:val="24"/>
          <w:szCs w:val="24"/>
          <w:lang w:val="az-Latn-AZ"/>
        </w:rPr>
        <w:t xml:space="preserve"> 384-cü maddələrinə əsaslanaraq </w:t>
      </w:r>
      <w:r w:rsidR="003313F0" w:rsidRPr="0051093C">
        <w:rPr>
          <w:rFonts w:ascii="Arial" w:eastAsia="Calibri" w:hAnsi="Arial" w:cs="Arial"/>
          <w:sz w:val="24"/>
          <w:szCs w:val="24"/>
          <w:lang w:val="az-Latn-AZ"/>
        </w:rPr>
        <w:t>hesab etmişdir ki, mübahisəli torpaq sahəsi dövlətin müstəsna mülkiyyətində ol</w:t>
      </w:r>
      <w:r w:rsidR="000651CA">
        <w:rPr>
          <w:rFonts w:ascii="Arial" w:eastAsia="Calibri" w:hAnsi="Arial" w:cs="Arial"/>
          <w:sz w:val="24"/>
          <w:szCs w:val="24"/>
          <w:lang w:val="az-Latn-AZ"/>
        </w:rPr>
        <w:t>maqla</w:t>
      </w:r>
      <w:r w:rsidR="003313F0" w:rsidRPr="0051093C">
        <w:rPr>
          <w:rFonts w:ascii="Arial" w:eastAsia="Calibri" w:hAnsi="Arial" w:cs="Arial"/>
          <w:sz w:val="24"/>
          <w:szCs w:val="24"/>
          <w:lang w:val="az-Latn-AZ"/>
        </w:rPr>
        <w:t xml:space="preserve"> </w:t>
      </w:r>
      <w:r w:rsidR="009F05D3" w:rsidRPr="0051093C">
        <w:rPr>
          <w:rFonts w:ascii="Arial" w:eastAsia="Calibri" w:hAnsi="Arial" w:cs="Arial"/>
          <w:sz w:val="24"/>
          <w:szCs w:val="24"/>
          <w:lang w:val="az-Latn-AZ"/>
        </w:rPr>
        <w:t xml:space="preserve">onun </w:t>
      </w:r>
      <w:r w:rsidR="003313F0" w:rsidRPr="0051093C">
        <w:rPr>
          <w:rFonts w:ascii="Arial" w:eastAsia="Calibri" w:hAnsi="Arial" w:cs="Arial"/>
          <w:sz w:val="24"/>
          <w:szCs w:val="24"/>
          <w:lang w:val="az-Latn-AZ"/>
        </w:rPr>
        <w:t>özəlləşdiril</w:t>
      </w:r>
      <w:r w:rsidR="009F05D3" w:rsidRPr="0051093C">
        <w:rPr>
          <w:rFonts w:ascii="Arial" w:eastAsia="Calibri" w:hAnsi="Arial" w:cs="Arial"/>
          <w:sz w:val="24"/>
          <w:szCs w:val="24"/>
          <w:lang w:val="az-Latn-AZ"/>
        </w:rPr>
        <w:t>məsi qeyri-mümkün ol</w:t>
      </w:r>
      <w:r w:rsidR="000651CA">
        <w:rPr>
          <w:rFonts w:ascii="Arial" w:eastAsia="Calibri" w:hAnsi="Arial" w:cs="Arial"/>
          <w:sz w:val="24"/>
          <w:szCs w:val="24"/>
          <w:lang w:val="az-Latn-AZ"/>
        </w:rPr>
        <w:t>duğundan</w:t>
      </w:r>
      <w:r w:rsidR="00320DAB">
        <w:rPr>
          <w:rFonts w:ascii="Arial" w:eastAsia="Calibri" w:hAnsi="Arial" w:cs="Arial"/>
          <w:sz w:val="24"/>
          <w:szCs w:val="24"/>
          <w:lang w:val="az-Latn-AZ"/>
        </w:rPr>
        <w:t>,</w:t>
      </w:r>
      <w:r w:rsidR="003313F0" w:rsidRPr="0051093C">
        <w:rPr>
          <w:rFonts w:ascii="Arial" w:eastAsia="Calibri" w:hAnsi="Arial" w:cs="Arial"/>
          <w:sz w:val="24"/>
          <w:szCs w:val="24"/>
          <w:lang w:val="az-Latn-AZ"/>
        </w:rPr>
        <w:t xml:space="preserve"> </w:t>
      </w:r>
      <w:r w:rsidR="0073345C" w:rsidRPr="0051093C">
        <w:rPr>
          <w:rFonts w:ascii="Arial" w:eastAsia="Calibri" w:hAnsi="Arial" w:cs="Arial"/>
          <w:sz w:val="24"/>
          <w:szCs w:val="24"/>
          <w:lang w:val="az-Latn-AZ"/>
        </w:rPr>
        <w:t>mübahisəli əmlak</w:t>
      </w:r>
      <w:r w:rsidR="000651CA">
        <w:rPr>
          <w:rFonts w:ascii="Arial" w:eastAsia="Calibri" w:hAnsi="Arial" w:cs="Arial"/>
          <w:sz w:val="24"/>
          <w:szCs w:val="24"/>
          <w:lang w:val="az-Latn-AZ"/>
        </w:rPr>
        <w:t xml:space="preserve"> barəsində</w:t>
      </w:r>
      <w:r w:rsidR="0073345C" w:rsidRPr="0051093C">
        <w:rPr>
          <w:rFonts w:ascii="Arial" w:eastAsia="Calibri" w:hAnsi="Arial" w:cs="Arial"/>
          <w:sz w:val="24"/>
          <w:szCs w:val="24"/>
          <w:lang w:val="az-Latn-AZ"/>
        </w:rPr>
        <w:t xml:space="preserve"> müqavilə</w:t>
      </w:r>
      <w:r w:rsidR="00D53823" w:rsidRPr="0051093C">
        <w:rPr>
          <w:rFonts w:ascii="Arial" w:eastAsia="Calibri" w:hAnsi="Arial" w:cs="Arial"/>
          <w:sz w:val="24"/>
          <w:szCs w:val="24"/>
          <w:lang w:val="az-Latn-AZ"/>
        </w:rPr>
        <w:t>lər</w:t>
      </w:r>
      <w:r w:rsidR="0073345C" w:rsidRPr="0051093C">
        <w:rPr>
          <w:rFonts w:ascii="Arial" w:eastAsia="Calibri" w:hAnsi="Arial" w:cs="Arial"/>
          <w:sz w:val="24"/>
          <w:szCs w:val="24"/>
          <w:lang w:val="az-Latn-AZ"/>
        </w:rPr>
        <w:t xml:space="preserve"> etibarsız </w:t>
      </w:r>
      <w:r w:rsidR="009F05D3" w:rsidRPr="0051093C">
        <w:rPr>
          <w:rFonts w:ascii="Arial" w:eastAsia="Calibri" w:hAnsi="Arial" w:cs="Arial"/>
          <w:sz w:val="24"/>
          <w:szCs w:val="24"/>
          <w:lang w:val="az-Latn-AZ"/>
        </w:rPr>
        <w:t>hesab edilməli,</w:t>
      </w:r>
      <w:r w:rsidR="0073345C" w:rsidRPr="0051093C">
        <w:rPr>
          <w:rFonts w:ascii="Arial" w:eastAsia="Calibri" w:hAnsi="Arial" w:cs="Arial"/>
          <w:sz w:val="24"/>
          <w:szCs w:val="24"/>
          <w:lang w:val="az-Latn-AZ"/>
        </w:rPr>
        <w:t xml:space="preserve"> cavabdehlərin mülkiyyət hüququna dair dövlət reyestrindən çıxarışları ləğv </w:t>
      </w:r>
      <w:r w:rsidR="009F05D3" w:rsidRPr="0051093C">
        <w:rPr>
          <w:rFonts w:ascii="Arial" w:eastAsia="Calibri" w:hAnsi="Arial" w:cs="Arial"/>
          <w:sz w:val="24"/>
          <w:szCs w:val="24"/>
          <w:lang w:val="az-Latn-AZ"/>
        </w:rPr>
        <w:t>olunmalıdır</w:t>
      </w:r>
      <w:r w:rsidR="00BC6B33" w:rsidRPr="0051093C">
        <w:rPr>
          <w:rFonts w:ascii="Arial" w:eastAsia="Calibri" w:hAnsi="Arial" w:cs="Arial"/>
          <w:sz w:val="24"/>
          <w:szCs w:val="24"/>
          <w:lang w:val="az-Latn-AZ"/>
        </w:rPr>
        <w:t>.</w:t>
      </w:r>
    </w:p>
    <w:p w14:paraId="6FF81A17" w14:textId="2505E9DE" w:rsidR="006E2716" w:rsidRPr="0051093C" w:rsidRDefault="006E2716"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Konstitusiya Məhkəməsinin P</w:t>
      </w:r>
      <w:r w:rsidR="00D977E4" w:rsidRPr="0051093C">
        <w:rPr>
          <w:rFonts w:ascii="Arial" w:hAnsi="Arial" w:cs="Arial"/>
          <w:sz w:val="24"/>
          <w:szCs w:val="24"/>
          <w:lang w:val="az-Latn-AZ"/>
        </w:rPr>
        <w:t>lenumu</w:t>
      </w:r>
      <w:r w:rsidR="009D5986" w:rsidRPr="0051093C">
        <w:rPr>
          <w:rFonts w:ascii="Arial" w:hAnsi="Arial" w:cs="Arial"/>
          <w:sz w:val="24"/>
          <w:szCs w:val="24"/>
          <w:lang w:val="az-Latn-AZ"/>
        </w:rPr>
        <w:t xml:space="preserve"> </w:t>
      </w:r>
      <w:r w:rsidRPr="0051093C">
        <w:rPr>
          <w:rFonts w:ascii="Arial" w:hAnsi="Arial" w:cs="Arial"/>
          <w:sz w:val="24"/>
          <w:szCs w:val="24"/>
          <w:lang w:val="az-Latn-AZ"/>
        </w:rPr>
        <w:t>şikayətlə bağlı aşağıda</w:t>
      </w:r>
      <w:r w:rsidR="00347A4E" w:rsidRPr="0051093C">
        <w:rPr>
          <w:rFonts w:ascii="Arial" w:hAnsi="Arial" w:cs="Arial"/>
          <w:sz w:val="24"/>
          <w:szCs w:val="24"/>
          <w:lang w:val="az-Latn-AZ"/>
        </w:rPr>
        <w:t>kıların</w:t>
      </w:r>
      <w:r w:rsidRPr="0051093C">
        <w:rPr>
          <w:rFonts w:ascii="Arial" w:hAnsi="Arial" w:cs="Arial"/>
          <w:sz w:val="24"/>
          <w:szCs w:val="24"/>
          <w:lang w:val="az-Latn-AZ"/>
        </w:rPr>
        <w:t xml:space="preserve"> qeyd edilməsini zəruri hesab edir.</w:t>
      </w:r>
    </w:p>
    <w:p w14:paraId="04B75605" w14:textId="77777777" w:rsidR="006E7E28" w:rsidRPr="0051093C" w:rsidRDefault="006E7E28"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Azərbaycan Respublikasında mülkiyyət toxunulmazdır və dövlət tərəfindən müdafiə olunur.  Hər kəsin mülkiyyət hüququ vardır. Mülkiyyətin heç bir növünə üstünlük verilmir. Mülkiyyət hüququ, o cümlədən xüsusi mülkiyyət hüququ qanunla qorunur (Konstitusiyanın 13-cü maddəsinin I hissəsi, 29-cu maddəsinin I və II hissələri).</w:t>
      </w:r>
    </w:p>
    <w:p w14:paraId="086B9FEA" w14:textId="5A3275B6" w:rsidR="006E7E28" w:rsidRPr="0051093C" w:rsidRDefault="006E7E28"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 </w:t>
      </w:r>
      <w:r w:rsidR="0046635B" w:rsidRPr="0051093C">
        <w:rPr>
          <w:rFonts w:ascii="Arial" w:hAnsi="Arial" w:cs="Arial"/>
          <w:sz w:val="24"/>
          <w:szCs w:val="24"/>
          <w:lang w:val="az-Latn-AZ"/>
        </w:rPr>
        <w:t>Konstitusiya Məhkəməsi Plenumunun formalaşdırdığı hüquqi mövqeyə əsasən, m</w:t>
      </w:r>
      <w:r w:rsidRPr="0051093C">
        <w:rPr>
          <w:rFonts w:ascii="Arial" w:hAnsi="Arial" w:cs="Arial"/>
          <w:sz w:val="24"/>
          <w:szCs w:val="24"/>
          <w:lang w:val="az-Latn-AZ"/>
        </w:rPr>
        <w:t>ülkiyyət hüququnun məzmunu Konstitusiyanın 13-cü maddəsinin müddəaları nəzərə alınmaqla başa düşülməlidir. Vətəndaş cəmiyyətinin mühüm institutu olan mülkiyyət iqtisadiyyatın inkişafının əsasını təşkil edən ən vacib amillərdəndir. Buna görə də mülkiyyət Konstitusiyanın 13-cü maddəsi ilə toxunulmaz elan olunaraq dövlət tərəfindən qorunur. Mülkiyyət hüququ</w:t>
      </w:r>
      <w:r w:rsidR="00347A4E" w:rsidRPr="0051093C">
        <w:rPr>
          <w:rFonts w:ascii="Arial" w:hAnsi="Arial" w:cs="Arial"/>
          <w:sz w:val="24"/>
          <w:szCs w:val="24"/>
          <w:lang w:val="az-Latn-AZ"/>
        </w:rPr>
        <w:t xml:space="preserve"> isə</w:t>
      </w:r>
      <w:r w:rsidRPr="0051093C">
        <w:rPr>
          <w:rFonts w:ascii="Arial" w:hAnsi="Arial" w:cs="Arial"/>
          <w:sz w:val="24"/>
          <w:szCs w:val="24"/>
          <w:lang w:val="az-Latn-AZ"/>
        </w:rPr>
        <w:t xml:space="preserve"> cəmiyyətdəki hər bir fərdin azadlığının əsası kimi çıxış edir, şəxsiyyətin inkişafı və azad sahibkarlıq üçün zəruri şərtdir. Dövlət mülkiyyət hüququnun səmərəli həyata keçirilməsinə qanunsuz müdaxilələrdən çəkinməli və onların qarşısını almalıdır (Konstitusiya Məhkəməsi Plenumunun “Azərbaycan Respublikası Mülki Məcəlləsinin 107-2.1 və 107-5.1-ci maddələrinin şərh edilməsinə dair” 2011-ci il 16 dekabr tarixli Qərarı).</w:t>
      </w:r>
    </w:p>
    <w:p w14:paraId="5C668C40" w14:textId="2B609D8F" w:rsidR="00510AF4" w:rsidRPr="0051093C" w:rsidRDefault="00510AF4"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Mülki Məcəllənin 238.1-ci maddəsinə əsasən, daşınmaz əmlak kimi torpaq mülkiyyət hüququnun obyektidir.</w:t>
      </w:r>
    </w:p>
    <w:p w14:paraId="651F5E2C" w14:textId="77777777" w:rsidR="00510AF4" w:rsidRPr="0051093C" w:rsidRDefault="00510AF4"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Azərbaycan Respublikasında torpaq üzərində mülkiyyətin müxtəlif növlərinin tətbiqi əsasında yaranan torpaq münasibətlərinin tənzimlənməsi, torpaq mülkiyyətçiləri, istifadəçiləri və icarəçilərinin torpaqla bağlı vəzifələrinin yerinə yetirilməsi və torpaq sahəsi üzərində hüquqlarının müdafiəsi və s. Torpaq Məcəlləsinə uyğun olaraq həyata keçirilir.</w:t>
      </w:r>
    </w:p>
    <w:p w14:paraId="7F6C9F8A" w14:textId="77777777" w:rsidR="00510AF4" w:rsidRPr="0051093C" w:rsidRDefault="00510AF4"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Torpaq münasibətlərinin obyekti torpaq sahəsi və onun üzərində hüquqlardan ibarətdir. Torpaq Məcəlləsinin 4-cü maddəsinə görə, torpaq sahəsi dedikdə, dövlət torpaq kadastrında və torpaq üzərində hüquqların dövlət qeydiyyatı sənədlərində sərhədləri, ölçüləri, coğrafi mövqeyi, hüquqi statusu, rejimi, təyinatı və digər göstəriciləri əks etdirilmiş yer səthinin bir hissəsi başa düşülür.</w:t>
      </w:r>
    </w:p>
    <w:p w14:paraId="05315E02" w14:textId="77777777" w:rsidR="00510AF4" w:rsidRPr="0051093C" w:rsidRDefault="00510AF4"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 xml:space="preserve">Azərbaycan Respublikasında torpaq sahəsi üzərində dövlət, bələdiyyə və xüsusi mülkiyyət növləri mövcuddur. Bütün mülkiyyət növləri bərabər hüquqludur və dövlət tərəfindən qorunur. Mülkiyyət hüququnun subyektləri - dövlət mülkiyyətində olan torpaq sahələri üzərində - Azərbaycan dövləti, bələdiyyə mülkiyyətində olan torpaq sahələri üzərində - bələdiyyələr, </w:t>
      </w:r>
      <w:r w:rsidRPr="0051093C">
        <w:rPr>
          <w:rFonts w:ascii="Arial" w:hAnsi="Arial" w:cs="Arial"/>
          <w:sz w:val="24"/>
          <w:szCs w:val="24"/>
          <w:lang w:val="az-Latn-AZ"/>
        </w:rPr>
        <w:lastRenderedPageBreak/>
        <w:t>xüsusi mülkiyyətdə olan torpaq sahələri üzərində isə Azərbaycan Respublikasının vətəndaşları və hüquqi şəxsləridir.</w:t>
      </w:r>
    </w:p>
    <w:p w14:paraId="51F0235B" w14:textId="77777777" w:rsidR="00510AF4" w:rsidRPr="0051093C" w:rsidRDefault="00510AF4"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es-ES_tradnl"/>
        </w:rPr>
        <w:t>Torpaq üzərində hüquqi və fiziki şəxslərin xüsusi mülkiyyət hüququ dövlət və bələdiyyə torpaqlarının özəlləşdirilməsi, alğı-satqısı, vərəsəlik qaydasında keçməsi, bağışlanması, dəyişdirilməsi və torpaqla bağlı digər əqdlər əsasında yaranır.</w:t>
      </w:r>
    </w:p>
    <w:p w14:paraId="5CDAA886" w14:textId="4F80B205" w:rsidR="00510AF4" w:rsidRPr="0051093C" w:rsidRDefault="00510AF4"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Eyni zamanda Konstitusiyanın 29-cu maddəsinin VI hissəsində müəyyən edilmişdir ki, sosial ədalət və torpaqlardan səmərəli istifadə məqsədi ilə torpaq üzərində mülkiyyət hüququ qanunla məhdudlaşdırıla bilər.</w:t>
      </w:r>
    </w:p>
    <w:p w14:paraId="173A5A96" w14:textId="4EE8EFA3" w:rsidR="0085173F" w:rsidRPr="0051093C" w:rsidRDefault="0085173F"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Konstitusiya Məhkəməsinin Plenumu “Azərbaycan Respublikası Mülki Məcəlləsinin 220.6 və 221-ci maddələrinin bəzi müddəalarının şərh edilməsinə dair” 2014-cü il 4 aprel tarixli Qərarında göstərmişdir ki, “Azərbaycan Respublikasında insan hüquq və azadlıqlarının həyata keçirilməsinin tənzimlənməsi haqqında” Azərbaycan Respublikasının Konstitusiya Qanununda hüquq və azadlıqların, o cümlədən mülkiyyət hüququnun ümumi məhdudiyyətlərinin hüdudları müəyyən olunmuşdur. Mülkiyyət hüququnun məhdudlaşdırılması qanunçuluğun tələbinə cavab verməli, qoyulan məhdudiyyətlər həmin hüququn mahiyyətini dəyişməməli, başqa şəxslərin hüquq və azadlıqlarının müdafiəsi məqsədilə tətbiq edilməli, qanuni məqsədə yönəlməli və həmin məqsədə mütənasib olmalıdır.</w:t>
      </w:r>
    </w:p>
    <w:p w14:paraId="603B5741" w14:textId="209241CC" w:rsidR="00794142" w:rsidRPr="0051093C" w:rsidRDefault="00794142"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İnsan Hüquqları üzrə Avropa Məhkəməsinin</w:t>
      </w:r>
      <w:r w:rsidR="007F1FAF">
        <w:rPr>
          <w:rFonts w:ascii="Arial" w:hAnsi="Arial" w:cs="Arial"/>
          <w:sz w:val="24"/>
          <w:szCs w:val="24"/>
          <w:lang w:val="az-Latn-AZ"/>
        </w:rPr>
        <w:t xml:space="preserve"> (bundan sonra – Avropa Məhkəməsi)</w:t>
      </w:r>
      <w:r w:rsidRPr="0051093C">
        <w:rPr>
          <w:rFonts w:ascii="Arial" w:hAnsi="Arial" w:cs="Arial"/>
          <w:sz w:val="24"/>
          <w:szCs w:val="24"/>
          <w:lang w:val="az-Latn-AZ"/>
        </w:rPr>
        <w:t> </w:t>
      </w:r>
      <w:r w:rsidRPr="0051093C">
        <w:rPr>
          <w:rFonts w:ascii="Arial" w:hAnsi="Arial" w:cs="Arial"/>
          <w:i/>
          <w:iCs/>
          <w:sz w:val="24"/>
          <w:szCs w:val="24"/>
          <w:lang w:val="az-Latn-AZ"/>
        </w:rPr>
        <w:t xml:space="preserve">Broniovski Polşaya qarşı </w:t>
      </w:r>
      <w:r w:rsidRPr="00F17706">
        <w:rPr>
          <w:rFonts w:ascii="Arial" w:hAnsi="Arial" w:cs="Arial"/>
          <w:i/>
          <w:iCs/>
          <w:sz w:val="24"/>
          <w:szCs w:val="24"/>
          <w:lang w:val="az-Latn-AZ"/>
        </w:rPr>
        <w:t>iş üzrə</w:t>
      </w:r>
      <w:r w:rsidRPr="0051093C">
        <w:rPr>
          <w:rFonts w:ascii="Arial" w:hAnsi="Arial" w:cs="Arial"/>
          <w:sz w:val="24"/>
          <w:szCs w:val="24"/>
          <w:lang w:val="az-Latn-AZ"/>
        </w:rPr>
        <w:t> Böyük Palatanın 2004-cü il 22 iyun tarixli Qərarında göstərilmişdir ki, mülkiyyətdən maneəsiz istifadə hüququna dövlət hakimiyyəti orqanı tərəfindən edilən istənilən müdaxilə qanuni olmalıdır. Qanunilik prinsipi onu da nəzərdə tutur ki, daxili qanunvericiliyin tətbiq edilə bilən normaları kifayət qədər əlçatan, dəqiq olsun və tətbiq edilərkən onların nəticələrini öncədən görmək mümkün olsun. “İnsan hüquqlarının və əsas azadlıqların müdafiəsi haqqında” Konvensiya (bundan sonra – Konvensiya) tərəfindən tanınan hüququn və ya azadlığın həyata keçirilməsinə hər hansı müdaxilə qanuni məqsəd daşımalıdır.</w:t>
      </w:r>
    </w:p>
    <w:p w14:paraId="5F8F30A7" w14:textId="77777777" w:rsidR="00794142" w:rsidRPr="0051093C" w:rsidRDefault="00794142"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 Konvensiyanın  1 saylı Protokolunun 1-ci maddəsinə əsasən, hər bir fiziki və hüquqi şəxs öz mülkiyyətindən dinc istifadə hüququna malikdir. Heç kəs, cəmiyyətin maraqları naminə, qanunla və beynəlxalq hüququn ümumi prinsipləri ilə nəzərdə tutulmuş şərtlər istisna olmaqla, öz mülkiyyətindən məhrum edilə bilməz. Qeyd olunan normanın məzmunundan görünür ki, mülkiyyət hüququnun məhdudlaşdırılması qanunçuluğun tələblərinə cavab verməli, başqa şəxslərin hüquq və azadlıqlarının müdafiəsi məqsədi ilə tətbiq edilməli, mütənasib olmalı və bu konstitusiya hüququnun mahiyyətini dəyişməməlidir.</w:t>
      </w:r>
    </w:p>
    <w:p w14:paraId="4733A832" w14:textId="386390D0" w:rsidR="005B73A8" w:rsidRPr="0051093C" w:rsidRDefault="00794142" w:rsidP="0051093C">
      <w:pPr>
        <w:spacing w:after="0" w:line="240" w:lineRule="auto"/>
        <w:ind w:firstLine="567"/>
        <w:jc w:val="both"/>
        <w:rPr>
          <w:rFonts w:ascii="Arial" w:hAnsi="Arial" w:cs="Arial"/>
          <w:sz w:val="24"/>
          <w:szCs w:val="24"/>
          <w:lang w:val="az-Latn-AZ"/>
        </w:rPr>
      </w:pPr>
      <w:r w:rsidRPr="00F17706">
        <w:rPr>
          <w:rFonts w:ascii="Arial" w:hAnsi="Arial" w:cs="Arial"/>
          <w:sz w:val="24"/>
          <w:szCs w:val="24"/>
          <w:lang w:val="az-Latn-AZ"/>
        </w:rPr>
        <w:t>Hazırk</w:t>
      </w:r>
      <w:r w:rsidR="00373985" w:rsidRPr="00F17706">
        <w:rPr>
          <w:rFonts w:ascii="Arial" w:hAnsi="Arial" w:cs="Arial"/>
          <w:sz w:val="24"/>
          <w:szCs w:val="24"/>
          <w:lang w:val="az-Latn-AZ"/>
        </w:rPr>
        <w:t>ı</w:t>
      </w:r>
      <w:r w:rsidRPr="00F17706">
        <w:rPr>
          <w:rFonts w:ascii="Arial" w:hAnsi="Arial" w:cs="Arial"/>
          <w:sz w:val="24"/>
          <w:szCs w:val="24"/>
          <w:lang w:val="az-Latn-AZ"/>
        </w:rPr>
        <w:t xml:space="preserve"> işdə </w:t>
      </w:r>
      <w:r w:rsidR="00373985" w:rsidRPr="00F17706">
        <w:rPr>
          <w:rFonts w:ascii="Arial" w:hAnsi="Arial" w:cs="Arial"/>
          <w:sz w:val="24"/>
          <w:szCs w:val="24"/>
          <w:lang w:val="az-Latn-AZ"/>
        </w:rPr>
        <w:t>ərizəçilərin</w:t>
      </w:r>
      <w:r w:rsidR="00F17706">
        <w:rPr>
          <w:rFonts w:ascii="Arial" w:hAnsi="Arial" w:cs="Arial"/>
          <w:sz w:val="24"/>
          <w:szCs w:val="24"/>
          <w:lang w:val="az-Latn-AZ"/>
        </w:rPr>
        <w:t xml:space="preserve"> </w:t>
      </w:r>
      <w:r w:rsidRPr="0051093C">
        <w:rPr>
          <w:rFonts w:ascii="Arial" w:hAnsi="Arial" w:cs="Arial"/>
          <w:sz w:val="24"/>
          <w:szCs w:val="24"/>
          <w:lang w:val="az-Latn-AZ"/>
        </w:rPr>
        <w:t xml:space="preserve">torpaq üzərində mülkiyyət hüququna onun yarandığı vaxtdan uzun müddət </w:t>
      </w:r>
      <w:r w:rsidR="001362F3" w:rsidRPr="0051093C">
        <w:rPr>
          <w:rFonts w:ascii="Arial" w:hAnsi="Arial" w:cs="Arial"/>
          <w:sz w:val="24"/>
          <w:szCs w:val="24"/>
          <w:lang w:val="az-Latn-AZ"/>
        </w:rPr>
        <w:t xml:space="preserve">(11 il) </w:t>
      </w:r>
      <w:r w:rsidRPr="0051093C">
        <w:rPr>
          <w:rFonts w:ascii="Arial" w:hAnsi="Arial" w:cs="Arial"/>
          <w:sz w:val="24"/>
          <w:szCs w:val="24"/>
          <w:lang w:val="az-Latn-AZ"/>
        </w:rPr>
        <w:t>keçdikdən sonra xitam verilmişdir. Avropa Məhkəməsi</w:t>
      </w:r>
      <w:r w:rsidR="00D53823" w:rsidRPr="0051093C">
        <w:rPr>
          <w:rFonts w:ascii="Arial" w:hAnsi="Arial" w:cs="Arial"/>
          <w:sz w:val="24"/>
          <w:szCs w:val="24"/>
          <w:lang w:val="az-Latn-AZ"/>
        </w:rPr>
        <w:t xml:space="preserve"> tərəfindən</w:t>
      </w:r>
      <w:r w:rsidRPr="0051093C">
        <w:rPr>
          <w:rFonts w:ascii="Arial" w:hAnsi="Arial" w:cs="Arial"/>
          <w:sz w:val="24"/>
          <w:szCs w:val="24"/>
          <w:lang w:val="az-Latn-AZ"/>
        </w:rPr>
        <w:t xml:space="preserve"> formalaşdırılmış təcrübə</w:t>
      </w:r>
      <w:r w:rsidR="00D53823" w:rsidRPr="0051093C">
        <w:rPr>
          <w:rFonts w:ascii="Arial" w:hAnsi="Arial" w:cs="Arial"/>
          <w:sz w:val="24"/>
          <w:szCs w:val="24"/>
          <w:lang w:val="az-Latn-AZ"/>
        </w:rPr>
        <w:t>y</w:t>
      </w:r>
      <w:r w:rsidRPr="0051093C">
        <w:rPr>
          <w:rFonts w:ascii="Arial" w:hAnsi="Arial" w:cs="Arial"/>
          <w:sz w:val="24"/>
          <w:szCs w:val="24"/>
          <w:lang w:val="az-Latn-AZ"/>
        </w:rPr>
        <w:t>ə əsasən</w:t>
      </w:r>
      <w:r w:rsidR="00F17706">
        <w:rPr>
          <w:rFonts w:ascii="Arial" w:hAnsi="Arial" w:cs="Arial"/>
          <w:sz w:val="24"/>
          <w:szCs w:val="24"/>
          <w:lang w:val="az-Latn-AZ"/>
        </w:rPr>
        <w:t xml:space="preserve"> isə</w:t>
      </w:r>
      <w:r w:rsidRPr="0051093C">
        <w:rPr>
          <w:rFonts w:ascii="Arial" w:hAnsi="Arial" w:cs="Arial"/>
          <w:sz w:val="24"/>
          <w:szCs w:val="24"/>
          <w:lang w:val="az-Latn-AZ"/>
        </w:rPr>
        <w:t xml:space="preserve"> mülkiyyət hüququna retroaktiv xitam verilməsi </w:t>
      </w:r>
      <w:r w:rsidR="00F17706">
        <w:rPr>
          <w:rFonts w:ascii="Arial" w:hAnsi="Arial" w:cs="Arial"/>
          <w:sz w:val="24"/>
          <w:szCs w:val="24"/>
          <w:lang w:val="az-Latn-AZ"/>
        </w:rPr>
        <w:t xml:space="preserve">Konvensiyanın </w:t>
      </w:r>
      <w:r w:rsidRPr="0051093C">
        <w:rPr>
          <w:rFonts w:ascii="Arial" w:hAnsi="Arial" w:cs="Arial"/>
          <w:sz w:val="24"/>
          <w:szCs w:val="24"/>
          <w:lang w:val="az-Latn-AZ"/>
        </w:rPr>
        <w:t xml:space="preserve">1 </w:t>
      </w:r>
      <w:r w:rsidR="00F17706">
        <w:rPr>
          <w:rFonts w:ascii="Arial" w:hAnsi="Arial" w:cs="Arial"/>
          <w:sz w:val="24"/>
          <w:szCs w:val="24"/>
          <w:lang w:val="az-Latn-AZ"/>
        </w:rPr>
        <w:t>saylı</w:t>
      </w:r>
      <w:r w:rsidRPr="0051093C">
        <w:rPr>
          <w:rFonts w:ascii="Arial" w:hAnsi="Arial" w:cs="Arial"/>
          <w:sz w:val="24"/>
          <w:szCs w:val="24"/>
          <w:lang w:val="az-Latn-AZ"/>
        </w:rPr>
        <w:t xml:space="preserve"> Protokolun</w:t>
      </w:r>
      <w:r w:rsidR="00F17706">
        <w:rPr>
          <w:rFonts w:ascii="Arial" w:hAnsi="Arial" w:cs="Arial"/>
          <w:sz w:val="24"/>
          <w:szCs w:val="24"/>
          <w:lang w:val="az-Latn-AZ"/>
        </w:rPr>
        <w:t>un</w:t>
      </w:r>
      <w:r w:rsidRPr="0051093C">
        <w:rPr>
          <w:rFonts w:ascii="Arial" w:hAnsi="Arial" w:cs="Arial"/>
          <w:sz w:val="24"/>
          <w:szCs w:val="24"/>
          <w:lang w:val="az-Latn-AZ"/>
        </w:rPr>
        <w:t xml:space="preserve"> 1-ci maddəsinin 2-ci cümləsinin </w:t>
      </w:r>
      <w:r w:rsidR="005B73A8" w:rsidRPr="0051093C">
        <w:rPr>
          <w:rFonts w:ascii="Arial" w:hAnsi="Arial" w:cs="Arial"/>
          <w:sz w:val="24"/>
          <w:szCs w:val="24"/>
          <w:lang w:val="az-Latn-AZ"/>
        </w:rPr>
        <w:t xml:space="preserve">mənasına görə mülkiyyətdən məhrum edilmə kimi qiymətləndirilir </w:t>
      </w:r>
      <w:r w:rsidRPr="0051093C">
        <w:rPr>
          <w:rFonts w:ascii="Arial" w:hAnsi="Arial" w:cs="Arial"/>
          <w:sz w:val="24"/>
          <w:szCs w:val="24"/>
          <w:lang w:val="az-Latn-AZ"/>
        </w:rPr>
        <w:t xml:space="preserve"> </w:t>
      </w:r>
      <w:r w:rsidR="002778E8" w:rsidRPr="0051093C">
        <w:rPr>
          <w:rFonts w:ascii="Arial" w:hAnsi="Arial" w:cs="Arial"/>
          <w:sz w:val="24"/>
          <w:szCs w:val="24"/>
          <w:lang w:val="az-Latn-AZ"/>
        </w:rPr>
        <w:t>(</w:t>
      </w:r>
      <w:r w:rsidR="002778E8" w:rsidRPr="00F17706">
        <w:rPr>
          <w:rFonts w:ascii="Arial" w:hAnsi="Arial" w:cs="Arial"/>
          <w:i/>
          <w:iCs/>
          <w:sz w:val="24"/>
          <w:szCs w:val="24"/>
          <w:lang w:val="az-Latn-AZ"/>
        </w:rPr>
        <w:t>Tur</w:t>
      </w:r>
      <w:r w:rsidR="005B73A8" w:rsidRPr="00F17706">
        <w:rPr>
          <w:rFonts w:ascii="Arial" w:hAnsi="Arial" w:cs="Arial"/>
          <w:i/>
          <w:iCs/>
          <w:sz w:val="24"/>
          <w:szCs w:val="24"/>
          <w:lang w:val="az-Latn-AZ"/>
        </w:rPr>
        <w:t>q</w:t>
      </w:r>
      <w:r w:rsidR="002778E8" w:rsidRPr="00F17706">
        <w:rPr>
          <w:rFonts w:ascii="Arial" w:hAnsi="Arial" w:cs="Arial"/>
          <w:i/>
          <w:iCs/>
          <w:sz w:val="24"/>
          <w:szCs w:val="24"/>
          <w:lang w:val="az-Latn-AZ"/>
        </w:rPr>
        <w:t xml:space="preserve">ut </w:t>
      </w:r>
      <w:r w:rsidR="005B73A8" w:rsidRPr="00F17706">
        <w:rPr>
          <w:rFonts w:ascii="Arial" w:hAnsi="Arial" w:cs="Arial"/>
          <w:i/>
          <w:iCs/>
          <w:sz w:val="24"/>
          <w:szCs w:val="24"/>
          <w:lang w:val="az-Latn-AZ"/>
        </w:rPr>
        <w:t xml:space="preserve">və digərləri </w:t>
      </w:r>
      <w:r w:rsidR="002778E8" w:rsidRPr="00F17706">
        <w:rPr>
          <w:rFonts w:ascii="Arial" w:hAnsi="Arial" w:cs="Arial"/>
          <w:i/>
          <w:iCs/>
          <w:sz w:val="24"/>
          <w:szCs w:val="24"/>
          <w:lang w:val="az-Latn-AZ"/>
        </w:rPr>
        <w:t>T</w:t>
      </w:r>
      <w:r w:rsidR="005B73A8" w:rsidRPr="00F17706">
        <w:rPr>
          <w:rFonts w:ascii="Arial" w:hAnsi="Arial" w:cs="Arial"/>
          <w:i/>
          <w:iCs/>
          <w:sz w:val="24"/>
          <w:szCs w:val="24"/>
          <w:lang w:val="az-Latn-AZ"/>
        </w:rPr>
        <w:t>ürkiyəyə qarşı</w:t>
      </w:r>
      <w:r w:rsidR="00F17706" w:rsidRPr="00F17706">
        <w:rPr>
          <w:rFonts w:ascii="Arial" w:hAnsi="Arial" w:cs="Arial"/>
          <w:i/>
          <w:iCs/>
          <w:sz w:val="24"/>
          <w:szCs w:val="24"/>
          <w:lang w:val="az-Latn-AZ"/>
        </w:rPr>
        <w:t xml:space="preserve"> iş üzrə</w:t>
      </w:r>
      <w:r w:rsidR="002778E8" w:rsidRPr="0051093C">
        <w:rPr>
          <w:rFonts w:ascii="Arial" w:hAnsi="Arial" w:cs="Arial"/>
          <w:sz w:val="24"/>
          <w:szCs w:val="24"/>
          <w:lang w:val="az-Latn-AZ"/>
        </w:rPr>
        <w:t xml:space="preserve"> §§ 87-88, </w:t>
      </w:r>
      <w:r w:rsidR="00F17706" w:rsidRPr="0051093C">
        <w:rPr>
          <w:rFonts w:ascii="Arial" w:hAnsi="Arial" w:cs="Arial"/>
          <w:sz w:val="24"/>
          <w:szCs w:val="24"/>
          <w:lang w:val="az-Latn-AZ"/>
        </w:rPr>
        <w:t>2008</w:t>
      </w:r>
      <w:r w:rsidR="00F17706">
        <w:rPr>
          <w:rFonts w:ascii="Arial" w:hAnsi="Arial" w:cs="Arial"/>
          <w:sz w:val="24"/>
          <w:szCs w:val="24"/>
          <w:lang w:val="az-Latn-AZ"/>
        </w:rPr>
        <w:t xml:space="preserve">-ci il </w:t>
      </w:r>
      <w:r w:rsidR="002778E8" w:rsidRPr="0051093C">
        <w:rPr>
          <w:rFonts w:ascii="Arial" w:hAnsi="Arial" w:cs="Arial"/>
          <w:sz w:val="24"/>
          <w:szCs w:val="24"/>
          <w:lang w:val="az-Latn-AZ"/>
        </w:rPr>
        <w:t xml:space="preserve">8 </w:t>
      </w:r>
      <w:r w:rsidR="005B73A8" w:rsidRPr="0051093C">
        <w:rPr>
          <w:rFonts w:ascii="Arial" w:hAnsi="Arial" w:cs="Arial"/>
          <w:sz w:val="24"/>
          <w:szCs w:val="24"/>
          <w:lang w:val="az-Latn-AZ"/>
        </w:rPr>
        <w:t>iyul</w:t>
      </w:r>
      <w:r w:rsidR="002778E8" w:rsidRPr="0051093C">
        <w:rPr>
          <w:rFonts w:ascii="Arial" w:hAnsi="Arial" w:cs="Arial"/>
          <w:sz w:val="24"/>
          <w:szCs w:val="24"/>
          <w:lang w:val="az-Latn-AZ"/>
        </w:rPr>
        <w:t>,</w:t>
      </w:r>
      <w:r w:rsidR="002778E8" w:rsidRPr="00F17706">
        <w:rPr>
          <w:rFonts w:ascii="Arial" w:hAnsi="Arial" w:cs="Arial"/>
          <w:i/>
          <w:iCs/>
          <w:sz w:val="24"/>
          <w:szCs w:val="24"/>
          <w:lang w:val="az-Latn-AZ"/>
        </w:rPr>
        <w:t xml:space="preserve"> Şatır T</w:t>
      </w:r>
      <w:r w:rsidR="005B73A8" w:rsidRPr="00F17706">
        <w:rPr>
          <w:rFonts w:ascii="Arial" w:hAnsi="Arial" w:cs="Arial"/>
          <w:i/>
          <w:iCs/>
          <w:sz w:val="24"/>
          <w:szCs w:val="24"/>
          <w:lang w:val="az-Latn-AZ"/>
        </w:rPr>
        <w:t>ürkiyəyə qarşı</w:t>
      </w:r>
      <w:r w:rsidR="00F17706" w:rsidRPr="00F17706">
        <w:rPr>
          <w:rFonts w:ascii="Arial" w:hAnsi="Arial" w:cs="Arial"/>
          <w:i/>
          <w:iCs/>
          <w:sz w:val="24"/>
          <w:szCs w:val="24"/>
          <w:lang w:val="az-Latn-AZ"/>
        </w:rPr>
        <w:t xml:space="preserve"> iş üzrə</w:t>
      </w:r>
      <w:r w:rsidR="002778E8" w:rsidRPr="0051093C">
        <w:rPr>
          <w:rFonts w:ascii="Arial" w:hAnsi="Arial" w:cs="Arial"/>
          <w:sz w:val="24"/>
          <w:szCs w:val="24"/>
          <w:lang w:val="az-Latn-AZ"/>
        </w:rPr>
        <w:t xml:space="preserve"> § 31, </w:t>
      </w:r>
      <w:r w:rsidR="00F17706" w:rsidRPr="0051093C">
        <w:rPr>
          <w:rFonts w:ascii="Arial" w:hAnsi="Arial" w:cs="Arial"/>
          <w:sz w:val="24"/>
          <w:szCs w:val="24"/>
          <w:lang w:val="az-Latn-AZ"/>
        </w:rPr>
        <w:t>2009</w:t>
      </w:r>
      <w:r w:rsidR="00F17706">
        <w:rPr>
          <w:rFonts w:ascii="Arial" w:hAnsi="Arial" w:cs="Arial"/>
          <w:sz w:val="24"/>
          <w:szCs w:val="24"/>
          <w:lang w:val="az-Latn-AZ"/>
        </w:rPr>
        <w:t xml:space="preserve">-cu il </w:t>
      </w:r>
      <w:r w:rsidR="002778E8" w:rsidRPr="0051093C">
        <w:rPr>
          <w:rFonts w:ascii="Arial" w:hAnsi="Arial" w:cs="Arial"/>
          <w:sz w:val="24"/>
          <w:szCs w:val="24"/>
          <w:lang w:val="az-Latn-AZ"/>
        </w:rPr>
        <w:t xml:space="preserve">10 </w:t>
      </w:r>
      <w:r w:rsidR="005B73A8" w:rsidRPr="0051093C">
        <w:rPr>
          <w:rFonts w:ascii="Arial" w:hAnsi="Arial" w:cs="Arial"/>
          <w:sz w:val="24"/>
          <w:szCs w:val="24"/>
          <w:lang w:val="az-Latn-AZ"/>
        </w:rPr>
        <w:t>mart</w:t>
      </w:r>
      <w:r w:rsidR="002778E8" w:rsidRPr="0051093C">
        <w:rPr>
          <w:rFonts w:ascii="Arial" w:hAnsi="Arial" w:cs="Arial"/>
          <w:sz w:val="24"/>
          <w:szCs w:val="24"/>
          <w:lang w:val="az-Latn-AZ"/>
        </w:rPr>
        <w:t xml:space="preserve">, </w:t>
      </w:r>
      <w:r w:rsidR="002778E8" w:rsidRPr="00F17706">
        <w:rPr>
          <w:rFonts w:ascii="Arial" w:hAnsi="Arial" w:cs="Arial"/>
          <w:i/>
          <w:iCs/>
          <w:sz w:val="24"/>
          <w:szCs w:val="24"/>
          <w:lang w:val="az-Latn-AZ"/>
        </w:rPr>
        <w:t>Maks</w:t>
      </w:r>
      <w:r w:rsidR="005B73A8" w:rsidRPr="00F17706">
        <w:rPr>
          <w:rFonts w:ascii="Arial" w:hAnsi="Arial" w:cs="Arial"/>
          <w:i/>
          <w:iCs/>
          <w:sz w:val="24"/>
          <w:szCs w:val="24"/>
          <w:lang w:val="az-Latn-AZ"/>
        </w:rPr>
        <w:t>i</w:t>
      </w:r>
      <w:r w:rsidR="002778E8" w:rsidRPr="00F17706">
        <w:rPr>
          <w:rFonts w:ascii="Arial" w:hAnsi="Arial" w:cs="Arial"/>
          <w:i/>
          <w:iCs/>
          <w:sz w:val="24"/>
          <w:szCs w:val="24"/>
          <w:lang w:val="az-Latn-AZ"/>
        </w:rPr>
        <w:t xml:space="preserve">menko </w:t>
      </w:r>
      <w:r w:rsidR="005B73A8" w:rsidRPr="00F17706">
        <w:rPr>
          <w:rFonts w:ascii="Arial" w:hAnsi="Arial" w:cs="Arial"/>
          <w:i/>
          <w:iCs/>
          <w:sz w:val="24"/>
          <w:szCs w:val="24"/>
          <w:lang w:val="az-Latn-AZ"/>
        </w:rPr>
        <w:t>və</w:t>
      </w:r>
      <w:r w:rsidR="002778E8" w:rsidRPr="00F17706">
        <w:rPr>
          <w:rFonts w:ascii="Arial" w:hAnsi="Arial" w:cs="Arial"/>
          <w:i/>
          <w:iCs/>
          <w:sz w:val="24"/>
          <w:szCs w:val="24"/>
          <w:lang w:val="az-Latn-AZ"/>
        </w:rPr>
        <w:t xml:space="preserve"> Geras</w:t>
      </w:r>
      <w:r w:rsidR="005B73A8" w:rsidRPr="00F17706">
        <w:rPr>
          <w:rFonts w:ascii="Arial" w:hAnsi="Arial" w:cs="Arial"/>
          <w:i/>
          <w:iCs/>
          <w:sz w:val="24"/>
          <w:szCs w:val="24"/>
          <w:lang w:val="az-Latn-AZ"/>
        </w:rPr>
        <w:t>i</w:t>
      </w:r>
      <w:r w:rsidR="002778E8" w:rsidRPr="00F17706">
        <w:rPr>
          <w:rFonts w:ascii="Arial" w:hAnsi="Arial" w:cs="Arial"/>
          <w:i/>
          <w:iCs/>
          <w:sz w:val="24"/>
          <w:szCs w:val="24"/>
          <w:lang w:val="az-Latn-AZ"/>
        </w:rPr>
        <w:t>menko Ukra</w:t>
      </w:r>
      <w:r w:rsidR="005B73A8" w:rsidRPr="00F17706">
        <w:rPr>
          <w:rFonts w:ascii="Arial" w:hAnsi="Arial" w:cs="Arial"/>
          <w:i/>
          <w:iCs/>
          <w:sz w:val="24"/>
          <w:szCs w:val="24"/>
          <w:lang w:val="az-Latn-AZ"/>
        </w:rPr>
        <w:t>ynaya qarşı</w:t>
      </w:r>
      <w:r w:rsidR="00F17706" w:rsidRPr="00F17706">
        <w:rPr>
          <w:rFonts w:ascii="Arial" w:hAnsi="Arial" w:cs="Arial"/>
          <w:i/>
          <w:iCs/>
          <w:sz w:val="24"/>
          <w:szCs w:val="24"/>
          <w:lang w:val="az-Latn-AZ"/>
        </w:rPr>
        <w:t xml:space="preserve"> iş üzrə</w:t>
      </w:r>
      <w:r w:rsidR="002778E8" w:rsidRPr="0051093C">
        <w:rPr>
          <w:rFonts w:ascii="Arial" w:hAnsi="Arial" w:cs="Arial"/>
          <w:sz w:val="24"/>
          <w:szCs w:val="24"/>
          <w:lang w:val="az-Latn-AZ"/>
        </w:rPr>
        <w:t xml:space="preserve"> § 50, </w:t>
      </w:r>
      <w:r w:rsidR="00F17706" w:rsidRPr="0051093C">
        <w:rPr>
          <w:rFonts w:ascii="Arial" w:hAnsi="Arial" w:cs="Arial"/>
          <w:sz w:val="24"/>
          <w:szCs w:val="24"/>
          <w:lang w:val="az-Latn-AZ"/>
        </w:rPr>
        <w:t>2013</w:t>
      </w:r>
      <w:r w:rsidR="00F17706">
        <w:rPr>
          <w:rFonts w:ascii="Arial" w:hAnsi="Arial" w:cs="Arial"/>
          <w:sz w:val="24"/>
          <w:szCs w:val="24"/>
          <w:lang w:val="az-Latn-AZ"/>
        </w:rPr>
        <w:t xml:space="preserve">-cü il </w:t>
      </w:r>
      <w:r w:rsidR="002778E8" w:rsidRPr="0051093C">
        <w:rPr>
          <w:rFonts w:ascii="Arial" w:hAnsi="Arial" w:cs="Arial"/>
          <w:sz w:val="24"/>
          <w:szCs w:val="24"/>
          <w:lang w:val="az-Latn-AZ"/>
        </w:rPr>
        <w:t xml:space="preserve">16 </w:t>
      </w:r>
      <w:r w:rsidR="005B73A8" w:rsidRPr="0051093C">
        <w:rPr>
          <w:rFonts w:ascii="Arial" w:hAnsi="Arial" w:cs="Arial"/>
          <w:sz w:val="24"/>
          <w:szCs w:val="24"/>
          <w:lang w:val="az-Latn-AZ"/>
        </w:rPr>
        <w:t>may</w:t>
      </w:r>
      <w:r w:rsidR="002778E8" w:rsidRPr="0051093C">
        <w:rPr>
          <w:rFonts w:ascii="Arial" w:hAnsi="Arial" w:cs="Arial"/>
          <w:sz w:val="24"/>
          <w:szCs w:val="24"/>
          <w:lang w:val="az-Latn-AZ"/>
        </w:rPr>
        <w:t xml:space="preserve">,  </w:t>
      </w:r>
      <w:r w:rsidR="002778E8" w:rsidRPr="00320DAB">
        <w:rPr>
          <w:rFonts w:ascii="Arial" w:hAnsi="Arial" w:cs="Arial"/>
          <w:i/>
          <w:iCs/>
          <w:sz w:val="24"/>
          <w:szCs w:val="24"/>
          <w:lang w:val="az-Latn-AZ"/>
        </w:rPr>
        <w:t>Bid</w:t>
      </w:r>
      <w:r w:rsidR="005B73A8" w:rsidRPr="00320DAB">
        <w:rPr>
          <w:rFonts w:ascii="Arial" w:hAnsi="Arial" w:cs="Arial"/>
          <w:i/>
          <w:iCs/>
          <w:sz w:val="24"/>
          <w:szCs w:val="24"/>
          <w:lang w:val="az-Latn-AZ"/>
        </w:rPr>
        <w:t>j</w:t>
      </w:r>
      <w:r w:rsidR="002778E8" w:rsidRPr="00320DAB">
        <w:rPr>
          <w:rFonts w:ascii="Arial" w:hAnsi="Arial" w:cs="Arial"/>
          <w:i/>
          <w:iCs/>
          <w:sz w:val="24"/>
          <w:szCs w:val="24"/>
          <w:lang w:val="az-Latn-AZ"/>
        </w:rPr>
        <w:t xml:space="preserve">iyeva </w:t>
      </w:r>
      <w:r w:rsidR="005B73A8" w:rsidRPr="00320DAB">
        <w:rPr>
          <w:rFonts w:ascii="Arial" w:hAnsi="Arial" w:cs="Arial"/>
          <w:i/>
          <w:iCs/>
          <w:sz w:val="24"/>
          <w:szCs w:val="24"/>
          <w:lang w:val="az-Latn-AZ"/>
        </w:rPr>
        <w:t>Rusiyaya qarşı</w:t>
      </w:r>
      <w:r w:rsidR="00F17706" w:rsidRPr="00320DAB">
        <w:rPr>
          <w:rFonts w:ascii="Arial" w:hAnsi="Arial" w:cs="Arial"/>
          <w:i/>
          <w:iCs/>
          <w:sz w:val="24"/>
          <w:szCs w:val="24"/>
          <w:lang w:val="az-Latn-AZ"/>
        </w:rPr>
        <w:t xml:space="preserve"> iş üzrə</w:t>
      </w:r>
      <w:r w:rsidR="002778E8" w:rsidRPr="0051093C">
        <w:rPr>
          <w:rFonts w:ascii="Arial" w:hAnsi="Arial" w:cs="Arial"/>
          <w:sz w:val="24"/>
          <w:szCs w:val="24"/>
          <w:lang w:val="az-Latn-AZ"/>
        </w:rPr>
        <w:t xml:space="preserve"> § 61, </w:t>
      </w:r>
      <w:r w:rsidR="007F1FAF" w:rsidRPr="0051093C">
        <w:rPr>
          <w:rFonts w:ascii="Arial" w:hAnsi="Arial" w:cs="Arial"/>
          <w:sz w:val="24"/>
          <w:szCs w:val="24"/>
          <w:lang w:val="az-Latn-AZ"/>
        </w:rPr>
        <w:t>2017</w:t>
      </w:r>
      <w:r w:rsidR="007F1FAF">
        <w:rPr>
          <w:rFonts w:ascii="Arial" w:hAnsi="Arial" w:cs="Arial"/>
          <w:sz w:val="24"/>
          <w:szCs w:val="24"/>
          <w:lang w:val="az-Latn-AZ"/>
        </w:rPr>
        <w:t>-ci</w:t>
      </w:r>
      <w:r w:rsidR="00320DAB">
        <w:rPr>
          <w:rFonts w:ascii="Arial" w:hAnsi="Arial" w:cs="Arial"/>
          <w:sz w:val="24"/>
          <w:szCs w:val="24"/>
          <w:lang w:val="az-Latn-AZ"/>
        </w:rPr>
        <w:t xml:space="preserve"> il</w:t>
      </w:r>
      <w:r w:rsidR="007F1FAF">
        <w:rPr>
          <w:rFonts w:ascii="Arial" w:hAnsi="Arial" w:cs="Arial"/>
          <w:sz w:val="24"/>
          <w:szCs w:val="24"/>
          <w:lang w:val="az-Latn-AZ"/>
        </w:rPr>
        <w:t xml:space="preserve"> </w:t>
      </w:r>
      <w:r w:rsidR="002778E8" w:rsidRPr="0051093C">
        <w:rPr>
          <w:rFonts w:ascii="Arial" w:hAnsi="Arial" w:cs="Arial"/>
          <w:sz w:val="24"/>
          <w:szCs w:val="24"/>
          <w:lang w:val="az-Latn-AZ"/>
        </w:rPr>
        <w:t xml:space="preserve">5 </w:t>
      </w:r>
      <w:r w:rsidR="005B73A8" w:rsidRPr="0051093C">
        <w:rPr>
          <w:rFonts w:ascii="Arial" w:hAnsi="Arial" w:cs="Arial"/>
          <w:sz w:val="24"/>
          <w:szCs w:val="24"/>
          <w:lang w:val="az-Latn-AZ"/>
        </w:rPr>
        <w:t>dekabr</w:t>
      </w:r>
      <w:r w:rsidR="007F1FAF">
        <w:rPr>
          <w:rFonts w:ascii="Arial" w:hAnsi="Arial" w:cs="Arial"/>
          <w:sz w:val="24"/>
          <w:szCs w:val="24"/>
          <w:lang w:val="az-Latn-AZ"/>
        </w:rPr>
        <w:t xml:space="preserve"> tarixli və s. Qərarlar</w:t>
      </w:r>
      <w:r w:rsidR="002778E8" w:rsidRPr="0051093C">
        <w:rPr>
          <w:rFonts w:ascii="Arial" w:hAnsi="Arial" w:cs="Arial"/>
          <w:sz w:val="24"/>
          <w:szCs w:val="24"/>
          <w:lang w:val="az-Latn-AZ"/>
        </w:rPr>
        <w:t xml:space="preserve">). </w:t>
      </w:r>
    </w:p>
    <w:p w14:paraId="2504EB4B" w14:textId="7CBF5CB7" w:rsidR="005B73A8" w:rsidRPr="0051093C" w:rsidRDefault="005B73A8"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 xml:space="preserve">Ərizəçilərin mülkiyyətlərindən məhrum edilməsinin “qanuni” </w:t>
      </w:r>
      <w:r w:rsidR="00AB5B32" w:rsidRPr="0051093C">
        <w:rPr>
          <w:rFonts w:ascii="Arial" w:hAnsi="Arial" w:cs="Arial"/>
          <w:sz w:val="24"/>
          <w:szCs w:val="24"/>
          <w:lang w:val="az-Latn-AZ"/>
        </w:rPr>
        <w:t>olub-</w:t>
      </w:r>
      <w:r w:rsidRPr="0051093C">
        <w:rPr>
          <w:rFonts w:ascii="Arial" w:hAnsi="Arial" w:cs="Arial"/>
          <w:sz w:val="24"/>
          <w:szCs w:val="24"/>
          <w:lang w:val="az-Latn-AZ"/>
        </w:rPr>
        <w:t>ol</w:t>
      </w:r>
      <w:r w:rsidR="00AB5B32" w:rsidRPr="0051093C">
        <w:rPr>
          <w:rFonts w:ascii="Arial" w:hAnsi="Arial" w:cs="Arial"/>
          <w:sz w:val="24"/>
          <w:szCs w:val="24"/>
          <w:lang w:val="az-Latn-AZ"/>
        </w:rPr>
        <w:t xml:space="preserve">maması ilə əlaqədar Konstitusiya Məhkəməsinin </w:t>
      </w:r>
      <w:r w:rsidR="00D53823" w:rsidRPr="0051093C">
        <w:rPr>
          <w:rFonts w:ascii="Arial" w:hAnsi="Arial" w:cs="Arial"/>
          <w:sz w:val="24"/>
          <w:szCs w:val="24"/>
          <w:lang w:val="az-Latn-AZ"/>
        </w:rPr>
        <w:t>P</w:t>
      </w:r>
      <w:r w:rsidR="00AB5B32" w:rsidRPr="0051093C">
        <w:rPr>
          <w:rFonts w:ascii="Arial" w:hAnsi="Arial" w:cs="Arial"/>
          <w:sz w:val="24"/>
          <w:szCs w:val="24"/>
          <w:lang w:val="az-Latn-AZ"/>
        </w:rPr>
        <w:t xml:space="preserve">lenumu aşağıdakıları qeyd etməyi zəruri hesab edir. </w:t>
      </w:r>
    </w:p>
    <w:p w14:paraId="3E9FC6D6" w14:textId="5EB74C7C" w:rsidR="009F1E51" w:rsidRPr="0051093C" w:rsidRDefault="000B754E"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 xml:space="preserve">Torpaq Məcəlləsinin </w:t>
      </w:r>
      <w:r w:rsidR="009F1E51" w:rsidRPr="0051093C">
        <w:rPr>
          <w:rFonts w:ascii="Arial" w:hAnsi="Arial" w:cs="Arial"/>
          <w:sz w:val="24"/>
          <w:szCs w:val="24"/>
          <w:lang w:val="az-Latn-AZ"/>
        </w:rPr>
        <w:t>46-cı maddəsinə görə</w:t>
      </w:r>
      <w:r w:rsidR="00320DAB">
        <w:rPr>
          <w:rFonts w:ascii="Arial" w:hAnsi="Arial" w:cs="Arial"/>
          <w:sz w:val="24"/>
          <w:szCs w:val="24"/>
          <w:lang w:val="az-Latn-AZ"/>
        </w:rPr>
        <w:t>,</w:t>
      </w:r>
      <w:r w:rsidR="009F1E51" w:rsidRPr="0051093C">
        <w:rPr>
          <w:rFonts w:ascii="Arial" w:hAnsi="Arial" w:cs="Arial"/>
          <w:sz w:val="24"/>
          <w:szCs w:val="24"/>
          <w:lang w:val="az-Latn-AZ"/>
        </w:rPr>
        <w:t xml:space="preserve"> dövlət hakimiyyət orqanlarının yerləşdiyi torpaqlar, dövlət müəssisə, idarə və təşkilatlarının daimi istifadəsində olan və ya dövlət obyektlərinin tikintisi layihələşdirilmiş torpaqlar dövlətin müstəsna mülkiyyətindədir və həmin torpaqlar bu Məcəllədə və digər normativ</w:t>
      </w:r>
      <w:r w:rsidR="001D4C7A" w:rsidRPr="0051093C">
        <w:rPr>
          <w:rFonts w:ascii="Arial" w:hAnsi="Arial" w:cs="Arial"/>
          <w:sz w:val="24"/>
          <w:szCs w:val="24"/>
          <w:lang w:val="az-Latn-AZ"/>
        </w:rPr>
        <w:t xml:space="preserve"> </w:t>
      </w:r>
      <w:r w:rsidR="009F1E51" w:rsidRPr="0051093C">
        <w:rPr>
          <w:rFonts w:ascii="Arial" w:hAnsi="Arial" w:cs="Arial"/>
          <w:sz w:val="24"/>
          <w:szCs w:val="24"/>
          <w:lang w:val="az-Latn-AZ"/>
        </w:rPr>
        <w:t>hüquqi aktlarda müəyyən olunmuş qaydada istifadəyə və icarəyə verilə bilər.</w:t>
      </w:r>
    </w:p>
    <w:p w14:paraId="36EEB7BD" w14:textId="7EF2E894" w:rsidR="000B754E" w:rsidRPr="0051093C" w:rsidRDefault="009F1E51"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lastRenderedPageBreak/>
        <w:t xml:space="preserve">Həmin Məcəllənin </w:t>
      </w:r>
      <w:r w:rsidR="000B754E" w:rsidRPr="0051093C">
        <w:rPr>
          <w:rFonts w:ascii="Arial" w:hAnsi="Arial" w:cs="Arial"/>
          <w:sz w:val="24"/>
          <w:szCs w:val="24"/>
          <w:lang w:val="az-Latn-AZ"/>
        </w:rPr>
        <w:t xml:space="preserve">23-cü maddəsinə əsasən, hərbi hissələrin, hərbi təhsil (təlim) müəssisələrinin, müdafiə və təhlükəsizlik orqanları müəssisələrinin, idarələrinin və təşkilatlarının daimi yerləşdirilməsi və fəaliyyət göstərməsi üçün verilmiş torpaqlar müdafiə və təhlükəsizlik təyinatlı torpaqlar hesab edilir.  </w:t>
      </w:r>
    </w:p>
    <w:p w14:paraId="7F0BAF4A" w14:textId="77777777" w:rsidR="000B754E" w:rsidRPr="0051093C" w:rsidRDefault="000B754E"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“Dövlət əmlakının özəlləşdirilməsi haqqında” Qanunun 6-cı maddəsi ilə dövlət mülkiyyətində saxlanılan və özəlləşdirilməsi qadağan olunmuş əmlak növləri sırasında Azərbaycan Respublikasının müdafiəsini və təhlükəsizliyini təmin etmək üçün saxlanılan hərbi hissələrin, daxili və sərhəd qoşunlarının, gömrük orqanlarının operativ istifadəsində olan əmlak nəzərdə tutulmuşdur.</w:t>
      </w:r>
    </w:p>
    <w:p w14:paraId="7E509DB8" w14:textId="77777777" w:rsidR="000B754E" w:rsidRPr="0051093C" w:rsidRDefault="000B754E"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Həmin Qanunun 31-ci maddəsində isə bu Qanunun və dövlət əmlakının özəlləşdirilməsi qaydasını müəyyən edən digər normativ hüquqi aktların pozulması dövlət əmlakının özəlləşdirilməsinə dair bağlanmış əqdin etibarsız hesab edilməsi üçün əsas kimi müəyyən edilmişdir.</w:t>
      </w:r>
    </w:p>
    <w:p w14:paraId="75BF9526" w14:textId="710B8846" w:rsidR="000B754E" w:rsidRPr="0051093C" w:rsidRDefault="00CC6806"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Konstitusiya Məhkəməsi Plenumu</w:t>
      </w:r>
      <w:r w:rsidR="001D4C7A" w:rsidRPr="0051093C">
        <w:rPr>
          <w:rFonts w:ascii="Arial" w:hAnsi="Arial" w:cs="Arial"/>
          <w:sz w:val="24"/>
          <w:szCs w:val="24"/>
          <w:lang w:val="az-Latn-AZ"/>
        </w:rPr>
        <w:t>nun</w:t>
      </w:r>
      <w:r w:rsidRPr="0051093C">
        <w:rPr>
          <w:rFonts w:ascii="Arial" w:hAnsi="Arial" w:cs="Arial"/>
          <w:sz w:val="24"/>
          <w:szCs w:val="24"/>
          <w:lang w:val="az-Latn-AZ"/>
        </w:rPr>
        <w:t xml:space="preserve"> əvv</w:t>
      </w:r>
      <w:r w:rsidR="009F1E51" w:rsidRPr="0051093C">
        <w:rPr>
          <w:rFonts w:ascii="Arial" w:hAnsi="Arial" w:cs="Arial"/>
          <w:sz w:val="24"/>
          <w:szCs w:val="24"/>
          <w:lang w:val="az-Latn-AZ"/>
        </w:rPr>
        <w:t>ə</w:t>
      </w:r>
      <w:r w:rsidRPr="0051093C">
        <w:rPr>
          <w:rFonts w:ascii="Arial" w:hAnsi="Arial" w:cs="Arial"/>
          <w:sz w:val="24"/>
          <w:szCs w:val="24"/>
          <w:lang w:val="az-Latn-AZ"/>
        </w:rPr>
        <w:t>lki Qərarlarında vurğula</w:t>
      </w:r>
      <w:r w:rsidR="001D4C7A" w:rsidRPr="0051093C">
        <w:rPr>
          <w:rFonts w:ascii="Arial" w:hAnsi="Arial" w:cs="Arial"/>
          <w:sz w:val="24"/>
          <w:szCs w:val="24"/>
          <w:lang w:val="az-Latn-AZ"/>
        </w:rPr>
        <w:t>n</w:t>
      </w:r>
      <w:r w:rsidRPr="0051093C">
        <w:rPr>
          <w:rFonts w:ascii="Arial" w:hAnsi="Arial" w:cs="Arial"/>
          <w:sz w:val="24"/>
          <w:szCs w:val="24"/>
          <w:lang w:val="az-Latn-AZ"/>
        </w:rPr>
        <w:t xml:space="preserve">dığı kimi, </w:t>
      </w:r>
      <w:r w:rsidR="009E5997" w:rsidRPr="0051093C">
        <w:rPr>
          <w:rFonts w:ascii="Arial" w:hAnsi="Arial" w:cs="Arial"/>
          <w:sz w:val="24"/>
          <w:szCs w:val="24"/>
          <w:lang w:val="az-Latn-AZ"/>
        </w:rPr>
        <w:t xml:space="preserve"> </w:t>
      </w:r>
      <w:r w:rsidR="000B754E" w:rsidRPr="0051093C">
        <w:rPr>
          <w:rFonts w:ascii="Arial" w:hAnsi="Arial" w:cs="Arial"/>
          <w:sz w:val="24"/>
          <w:szCs w:val="24"/>
          <w:lang w:val="az-Latn-AZ"/>
        </w:rPr>
        <w:t>dövlət əmlakının özəlləşdirilməsi iqtisadiyyatın liberallaşdırılmasına, sahibkarlığın genişləndirilməsinə, sağlam rəqabət mühitinin yaradılmasına xidmət edir.</w:t>
      </w:r>
    </w:p>
    <w:p w14:paraId="51C9D601" w14:textId="7FDC87DD" w:rsidR="000B754E" w:rsidRPr="0051093C" w:rsidRDefault="000B754E"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“Dövlət əmlakının özəlləşdirilməsi haqqında” Qanunun 1.0.1-ci maddəsinə müvafiq olaraq</w:t>
      </w:r>
      <w:r w:rsidR="007F1FAF">
        <w:rPr>
          <w:rFonts w:ascii="Arial" w:hAnsi="Arial" w:cs="Arial"/>
          <w:sz w:val="24"/>
          <w:szCs w:val="24"/>
          <w:lang w:val="az-Latn-AZ"/>
        </w:rPr>
        <w:t>,</w:t>
      </w:r>
      <w:r w:rsidRPr="0051093C">
        <w:rPr>
          <w:rFonts w:ascii="Arial" w:hAnsi="Arial" w:cs="Arial"/>
          <w:sz w:val="24"/>
          <w:szCs w:val="24"/>
          <w:lang w:val="az-Latn-AZ"/>
        </w:rPr>
        <w:t xml:space="preserve"> dövlət əmlakının özəlləşdirilməsi - dövlət əmlakının bu Qanunla müəyyən edilmiş qaydalara uyğun alıcıların mülkiyyətinə verilməsidir və həmin Qanunun 2.1-ci maddəsinə əsasən, dövlət əmlakının özəlləşdirilməsinin əsas məqsədi iqtisadiyyatın liberallaşdırılması, sahibkarlığın genişləndirilməsi, rəqabət mühitinin formalaşdırılması, iqtisadiyyata investisiyaların cəlb olunması yolu ilə onun səmərəliyinin artırılmasına, struktur dəyişikliklərinə və əhalinin həyat səviyyəsinin yüksəldilməsinə nail olmaqdan ibarətdir.</w:t>
      </w:r>
    </w:p>
    <w:p w14:paraId="26D11628" w14:textId="3377CFA1" w:rsidR="00F27A2C" w:rsidRPr="0051093C" w:rsidRDefault="000B754E"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 xml:space="preserve">Məhz dövlət əmlakının özəlləşdirilməsi istiqamətində həyata keçirilən tədbirlər nəticəsində ölkə iqtisadiyyatında özəl sektorun rolu xeyli dərəcədə artmış, milli iqtisadiyyatın səmərəliliyi yüksəlmişdir. Bu baxımdan hər hansı əmlakın dövlətin müstəsna mülkiyyətində olması həmin əmlakın özəlləşdirilməsini istisna etmir. Əksinə “Dövlət əmlakının özəlləşdirilməsi haqqında” Qanunun 6-cı maddəsində özəlləşdirilməsi qadağan edilmiş əmlakın siyahısı məhdud şəkildə müəyyən edilmiş və belə əmlak növlərindən biri kimi Azərbaycan Respublikasının müdafiə və sərhəd qoşunlarının, gömrük orqanlarının operativ istifadəsində olan əmlak nəzərdə tutulmuşdur </w:t>
      </w:r>
      <w:bookmarkStart w:id="1" w:name="_Hlk69985774"/>
      <w:r w:rsidR="00CC6806" w:rsidRPr="0051093C">
        <w:rPr>
          <w:rFonts w:ascii="Arial" w:hAnsi="Arial" w:cs="Arial"/>
          <w:sz w:val="24"/>
          <w:szCs w:val="24"/>
          <w:lang w:val="az-Latn-AZ"/>
        </w:rPr>
        <w:t xml:space="preserve">(Konstitusiya Məhkəməsi Plenumunun Ş.Əliyevanın şikayəti üzrə </w:t>
      </w:r>
      <w:r w:rsidR="001D4C7A" w:rsidRPr="0051093C">
        <w:rPr>
          <w:rFonts w:ascii="Arial" w:hAnsi="Arial" w:cs="Arial"/>
          <w:sz w:val="24"/>
          <w:szCs w:val="24"/>
          <w:lang w:val="az-Latn-AZ"/>
        </w:rPr>
        <w:t xml:space="preserve">2019-cu il  </w:t>
      </w:r>
      <w:r w:rsidR="00CC6806" w:rsidRPr="0051093C">
        <w:rPr>
          <w:rFonts w:ascii="Arial" w:hAnsi="Arial" w:cs="Arial"/>
          <w:sz w:val="24"/>
          <w:szCs w:val="24"/>
          <w:lang w:val="az-Latn-AZ"/>
        </w:rPr>
        <w:t>11 oktyabr tarixli Qərarı)</w:t>
      </w:r>
      <w:r w:rsidR="001D4C7A" w:rsidRPr="0051093C">
        <w:rPr>
          <w:rFonts w:ascii="Arial" w:hAnsi="Arial" w:cs="Arial"/>
          <w:sz w:val="24"/>
          <w:szCs w:val="24"/>
          <w:lang w:val="az-Latn-AZ"/>
        </w:rPr>
        <w:t>.</w:t>
      </w:r>
    </w:p>
    <w:p w14:paraId="72E681A2" w14:textId="3AE6C2C4" w:rsidR="00913C6D" w:rsidRPr="0051093C" w:rsidRDefault="009D5986"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H</w:t>
      </w:r>
      <w:r w:rsidR="00913C6D" w:rsidRPr="0051093C">
        <w:rPr>
          <w:rFonts w:ascii="Arial" w:hAnsi="Arial" w:cs="Arial"/>
          <w:sz w:val="24"/>
          <w:szCs w:val="24"/>
          <w:lang w:val="az-Latn-AZ"/>
        </w:rPr>
        <w:t>azırk</w:t>
      </w:r>
      <w:r w:rsidR="001D4C7A" w:rsidRPr="0051093C">
        <w:rPr>
          <w:rFonts w:ascii="Arial" w:hAnsi="Arial" w:cs="Arial"/>
          <w:sz w:val="24"/>
          <w:szCs w:val="24"/>
          <w:lang w:val="az-Latn-AZ"/>
        </w:rPr>
        <w:t>ı</w:t>
      </w:r>
      <w:r w:rsidR="00913C6D" w:rsidRPr="0051093C">
        <w:rPr>
          <w:rFonts w:ascii="Arial" w:hAnsi="Arial" w:cs="Arial"/>
          <w:sz w:val="24"/>
          <w:szCs w:val="24"/>
          <w:lang w:val="az-Latn-AZ"/>
        </w:rPr>
        <w:t xml:space="preserve"> iş üzrə qəbul edilmiş məhkəmə aktlarından</w:t>
      </w:r>
      <w:r w:rsidR="005B0B41">
        <w:rPr>
          <w:rFonts w:ascii="Arial" w:hAnsi="Arial" w:cs="Arial"/>
          <w:sz w:val="24"/>
          <w:szCs w:val="24"/>
          <w:lang w:val="az-Latn-AZ"/>
        </w:rPr>
        <w:t xml:space="preserve"> isə</w:t>
      </w:r>
      <w:r w:rsidR="00913C6D" w:rsidRPr="0051093C">
        <w:rPr>
          <w:rFonts w:ascii="Arial" w:hAnsi="Arial" w:cs="Arial"/>
          <w:sz w:val="24"/>
          <w:szCs w:val="24"/>
          <w:lang w:val="az-Latn-AZ"/>
        </w:rPr>
        <w:t xml:space="preserve"> görünür ki, mübahisəli əmlakın müdafiə və sərhəd qoşunlarının </w:t>
      </w:r>
      <w:r w:rsidR="001077A9" w:rsidRPr="0051093C">
        <w:rPr>
          <w:rFonts w:ascii="Arial" w:hAnsi="Arial" w:cs="Arial"/>
          <w:sz w:val="24"/>
          <w:szCs w:val="24"/>
          <w:lang w:val="az-Latn-AZ"/>
        </w:rPr>
        <w:t xml:space="preserve">məhz  </w:t>
      </w:r>
      <w:r w:rsidR="00913C6D" w:rsidRPr="0051093C">
        <w:rPr>
          <w:rFonts w:ascii="Arial" w:hAnsi="Arial" w:cs="Arial"/>
          <w:sz w:val="24"/>
          <w:szCs w:val="24"/>
          <w:lang w:val="az-Latn-AZ"/>
        </w:rPr>
        <w:t>operativ istifadəsində olub-o</w:t>
      </w:r>
      <w:r w:rsidR="001D4C7A" w:rsidRPr="0051093C">
        <w:rPr>
          <w:rFonts w:ascii="Arial" w:hAnsi="Arial" w:cs="Arial"/>
          <w:sz w:val="24"/>
          <w:szCs w:val="24"/>
          <w:lang w:val="az-Latn-AZ"/>
        </w:rPr>
        <w:t>l</w:t>
      </w:r>
      <w:r w:rsidR="00913C6D" w:rsidRPr="0051093C">
        <w:rPr>
          <w:rFonts w:ascii="Arial" w:hAnsi="Arial" w:cs="Arial"/>
          <w:sz w:val="24"/>
          <w:szCs w:val="24"/>
          <w:lang w:val="az-Latn-AZ"/>
        </w:rPr>
        <w:t>maması məhkəmələr tərəfindən araşdırılmamış,  yalnız mübahisəli əmlakın Müdafiə Nazirliyinin balansında olmasına əsaslanmaqla, həmin əmlakın özəlləşdirilməsi qadağan edilmiş əmlak siyahısına aid olduğu qənaətinə gəlinmişdir.</w:t>
      </w:r>
    </w:p>
    <w:p w14:paraId="7EFCD0CD" w14:textId="54879072" w:rsidR="009E5997" w:rsidRPr="0051093C" w:rsidRDefault="009E5997"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 xml:space="preserve">Eyni zamanda Konstitusiya Məhkəməsi Plenumunun </w:t>
      </w:r>
      <w:r w:rsidR="009F1E51" w:rsidRPr="0051093C">
        <w:rPr>
          <w:rFonts w:ascii="Arial" w:hAnsi="Arial" w:cs="Arial"/>
          <w:sz w:val="24"/>
          <w:szCs w:val="24"/>
          <w:lang w:val="az-Latn-AZ"/>
        </w:rPr>
        <w:t>qeyd edilən</w:t>
      </w:r>
      <w:r w:rsidRPr="0051093C">
        <w:rPr>
          <w:rFonts w:ascii="Arial" w:hAnsi="Arial" w:cs="Arial"/>
          <w:sz w:val="24"/>
          <w:szCs w:val="24"/>
          <w:lang w:val="az-Latn-AZ"/>
        </w:rPr>
        <w:t xml:space="preserve"> 2019-cu il</w:t>
      </w:r>
      <w:r w:rsidR="00596FC9" w:rsidRPr="0051093C">
        <w:rPr>
          <w:rFonts w:ascii="Arial" w:hAnsi="Arial" w:cs="Arial"/>
          <w:sz w:val="24"/>
          <w:szCs w:val="24"/>
          <w:lang w:val="az-Latn-AZ"/>
        </w:rPr>
        <w:t xml:space="preserve"> 11 oktyabr</w:t>
      </w:r>
      <w:r w:rsidRPr="0051093C">
        <w:rPr>
          <w:rFonts w:ascii="Arial" w:hAnsi="Arial" w:cs="Arial"/>
          <w:sz w:val="24"/>
          <w:szCs w:val="24"/>
          <w:lang w:val="az-Latn-AZ"/>
        </w:rPr>
        <w:t xml:space="preserve"> tarixli Qərarında dövlət əmlakının özəlləşdirilməsinə səlahiyyətli olan Ə</w:t>
      </w:r>
      <w:r w:rsidR="00D0126C" w:rsidRPr="0051093C">
        <w:rPr>
          <w:rFonts w:ascii="Arial" w:hAnsi="Arial" w:cs="Arial"/>
          <w:sz w:val="24"/>
          <w:szCs w:val="24"/>
          <w:lang w:val="az-Latn-AZ"/>
        </w:rPr>
        <w:t xml:space="preserve">mlak </w:t>
      </w:r>
      <w:r w:rsidRPr="0051093C">
        <w:rPr>
          <w:rFonts w:ascii="Arial" w:hAnsi="Arial" w:cs="Arial"/>
          <w:sz w:val="24"/>
          <w:szCs w:val="24"/>
          <w:lang w:val="az-Latn-AZ"/>
        </w:rPr>
        <w:t>M</w:t>
      </w:r>
      <w:r w:rsidR="00D0126C" w:rsidRPr="0051093C">
        <w:rPr>
          <w:rFonts w:ascii="Arial" w:hAnsi="Arial" w:cs="Arial"/>
          <w:sz w:val="24"/>
          <w:szCs w:val="24"/>
          <w:lang w:val="az-Latn-AZ"/>
        </w:rPr>
        <w:t xml:space="preserve">əsələləri </w:t>
      </w:r>
      <w:r w:rsidRPr="0051093C">
        <w:rPr>
          <w:rFonts w:ascii="Arial" w:hAnsi="Arial" w:cs="Arial"/>
          <w:sz w:val="24"/>
          <w:szCs w:val="24"/>
          <w:lang w:val="az-Latn-AZ"/>
        </w:rPr>
        <w:t>D</w:t>
      </w:r>
      <w:r w:rsidR="00D0126C" w:rsidRPr="0051093C">
        <w:rPr>
          <w:rFonts w:ascii="Arial" w:hAnsi="Arial" w:cs="Arial"/>
          <w:sz w:val="24"/>
          <w:szCs w:val="24"/>
          <w:lang w:val="az-Latn-AZ"/>
        </w:rPr>
        <w:t xml:space="preserve">övlət </w:t>
      </w:r>
      <w:r w:rsidRPr="0051093C">
        <w:rPr>
          <w:rFonts w:ascii="Arial" w:hAnsi="Arial" w:cs="Arial"/>
          <w:sz w:val="24"/>
          <w:szCs w:val="24"/>
          <w:lang w:val="az-Latn-AZ"/>
        </w:rPr>
        <w:t>K</w:t>
      </w:r>
      <w:r w:rsidR="00D0126C" w:rsidRPr="0051093C">
        <w:rPr>
          <w:rFonts w:ascii="Arial" w:hAnsi="Arial" w:cs="Arial"/>
          <w:sz w:val="24"/>
          <w:szCs w:val="24"/>
          <w:lang w:val="az-Latn-AZ"/>
        </w:rPr>
        <w:t>omitəsi</w:t>
      </w:r>
      <w:r w:rsidRPr="0051093C">
        <w:rPr>
          <w:rFonts w:ascii="Arial" w:hAnsi="Arial" w:cs="Arial"/>
          <w:sz w:val="24"/>
          <w:szCs w:val="24"/>
          <w:lang w:val="az-Latn-AZ"/>
        </w:rPr>
        <w:t xml:space="preserve"> tərəfindən icarəyə verilmiş əmlaka dair bağla</w:t>
      </w:r>
      <w:r w:rsidR="00D0126C" w:rsidRPr="0051093C">
        <w:rPr>
          <w:rFonts w:ascii="Arial" w:hAnsi="Arial" w:cs="Arial"/>
          <w:sz w:val="24"/>
          <w:szCs w:val="24"/>
          <w:lang w:val="az-Latn-AZ"/>
        </w:rPr>
        <w:t>nmış</w:t>
      </w:r>
      <w:r w:rsidRPr="0051093C">
        <w:rPr>
          <w:rFonts w:ascii="Arial" w:hAnsi="Arial" w:cs="Arial"/>
          <w:sz w:val="24"/>
          <w:szCs w:val="24"/>
          <w:lang w:val="az-Latn-AZ"/>
        </w:rPr>
        <w:t xml:space="preserve"> alğı-satqı müqavilələrinin etibarsız hesab edilməsinin </w:t>
      </w:r>
      <w:r w:rsidR="0005173C" w:rsidRPr="0051093C">
        <w:rPr>
          <w:rFonts w:ascii="Arial" w:hAnsi="Arial" w:cs="Arial"/>
          <w:sz w:val="24"/>
          <w:szCs w:val="24"/>
          <w:lang w:val="az-Latn-AZ"/>
        </w:rPr>
        <w:t>əsasları göstərilmiş, belə müqavilələrə etimadın</w:t>
      </w:r>
      <w:r w:rsidR="00E04D0E" w:rsidRPr="0051093C">
        <w:rPr>
          <w:rFonts w:ascii="Arial" w:hAnsi="Arial" w:cs="Arial"/>
          <w:sz w:val="24"/>
          <w:szCs w:val="24"/>
          <w:lang w:val="az-Latn-AZ"/>
        </w:rPr>
        <w:t xml:space="preserve">, </w:t>
      </w:r>
      <w:r w:rsidR="00E04D0E" w:rsidRPr="005B0B41">
        <w:rPr>
          <w:rFonts w:ascii="Arial" w:hAnsi="Arial" w:cs="Arial"/>
          <w:sz w:val="24"/>
          <w:szCs w:val="24"/>
          <w:lang w:val="az-Latn-AZ"/>
        </w:rPr>
        <w:t>habelə</w:t>
      </w:r>
      <w:r w:rsidR="00E04D0E" w:rsidRPr="0051093C">
        <w:rPr>
          <w:rFonts w:ascii="Arial" w:hAnsi="Arial" w:cs="Arial"/>
          <w:sz w:val="24"/>
          <w:szCs w:val="24"/>
          <w:lang w:val="az-Latn-AZ"/>
        </w:rPr>
        <w:t xml:space="preserve"> </w:t>
      </w:r>
      <w:r w:rsidR="0005173C" w:rsidRPr="0051093C">
        <w:rPr>
          <w:rFonts w:ascii="Arial" w:hAnsi="Arial" w:cs="Arial"/>
          <w:sz w:val="24"/>
          <w:szCs w:val="24"/>
          <w:lang w:val="az-Latn-AZ"/>
        </w:rPr>
        <w:t xml:space="preserve">vətəndaşın daşınmaz əmlakın dövlət reyestrindən çıxarış </w:t>
      </w:r>
      <w:r w:rsidR="00D0126C" w:rsidRPr="0051093C">
        <w:rPr>
          <w:rFonts w:ascii="Arial" w:hAnsi="Arial" w:cs="Arial"/>
          <w:sz w:val="24"/>
          <w:szCs w:val="24"/>
          <w:lang w:val="az-Latn-AZ"/>
        </w:rPr>
        <w:t xml:space="preserve">ilə təsdiqlənmiş </w:t>
      </w:r>
      <w:r w:rsidR="0005173C" w:rsidRPr="0051093C">
        <w:rPr>
          <w:rFonts w:ascii="Arial" w:hAnsi="Arial" w:cs="Arial"/>
          <w:sz w:val="24"/>
          <w:szCs w:val="24"/>
          <w:lang w:val="az-Latn-AZ"/>
        </w:rPr>
        <w:t>mülkiyyət hüququnun qorunması xüsusilə vurğulanmışdır</w:t>
      </w:r>
      <w:r w:rsidRPr="0051093C">
        <w:rPr>
          <w:rFonts w:ascii="Arial" w:hAnsi="Arial" w:cs="Arial"/>
          <w:sz w:val="24"/>
          <w:szCs w:val="24"/>
          <w:lang w:val="az-Latn-AZ"/>
        </w:rPr>
        <w:t>.</w:t>
      </w:r>
    </w:p>
    <w:p w14:paraId="206E17F0" w14:textId="665BF79D" w:rsidR="009A3EC8" w:rsidRPr="0051093C" w:rsidRDefault="009A3EC8"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 xml:space="preserve">Avropa Məhkəməsinin bir sıra qərarlarında qeyd edilmişdir ki, öz səhvləri nəticəsində dövlətin mülkiyyət hüquqlarına zərər vurulduğu hallarda “lazımi idarəetmə” (good governance) prinsipi </w:t>
      </w:r>
      <w:r w:rsidR="00A24F29" w:rsidRPr="0051093C">
        <w:rPr>
          <w:rFonts w:ascii="Arial" w:hAnsi="Arial" w:cs="Arial"/>
          <w:sz w:val="24"/>
          <w:szCs w:val="24"/>
          <w:lang w:val="az-Latn-AZ"/>
        </w:rPr>
        <w:t>baxımından</w:t>
      </w:r>
      <w:r w:rsidRPr="0051093C">
        <w:rPr>
          <w:rFonts w:ascii="Arial" w:hAnsi="Arial" w:cs="Arial"/>
          <w:sz w:val="24"/>
          <w:szCs w:val="24"/>
          <w:lang w:val="az-Latn-AZ"/>
        </w:rPr>
        <w:t xml:space="preserve">, </w:t>
      </w:r>
      <w:r w:rsidR="004C1808" w:rsidRPr="0051093C">
        <w:rPr>
          <w:rFonts w:ascii="Arial" w:hAnsi="Arial" w:cs="Arial"/>
          <w:sz w:val="24"/>
          <w:szCs w:val="24"/>
          <w:lang w:val="az-Latn-AZ"/>
        </w:rPr>
        <w:t>dövlət</w:t>
      </w:r>
      <w:r w:rsidRPr="0051093C">
        <w:rPr>
          <w:rFonts w:ascii="Arial" w:hAnsi="Arial" w:cs="Arial"/>
          <w:sz w:val="24"/>
          <w:szCs w:val="24"/>
          <w:lang w:val="az-Latn-AZ"/>
        </w:rPr>
        <w:t xml:space="preserve"> vaxtında, düzgün və ardıcıl hərəkət etməli (</w:t>
      </w:r>
      <w:r w:rsidRPr="005B0B41">
        <w:rPr>
          <w:rFonts w:ascii="Arial" w:hAnsi="Arial" w:cs="Arial"/>
          <w:i/>
          <w:iCs/>
          <w:sz w:val="24"/>
          <w:szCs w:val="24"/>
          <w:lang w:val="az-Latn-AZ"/>
        </w:rPr>
        <w:t>Osipkovs və digərləri L</w:t>
      </w:r>
      <w:r w:rsidR="00A24F29" w:rsidRPr="005B0B41">
        <w:rPr>
          <w:rFonts w:ascii="Arial" w:hAnsi="Arial" w:cs="Arial"/>
          <w:i/>
          <w:iCs/>
          <w:sz w:val="24"/>
          <w:szCs w:val="24"/>
          <w:lang w:val="az-Latn-AZ"/>
        </w:rPr>
        <w:t>a</w:t>
      </w:r>
      <w:r w:rsidRPr="005B0B41">
        <w:rPr>
          <w:rFonts w:ascii="Arial" w:hAnsi="Arial" w:cs="Arial"/>
          <w:i/>
          <w:iCs/>
          <w:sz w:val="24"/>
          <w:szCs w:val="24"/>
          <w:lang w:val="az-Latn-AZ"/>
        </w:rPr>
        <w:t>tv</w:t>
      </w:r>
      <w:r w:rsidR="00A24F29" w:rsidRPr="005B0B41">
        <w:rPr>
          <w:rFonts w:ascii="Arial" w:hAnsi="Arial" w:cs="Arial"/>
          <w:i/>
          <w:iCs/>
          <w:sz w:val="24"/>
          <w:szCs w:val="24"/>
          <w:lang w:val="az-Latn-AZ"/>
        </w:rPr>
        <w:t>iy</w:t>
      </w:r>
      <w:r w:rsidRPr="005B0B41">
        <w:rPr>
          <w:rFonts w:ascii="Arial" w:hAnsi="Arial" w:cs="Arial"/>
          <w:i/>
          <w:iCs/>
          <w:sz w:val="24"/>
          <w:szCs w:val="24"/>
          <w:lang w:val="az-Latn-AZ"/>
        </w:rPr>
        <w:t>aya qarşı</w:t>
      </w:r>
      <w:r w:rsidR="005B0B41" w:rsidRPr="005B0B41">
        <w:rPr>
          <w:rFonts w:ascii="Arial" w:hAnsi="Arial" w:cs="Arial"/>
          <w:i/>
          <w:iCs/>
          <w:sz w:val="24"/>
          <w:szCs w:val="24"/>
          <w:lang w:val="az-Latn-AZ"/>
        </w:rPr>
        <w:t xml:space="preserve"> iş üzrə</w:t>
      </w:r>
      <w:r w:rsidR="005B0B41">
        <w:rPr>
          <w:rFonts w:ascii="Arial" w:hAnsi="Arial" w:cs="Arial"/>
          <w:i/>
          <w:iCs/>
          <w:sz w:val="24"/>
          <w:szCs w:val="24"/>
          <w:lang w:val="az-Latn-AZ"/>
        </w:rPr>
        <w:t xml:space="preserve"> </w:t>
      </w:r>
      <w:r w:rsidRPr="0051093C">
        <w:rPr>
          <w:rFonts w:ascii="Arial" w:hAnsi="Arial" w:cs="Arial"/>
          <w:sz w:val="24"/>
          <w:szCs w:val="24"/>
          <w:lang w:val="az-Latn-AZ"/>
        </w:rPr>
        <w:t xml:space="preserve">§ 80, </w:t>
      </w:r>
      <w:r w:rsidR="005B0B41" w:rsidRPr="0051093C">
        <w:rPr>
          <w:rFonts w:ascii="Arial" w:hAnsi="Arial" w:cs="Arial"/>
          <w:sz w:val="24"/>
          <w:szCs w:val="24"/>
          <w:lang w:val="az-Latn-AZ"/>
        </w:rPr>
        <w:t>2017</w:t>
      </w:r>
      <w:r w:rsidR="005B0B41">
        <w:rPr>
          <w:rFonts w:ascii="Arial" w:hAnsi="Arial" w:cs="Arial"/>
          <w:sz w:val="24"/>
          <w:szCs w:val="24"/>
          <w:lang w:val="az-Latn-AZ"/>
        </w:rPr>
        <w:t xml:space="preserve">-ci il </w:t>
      </w:r>
      <w:r w:rsidRPr="0051093C">
        <w:rPr>
          <w:rFonts w:ascii="Arial" w:hAnsi="Arial" w:cs="Arial"/>
          <w:sz w:val="24"/>
          <w:szCs w:val="24"/>
          <w:lang w:val="az-Latn-AZ"/>
        </w:rPr>
        <w:t xml:space="preserve">4 may, </w:t>
      </w:r>
      <w:r w:rsidRPr="005B0B41">
        <w:rPr>
          <w:rFonts w:ascii="Arial" w:hAnsi="Arial" w:cs="Arial"/>
          <w:i/>
          <w:iCs/>
          <w:sz w:val="24"/>
          <w:szCs w:val="24"/>
          <w:lang w:val="az-Latn-AZ"/>
        </w:rPr>
        <w:t>Beinarovi</w:t>
      </w:r>
      <w:r w:rsidR="005B0B41" w:rsidRPr="005B0B41">
        <w:rPr>
          <w:rFonts w:ascii="Arial" w:hAnsi="Arial" w:cs="Arial"/>
          <w:i/>
          <w:iCs/>
          <w:sz w:val="24"/>
          <w:szCs w:val="24"/>
          <w:lang w:val="az-Latn-AZ"/>
        </w:rPr>
        <w:t>ç</w:t>
      </w:r>
      <w:r w:rsidRPr="005B0B41">
        <w:rPr>
          <w:rFonts w:ascii="Arial" w:hAnsi="Arial" w:cs="Arial"/>
          <w:i/>
          <w:iCs/>
          <w:sz w:val="24"/>
          <w:szCs w:val="24"/>
          <w:lang w:val="az-Latn-AZ"/>
        </w:rPr>
        <w:t xml:space="preserve"> və digərləri Litvaya qarşı</w:t>
      </w:r>
      <w:r w:rsidR="005B0B41" w:rsidRPr="005B0B41">
        <w:rPr>
          <w:rFonts w:ascii="Arial" w:hAnsi="Arial" w:cs="Arial"/>
          <w:i/>
          <w:iCs/>
          <w:sz w:val="24"/>
          <w:szCs w:val="24"/>
          <w:lang w:val="az-Latn-AZ"/>
        </w:rPr>
        <w:t xml:space="preserve"> iş üzrə</w:t>
      </w:r>
      <w:r w:rsidRPr="0051093C">
        <w:rPr>
          <w:rFonts w:ascii="Arial" w:hAnsi="Arial" w:cs="Arial"/>
          <w:sz w:val="24"/>
          <w:szCs w:val="24"/>
          <w:lang w:val="az-Latn-AZ"/>
        </w:rPr>
        <w:t xml:space="preserve"> §§ </w:t>
      </w:r>
      <w:r w:rsidRPr="0051093C">
        <w:rPr>
          <w:rFonts w:ascii="Arial" w:hAnsi="Arial" w:cs="Arial"/>
          <w:sz w:val="24"/>
          <w:szCs w:val="24"/>
          <w:lang w:val="az-Latn-AZ"/>
        </w:rPr>
        <w:lastRenderedPageBreak/>
        <w:t xml:space="preserve">138-139, </w:t>
      </w:r>
      <w:r w:rsidR="005B0B41" w:rsidRPr="0051093C">
        <w:rPr>
          <w:rFonts w:ascii="Arial" w:hAnsi="Arial" w:cs="Arial"/>
          <w:sz w:val="24"/>
          <w:szCs w:val="24"/>
          <w:lang w:val="az-Latn-AZ"/>
        </w:rPr>
        <w:t>2018</w:t>
      </w:r>
      <w:r w:rsidR="005B0B41">
        <w:rPr>
          <w:rFonts w:ascii="Arial" w:hAnsi="Arial" w:cs="Arial"/>
          <w:sz w:val="24"/>
          <w:szCs w:val="24"/>
          <w:lang w:val="az-Latn-AZ"/>
        </w:rPr>
        <w:t xml:space="preserve">-ci il </w:t>
      </w:r>
      <w:r w:rsidRPr="0051093C">
        <w:rPr>
          <w:rFonts w:ascii="Arial" w:hAnsi="Arial" w:cs="Arial"/>
          <w:sz w:val="24"/>
          <w:szCs w:val="24"/>
          <w:lang w:val="az-Latn-AZ"/>
        </w:rPr>
        <w:t xml:space="preserve">12 iyun, </w:t>
      </w:r>
      <w:r w:rsidRPr="005B0B41">
        <w:rPr>
          <w:rFonts w:ascii="Arial" w:hAnsi="Arial" w:cs="Arial"/>
          <w:i/>
          <w:iCs/>
          <w:sz w:val="24"/>
          <w:szCs w:val="24"/>
          <w:lang w:val="az-Latn-AZ"/>
        </w:rPr>
        <w:t>Maltseva və digərləri Rusiyaya qarşı</w:t>
      </w:r>
      <w:r w:rsidR="005B0B41" w:rsidRPr="005B0B41">
        <w:rPr>
          <w:rFonts w:ascii="Arial" w:hAnsi="Arial" w:cs="Arial"/>
          <w:i/>
          <w:iCs/>
          <w:sz w:val="24"/>
          <w:szCs w:val="24"/>
          <w:lang w:val="az-Latn-AZ"/>
        </w:rPr>
        <w:t xml:space="preserve"> iş üzrə</w:t>
      </w:r>
      <w:r w:rsidR="00AB5EFE">
        <w:rPr>
          <w:rFonts w:ascii="Arial" w:hAnsi="Arial" w:cs="Arial"/>
          <w:i/>
          <w:iCs/>
          <w:sz w:val="24"/>
          <w:szCs w:val="24"/>
          <w:lang w:val="az-Latn-AZ"/>
        </w:rPr>
        <w:t xml:space="preserve"> </w:t>
      </w:r>
      <w:r w:rsidRPr="0051093C">
        <w:rPr>
          <w:rFonts w:ascii="Arial" w:hAnsi="Arial" w:cs="Arial"/>
          <w:sz w:val="24"/>
          <w:szCs w:val="24"/>
          <w:lang w:val="az-Latn-AZ"/>
        </w:rPr>
        <w:t xml:space="preserve">§ 32, </w:t>
      </w:r>
      <w:r w:rsidR="00AB5EFE" w:rsidRPr="0051093C">
        <w:rPr>
          <w:rFonts w:ascii="Arial" w:hAnsi="Arial" w:cs="Arial"/>
          <w:sz w:val="24"/>
          <w:szCs w:val="24"/>
          <w:lang w:val="az-Latn-AZ"/>
        </w:rPr>
        <w:t>2019</w:t>
      </w:r>
      <w:r w:rsidR="00AB5EFE">
        <w:rPr>
          <w:rFonts w:ascii="Arial" w:hAnsi="Arial" w:cs="Arial"/>
          <w:sz w:val="24"/>
          <w:szCs w:val="24"/>
          <w:lang w:val="az-Latn-AZ"/>
        </w:rPr>
        <w:t xml:space="preserve">-cu il </w:t>
      </w:r>
      <w:r w:rsidRPr="0051093C">
        <w:rPr>
          <w:rFonts w:ascii="Arial" w:hAnsi="Arial" w:cs="Arial"/>
          <w:sz w:val="24"/>
          <w:szCs w:val="24"/>
          <w:lang w:val="az-Latn-AZ"/>
        </w:rPr>
        <w:t>17 dekabr</w:t>
      </w:r>
      <w:r w:rsidR="00AB5EFE">
        <w:rPr>
          <w:rFonts w:ascii="Arial" w:hAnsi="Arial" w:cs="Arial"/>
          <w:sz w:val="24"/>
          <w:szCs w:val="24"/>
          <w:lang w:val="az-Latn-AZ"/>
        </w:rPr>
        <w:t xml:space="preserve"> tarixli Qərarlar</w:t>
      </w:r>
      <w:r w:rsidRPr="0051093C">
        <w:rPr>
          <w:rFonts w:ascii="Arial" w:hAnsi="Arial" w:cs="Arial"/>
          <w:sz w:val="24"/>
          <w:szCs w:val="24"/>
          <w:lang w:val="az-Latn-AZ"/>
        </w:rPr>
        <w:t>) və həmçinin belə səhvlərin aradan qaldırılmasının müvafiq şəxsin hüquqlarının pozulması ilə nəticələnməməsinə xüsusi diqqət yetirməlidir (</w:t>
      </w:r>
      <w:r w:rsidRPr="00AB5EFE">
        <w:rPr>
          <w:rFonts w:ascii="Arial" w:hAnsi="Arial" w:cs="Arial"/>
          <w:i/>
          <w:iCs/>
          <w:sz w:val="24"/>
          <w:szCs w:val="24"/>
          <w:lang w:val="az-Latn-AZ"/>
        </w:rPr>
        <w:t>Qladışeva Rusiyaya qarşı</w:t>
      </w:r>
      <w:r w:rsidR="00AB5EFE" w:rsidRPr="00AB5EFE">
        <w:rPr>
          <w:rFonts w:ascii="Arial" w:hAnsi="Arial" w:cs="Arial"/>
          <w:i/>
          <w:iCs/>
          <w:sz w:val="24"/>
          <w:szCs w:val="24"/>
          <w:lang w:val="az-Latn-AZ"/>
        </w:rPr>
        <w:t xml:space="preserve"> iş üzrə</w:t>
      </w:r>
      <w:r w:rsidRPr="0051093C">
        <w:rPr>
          <w:rFonts w:ascii="Arial" w:hAnsi="Arial" w:cs="Arial"/>
          <w:sz w:val="24"/>
          <w:szCs w:val="24"/>
          <w:lang w:val="az-Latn-AZ"/>
        </w:rPr>
        <w:t xml:space="preserve"> § 80, </w:t>
      </w:r>
      <w:r w:rsidR="00AB5EFE" w:rsidRPr="0051093C">
        <w:rPr>
          <w:rFonts w:ascii="Arial" w:hAnsi="Arial" w:cs="Arial"/>
          <w:sz w:val="24"/>
          <w:szCs w:val="24"/>
          <w:lang w:val="az-Latn-AZ"/>
        </w:rPr>
        <w:t>2011</w:t>
      </w:r>
      <w:r w:rsidR="00AB5EFE">
        <w:rPr>
          <w:rFonts w:ascii="Arial" w:hAnsi="Arial" w:cs="Arial"/>
          <w:sz w:val="24"/>
          <w:szCs w:val="24"/>
          <w:lang w:val="az-Latn-AZ"/>
        </w:rPr>
        <w:t xml:space="preserve">-ci il </w:t>
      </w:r>
      <w:r w:rsidRPr="0051093C">
        <w:rPr>
          <w:rFonts w:ascii="Arial" w:hAnsi="Arial" w:cs="Arial"/>
          <w:sz w:val="24"/>
          <w:szCs w:val="24"/>
          <w:lang w:val="az-Latn-AZ"/>
        </w:rPr>
        <w:t>6 dekabr,</w:t>
      </w:r>
      <w:r w:rsidRPr="00215750">
        <w:rPr>
          <w:rFonts w:ascii="Arial" w:hAnsi="Arial" w:cs="Arial"/>
          <w:i/>
          <w:iCs/>
          <w:sz w:val="24"/>
          <w:szCs w:val="24"/>
          <w:lang w:val="az-Latn-AZ"/>
        </w:rPr>
        <w:t xml:space="preserve"> Beinarovi</w:t>
      </w:r>
      <w:r w:rsidR="00AB5EFE" w:rsidRPr="00215750">
        <w:rPr>
          <w:rFonts w:ascii="Arial" w:hAnsi="Arial" w:cs="Arial"/>
          <w:i/>
          <w:iCs/>
          <w:sz w:val="24"/>
          <w:szCs w:val="24"/>
          <w:lang w:val="az-Latn-AZ"/>
        </w:rPr>
        <w:t>ç</w:t>
      </w:r>
      <w:r w:rsidRPr="00215750">
        <w:rPr>
          <w:rFonts w:ascii="Arial" w:hAnsi="Arial" w:cs="Arial"/>
          <w:i/>
          <w:iCs/>
          <w:sz w:val="24"/>
          <w:szCs w:val="24"/>
          <w:lang w:val="az-Latn-AZ"/>
        </w:rPr>
        <w:t xml:space="preserve"> və digərləri Litvaya qarşı</w:t>
      </w:r>
      <w:r w:rsidR="00215750" w:rsidRPr="00215750">
        <w:rPr>
          <w:rFonts w:ascii="Arial" w:hAnsi="Arial" w:cs="Arial"/>
          <w:i/>
          <w:iCs/>
          <w:sz w:val="24"/>
          <w:szCs w:val="24"/>
          <w:lang w:val="az-Latn-AZ"/>
        </w:rPr>
        <w:t xml:space="preserve"> iş üzrə</w:t>
      </w:r>
      <w:r w:rsidRPr="0051093C">
        <w:rPr>
          <w:rFonts w:ascii="Arial" w:hAnsi="Arial" w:cs="Arial"/>
          <w:sz w:val="24"/>
          <w:szCs w:val="24"/>
          <w:lang w:val="az-Latn-AZ"/>
        </w:rPr>
        <w:t xml:space="preserve"> § 140</w:t>
      </w:r>
      <w:r w:rsidR="00CB72A6">
        <w:rPr>
          <w:rFonts w:ascii="Arial" w:hAnsi="Arial" w:cs="Arial"/>
          <w:sz w:val="24"/>
          <w:szCs w:val="24"/>
          <w:lang w:val="az-Latn-AZ"/>
        </w:rPr>
        <w:t>,</w:t>
      </w:r>
      <w:r w:rsidR="00215750">
        <w:rPr>
          <w:rFonts w:ascii="Arial" w:hAnsi="Arial" w:cs="Arial"/>
          <w:sz w:val="24"/>
          <w:szCs w:val="24"/>
          <w:lang w:val="az-Latn-AZ"/>
        </w:rPr>
        <w:t xml:space="preserve"> </w:t>
      </w:r>
      <w:r w:rsidR="00215750" w:rsidRPr="0051093C">
        <w:rPr>
          <w:rFonts w:ascii="Arial" w:hAnsi="Arial" w:cs="Arial"/>
          <w:sz w:val="24"/>
          <w:szCs w:val="24"/>
          <w:lang w:val="az-Latn-AZ"/>
        </w:rPr>
        <w:t>2018</w:t>
      </w:r>
      <w:r w:rsidR="00215750">
        <w:rPr>
          <w:rFonts w:ascii="Arial" w:hAnsi="Arial" w:cs="Arial"/>
          <w:sz w:val="24"/>
          <w:szCs w:val="24"/>
          <w:lang w:val="az-Latn-AZ"/>
        </w:rPr>
        <w:t xml:space="preserve">-ci il </w:t>
      </w:r>
      <w:r w:rsidR="00215750" w:rsidRPr="0051093C">
        <w:rPr>
          <w:rFonts w:ascii="Arial" w:hAnsi="Arial" w:cs="Arial"/>
          <w:sz w:val="24"/>
          <w:szCs w:val="24"/>
          <w:lang w:val="az-Latn-AZ"/>
        </w:rPr>
        <w:t>12 iyun</w:t>
      </w:r>
      <w:r w:rsidR="00215750">
        <w:rPr>
          <w:rFonts w:ascii="Arial" w:hAnsi="Arial" w:cs="Arial"/>
          <w:sz w:val="24"/>
          <w:szCs w:val="24"/>
          <w:lang w:val="az-Latn-AZ"/>
        </w:rPr>
        <w:t xml:space="preserve"> tarixli Qərarlar</w:t>
      </w:r>
      <w:r w:rsidRPr="0051093C">
        <w:rPr>
          <w:rFonts w:ascii="Arial" w:hAnsi="Arial" w:cs="Arial"/>
          <w:sz w:val="24"/>
          <w:szCs w:val="24"/>
          <w:lang w:val="az-Latn-AZ"/>
        </w:rPr>
        <w:t>).</w:t>
      </w:r>
    </w:p>
    <w:p w14:paraId="5338AA25" w14:textId="63F9C6F5" w:rsidR="00577A05" w:rsidRPr="0051093C" w:rsidRDefault="0007711D" w:rsidP="0051093C">
      <w:pPr>
        <w:spacing w:after="0" w:line="240" w:lineRule="auto"/>
        <w:ind w:firstLine="567"/>
        <w:jc w:val="both"/>
        <w:rPr>
          <w:rFonts w:ascii="Arial" w:hAnsi="Arial" w:cs="Arial"/>
          <w:sz w:val="24"/>
          <w:szCs w:val="24"/>
          <w:lang w:val="az-Latn-AZ"/>
        </w:rPr>
      </w:pPr>
      <w:r w:rsidRPr="00CB72A6">
        <w:rPr>
          <w:rFonts w:ascii="Arial" w:hAnsi="Arial" w:cs="Arial"/>
          <w:i/>
          <w:iCs/>
          <w:sz w:val="24"/>
          <w:szCs w:val="24"/>
          <w:lang w:val="az-Latn-AZ"/>
        </w:rPr>
        <w:t>Seryogin və digərləri Rusiyaya qarşı</w:t>
      </w:r>
      <w:r w:rsidR="00CB72A6" w:rsidRPr="00CB72A6">
        <w:rPr>
          <w:rFonts w:ascii="Arial" w:hAnsi="Arial" w:cs="Arial"/>
          <w:i/>
          <w:iCs/>
          <w:sz w:val="24"/>
          <w:szCs w:val="24"/>
          <w:lang w:val="az-Latn-AZ"/>
        </w:rPr>
        <w:t xml:space="preserve"> iş üzrə</w:t>
      </w:r>
      <w:r w:rsidRPr="0051093C">
        <w:rPr>
          <w:rFonts w:ascii="Arial" w:hAnsi="Arial" w:cs="Arial"/>
          <w:sz w:val="24"/>
          <w:szCs w:val="24"/>
          <w:lang w:val="az-Latn-AZ"/>
        </w:rPr>
        <w:t xml:space="preserve"> </w:t>
      </w:r>
      <w:r w:rsidR="00CB72A6" w:rsidRPr="0051093C">
        <w:rPr>
          <w:rFonts w:ascii="Arial" w:hAnsi="Arial" w:cs="Arial"/>
          <w:sz w:val="24"/>
          <w:szCs w:val="24"/>
          <w:lang w:val="az-Latn-AZ"/>
        </w:rPr>
        <w:t xml:space="preserve">2021-ci il </w:t>
      </w:r>
      <w:r w:rsidRPr="0051093C">
        <w:rPr>
          <w:rFonts w:ascii="Arial" w:hAnsi="Arial" w:cs="Arial"/>
          <w:sz w:val="24"/>
          <w:szCs w:val="24"/>
          <w:lang w:val="az-Latn-AZ"/>
        </w:rPr>
        <w:t xml:space="preserve">16 mart tarixli </w:t>
      </w:r>
      <w:r w:rsidR="00CB72A6">
        <w:rPr>
          <w:rFonts w:ascii="Arial" w:hAnsi="Arial" w:cs="Arial"/>
          <w:sz w:val="24"/>
          <w:szCs w:val="24"/>
          <w:lang w:val="az-Latn-AZ"/>
        </w:rPr>
        <w:t>Q</w:t>
      </w:r>
      <w:r w:rsidRPr="0051093C">
        <w:rPr>
          <w:rFonts w:ascii="Arial" w:hAnsi="Arial" w:cs="Arial"/>
          <w:sz w:val="24"/>
          <w:szCs w:val="24"/>
          <w:lang w:val="az-Latn-AZ"/>
        </w:rPr>
        <w:t>ərarında Avropa Məhkəməsi</w:t>
      </w:r>
      <w:r w:rsidR="0015299A" w:rsidRPr="0051093C">
        <w:rPr>
          <w:rFonts w:ascii="Arial" w:hAnsi="Arial" w:cs="Arial"/>
          <w:sz w:val="24"/>
          <w:szCs w:val="24"/>
          <w:lang w:val="az-Latn-AZ"/>
        </w:rPr>
        <w:t>nin</w:t>
      </w:r>
      <w:r w:rsidRPr="0051093C">
        <w:rPr>
          <w:rFonts w:ascii="Arial" w:hAnsi="Arial" w:cs="Arial"/>
          <w:sz w:val="24"/>
          <w:szCs w:val="24"/>
          <w:lang w:val="az-Latn-AZ"/>
        </w:rPr>
        <w:t xml:space="preserve">  ifadə e</w:t>
      </w:r>
      <w:r w:rsidR="0015299A" w:rsidRPr="0051093C">
        <w:rPr>
          <w:rFonts w:ascii="Arial" w:hAnsi="Arial" w:cs="Arial"/>
          <w:sz w:val="24"/>
          <w:szCs w:val="24"/>
          <w:lang w:val="az-Latn-AZ"/>
        </w:rPr>
        <w:t>tdiyi</w:t>
      </w:r>
      <w:r w:rsidRPr="0051093C">
        <w:rPr>
          <w:rFonts w:ascii="Arial" w:hAnsi="Arial" w:cs="Arial"/>
          <w:sz w:val="24"/>
          <w:szCs w:val="24"/>
          <w:lang w:val="az-Latn-AZ"/>
        </w:rPr>
        <w:t xml:space="preserve">  mövqeyə əsasən,</w:t>
      </w:r>
      <w:r w:rsidR="007C5C80" w:rsidRPr="0051093C">
        <w:rPr>
          <w:rFonts w:ascii="Arial" w:hAnsi="Arial" w:cs="Arial"/>
          <w:sz w:val="24"/>
          <w:szCs w:val="24"/>
          <w:lang w:val="az-Latn-AZ"/>
        </w:rPr>
        <w:t xml:space="preserve"> torpaqların əldə edilməsi</w:t>
      </w:r>
      <w:r w:rsidR="003127BF" w:rsidRPr="0051093C">
        <w:rPr>
          <w:rFonts w:ascii="Arial" w:hAnsi="Arial" w:cs="Arial"/>
          <w:sz w:val="24"/>
          <w:szCs w:val="24"/>
          <w:lang w:val="az-Latn-AZ"/>
        </w:rPr>
        <w:t xml:space="preserve">nə maneə törədə biləcək </w:t>
      </w:r>
      <w:r w:rsidR="007C5C80" w:rsidRPr="0051093C">
        <w:rPr>
          <w:rFonts w:ascii="Arial" w:hAnsi="Arial" w:cs="Arial"/>
          <w:sz w:val="24"/>
          <w:szCs w:val="24"/>
          <w:lang w:val="az-Latn-AZ"/>
        </w:rPr>
        <w:t>mümkün pozuntuların üzə çıxarılmasında</w:t>
      </w:r>
      <w:r w:rsidR="003127BF" w:rsidRPr="0051093C">
        <w:rPr>
          <w:rFonts w:ascii="Arial" w:hAnsi="Arial" w:cs="Arial"/>
          <w:sz w:val="24"/>
          <w:szCs w:val="24"/>
          <w:lang w:val="az-Latn-AZ"/>
        </w:rPr>
        <w:t xml:space="preserve"> məhdud imkanlara malik olan, qanuni əsaslara və</w:t>
      </w:r>
      <w:r w:rsidR="0015299A" w:rsidRPr="0051093C">
        <w:rPr>
          <w:rFonts w:ascii="Arial" w:hAnsi="Arial" w:cs="Arial"/>
          <w:sz w:val="24"/>
          <w:szCs w:val="24"/>
          <w:lang w:val="az-Latn-AZ"/>
        </w:rPr>
        <w:t xml:space="preserve"> öz hərəkətlərinin qanunauyğunluğunun  həmçinin</w:t>
      </w:r>
      <w:r w:rsidR="007C5C80" w:rsidRPr="0051093C">
        <w:rPr>
          <w:rFonts w:ascii="Arial" w:hAnsi="Arial" w:cs="Arial"/>
          <w:sz w:val="24"/>
          <w:szCs w:val="24"/>
          <w:lang w:val="az-Latn-AZ"/>
        </w:rPr>
        <w:t xml:space="preserve"> dövlət orqanlarının hərəkətləri ilə</w:t>
      </w:r>
      <w:r w:rsidR="0015299A" w:rsidRPr="0051093C">
        <w:rPr>
          <w:rFonts w:ascii="Arial" w:hAnsi="Arial" w:cs="Arial"/>
          <w:sz w:val="24"/>
          <w:szCs w:val="24"/>
          <w:lang w:val="az-Latn-AZ"/>
        </w:rPr>
        <w:t xml:space="preserve"> inkar edilməməsinə </w:t>
      </w:r>
      <w:r w:rsidR="00267CD6" w:rsidRPr="0051093C">
        <w:rPr>
          <w:rFonts w:ascii="Arial" w:hAnsi="Arial" w:cs="Arial"/>
          <w:sz w:val="24"/>
          <w:szCs w:val="24"/>
          <w:lang w:val="az-Latn-AZ"/>
        </w:rPr>
        <w:t xml:space="preserve">də </w:t>
      </w:r>
      <w:r w:rsidR="0015299A" w:rsidRPr="0051093C">
        <w:rPr>
          <w:rFonts w:ascii="Arial" w:hAnsi="Arial" w:cs="Arial"/>
          <w:sz w:val="24"/>
          <w:szCs w:val="24"/>
          <w:lang w:val="az-Latn-AZ"/>
        </w:rPr>
        <w:t xml:space="preserve">güvənən şəxslər vicdanlı və qanun çərçivəsində davranan hesab edilir.  </w:t>
      </w:r>
      <w:r w:rsidR="007C5C80" w:rsidRPr="0051093C">
        <w:rPr>
          <w:rFonts w:ascii="Arial" w:hAnsi="Arial" w:cs="Arial"/>
          <w:sz w:val="24"/>
          <w:szCs w:val="24"/>
          <w:lang w:val="az-Latn-AZ"/>
        </w:rPr>
        <w:t xml:space="preserve">  </w:t>
      </w:r>
      <w:r w:rsidRPr="0051093C">
        <w:rPr>
          <w:rFonts w:ascii="Arial" w:hAnsi="Arial" w:cs="Arial"/>
          <w:sz w:val="24"/>
          <w:szCs w:val="24"/>
          <w:lang w:val="az-Latn-AZ"/>
        </w:rPr>
        <w:t xml:space="preserve"> </w:t>
      </w:r>
    </w:p>
    <w:p w14:paraId="41E0FCC4" w14:textId="48C7D290" w:rsidR="00355257" w:rsidRPr="0051093C" w:rsidRDefault="00AB5B32" w:rsidP="0051093C">
      <w:pPr>
        <w:spacing w:after="0" w:line="240" w:lineRule="auto"/>
        <w:ind w:firstLine="567"/>
        <w:jc w:val="both"/>
        <w:rPr>
          <w:rFonts w:ascii="Arial" w:hAnsi="Arial" w:cs="Arial"/>
          <w:sz w:val="24"/>
          <w:szCs w:val="24"/>
          <w:lang w:val="az-Latn-AZ"/>
        </w:rPr>
      </w:pPr>
      <w:r w:rsidRPr="0051093C">
        <w:rPr>
          <w:rFonts w:ascii="Arial" w:hAnsi="Arial" w:cs="Arial"/>
          <w:sz w:val="24"/>
          <w:szCs w:val="24"/>
          <w:lang w:val="az-Latn-AZ"/>
        </w:rPr>
        <w:t xml:space="preserve"> </w:t>
      </w:r>
      <w:r w:rsidR="00355257" w:rsidRPr="0051093C">
        <w:rPr>
          <w:rFonts w:ascii="Arial" w:hAnsi="Arial" w:cs="Arial"/>
          <w:sz w:val="24"/>
          <w:szCs w:val="24"/>
          <w:lang w:val="az-Latn-AZ"/>
        </w:rPr>
        <w:t>Lakin hazırk</w:t>
      </w:r>
      <w:r w:rsidR="00CB72A6">
        <w:rPr>
          <w:rFonts w:ascii="Arial" w:hAnsi="Arial" w:cs="Arial"/>
          <w:sz w:val="24"/>
          <w:szCs w:val="24"/>
          <w:lang w:val="az-Latn-AZ"/>
        </w:rPr>
        <w:t>ı</w:t>
      </w:r>
      <w:r w:rsidR="00355257" w:rsidRPr="0051093C">
        <w:rPr>
          <w:rFonts w:ascii="Arial" w:hAnsi="Arial" w:cs="Arial"/>
          <w:sz w:val="24"/>
          <w:szCs w:val="24"/>
          <w:lang w:val="az-Latn-AZ"/>
        </w:rPr>
        <w:t xml:space="preserve"> işdə</w:t>
      </w:r>
      <w:r w:rsidR="009A3EC8" w:rsidRPr="0051093C">
        <w:rPr>
          <w:rFonts w:ascii="Arial" w:hAnsi="Arial" w:cs="Arial"/>
          <w:sz w:val="24"/>
          <w:szCs w:val="24"/>
          <w:lang w:val="az-Latn-AZ"/>
        </w:rPr>
        <w:t xml:space="preserve"> Müdafiə Nazirliyinin razılı</w:t>
      </w:r>
      <w:r w:rsidR="001077A9" w:rsidRPr="0051093C">
        <w:rPr>
          <w:rFonts w:ascii="Arial" w:hAnsi="Arial" w:cs="Arial"/>
          <w:sz w:val="24"/>
          <w:szCs w:val="24"/>
          <w:lang w:val="az-Latn-AZ"/>
        </w:rPr>
        <w:t>ğı ilə</w:t>
      </w:r>
      <w:r w:rsidR="009A3EC8" w:rsidRPr="0051093C">
        <w:rPr>
          <w:rFonts w:ascii="Arial" w:hAnsi="Arial" w:cs="Arial"/>
          <w:sz w:val="24"/>
          <w:szCs w:val="24"/>
          <w:lang w:val="az-Latn-AZ"/>
        </w:rPr>
        <w:t xml:space="preserve"> </w:t>
      </w:r>
      <w:r w:rsidR="00355257" w:rsidRPr="0051093C">
        <w:rPr>
          <w:rFonts w:ascii="Arial" w:hAnsi="Arial" w:cs="Arial"/>
          <w:sz w:val="24"/>
          <w:szCs w:val="24"/>
          <w:lang w:val="az-Latn-AZ"/>
        </w:rPr>
        <w:t>dövlət əmlakının özəlləşdirilməsinə səlahiyyətli olan Əmlak Məsələləri Dövlət Komitəsi</w:t>
      </w:r>
      <w:r w:rsidR="009A3EC8" w:rsidRPr="0051093C">
        <w:rPr>
          <w:rFonts w:ascii="Arial" w:hAnsi="Arial" w:cs="Arial"/>
          <w:sz w:val="24"/>
          <w:szCs w:val="24"/>
          <w:lang w:val="az-Latn-AZ"/>
        </w:rPr>
        <w:t xml:space="preserve"> tərəfindən </w:t>
      </w:r>
      <w:r w:rsidR="00355257" w:rsidRPr="0051093C">
        <w:rPr>
          <w:rFonts w:ascii="Arial" w:hAnsi="Arial" w:cs="Arial"/>
          <w:sz w:val="24"/>
          <w:szCs w:val="24"/>
          <w:lang w:val="az-Latn-AZ"/>
        </w:rPr>
        <w:t>icarəyə verilmiş mübahisə</w:t>
      </w:r>
      <w:r w:rsidR="001077A9" w:rsidRPr="0051093C">
        <w:rPr>
          <w:rFonts w:ascii="Arial" w:hAnsi="Arial" w:cs="Arial"/>
          <w:sz w:val="24"/>
          <w:szCs w:val="24"/>
          <w:lang w:val="az-Latn-AZ"/>
        </w:rPr>
        <w:t>li</w:t>
      </w:r>
      <w:r w:rsidR="00355257" w:rsidRPr="0051093C">
        <w:rPr>
          <w:rFonts w:ascii="Arial" w:hAnsi="Arial" w:cs="Arial"/>
          <w:sz w:val="24"/>
          <w:szCs w:val="24"/>
          <w:lang w:val="az-Latn-AZ"/>
        </w:rPr>
        <w:t xml:space="preserve">  əmlaka dair </w:t>
      </w:r>
      <w:r w:rsidR="00954A5A" w:rsidRPr="0051093C">
        <w:rPr>
          <w:rFonts w:ascii="Arial" w:hAnsi="Arial" w:cs="Arial"/>
          <w:sz w:val="24"/>
          <w:szCs w:val="24"/>
          <w:lang w:val="az-Latn-AZ"/>
        </w:rPr>
        <w:t xml:space="preserve">icarə və </w:t>
      </w:r>
      <w:r w:rsidR="00355257" w:rsidRPr="0051093C">
        <w:rPr>
          <w:rFonts w:ascii="Arial" w:hAnsi="Arial" w:cs="Arial"/>
          <w:sz w:val="24"/>
          <w:szCs w:val="24"/>
          <w:lang w:val="az-Latn-AZ"/>
        </w:rPr>
        <w:t>alğı-satqı müqavilələrinin qanunvericiliyin hər hansı imperativ qaydasına zidd olmasına dair dəlil</w:t>
      </w:r>
      <w:r w:rsidR="009202D2" w:rsidRPr="0051093C">
        <w:rPr>
          <w:rFonts w:ascii="Arial" w:hAnsi="Arial" w:cs="Arial"/>
          <w:sz w:val="24"/>
          <w:szCs w:val="24"/>
          <w:lang w:val="az-Latn-AZ"/>
        </w:rPr>
        <w:t>lərin</w:t>
      </w:r>
      <w:r w:rsidR="00355257" w:rsidRPr="0051093C">
        <w:rPr>
          <w:rFonts w:ascii="Arial" w:hAnsi="Arial" w:cs="Arial"/>
          <w:sz w:val="24"/>
          <w:szCs w:val="24"/>
          <w:lang w:val="az-Latn-AZ"/>
        </w:rPr>
        <w:t xml:space="preserve"> mövcud olmadığı halda məhkəmələr müqavilələri etibarsız hesab etmiş</w:t>
      </w:r>
      <w:r w:rsidR="00CC70FF" w:rsidRPr="0051093C">
        <w:rPr>
          <w:rFonts w:ascii="Arial" w:hAnsi="Arial" w:cs="Arial"/>
          <w:sz w:val="24"/>
          <w:szCs w:val="24"/>
          <w:lang w:val="az-Latn-AZ"/>
        </w:rPr>
        <w:t xml:space="preserve">, ərizəçilərin qeyd edilən dövlət qurumlarının hərəkətlərinə etimad </w:t>
      </w:r>
      <w:r w:rsidR="006A774D" w:rsidRPr="0051093C">
        <w:rPr>
          <w:rFonts w:ascii="Arial" w:hAnsi="Arial" w:cs="Arial"/>
          <w:sz w:val="24"/>
          <w:szCs w:val="24"/>
          <w:lang w:val="az-Latn-AZ"/>
        </w:rPr>
        <w:t>göstərməklə mübahisəli torpağı vicdanlı</w:t>
      </w:r>
      <w:r w:rsidR="00E04D0E" w:rsidRPr="0051093C">
        <w:rPr>
          <w:rFonts w:ascii="Arial" w:hAnsi="Arial" w:cs="Arial"/>
          <w:sz w:val="24"/>
          <w:szCs w:val="24"/>
          <w:lang w:val="az-Latn-AZ"/>
        </w:rPr>
        <w:t xml:space="preserve"> </w:t>
      </w:r>
      <w:r w:rsidR="00E04D0E" w:rsidRPr="00B57794">
        <w:rPr>
          <w:rFonts w:ascii="Arial" w:hAnsi="Arial" w:cs="Arial"/>
          <w:sz w:val="24"/>
          <w:szCs w:val="24"/>
          <w:lang w:val="az-Latn-AZ"/>
        </w:rPr>
        <w:t>şəkildə</w:t>
      </w:r>
      <w:r w:rsidR="006A774D" w:rsidRPr="00B57794">
        <w:rPr>
          <w:rFonts w:ascii="Arial" w:hAnsi="Arial" w:cs="Arial"/>
          <w:sz w:val="24"/>
          <w:szCs w:val="24"/>
          <w:lang w:val="az-Latn-AZ"/>
        </w:rPr>
        <w:t xml:space="preserve"> əldə etmələrini </w:t>
      </w:r>
      <w:r w:rsidR="006A774D" w:rsidRPr="0051093C">
        <w:rPr>
          <w:rFonts w:ascii="Arial" w:hAnsi="Arial" w:cs="Arial"/>
          <w:sz w:val="24"/>
          <w:szCs w:val="24"/>
          <w:lang w:val="az-Latn-AZ"/>
        </w:rPr>
        <w:t>nəzərə almamışlar</w:t>
      </w:r>
      <w:r w:rsidR="00355257" w:rsidRPr="0051093C">
        <w:rPr>
          <w:rFonts w:ascii="Arial" w:hAnsi="Arial" w:cs="Arial"/>
          <w:sz w:val="24"/>
          <w:szCs w:val="24"/>
          <w:lang w:val="az-Latn-AZ"/>
        </w:rPr>
        <w:t>.</w:t>
      </w:r>
    </w:p>
    <w:bookmarkEnd w:id="1"/>
    <w:p w14:paraId="1284328E" w14:textId="05F16CC3" w:rsidR="00954A5A" w:rsidRPr="0051093C" w:rsidRDefault="00CC70FF" w:rsidP="0051093C">
      <w:pPr>
        <w:spacing w:after="0" w:line="240" w:lineRule="auto"/>
        <w:ind w:firstLine="567"/>
        <w:jc w:val="both"/>
        <w:rPr>
          <w:rFonts w:ascii="Arial" w:hAnsi="Arial" w:cs="Arial"/>
          <w:bCs/>
          <w:sz w:val="24"/>
          <w:szCs w:val="24"/>
          <w:lang w:val="az-Latn-AZ"/>
        </w:rPr>
      </w:pPr>
      <w:r w:rsidRPr="0051093C">
        <w:rPr>
          <w:rFonts w:ascii="Arial" w:hAnsi="Arial" w:cs="Arial"/>
          <w:sz w:val="24"/>
          <w:szCs w:val="24"/>
          <w:lang w:val="az-Latn-AZ"/>
        </w:rPr>
        <w:t xml:space="preserve"> </w:t>
      </w:r>
      <w:r w:rsidR="00954A5A" w:rsidRPr="0051093C">
        <w:rPr>
          <w:rFonts w:ascii="Arial" w:hAnsi="Arial" w:cs="Arial"/>
          <w:bCs/>
          <w:sz w:val="24"/>
          <w:szCs w:val="24"/>
          <w:lang w:val="az-Latn-AZ"/>
        </w:rPr>
        <w:t xml:space="preserve">Konstitusiyanın 60-cı maddəsində hər kəsin hüquq və azadlıqlarının məhkəmə müdafiəsi təminatı təsbit olunmuşdur. Bu təminatın əsas mexanizmlərindən biri kimi çıxış edən </w:t>
      </w:r>
      <w:r w:rsidR="000451E4">
        <w:rPr>
          <w:rFonts w:ascii="Arial" w:hAnsi="Arial" w:cs="Arial"/>
          <w:bCs/>
          <w:sz w:val="24"/>
          <w:szCs w:val="24"/>
          <w:lang w:val="az-Latn-AZ"/>
        </w:rPr>
        <w:t xml:space="preserve">Azərbaycan Respublikasının </w:t>
      </w:r>
      <w:r w:rsidR="00954A5A" w:rsidRPr="0051093C">
        <w:rPr>
          <w:rFonts w:ascii="Arial" w:hAnsi="Arial" w:cs="Arial"/>
          <w:bCs/>
          <w:sz w:val="24"/>
          <w:szCs w:val="24"/>
          <w:lang w:val="az-Latn-AZ"/>
        </w:rPr>
        <w:t>Mülki Prose</w:t>
      </w:r>
      <w:r w:rsidR="00320DAB">
        <w:rPr>
          <w:rFonts w:ascii="Arial" w:hAnsi="Arial" w:cs="Arial"/>
          <w:bCs/>
          <w:sz w:val="24"/>
          <w:szCs w:val="24"/>
          <w:lang w:val="az-Latn-AZ"/>
        </w:rPr>
        <w:t>s</w:t>
      </w:r>
      <w:r w:rsidR="00954A5A" w:rsidRPr="0051093C">
        <w:rPr>
          <w:rFonts w:ascii="Arial" w:hAnsi="Arial" w:cs="Arial"/>
          <w:bCs/>
          <w:sz w:val="24"/>
          <w:szCs w:val="24"/>
          <w:lang w:val="az-Latn-AZ"/>
        </w:rPr>
        <w:t>sual Məcəllə</w:t>
      </w:r>
      <w:r w:rsidR="000451E4">
        <w:rPr>
          <w:rFonts w:ascii="Arial" w:hAnsi="Arial" w:cs="Arial"/>
          <w:bCs/>
          <w:sz w:val="24"/>
          <w:szCs w:val="24"/>
          <w:lang w:val="az-Latn-AZ"/>
        </w:rPr>
        <w:t>sin</w:t>
      </w:r>
      <w:r w:rsidR="00954A5A" w:rsidRPr="0051093C">
        <w:rPr>
          <w:rFonts w:ascii="Arial" w:hAnsi="Arial" w:cs="Arial"/>
          <w:bCs/>
          <w:sz w:val="24"/>
          <w:szCs w:val="24"/>
          <w:lang w:val="az-Latn-AZ"/>
        </w:rPr>
        <w:t>də</w:t>
      </w:r>
      <w:r w:rsidR="000451E4">
        <w:rPr>
          <w:rFonts w:ascii="Arial" w:hAnsi="Arial" w:cs="Arial"/>
          <w:bCs/>
          <w:sz w:val="24"/>
          <w:szCs w:val="24"/>
          <w:lang w:val="az-Latn-AZ"/>
        </w:rPr>
        <w:t xml:space="preserve"> (bundan sonra – Mülki Prosessual Məcəllə)</w:t>
      </w:r>
      <w:r w:rsidR="00954A5A" w:rsidRPr="0051093C">
        <w:rPr>
          <w:rFonts w:ascii="Arial" w:hAnsi="Arial" w:cs="Arial"/>
          <w:bCs/>
          <w:sz w:val="24"/>
          <w:szCs w:val="24"/>
          <w:lang w:val="az-Latn-AZ"/>
        </w:rPr>
        <w:t xml:space="preserve"> ədalət mühakiməsinin həyata keçirilməsinin konstitusiya prinsipləri öz əksini tapmış, hər kəsin Konstitusiyada təsbit olunmuş hüquq və azadlıqlarının səmərəli müdafiəsi nəzərdə tutulmuşdur.</w:t>
      </w:r>
    </w:p>
    <w:p w14:paraId="7494255C" w14:textId="43A1AC77" w:rsidR="00954A5A" w:rsidRPr="0051093C" w:rsidRDefault="00954A5A" w:rsidP="0051093C">
      <w:pPr>
        <w:spacing w:after="0" w:line="240" w:lineRule="auto"/>
        <w:ind w:firstLine="567"/>
        <w:jc w:val="both"/>
        <w:rPr>
          <w:rFonts w:ascii="Arial" w:hAnsi="Arial" w:cs="Arial"/>
          <w:bCs/>
          <w:sz w:val="24"/>
          <w:szCs w:val="24"/>
          <w:lang w:val="az-Latn-AZ"/>
        </w:rPr>
      </w:pPr>
      <w:r w:rsidRPr="0051093C">
        <w:rPr>
          <w:rFonts w:ascii="Arial" w:hAnsi="Arial" w:cs="Arial"/>
          <w:bCs/>
          <w:sz w:val="24"/>
          <w:szCs w:val="24"/>
          <w:lang w:val="az-Latn-AZ"/>
        </w:rPr>
        <w:t>Kassasiya instansiyası məhkəməsinin əsas təyinatını və həmin instansiyada işə baxılmasının hədlərini müəyyənləşdirən Mülki Prosessual Məcəllənin 416</w:t>
      </w:r>
      <w:r w:rsidR="00740F9D">
        <w:rPr>
          <w:rFonts w:ascii="Arial" w:hAnsi="Arial" w:cs="Arial"/>
          <w:bCs/>
          <w:sz w:val="24"/>
          <w:szCs w:val="24"/>
          <w:lang w:val="az-Latn-AZ"/>
        </w:rPr>
        <w:t>.1</w:t>
      </w:r>
      <w:r w:rsidRPr="0051093C">
        <w:rPr>
          <w:rFonts w:ascii="Arial" w:hAnsi="Arial" w:cs="Arial"/>
          <w:bCs/>
          <w:sz w:val="24"/>
          <w:szCs w:val="24"/>
          <w:lang w:val="az-Latn-AZ"/>
        </w:rPr>
        <w:t>-c</w:t>
      </w:r>
      <w:r w:rsidR="00740F9D">
        <w:rPr>
          <w:rFonts w:ascii="Arial" w:hAnsi="Arial" w:cs="Arial"/>
          <w:bCs/>
          <w:sz w:val="24"/>
          <w:szCs w:val="24"/>
          <w:lang w:val="az-Latn-AZ"/>
        </w:rPr>
        <w:t>i</w:t>
      </w:r>
      <w:r w:rsidRPr="0051093C">
        <w:rPr>
          <w:rFonts w:ascii="Arial" w:hAnsi="Arial" w:cs="Arial"/>
          <w:bCs/>
          <w:sz w:val="24"/>
          <w:szCs w:val="24"/>
          <w:lang w:val="az-Latn-AZ"/>
        </w:rPr>
        <w:t xml:space="preserve"> maddəsinə əsasən</w:t>
      </w:r>
      <w:r w:rsidR="000451E4">
        <w:rPr>
          <w:rFonts w:ascii="Arial" w:hAnsi="Arial" w:cs="Arial"/>
          <w:bCs/>
          <w:sz w:val="24"/>
          <w:szCs w:val="24"/>
          <w:lang w:val="az-Latn-AZ"/>
        </w:rPr>
        <w:t>,</w:t>
      </w:r>
      <w:r w:rsidRPr="0051093C">
        <w:rPr>
          <w:rFonts w:ascii="Arial" w:hAnsi="Arial" w:cs="Arial"/>
          <w:bCs/>
          <w:sz w:val="24"/>
          <w:szCs w:val="24"/>
          <w:lang w:val="az-Latn-AZ"/>
        </w:rPr>
        <w:t xml:space="preserve"> </w:t>
      </w:r>
      <w:r w:rsidR="00740F9D">
        <w:rPr>
          <w:rFonts w:ascii="Arial" w:hAnsi="Arial" w:cs="Arial"/>
          <w:bCs/>
          <w:sz w:val="24"/>
          <w:szCs w:val="24"/>
          <w:lang w:val="az-Latn-AZ"/>
        </w:rPr>
        <w:t>k</w:t>
      </w:r>
      <w:r w:rsidR="00740F9D" w:rsidRPr="00740F9D">
        <w:rPr>
          <w:rFonts w:ascii="Arial" w:hAnsi="Arial" w:cs="Arial"/>
          <w:bCs/>
          <w:sz w:val="24"/>
          <w:szCs w:val="24"/>
          <w:lang w:val="az-Latn-AZ"/>
        </w:rPr>
        <w:t>assasiya instansiyası məhkəməsi işə şikayət həddində baxır və kassasiya şikayətində irəli sürülmüş dəlillər üzrə apellyasiya instansiyası məhkəməsi tərəfindən maddi və prosessual hüquq normalarının düzgün tətbiq edilməsini yoxlayır.</w:t>
      </w:r>
    </w:p>
    <w:p w14:paraId="726A27F7" w14:textId="5D121150" w:rsidR="00954A5A" w:rsidRPr="0051093C" w:rsidRDefault="00954A5A" w:rsidP="0051093C">
      <w:pPr>
        <w:spacing w:after="0" w:line="240" w:lineRule="auto"/>
        <w:ind w:firstLine="567"/>
        <w:jc w:val="both"/>
        <w:rPr>
          <w:rFonts w:ascii="Arial" w:hAnsi="Arial" w:cs="Arial"/>
          <w:bCs/>
          <w:sz w:val="24"/>
          <w:szCs w:val="24"/>
          <w:lang w:val="az-Latn-AZ"/>
        </w:rPr>
      </w:pPr>
      <w:r w:rsidRPr="0051093C">
        <w:rPr>
          <w:rFonts w:ascii="Arial" w:hAnsi="Arial" w:cs="Arial"/>
          <w:bCs/>
          <w:sz w:val="24"/>
          <w:szCs w:val="24"/>
          <w:lang w:val="az-Latn-AZ"/>
        </w:rPr>
        <w:t xml:space="preserve">Mülki Prosessual Məcəllənin 418.1-ci maddəsinin tələbinə görə, </w:t>
      </w:r>
      <w:r w:rsidR="005427C5">
        <w:rPr>
          <w:rFonts w:ascii="Arial" w:hAnsi="Arial" w:cs="Arial"/>
          <w:bCs/>
          <w:sz w:val="24"/>
          <w:szCs w:val="24"/>
          <w:lang w:val="az-Latn-AZ"/>
        </w:rPr>
        <w:t>m</w:t>
      </w:r>
      <w:r w:rsidR="005427C5" w:rsidRPr="005427C5">
        <w:rPr>
          <w:rFonts w:ascii="Arial" w:hAnsi="Arial" w:cs="Arial"/>
          <w:bCs/>
          <w:sz w:val="24"/>
          <w:szCs w:val="24"/>
          <w:lang w:val="az-Latn-AZ"/>
        </w:rPr>
        <w:t>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əsasdır.</w:t>
      </w:r>
      <w:r w:rsidR="005427C5">
        <w:rPr>
          <w:rFonts w:ascii="Arial" w:hAnsi="Arial" w:cs="Arial"/>
          <w:bCs/>
          <w:sz w:val="24"/>
          <w:szCs w:val="24"/>
          <w:lang w:val="az-Latn-AZ"/>
        </w:rPr>
        <w:t xml:space="preserve"> </w:t>
      </w:r>
      <w:r w:rsidRPr="0051093C">
        <w:rPr>
          <w:rFonts w:ascii="Arial" w:hAnsi="Arial" w:cs="Arial"/>
          <w:bCs/>
          <w:sz w:val="24"/>
          <w:szCs w:val="24"/>
          <w:lang w:val="az-Latn-AZ"/>
        </w:rPr>
        <w:t>Həmin Məcəllənin 418.2 və 418.3-cü maddələrinə əsasən isə bu Məcəllənin 386-cı maddəsində göstərilən hallarda maddi hüquq normaları pozulmuş və ya düzgün tətbiq olunmamış hesab edilir. Prosessual hüquq normalarının pozulması və ya düzgün tətbiq olunmaması qətnamənin yaxud qərardadın ləğv edilməsi üçün o vaxt əsas ola bilər ki, bu pozuntu düzgün qətnamə qəbul edilməməsi ilə nəticələnsin və ya nəticələnə bilsin.</w:t>
      </w:r>
    </w:p>
    <w:p w14:paraId="6D8C1E25" w14:textId="7051C966" w:rsidR="00954A5A" w:rsidRPr="0051093C" w:rsidRDefault="00954A5A" w:rsidP="0051093C">
      <w:pPr>
        <w:spacing w:after="0" w:line="240" w:lineRule="auto"/>
        <w:ind w:firstLine="567"/>
        <w:jc w:val="both"/>
        <w:rPr>
          <w:rFonts w:ascii="Arial" w:hAnsi="Arial" w:cs="Arial"/>
          <w:bCs/>
          <w:sz w:val="24"/>
          <w:szCs w:val="24"/>
          <w:lang w:val="az-Latn-AZ"/>
        </w:rPr>
      </w:pPr>
      <w:r w:rsidRPr="0051093C">
        <w:rPr>
          <w:rFonts w:ascii="Arial" w:hAnsi="Arial" w:cs="Arial"/>
          <w:bCs/>
          <w:sz w:val="24"/>
          <w:szCs w:val="24"/>
          <w:lang w:val="az-Latn-AZ"/>
        </w:rPr>
        <w:t>Ali Məhkəmənin Mülki Kollegiyası</w:t>
      </w:r>
      <w:r w:rsidR="000451E4">
        <w:rPr>
          <w:rFonts w:ascii="Arial" w:hAnsi="Arial" w:cs="Arial"/>
          <w:bCs/>
          <w:sz w:val="24"/>
          <w:szCs w:val="24"/>
          <w:lang w:val="az-Latn-AZ"/>
        </w:rPr>
        <w:t xml:space="preserve"> isə</w:t>
      </w:r>
      <w:r w:rsidRPr="0051093C">
        <w:rPr>
          <w:rFonts w:ascii="Arial" w:hAnsi="Arial" w:cs="Arial"/>
          <w:bCs/>
          <w:sz w:val="24"/>
          <w:szCs w:val="24"/>
          <w:lang w:val="az-Latn-AZ"/>
        </w:rPr>
        <w:t xml:space="preserve"> apellyasiya instansiyası məhkəməsi tərəfindən yuxarıda qeyd olunan maddi hüquq normalarının pozulmasını yetərincə araşdırmamış, bununla da ərizəçi</w:t>
      </w:r>
      <w:r w:rsidR="005427C5">
        <w:rPr>
          <w:rFonts w:ascii="Arial" w:hAnsi="Arial" w:cs="Arial"/>
          <w:bCs/>
          <w:sz w:val="24"/>
          <w:szCs w:val="24"/>
          <w:lang w:val="az-Latn-AZ"/>
        </w:rPr>
        <w:t>lərin</w:t>
      </w:r>
      <w:r w:rsidRPr="0051093C">
        <w:rPr>
          <w:rFonts w:ascii="Arial" w:hAnsi="Arial" w:cs="Arial"/>
          <w:bCs/>
          <w:sz w:val="24"/>
          <w:szCs w:val="24"/>
          <w:lang w:val="az-Latn-AZ"/>
        </w:rPr>
        <w:t xml:space="preserve"> Konstitusiyanın 29</w:t>
      </w:r>
      <w:r w:rsidR="005D2DFE">
        <w:rPr>
          <w:rFonts w:ascii="Arial" w:hAnsi="Arial" w:cs="Arial"/>
          <w:bCs/>
          <w:sz w:val="24"/>
          <w:szCs w:val="24"/>
          <w:lang w:val="az-Latn-AZ"/>
        </w:rPr>
        <w:t xml:space="preserve"> və 60-cı</w:t>
      </w:r>
      <w:r w:rsidRPr="0051093C">
        <w:rPr>
          <w:rFonts w:ascii="Arial" w:hAnsi="Arial" w:cs="Arial"/>
          <w:bCs/>
          <w:sz w:val="24"/>
          <w:szCs w:val="24"/>
          <w:lang w:val="az-Latn-AZ"/>
        </w:rPr>
        <w:t xml:space="preserve"> maddə</w:t>
      </w:r>
      <w:r w:rsidR="005D2DFE">
        <w:rPr>
          <w:rFonts w:ascii="Arial" w:hAnsi="Arial" w:cs="Arial"/>
          <w:bCs/>
          <w:sz w:val="24"/>
          <w:szCs w:val="24"/>
          <w:lang w:val="az-Latn-AZ"/>
        </w:rPr>
        <w:t>lərinin</w:t>
      </w:r>
      <w:r w:rsidRPr="0051093C">
        <w:rPr>
          <w:rFonts w:ascii="Arial" w:hAnsi="Arial" w:cs="Arial"/>
          <w:bCs/>
          <w:sz w:val="24"/>
          <w:szCs w:val="24"/>
          <w:lang w:val="az-Latn-AZ"/>
        </w:rPr>
        <w:t xml:space="preserve"> I hissə</w:t>
      </w:r>
      <w:r w:rsidR="005D2DFE">
        <w:rPr>
          <w:rFonts w:ascii="Arial" w:hAnsi="Arial" w:cs="Arial"/>
          <w:bCs/>
          <w:sz w:val="24"/>
          <w:szCs w:val="24"/>
          <w:lang w:val="az-Latn-AZ"/>
        </w:rPr>
        <w:t>lərində</w:t>
      </w:r>
      <w:r w:rsidRPr="0051093C">
        <w:rPr>
          <w:rFonts w:ascii="Arial" w:hAnsi="Arial" w:cs="Arial"/>
          <w:bCs/>
          <w:sz w:val="24"/>
          <w:szCs w:val="24"/>
          <w:lang w:val="az-Latn-AZ"/>
        </w:rPr>
        <w:t xml:space="preserve"> nəzərdə tutulmuş mülkiyyət və hüquq və azadlıqların inzibati və məhkəmə təminatı hüqu</w:t>
      </w:r>
      <w:r w:rsidR="005D2DFE">
        <w:rPr>
          <w:rFonts w:ascii="Arial" w:hAnsi="Arial" w:cs="Arial"/>
          <w:bCs/>
          <w:sz w:val="24"/>
          <w:szCs w:val="24"/>
          <w:lang w:val="az-Latn-AZ"/>
        </w:rPr>
        <w:t>qları</w:t>
      </w:r>
      <w:r w:rsidRPr="0051093C">
        <w:rPr>
          <w:rFonts w:ascii="Arial" w:hAnsi="Arial" w:cs="Arial"/>
          <w:bCs/>
          <w:sz w:val="24"/>
          <w:szCs w:val="24"/>
          <w:lang w:val="az-Latn-AZ"/>
        </w:rPr>
        <w:t xml:space="preserve"> pozulmuşdur.</w:t>
      </w:r>
    </w:p>
    <w:p w14:paraId="336D758B" w14:textId="4B4F37E7" w:rsidR="00954A5A" w:rsidRPr="0051093C" w:rsidRDefault="00954A5A" w:rsidP="0051093C">
      <w:pPr>
        <w:spacing w:after="0" w:line="240" w:lineRule="auto"/>
        <w:ind w:firstLine="567"/>
        <w:jc w:val="both"/>
        <w:rPr>
          <w:rFonts w:ascii="Arial" w:hAnsi="Arial" w:cs="Arial"/>
          <w:bCs/>
          <w:sz w:val="24"/>
          <w:szCs w:val="24"/>
          <w:lang w:val="az-Latn-AZ"/>
        </w:rPr>
      </w:pPr>
      <w:r w:rsidRPr="0051093C">
        <w:rPr>
          <w:rFonts w:ascii="Arial" w:hAnsi="Arial" w:cs="Arial"/>
          <w:bCs/>
          <w:sz w:val="24"/>
          <w:szCs w:val="24"/>
          <w:lang w:val="az-Latn-AZ"/>
        </w:rPr>
        <w:t xml:space="preserve">Yuxarıda göstərilənlərə əsasən Konstitusiya Məhkəməsinin Plenumu belə nəticəyə gəlir ki, Müdafiə Nazirliyinin Əmlak Məsələləri Dövlət Komitəsi və </w:t>
      </w:r>
      <w:r w:rsidR="005D2DFE">
        <w:rPr>
          <w:rFonts w:ascii="Arial" w:hAnsi="Arial" w:cs="Arial"/>
          <w:bCs/>
          <w:sz w:val="24"/>
          <w:szCs w:val="24"/>
          <w:lang w:val="az-Latn-AZ"/>
        </w:rPr>
        <w:t>qeyrilərinə</w:t>
      </w:r>
      <w:r w:rsidRPr="0051093C">
        <w:rPr>
          <w:rFonts w:ascii="Arial" w:hAnsi="Arial" w:cs="Arial"/>
          <w:bCs/>
          <w:sz w:val="24"/>
          <w:szCs w:val="24"/>
          <w:lang w:val="az-Latn-AZ"/>
        </w:rPr>
        <w:t xml:space="preserve"> qarşı alğı-satqı müqavilələrinin etibarsız hesab edilməsi, torpaq və qeyri-yaşayış sahəsindən çıxarılma tələbinə dair mülki iş üzrə Ali Məhkəmənin Mülki Kollegiyasının 27 iyul 2016-cı il tarixli qərarı Konstitusiyanın 29-cu maddəsinin I hissəsinə və 60-cı maddəsinin I hissəsinə, Mülki Prosessual Məcəllənin 416</w:t>
      </w:r>
      <w:r w:rsidR="00740F9D">
        <w:rPr>
          <w:rFonts w:ascii="Arial" w:hAnsi="Arial" w:cs="Arial"/>
          <w:bCs/>
          <w:sz w:val="24"/>
          <w:szCs w:val="24"/>
          <w:lang w:val="az-Latn-AZ"/>
        </w:rPr>
        <w:t>.1</w:t>
      </w:r>
      <w:r w:rsidRPr="0051093C">
        <w:rPr>
          <w:rFonts w:ascii="Arial" w:hAnsi="Arial" w:cs="Arial"/>
          <w:bCs/>
          <w:sz w:val="24"/>
          <w:szCs w:val="24"/>
          <w:lang w:val="az-Latn-AZ"/>
        </w:rPr>
        <w:t>, 418.1 və 418.2-ci maddələrinə </w:t>
      </w:r>
      <w:r w:rsidR="00D53823" w:rsidRPr="0051093C">
        <w:rPr>
          <w:rFonts w:ascii="Arial" w:hAnsi="Arial" w:cs="Arial"/>
          <w:bCs/>
          <w:sz w:val="24"/>
          <w:szCs w:val="24"/>
          <w:lang w:val="az-Latn-AZ"/>
        </w:rPr>
        <w:t xml:space="preserve">uyğun olmayan hesab edilməli, müvafiq məhkəmə aktı icra edilməməli və işə bu Qərarda əks olunmuş hüquqi mövqelərə uyğun olaraq </w:t>
      </w:r>
      <w:r w:rsidR="00D53823" w:rsidRPr="0051093C">
        <w:rPr>
          <w:rFonts w:ascii="Arial" w:hAnsi="Arial" w:cs="Arial"/>
          <w:bCs/>
          <w:sz w:val="24"/>
          <w:szCs w:val="24"/>
          <w:lang w:val="az-Latn-AZ"/>
        </w:rPr>
        <w:lastRenderedPageBreak/>
        <w:t>Azərbaycan Respublikasının mülki prosessual qanunvericiliyi ilə müəyyən edilmiş qaydada yenidən baxılmalıdır.</w:t>
      </w:r>
    </w:p>
    <w:p w14:paraId="094311F8" w14:textId="77777777" w:rsidR="00954A5A" w:rsidRPr="0051093C" w:rsidRDefault="00954A5A" w:rsidP="0051093C">
      <w:pPr>
        <w:spacing w:after="0" w:line="240" w:lineRule="auto"/>
        <w:ind w:firstLine="567"/>
        <w:jc w:val="both"/>
        <w:rPr>
          <w:rFonts w:ascii="Arial" w:hAnsi="Arial" w:cs="Arial"/>
          <w:bCs/>
          <w:sz w:val="24"/>
          <w:szCs w:val="24"/>
          <w:lang w:val="az-Latn-AZ"/>
        </w:rPr>
      </w:pPr>
      <w:r w:rsidRPr="0051093C">
        <w:rPr>
          <w:rFonts w:ascii="Arial" w:hAnsi="Arial" w:cs="Arial"/>
          <w:bCs/>
          <w:sz w:val="24"/>
          <w:szCs w:val="24"/>
          <w:lang w:val="az-Latn-AZ"/>
        </w:rPr>
        <w:t>Azərbaycan Respublikası Konstitusiyasının 130-cu maddəsinin V və IX hissələrini, “Konstitusiya Məhkəməsi haqqında” Azərbaycan Respublikası Qanununun 52, 62, 63, 65-67 və 69-cu maddələrini rəhbər tutaraq, Azərbaycan Respublikası Konstitusiya Məhkəməsinin Plenumu</w:t>
      </w:r>
    </w:p>
    <w:p w14:paraId="6D14FA9B" w14:textId="7C21A5B0" w:rsidR="00954A5A" w:rsidRDefault="00954A5A" w:rsidP="0051093C">
      <w:pPr>
        <w:spacing w:after="0" w:line="240" w:lineRule="auto"/>
        <w:ind w:firstLine="567"/>
        <w:jc w:val="both"/>
        <w:rPr>
          <w:rFonts w:ascii="Arial" w:hAnsi="Arial" w:cs="Arial"/>
          <w:bCs/>
          <w:sz w:val="24"/>
          <w:szCs w:val="24"/>
          <w:lang w:val="az-Latn-AZ"/>
        </w:rPr>
      </w:pPr>
      <w:r w:rsidRPr="0051093C">
        <w:rPr>
          <w:rFonts w:ascii="Arial" w:hAnsi="Arial" w:cs="Arial"/>
          <w:bCs/>
          <w:sz w:val="24"/>
          <w:szCs w:val="24"/>
          <w:lang w:val="az-Latn-AZ"/>
        </w:rPr>
        <w:t> </w:t>
      </w:r>
    </w:p>
    <w:p w14:paraId="58DF1042" w14:textId="6A266205" w:rsidR="00954A5A" w:rsidRPr="0051093C" w:rsidRDefault="00954A5A" w:rsidP="0051093C">
      <w:pPr>
        <w:spacing w:after="0" w:line="240" w:lineRule="auto"/>
        <w:ind w:firstLine="567"/>
        <w:jc w:val="center"/>
        <w:rPr>
          <w:rFonts w:ascii="Arial" w:hAnsi="Arial" w:cs="Arial"/>
          <w:b/>
          <w:sz w:val="24"/>
          <w:szCs w:val="24"/>
          <w:lang w:val="az-Latn-AZ"/>
        </w:rPr>
      </w:pPr>
      <w:r w:rsidRPr="0051093C">
        <w:rPr>
          <w:rFonts w:ascii="Arial" w:hAnsi="Arial" w:cs="Arial"/>
          <w:b/>
          <w:sz w:val="24"/>
          <w:szCs w:val="24"/>
          <w:lang w:val="az-Latn-AZ"/>
        </w:rPr>
        <w:t xml:space="preserve">QƏRARA </w:t>
      </w:r>
      <w:r w:rsidR="0051093C">
        <w:rPr>
          <w:rFonts w:ascii="Arial" w:hAnsi="Arial" w:cs="Arial"/>
          <w:b/>
          <w:sz w:val="24"/>
          <w:szCs w:val="24"/>
          <w:lang w:val="az-Latn-AZ"/>
        </w:rPr>
        <w:t xml:space="preserve"> </w:t>
      </w:r>
      <w:r w:rsidRPr="0051093C">
        <w:rPr>
          <w:rFonts w:ascii="Arial" w:hAnsi="Arial" w:cs="Arial"/>
          <w:b/>
          <w:sz w:val="24"/>
          <w:szCs w:val="24"/>
          <w:lang w:val="az-Latn-AZ"/>
        </w:rPr>
        <w:t>ALDI:</w:t>
      </w:r>
    </w:p>
    <w:p w14:paraId="6AF566E2" w14:textId="77777777" w:rsidR="0051093C" w:rsidRDefault="0051093C" w:rsidP="0051093C">
      <w:pPr>
        <w:spacing w:after="0" w:line="240" w:lineRule="auto"/>
        <w:ind w:firstLine="567"/>
        <w:jc w:val="both"/>
        <w:rPr>
          <w:rFonts w:ascii="Arial" w:hAnsi="Arial" w:cs="Arial"/>
          <w:b/>
          <w:sz w:val="24"/>
          <w:szCs w:val="24"/>
          <w:lang w:val="az-Latn-AZ"/>
        </w:rPr>
      </w:pPr>
      <w:bookmarkStart w:id="2" w:name="_GoBack"/>
      <w:bookmarkEnd w:id="2"/>
    </w:p>
    <w:p w14:paraId="145CD2AC" w14:textId="2DE20283" w:rsidR="00D53823" w:rsidRPr="0051093C" w:rsidRDefault="00954A5A" w:rsidP="0051093C">
      <w:pPr>
        <w:spacing w:after="0" w:line="240" w:lineRule="auto"/>
        <w:ind w:firstLine="567"/>
        <w:jc w:val="both"/>
        <w:rPr>
          <w:rFonts w:ascii="Arial" w:hAnsi="Arial" w:cs="Arial"/>
          <w:bCs/>
          <w:sz w:val="24"/>
          <w:szCs w:val="24"/>
          <w:lang w:val="az-Latn-AZ"/>
        </w:rPr>
      </w:pPr>
      <w:r w:rsidRPr="0051093C">
        <w:rPr>
          <w:rFonts w:ascii="Arial" w:hAnsi="Arial" w:cs="Arial"/>
          <w:b/>
          <w:sz w:val="24"/>
          <w:szCs w:val="24"/>
          <w:lang w:val="az-Latn-AZ"/>
        </w:rPr>
        <w:t> </w:t>
      </w:r>
      <w:r w:rsidRPr="0051093C">
        <w:rPr>
          <w:rFonts w:ascii="Arial" w:hAnsi="Arial" w:cs="Arial"/>
          <w:bCs/>
          <w:sz w:val="24"/>
          <w:szCs w:val="24"/>
          <w:lang w:val="az-Latn-AZ"/>
        </w:rPr>
        <w:t xml:space="preserve">1. </w:t>
      </w:r>
      <w:r w:rsidR="005D2DFE">
        <w:rPr>
          <w:rFonts w:ascii="Arial" w:hAnsi="Arial" w:cs="Arial"/>
          <w:bCs/>
          <w:sz w:val="24"/>
          <w:szCs w:val="24"/>
          <w:lang w:val="az-Latn-AZ"/>
        </w:rPr>
        <w:t xml:space="preserve">Azərbaycan Respublikası </w:t>
      </w:r>
      <w:r w:rsidR="00D53823" w:rsidRPr="0051093C">
        <w:rPr>
          <w:rFonts w:ascii="Arial" w:hAnsi="Arial" w:cs="Arial"/>
          <w:bCs/>
          <w:sz w:val="24"/>
          <w:szCs w:val="24"/>
          <w:lang w:val="az-Latn-AZ"/>
        </w:rPr>
        <w:t xml:space="preserve">Müdafiə Nazirliyinin </w:t>
      </w:r>
      <w:r w:rsidR="005D2DFE">
        <w:rPr>
          <w:rFonts w:ascii="Arial" w:hAnsi="Arial" w:cs="Arial"/>
          <w:bCs/>
          <w:sz w:val="24"/>
          <w:szCs w:val="24"/>
          <w:lang w:val="az-Latn-AZ"/>
        </w:rPr>
        <w:t>Azərbaycan</w:t>
      </w:r>
      <w:r w:rsidR="00B50329">
        <w:rPr>
          <w:rFonts w:ascii="Arial" w:hAnsi="Arial" w:cs="Arial"/>
          <w:bCs/>
          <w:sz w:val="24"/>
          <w:szCs w:val="24"/>
          <w:lang w:val="az-Latn-AZ"/>
        </w:rPr>
        <w:t xml:space="preserve"> Respublikası</w:t>
      </w:r>
      <w:r w:rsidR="005D2DFE">
        <w:rPr>
          <w:rFonts w:ascii="Arial" w:hAnsi="Arial" w:cs="Arial"/>
          <w:bCs/>
          <w:sz w:val="24"/>
          <w:szCs w:val="24"/>
          <w:lang w:val="az-Latn-AZ"/>
        </w:rPr>
        <w:t xml:space="preserve"> </w:t>
      </w:r>
      <w:r w:rsidR="00D53823" w:rsidRPr="0051093C">
        <w:rPr>
          <w:rFonts w:ascii="Arial" w:hAnsi="Arial" w:cs="Arial"/>
          <w:bCs/>
          <w:sz w:val="24"/>
          <w:szCs w:val="24"/>
          <w:lang w:val="az-Latn-AZ"/>
        </w:rPr>
        <w:t xml:space="preserve">Əmlak Məsələləri Dövlət Komitəsi və </w:t>
      </w:r>
      <w:r w:rsidR="00B50329">
        <w:rPr>
          <w:rFonts w:ascii="Arial" w:hAnsi="Arial" w:cs="Arial"/>
          <w:bCs/>
          <w:sz w:val="24"/>
          <w:szCs w:val="24"/>
          <w:lang w:val="az-Latn-AZ"/>
        </w:rPr>
        <w:t>qeyrilərinə</w:t>
      </w:r>
      <w:r w:rsidR="00D53823" w:rsidRPr="0051093C">
        <w:rPr>
          <w:rFonts w:ascii="Arial" w:hAnsi="Arial" w:cs="Arial"/>
          <w:bCs/>
          <w:sz w:val="24"/>
          <w:szCs w:val="24"/>
          <w:lang w:val="az-Latn-AZ"/>
        </w:rPr>
        <w:t xml:space="preserve"> qarşı alğı-satqı müqavilələrinin etibarsız hesab edilməsi, torpaq və qeyri-yaşayış sahəsindən çıxarılma tələbinə dair mülki iş üzrə</w:t>
      </w:r>
      <w:r w:rsidR="00F11854" w:rsidRPr="0051093C">
        <w:rPr>
          <w:rFonts w:ascii="Arial" w:hAnsi="Arial" w:cs="Arial"/>
          <w:bCs/>
          <w:sz w:val="24"/>
          <w:szCs w:val="24"/>
          <w:lang w:val="az-Latn-AZ"/>
        </w:rPr>
        <w:t xml:space="preserve"> </w:t>
      </w:r>
      <w:r w:rsidR="00F11854" w:rsidRPr="00B50329">
        <w:rPr>
          <w:rFonts w:ascii="Arial" w:hAnsi="Arial" w:cs="Arial"/>
          <w:bCs/>
          <w:sz w:val="24"/>
          <w:szCs w:val="24"/>
          <w:lang w:val="az-Latn-AZ"/>
        </w:rPr>
        <w:t>Azərbaycan Respublikası</w:t>
      </w:r>
      <w:r w:rsidR="00D53823" w:rsidRPr="0051093C">
        <w:rPr>
          <w:rFonts w:ascii="Arial" w:hAnsi="Arial" w:cs="Arial"/>
          <w:bCs/>
          <w:sz w:val="24"/>
          <w:szCs w:val="24"/>
          <w:lang w:val="az-Latn-AZ"/>
        </w:rPr>
        <w:t xml:space="preserve"> Ali Məhkəmə</w:t>
      </w:r>
      <w:r w:rsidR="00F11854" w:rsidRPr="0051093C">
        <w:rPr>
          <w:rFonts w:ascii="Arial" w:hAnsi="Arial" w:cs="Arial"/>
          <w:bCs/>
          <w:sz w:val="24"/>
          <w:szCs w:val="24"/>
          <w:lang w:val="az-Latn-AZ"/>
        </w:rPr>
        <w:t>si</w:t>
      </w:r>
      <w:r w:rsidR="00D53823" w:rsidRPr="0051093C">
        <w:rPr>
          <w:rFonts w:ascii="Arial" w:hAnsi="Arial" w:cs="Arial"/>
          <w:bCs/>
          <w:sz w:val="24"/>
          <w:szCs w:val="24"/>
          <w:lang w:val="az-Latn-AZ"/>
        </w:rPr>
        <w:t xml:space="preserve">nin Mülki Kollegiyasının 27 iyul 2016-cı il tarixli qərarı </w:t>
      </w:r>
      <w:r w:rsidR="00B50329">
        <w:rPr>
          <w:rFonts w:ascii="Arial" w:hAnsi="Arial" w:cs="Arial"/>
          <w:bCs/>
          <w:sz w:val="24"/>
          <w:szCs w:val="24"/>
          <w:lang w:val="az-Latn-AZ"/>
        </w:rPr>
        <w:t xml:space="preserve">Azərbaycan Respublikası </w:t>
      </w:r>
      <w:r w:rsidR="00D53823" w:rsidRPr="0051093C">
        <w:rPr>
          <w:rFonts w:ascii="Arial" w:hAnsi="Arial" w:cs="Arial"/>
          <w:bCs/>
          <w:sz w:val="24"/>
          <w:szCs w:val="24"/>
          <w:lang w:val="az-Latn-AZ"/>
        </w:rPr>
        <w:t>Konstitusiya</w:t>
      </w:r>
      <w:r w:rsidR="00B50329">
        <w:rPr>
          <w:rFonts w:ascii="Arial" w:hAnsi="Arial" w:cs="Arial"/>
          <w:bCs/>
          <w:sz w:val="24"/>
          <w:szCs w:val="24"/>
          <w:lang w:val="az-Latn-AZ"/>
        </w:rPr>
        <w:t>sı</w:t>
      </w:r>
      <w:r w:rsidR="00D53823" w:rsidRPr="0051093C">
        <w:rPr>
          <w:rFonts w:ascii="Arial" w:hAnsi="Arial" w:cs="Arial"/>
          <w:bCs/>
          <w:sz w:val="24"/>
          <w:szCs w:val="24"/>
          <w:lang w:val="az-Latn-AZ"/>
        </w:rPr>
        <w:t>nın 29-cu maddəsinin I hissəsinə və 60-cı maddəsinin I hissəsinə,</w:t>
      </w:r>
      <w:r w:rsidR="00F11854" w:rsidRPr="0051093C">
        <w:rPr>
          <w:rFonts w:ascii="Arial" w:hAnsi="Arial" w:cs="Arial"/>
          <w:sz w:val="24"/>
          <w:szCs w:val="24"/>
          <w:lang w:val="az-Latn-AZ"/>
        </w:rPr>
        <w:t xml:space="preserve"> </w:t>
      </w:r>
      <w:r w:rsidR="00F11854" w:rsidRPr="00B50329">
        <w:rPr>
          <w:rFonts w:ascii="Arial" w:hAnsi="Arial" w:cs="Arial"/>
          <w:bCs/>
          <w:sz w:val="24"/>
          <w:szCs w:val="24"/>
          <w:lang w:val="az-Latn-AZ"/>
        </w:rPr>
        <w:t>Azərbaycan Respublikası</w:t>
      </w:r>
      <w:r w:rsidR="00D53823" w:rsidRPr="0051093C">
        <w:rPr>
          <w:rFonts w:ascii="Arial" w:hAnsi="Arial" w:cs="Arial"/>
          <w:bCs/>
          <w:sz w:val="24"/>
          <w:szCs w:val="24"/>
          <w:lang w:val="az-Latn-AZ"/>
        </w:rPr>
        <w:t xml:space="preserve"> Mülki Prosessual Məcəllə</w:t>
      </w:r>
      <w:r w:rsidR="00F11854" w:rsidRPr="0051093C">
        <w:rPr>
          <w:rFonts w:ascii="Arial" w:hAnsi="Arial" w:cs="Arial"/>
          <w:bCs/>
          <w:sz w:val="24"/>
          <w:szCs w:val="24"/>
          <w:lang w:val="az-Latn-AZ"/>
        </w:rPr>
        <w:t>si</w:t>
      </w:r>
      <w:r w:rsidR="00D53823" w:rsidRPr="0051093C">
        <w:rPr>
          <w:rFonts w:ascii="Arial" w:hAnsi="Arial" w:cs="Arial"/>
          <w:bCs/>
          <w:sz w:val="24"/>
          <w:szCs w:val="24"/>
          <w:lang w:val="az-Latn-AZ"/>
        </w:rPr>
        <w:t>nin 416</w:t>
      </w:r>
      <w:r w:rsidR="00740F9D">
        <w:rPr>
          <w:rFonts w:ascii="Arial" w:hAnsi="Arial" w:cs="Arial"/>
          <w:bCs/>
          <w:sz w:val="24"/>
          <w:szCs w:val="24"/>
          <w:lang w:val="az-Latn-AZ"/>
        </w:rPr>
        <w:t>.1</w:t>
      </w:r>
      <w:r w:rsidR="00D53823" w:rsidRPr="0051093C">
        <w:rPr>
          <w:rFonts w:ascii="Arial" w:hAnsi="Arial" w:cs="Arial"/>
          <w:bCs/>
          <w:sz w:val="24"/>
          <w:szCs w:val="24"/>
          <w:lang w:val="az-Latn-AZ"/>
        </w:rPr>
        <w:t>, 418.1 və 418.2-ci maddələrinə uyğun olmayan hesab edilsin, müvafiq məhkəmə aktı icra edilməsin və işə bu Qərarda əks olunmuş hüquqi mövqelərə uyğun olaraq Azərbaycan Respublikasının mülki prosessual qanunvericiliyi ilə müəyyən edilmiş qaydada yenidən baxılsın.</w:t>
      </w:r>
    </w:p>
    <w:p w14:paraId="5B75E630" w14:textId="77777777" w:rsidR="00954A5A" w:rsidRPr="0051093C" w:rsidRDefault="00954A5A" w:rsidP="0051093C">
      <w:pPr>
        <w:spacing w:after="0" w:line="240" w:lineRule="auto"/>
        <w:ind w:firstLine="567"/>
        <w:jc w:val="both"/>
        <w:rPr>
          <w:rFonts w:ascii="Arial" w:hAnsi="Arial" w:cs="Arial"/>
          <w:bCs/>
          <w:sz w:val="24"/>
          <w:szCs w:val="24"/>
          <w:lang w:val="az-Latn-AZ"/>
        </w:rPr>
      </w:pPr>
      <w:r w:rsidRPr="0051093C">
        <w:rPr>
          <w:rFonts w:ascii="Arial" w:hAnsi="Arial" w:cs="Arial"/>
          <w:bCs/>
          <w:sz w:val="24"/>
          <w:szCs w:val="24"/>
          <w:lang w:val="az-Latn-AZ"/>
        </w:rPr>
        <w:t>2. Qərar dərc olunduğu gündən qüvvəyə minir.</w:t>
      </w:r>
    </w:p>
    <w:p w14:paraId="550CA6C3" w14:textId="7A13BE39" w:rsidR="00954A5A" w:rsidRPr="00B50329" w:rsidRDefault="00954A5A" w:rsidP="0051093C">
      <w:pPr>
        <w:spacing w:after="0" w:line="240" w:lineRule="auto"/>
        <w:ind w:firstLine="567"/>
        <w:jc w:val="both"/>
        <w:rPr>
          <w:rFonts w:ascii="Arial" w:hAnsi="Arial" w:cs="Arial"/>
          <w:bCs/>
          <w:sz w:val="24"/>
          <w:szCs w:val="24"/>
          <w:lang w:val="az-Latn-AZ"/>
        </w:rPr>
      </w:pPr>
      <w:r w:rsidRPr="0051093C">
        <w:rPr>
          <w:rFonts w:ascii="Arial" w:hAnsi="Arial" w:cs="Arial"/>
          <w:bCs/>
          <w:sz w:val="24"/>
          <w:szCs w:val="24"/>
          <w:lang w:val="az-Latn-AZ"/>
        </w:rPr>
        <w:t xml:space="preserve">3. </w:t>
      </w:r>
      <w:r w:rsidR="003F4041" w:rsidRPr="00B50329">
        <w:rPr>
          <w:rFonts w:ascii="Arial" w:hAnsi="Arial" w:cs="Arial"/>
          <w:bCs/>
          <w:sz w:val="24"/>
          <w:szCs w:val="24"/>
          <w:lang w:val="az-Latn-AZ"/>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6166732F" w14:textId="77777777" w:rsidR="00954A5A" w:rsidRPr="0051093C" w:rsidRDefault="00954A5A" w:rsidP="0051093C">
      <w:pPr>
        <w:spacing w:after="0" w:line="240" w:lineRule="auto"/>
        <w:ind w:firstLine="567"/>
        <w:jc w:val="both"/>
        <w:rPr>
          <w:rFonts w:ascii="Arial" w:hAnsi="Arial" w:cs="Arial"/>
          <w:bCs/>
          <w:sz w:val="24"/>
          <w:szCs w:val="24"/>
          <w:lang w:val="az-Latn-AZ"/>
        </w:rPr>
      </w:pPr>
      <w:r w:rsidRPr="0051093C">
        <w:rPr>
          <w:rFonts w:ascii="Arial" w:hAnsi="Arial" w:cs="Arial"/>
          <w:bCs/>
          <w:sz w:val="24"/>
          <w:szCs w:val="24"/>
          <w:lang w:val="az-Latn-AZ"/>
        </w:rPr>
        <w:t>4. Qərar qətidir, heç bir orqan və ya şəxs tərəfindən ləğv edilə, dəyişdirilə və ya rəsmi təfsir edilə bilməz.</w:t>
      </w:r>
    </w:p>
    <w:p w14:paraId="325DC4F1" w14:textId="77777777" w:rsidR="00954A5A" w:rsidRPr="0051093C" w:rsidRDefault="00954A5A" w:rsidP="0051093C">
      <w:pPr>
        <w:spacing w:after="0" w:line="240" w:lineRule="auto"/>
        <w:ind w:firstLine="567"/>
        <w:jc w:val="both"/>
        <w:rPr>
          <w:rFonts w:ascii="Arial" w:hAnsi="Arial" w:cs="Arial"/>
          <w:bCs/>
          <w:sz w:val="24"/>
          <w:szCs w:val="24"/>
          <w:lang w:val="az-Latn-AZ"/>
        </w:rPr>
      </w:pPr>
      <w:r w:rsidRPr="0051093C">
        <w:rPr>
          <w:rFonts w:ascii="Arial" w:hAnsi="Arial" w:cs="Arial"/>
          <w:bCs/>
          <w:sz w:val="24"/>
          <w:szCs w:val="24"/>
          <w:lang w:val="az-Latn-AZ"/>
        </w:rPr>
        <w:t> </w:t>
      </w:r>
    </w:p>
    <w:p w14:paraId="633F6BAA" w14:textId="6B42B660" w:rsidR="0051093C" w:rsidRPr="0051093C" w:rsidRDefault="00954A5A" w:rsidP="0051093C">
      <w:pPr>
        <w:spacing w:after="0" w:line="240" w:lineRule="auto"/>
        <w:ind w:firstLine="567"/>
        <w:jc w:val="both"/>
        <w:rPr>
          <w:rFonts w:ascii="Arial" w:hAnsi="Arial" w:cs="Arial"/>
          <w:bCs/>
          <w:sz w:val="24"/>
          <w:szCs w:val="24"/>
          <w:lang w:val="az-Latn-AZ"/>
        </w:rPr>
      </w:pPr>
      <w:r w:rsidRPr="0051093C">
        <w:rPr>
          <w:rFonts w:ascii="Arial" w:hAnsi="Arial" w:cs="Arial"/>
          <w:bCs/>
          <w:sz w:val="24"/>
          <w:szCs w:val="24"/>
          <w:lang w:val="az-Latn-AZ"/>
        </w:rPr>
        <w:t> </w:t>
      </w:r>
    </w:p>
    <w:p w14:paraId="3EC07115" w14:textId="71DE66FB" w:rsidR="00954A5A" w:rsidRPr="0051093C" w:rsidRDefault="00954A5A" w:rsidP="0051093C">
      <w:pPr>
        <w:spacing w:after="0" w:line="240" w:lineRule="auto"/>
        <w:ind w:firstLine="567"/>
        <w:jc w:val="both"/>
        <w:rPr>
          <w:rFonts w:ascii="Arial" w:hAnsi="Arial" w:cs="Arial"/>
          <w:b/>
          <w:sz w:val="24"/>
          <w:szCs w:val="24"/>
        </w:rPr>
      </w:pPr>
      <w:r w:rsidRPr="0051093C">
        <w:rPr>
          <w:rFonts w:ascii="Arial" w:hAnsi="Arial" w:cs="Arial"/>
          <w:b/>
          <w:sz w:val="24"/>
          <w:szCs w:val="24"/>
          <w:lang w:val="az-Latn-AZ"/>
        </w:rPr>
        <w:t>Sədr</w:t>
      </w:r>
      <w:r w:rsidR="0051093C">
        <w:rPr>
          <w:rFonts w:ascii="Arial" w:hAnsi="Arial" w:cs="Arial"/>
          <w:b/>
          <w:sz w:val="24"/>
          <w:szCs w:val="24"/>
          <w:lang w:val="az-Latn-AZ"/>
        </w:rPr>
        <w:t xml:space="preserve">                            </w:t>
      </w:r>
      <w:r w:rsidRPr="0051093C">
        <w:rPr>
          <w:rFonts w:ascii="Arial" w:hAnsi="Arial" w:cs="Arial"/>
          <w:b/>
          <w:sz w:val="24"/>
          <w:szCs w:val="24"/>
          <w:lang w:val="az-Latn-AZ"/>
        </w:rPr>
        <w:t xml:space="preserve">                                                                 Fərhad Abdullayev</w:t>
      </w:r>
    </w:p>
    <w:p w14:paraId="7D9476C9" w14:textId="32CE9610" w:rsidR="00E21529" w:rsidRPr="0051093C" w:rsidRDefault="00E21529" w:rsidP="0051093C">
      <w:pPr>
        <w:spacing w:after="0" w:line="240" w:lineRule="auto"/>
        <w:ind w:firstLine="567"/>
        <w:jc w:val="both"/>
        <w:rPr>
          <w:rFonts w:ascii="Arial" w:hAnsi="Arial" w:cs="Arial"/>
          <w:b/>
          <w:sz w:val="24"/>
          <w:szCs w:val="24"/>
          <w:lang w:val="az-Latn-AZ"/>
        </w:rPr>
      </w:pPr>
    </w:p>
    <w:sectPr w:rsidR="00E21529" w:rsidRPr="0051093C" w:rsidSect="006253B7">
      <w:footerReference w:type="default" r:id="rId8"/>
      <w:pgSz w:w="12240" w:h="15840"/>
      <w:pgMar w:top="1418" w:right="851"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57C75" w14:textId="77777777" w:rsidR="001641E6" w:rsidRDefault="001641E6" w:rsidP="001F3B1D">
      <w:pPr>
        <w:spacing w:after="0" w:line="240" w:lineRule="auto"/>
      </w:pPr>
      <w:r>
        <w:separator/>
      </w:r>
    </w:p>
  </w:endnote>
  <w:endnote w:type="continuationSeparator" w:id="0">
    <w:p w14:paraId="5AFCCD1B" w14:textId="77777777" w:rsidR="001641E6" w:rsidRDefault="001641E6" w:rsidP="001F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201528"/>
      <w:docPartObj>
        <w:docPartGallery w:val="Page Numbers (Bottom of Page)"/>
        <w:docPartUnique/>
      </w:docPartObj>
    </w:sdtPr>
    <w:sdtEndPr/>
    <w:sdtContent>
      <w:p w14:paraId="3B1DFF9E" w14:textId="31A01594" w:rsidR="001F3B1D" w:rsidRDefault="001F3B1D">
        <w:pPr>
          <w:pStyle w:val="a7"/>
          <w:jc w:val="right"/>
        </w:pPr>
        <w:r>
          <w:fldChar w:fldCharType="begin"/>
        </w:r>
        <w:r>
          <w:instrText>PAGE   \* MERGEFORMAT</w:instrText>
        </w:r>
        <w:r>
          <w:fldChar w:fldCharType="separate"/>
        </w:r>
        <w:r w:rsidR="007A2D73" w:rsidRPr="007A2D73">
          <w:rPr>
            <w:noProof/>
            <w:lang w:val="ru-RU"/>
          </w:rPr>
          <w:t>5</w:t>
        </w:r>
        <w:r>
          <w:fldChar w:fldCharType="end"/>
        </w:r>
      </w:p>
    </w:sdtContent>
  </w:sdt>
  <w:p w14:paraId="7AD0812B" w14:textId="77777777" w:rsidR="001F3B1D" w:rsidRDefault="001F3B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3C3A5" w14:textId="77777777" w:rsidR="001641E6" w:rsidRDefault="001641E6" w:rsidP="001F3B1D">
      <w:pPr>
        <w:spacing w:after="0" w:line="240" w:lineRule="auto"/>
      </w:pPr>
      <w:r>
        <w:separator/>
      </w:r>
    </w:p>
  </w:footnote>
  <w:footnote w:type="continuationSeparator" w:id="0">
    <w:p w14:paraId="59298558" w14:textId="77777777" w:rsidR="001641E6" w:rsidRDefault="001641E6" w:rsidP="001F3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E4E61"/>
    <w:multiLevelType w:val="hybridMultilevel"/>
    <w:tmpl w:val="1EC82844"/>
    <w:lvl w:ilvl="0" w:tplc="D0BEB5C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626514DD"/>
    <w:multiLevelType w:val="hybridMultilevel"/>
    <w:tmpl w:val="74EC07D4"/>
    <w:lvl w:ilvl="0" w:tplc="89505014">
      <w:start w:val="1"/>
      <w:numFmt w:val="decimal"/>
      <w:lvlText w:val="%1."/>
      <w:lvlJc w:val="left"/>
      <w:pPr>
        <w:ind w:left="723" w:hanging="360"/>
      </w:pPr>
      <w:rPr>
        <w:rFonts w:ascii="Arial" w:hAnsi="Arial" w:cs="Arial" w:hint="default"/>
        <w:color w:val="000000"/>
      </w:rPr>
    </w:lvl>
    <w:lvl w:ilvl="1" w:tplc="04090019">
      <w:start w:val="1"/>
      <w:numFmt w:val="lowerLetter"/>
      <w:lvlText w:val="%2."/>
      <w:lvlJc w:val="left"/>
      <w:pPr>
        <w:ind w:left="1443" w:hanging="360"/>
      </w:pPr>
    </w:lvl>
    <w:lvl w:ilvl="2" w:tplc="0409001B">
      <w:start w:val="1"/>
      <w:numFmt w:val="lowerRoman"/>
      <w:lvlText w:val="%3."/>
      <w:lvlJc w:val="right"/>
      <w:pPr>
        <w:ind w:left="2163" w:hanging="180"/>
      </w:pPr>
    </w:lvl>
    <w:lvl w:ilvl="3" w:tplc="0409000F">
      <w:start w:val="1"/>
      <w:numFmt w:val="decimal"/>
      <w:lvlText w:val="%4."/>
      <w:lvlJc w:val="left"/>
      <w:pPr>
        <w:ind w:left="2883" w:hanging="360"/>
      </w:pPr>
    </w:lvl>
    <w:lvl w:ilvl="4" w:tplc="04090019">
      <w:start w:val="1"/>
      <w:numFmt w:val="lowerLetter"/>
      <w:lvlText w:val="%5."/>
      <w:lvlJc w:val="left"/>
      <w:pPr>
        <w:ind w:left="3603" w:hanging="360"/>
      </w:pPr>
    </w:lvl>
    <w:lvl w:ilvl="5" w:tplc="0409001B">
      <w:start w:val="1"/>
      <w:numFmt w:val="lowerRoman"/>
      <w:lvlText w:val="%6."/>
      <w:lvlJc w:val="right"/>
      <w:pPr>
        <w:ind w:left="4323" w:hanging="180"/>
      </w:pPr>
    </w:lvl>
    <w:lvl w:ilvl="6" w:tplc="0409000F">
      <w:start w:val="1"/>
      <w:numFmt w:val="decimal"/>
      <w:lvlText w:val="%7."/>
      <w:lvlJc w:val="left"/>
      <w:pPr>
        <w:ind w:left="5043" w:hanging="360"/>
      </w:pPr>
    </w:lvl>
    <w:lvl w:ilvl="7" w:tplc="04090019">
      <w:start w:val="1"/>
      <w:numFmt w:val="lowerLetter"/>
      <w:lvlText w:val="%8."/>
      <w:lvlJc w:val="left"/>
      <w:pPr>
        <w:ind w:left="5763" w:hanging="360"/>
      </w:pPr>
    </w:lvl>
    <w:lvl w:ilvl="8" w:tplc="0409001B">
      <w:start w:val="1"/>
      <w:numFmt w:val="lowerRoman"/>
      <w:lvlText w:val="%9."/>
      <w:lvlJc w:val="right"/>
      <w:pPr>
        <w:ind w:left="6483" w:hanging="180"/>
      </w:pPr>
    </w:lvl>
  </w:abstractNum>
  <w:abstractNum w:abstractNumId="2" w15:restartNumberingAfterBreak="0">
    <w:nsid w:val="67253330"/>
    <w:multiLevelType w:val="hybridMultilevel"/>
    <w:tmpl w:val="6750E9A8"/>
    <w:lvl w:ilvl="0" w:tplc="6CD0E188">
      <w:start w:val="1"/>
      <w:numFmt w:val="decimal"/>
      <w:lvlText w:val="%1."/>
      <w:lvlJc w:val="left"/>
      <w:pPr>
        <w:ind w:left="930" w:hanging="57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98"/>
    <w:rsid w:val="000129CC"/>
    <w:rsid w:val="00024E19"/>
    <w:rsid w:val="00044905"/>
    <w:rsid w:val="000451E4"/>
    <w:rsid w:val="0005173C"/>
    <w:rsid w:val="00054EBA"/>
    <w:rsid w:val="000651CA"/>
    <w:rsid w:val="0007711D"/>
    <w:rsid w:val="00090C34"/>
    <w:rsid w:val="00091632"/>
    <w:rsid w:val="00094A06"/>
    <w:rsid w:val="00095A82"/>
    <w:rsid w:val="000B754E"/>
    <w:rsid w:val="000E6DDF"/>
    <w:rsid w:val="00106CBE"/>
    <w:rsid w:val="001077A9"/>
    <w:rsid w:val="001125E5"/>
    <w:rsid w:val="00116537"/>
    <w:rsid w:val="001238A3"/>
    <w:rsid w:val="001250BF"/>
    <w:rsid w:val="001362F3"/>
    <w:rsid w:val="0015180F"/>
    <w:rsid w:val="00151FC0"/>
    <w:rsid w:val="0015299A"/>
    <w:rsid w:val="001641E6"/>
    <w:rsid w:val="001737A7"/>
    <w:rsid w:val="00174D47"/>
    <w:rsid w:val="001A5E0C"/>
    <w:rsid w:val="001B137D"/>
    <w:rsid w:val="001B5306"/>
    <w:rsid w:val="001C23CD"/>
    <w:rsid w:val="001D4C7A"/>
    <w:rsid w:val="001F3B1D"/>
    <w:rsid w:val="00215750"/>
    <w:rsid w:val="002402FE"/>
    <w:rsid w:val="0026143A"/>
    <w:rsid w:val="00267CD6"/>
    <w:rsid w:val="00271511"/>
    <w:rsid w:val="00277046"/>
    <w:rsid w:val="002778E8"/>
    <w:rsid w:val="00277C77"/>
    <w:rsid w:val="002941E1"/>
    <w:rsid w:val="002A62FC"/>
    <w:rsid w:val="002C5469"/>
    <w:rsid w:val="00304763"/>
    <w:rsid w:val="003127BF"/>
    <w:rsid w:val="00320DAB"/>
    <w:rsid w:val="003225DD"/>
    <w:rsid w:val="003313F0"/>
    <w:rsid w:val="00342957"/>
    <w:rsid w:val="00347A4E"/>
    <w:rsid w:val="00350195"/>
    <w:rsid w:val="00355257"/>
    <w:rsid w:val="00373985"/>
    <w:rsid w:val="003A14B2"/>
    <w:rsid w:val="003F4041"/>
    <w:rsid w:val="00402D06"/>
    <w:rsid w:val="004104B0"/>
    <w:rsid w:val="00417D85"/>
    <w:rsid w:val="00463361"/>
    <w:rsid w:val="0046635B"/>
    <w:rsid w:val="004C16E7"/>
    <w:rsid w:val="004C1808"/>
    <w:rsid w:val="004C2249"/>
    <w:rsid w:val="004C47C9"/>
    <w:rsid w:val="004D4379"/>
    <w:rsid w:val="004E170A"/>
    <w:rsid w:val="0051093C"/>
    <w:rsid w:val="00510AF4"/>
    <w:rsid w:val="005216CD"/>
    <w:rsid w:val="00523FEF"/>
    <w:rsid w:val="00533FD5"/>
    <w:rsid w:val="005345E3"/>
    <w:rsid w:val="0053515C"/>
    <w:rsid w:val="00535CB6"/>
    <w:rsid w:val="005411C6"/>
    <w:rsid w:val="00541A9D"/>
    <w:rsid w:val="005427C5"/>
    <w:rsid w:val="005510D0"/>
    <w:rsid w:val="00561F6A"/>
    <w:rsid w:val="0057731A"/>
    <w:rsid w:val="00577A05"/>
    <w:rsid w:val="00596FC9"/>
    <w:rsid w:val="005A7B57"/>
    <w:rsid w:val="005B0B41"/>
    <w:rsid w:val="005B73A8"/>
    <w:rsid w:val="005D2010"/>
    <w:rsid w:val="005D2DFE"/>
    <w:rsid w:val="005E4983"/>
    <w:rsid w:val="005E591C"/>
    <w:rsid w:val="00601CDE"/>
    <w:rsid w:val="0061019D"/>
    <w:rsid w:val="00610864"/>
    <w:rsid w:val="00610E29"/>
    <w:rsid w:val="00615EBE"/>
    <w:rsid w:val="006253B7"/>
    <w:rsid w:val="006A774D"/>
    <w:rsid w:val="006C4A8F"/>
    <w:rsid w:val="006D1242"/>
    <w:rsid w:val="006E2716"/>
    <w:rsid w:val="006E7E28"/>
    <w:rsid w:val="006F15F5"/>
    <w:rsid w:val="00711BD8"/>
    <w:rsid w:val="0073345C"/>
    <w:rsid w:val="0073558E"/>
    <w:rsid w:val="00740F9D"/>
    <w:rsid w:val="00741C74"/>
    <w:rsid w:val="0075135A"/>
    <w:rsid w:val="0075320E"/>
    <w:rsid w:val="00770C5F"/>
    <w:rsid w:val="00783BE9"/>
    <w:rsid w:val="00794142"/>
    <w:rsid w:val="007A2D73"/>
    <w:rsid w:val="007A46B0"/>
    <w:rsid w:val="007C5C80"/>
    <w:rsid w:val="007D1F7C"/>
    <w:rsid w:val="007F1FAF"/>
    <w:rsid w:val="0081159D"/>
    <w:rsid w:val="008278D0"/>
    <w:rsid w:val="00837665"/>
    <w:rsid w:val="0083796E"/>
    <w:rsid w:val="00840F00"/>
    <w:rsid w:val="0085173F"/>
    <w:rsid w:val="00852451"/>
    <w:rsid w:val="00871452"/>
    <w:rsid w:val="00873216"/>
    <w:rsid w:val="00896AF3"/>
    <w:rsid w:val="008A301D"/>
    <w:rsid w:val="008A44BB"/>
    <w:rsid w:val="008F1667"/>
    <w:rsid w:val="00913C6D"/>
    <w:rsid w:val="009202D2"/>
    <w:rsid w:val="00934E8E"/>
    <w:rsid w:val="00945A64"/>
    <w:rsid w:val="00954A5A"/>
    <w:rsid w:val="00967AFC"/>
    <w:rsid w:val="009A3EC8"/>
    <w:rsid w:val="009B2258"/>
    <w:rsid w:val="009D20B3"/>
    <w:rsid w:val="009D5986"/>
    <w:rsid w:val="009E5997"/>
    <w:rsid w:val="009E6BE5"/>
    <w:rsid w:val="009F05D3"/>
    <w:rsid w:val="009F1E51"/>
    <w:rsid w:val="009F4D3E"/>
    <w:rsid w:val="00A217D0"/>
    <w:rsid w:val="00A22343"/>
    <w:rsid w:val="00A24F29"/>
    <w:rsid w:val="00A2741E"/>
    <w:rsid w:val="00A51DE1"/>
    <w:rsid w:val="00AA1271"/>
    <w:rsid w:val="00AB5B32"/>
    <w:rsid w:val="00AB5EFE"/>
    <w:rsid w:val="00AC1FAE"/>
    <w:rsid w:val="00AE5EDC"/>
    <w:rsid w:val="00B21A77"/>
    <w:rsid w:val="00B30591"/>
    <w:rsid w:val="00B50329"/>
    <w:rsid w:val="00B57794"/>
    <w:rsid w:val="00B868E2"/>
    <w:rsid w:val="00BA5346"/>
    <w:rsid w:val="00BB1F9F"/>
    <w:rsid w:val="00BC22BD"/>
    <w:rsid w:val="00BC34BF"/>
    <w:rsid w:val="00BC6B33"/>
    <w:rsid w:val="00BE2242"/>
    <w:rsid w:val="00BE57CC"/>
    <w:rsid w:val="00C77E51"/>
    <w:rsid w:val="00C851C0"/>
    <w:rsid w:val="00C91AC6"/>
    <w:rsid w:val="00CB72A6"/>
    <w:rsid w:val="00CC6806"/>
    <w:rsid w:val="00CC70FF"/>
    <w:rsid w:val="00CE7824"/>
    <w:rsid w:val="00D0126C"/>
    <w:rsid w:val="00D2129E"/>
    <w:rsid w:val="00D30322"/>
    <w:rsid w:val="00D46E75"/>
    <w:rsid w:val="00D505F8"/>
    <w:rsid w:val="00D53823"/>
    <w:rsid w:val="00D60600"/>
    <w:rsid w:val="00D7516F"/>
    <w:rsid w:val="00D977E4"/>
    <w:rsid w:val="00DE4F95"/>
    <w:rsid w:val="00DF7CDD"/>
    <w:rsid w:val="00E03AF4"/>
    <w:rsid w:val="00E04D0E"/>
    <w:rsid w:val="00E07227"/>
    <w:rsid w:val="00E21529"/>
    <w:rsid w:val="00E242EB"/>
    <w:rsid w:val="00E37064"/>
    <w:rsid w:val="00E3760F"/>
    <w:rsid w:val="00E52A7B"/>
    <w:rsid w:val="00E666B1"/>
    <w:rsid w:val="00E7353D"/>
    <w:rsid w:val="00E834E2"/>
    <w:rsid w:val="00E9102E"/>
    <w:rsid w:val="00EA1E7B"/>
    <w:rsid w:val="00EC0BDB"/>
    <w:rsid w:val="00ED0C01"/>
    <w:rsid w:val="00ED7DB6"/>
    <w:rsid w:val="00EE0DE6"/>
    <w:rsid w:val="00F11854"/>
    <w:rsid w:val="00F17706"/>
    <w:rsid w:val="00F21592"/>
    <w:rsid w:val="00F27A2C"/>
    <w:rsid w:val="00F532A7"/>
    <w:rsid w:val="00F6241C"/>
    <w:rsid w:val="00F66F83"/>
    <w:rsid w:val="00F85E06"/>
    <w:rsid w:val="00F94708"/>
    <w:rsid w:val="00F94DEE"/>
    <w:rsid w:val="00FA796B"/>
    <w:rsid w:val="00FB5AC3"/>
    <w:rsid w:val="00FF3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E43E"/>
  <w15:docId w15:val="{2D16B220-42C2-4150-AB9E-431B9105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7CC"/>
    <w:rPr>
      <w:color w:val="0563C1" w:themeColor="hyperlink"/>
      <w:u w:val="single"/>
    </w:rPr>
  </w:style>
  <w:style w:type="character" w:customStyle="1" w:styleId="UnresolvedMention1">
    <w:name w:val="Unresolved Mention1"/>
    <w:basedOn w:val="a0"/>
    <w:uiPriority w:val="99"/>
    <w:semiHidden/>
    <w:unhideWhenUsed/>
    <w:rsid w:val="00BE57CC"/>
    <w:rPr>
      <w:color w:val="605E5C"/>
      <w:shd w:val="clear" w:color="auto" w:fill="E1DFDD"/>
    </w:rPr>
  </w:style>
  <w:style w:type="paragraph" w:styleId="a4">
    <w:name w:val="List Paragraph"/>
    <w:basedOn w:val="a"/>
    <w:uiPriority w:val="34"/>
    <w:qFormat/>
    <w:rsid w:val="00151FC0"/>
    <w:pPr>
      <w:ind w:left="720"/>
      <w:contextualSpacing/>
    </w:pPr>
  </w:style>
  <w:style w:type="paragraph" w:styleId="a5">
    <w:name w:val="header"/>
    <w:basedOn w:val="a"/>
    <w:link w:val="a6"/>
    <w:uiPriority w:val="99"/>
    <w:unhideWhenUsed/>
    <w:rsid w:val="001F3B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3B1D"/>
  </w:style>
  <w:style w:type="paragraph" w:styleId="a7">
    <w:name w:val="footer"/>
    <w:basedOn w:val="a"/>
    <w:link w:val="a8"/>
    <w:uiPriority w:val="99"/>
    <w:unhideWhenUsed/>
    <w:rsid w:val="001F3B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3B1D"/>
  </w:style>
  <w:style w:type="character" w:styleId="a9">
    <w:name w:val="Unresolved Mention"/>
    <w:basedOn w:val="a0"/>
    <w:uiPriority w:val="99"/>
    <w:semiHidden/>
    <w:unhideWhenUsed/>
    <w:rsid w:val="00F66F83"/>
    <w:rPr>
      <w:color w:val="605E5C"/>
      <w:shd w:val="clear" w:color="auto" w:fill="E1DFDD"/>
    </w:rPr>
  </w:style>
  <w:style w:type="paragraph" w:styleId="aa">
    <w:name w:val="Balloon Text"/>
    <w:basedOn w:val="a"/>
    <w:link w:val="ab"/>
    <w:uiPriority w:val="99"/>
    <w:semiHidden/>
    <w:unhideWhenUsed/>
    <w:rsid w:val="00ED7DB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D7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1416">
      <w:bodyDiv w:val="1"/>
      <w:marLeft w:val="0"/>
      <w:marRight w:val="0"/>
      <w:marTop w:val="0"/>
      <w:marBottom w:val="0"/>
      <w:divBdr>
        <w:top w:val="none" w:sz="0" w:space="0" w:color="auto"/>
        <w:left w:val="none" w:sz="0" w:space="0" w:color="auto"/>
        <w:bottom w:val="none" w:sz="0" w:space="0" w:color="auto"/>
        <w:right w:val="none" w:sz="0" w:space="0" w:color="auto"/>
      </w:divBdr>
    </w:div>
    <w:div w:id="71657416">
      <w:bodyDiv w:val="1"/>
      <w:marLeft w:val="0"/>
      <w:marRight w:val="0"/>
      <w:marTop w:val="0"/>
      <w:marBottom w:val="0"/>
      <w:divBdr>
        <w:top w:val="none" w:sz="0" w:space="0" w:color="auto"/>
        <w:left w:val="none" w:sz="0" w:space="0" w:color="auto"/>
        <w:bottom w:val="none" w:sz="0" w:space="0" w:color="auto"/>
        <w:right w:val="none" w:sz="0" w:space="0" w:color="auto"/>
      </w:divBdr>
    </w:div>
    <w:div w:id="145364644">
      <w:bodyDiv w:val="1"/>
      <w:marLeft w:val="0"/>
      <w:marRight w:val="0"/>
      <w:marTop w:val="0"/>
      <w:marBottom w:val="0"/>
      <w:divBdr>
        <w:top w:val="none" w:sz="0" w:space="0" w:color="auto"/>
        <w:left w:val="none" w:sz="0" w:space="0" w:color="auto"/>
        <w:bottom w:val="none" w:sz="0" w:space="0" w:color="auto"/>
        <w:right w:val="none" w:sz="0" w:space="0" w:color="auto"/>
      </w:divBdr>
    </w:div>
    <w:div w:id="287902886">
      <w:bodyDiv w:val="1"/>
      <w:marLeft w:val="0"/>
      <w:marRight w:val="0"/>
      <w:marTop w:val="0"/>
      <w:marBottom w:val="0"/>
      <w:divBdr>
        <w:top w:val="none" w:sz="0" w:space="0" w:color="auto"/>
        <w:left w:val="none" w:sz="0" w:space="0" w:color="auto"/>
        <w:bottom w:val="none" w:sz="0" w:space="0" w:color="auto"/>
        <w:right w:val="none" w:sz="0" w:space="0" w:color="auto"/>
      </w:divBdr>
    </w:div>
    <w:div w:id="731078985">
      <w:bodyDiv w:val="1"/>
      <w:marLeft w:val="0"/>
      <w:marRight w:val="0"/>
      <w:marTop w:val="0"/>
      <w:marBottom w:val="0"/>
      <w:divBdr>
        <w:top w:val="none" w:sz="0" w:space="0" w:color="auto"/>
        <w:left w:val="none" w:sz="0" w:space="0" w:color="auto"/>
        <w:bottom w:val="none" w:sz="0" w:space="0" w:color="auto"/>
        <w:right w:val="none" w:sz="0" w:space="0" w:color="auto"/>
      </w:divBdr>
    </w:div>
    <w:div w:id="788358508">
      <w:bodyDiv w:val="1"/>
      <w:marLeft w:val="0"/>
      <w:marRight w:val="0"/>
      <w:marTop w:val="0"/>
      <w:marBottom w:val="0"/>
      <w:divBdr>
        <w:top w:val="none" w:sz="0" w:space="0" w:color="auto"/>
        <w:left w:val="none" w:sz="0" w:space="0" w:color="auto"/>
        <w:bottom w:val="none" w:sz="0" w:space="0" w:color="auto"/>
        <w:right w:val="none" w:sz="0" w:space="0" w:color="auto"/>
      </w:divBdr>
    </w:div>
    <w:div w:id="903641077">
      <w:bodyDiv w:val="1"/>
      <w:marLeft w:val="0"/>
      <w:marRight w:val="0"/>
      <w:marTop w:val="0"/>
      <w:marBottom w:val="0"/>
      <w:divBdr>
        <w:top w:val="none" w:sz="0" w:space="0" w:color="auto"/>
        <w:left w:val="none" w:sz="0" w:space="0" w:color="auto"/>
        <w:bottom w:val="none" w:sz="0" w:space="0" w:color="auto"/>
        <w:right w:val="none" w:sz="0" w:space="0" w:color="auto"/>
      </w:divBdr>
    </w:div>
    <w:div w:id="1083911467">
      <w:bodyDiv w:val="1"/>
      <w:marLeft w:val="0"/>
      <w:marRight w:val="0"/>
      <w:marTop w:val="0"/>
      <w:marBottom w:val="0"/>
      <w:divBdr>
        <w:top w:val="none" w:sz="0" w:space="0" w:color="auto"/>
        <w:left w:val="none" w:sz="0" w:space="0" w:color="auto"/>
        <w:bottom w:val="none" w:sz="0" w:space="0" w:color="auto"/>
        <w:right w:val="none" w:sz="0" w:space="0" w:color="auto"/>
      </w:divBdr>
    </w:div>
    <w:div w:id="1182012799">
      <w:bodyDiv w:val="1"/>
      <w:marLeft w:val="0"/>
      <w:marRight w:val="0"/>
      <w:marTop w:val="0"/>
      <w:marBottom w:val="0"/>
      <w:divBdr>
        <w:top w:val="none" w:sz="0" w:space="0" w:color="auto"/>
        <w:left w:val="none" w:sz="0" w:space="0" w:color="auto"/>
        <w:bottom w:val="none" w:sz="0" w:space="0" w:color="auto"/>
        <w:right w:val="none" w:sz="0" w:space="0" w:color="auto"/>
      </w:divBdr>
    </w:div>
    <w:div w:id="1290277502">
      <w:bodyDiv w:val="1"/>
      <w:marLeft w:val="0"/>
      <w:marRight w:val="0"/>
      <w:marTop w:val="0"/>
      <w:marBottom w:val="0"/>
      <w:divBdr>
        <w:top w:val="none" w:sz="0" w:space="0" w:color="auto"/>
        <w:left w:val="none" w:sz="0" w:space="0" w:color="auto"/>
        <w:bottom w:val="none" w:sz="0" w:space="0" w:color="auto"/>
        <w:right w:val="none" w:sz="0" w:space="0" w:color="auto"/>
      </w:divBdr>
    </w:div>
    <w:div w:id="1408117489">
      <w:bodyDiv w:val="1"/>
      <w:marLeft w:val="0"/>
      <w:marRight w:val="0"/>
      <w:marTop w:val="0"/>
      <w:marBottom w:val="0"/>
      <w:divBdr>
        <w:top w:val="none" w:sz="0" w:space="0" w:color="auto"/>
        <w:left w:val="none" w:sz="0" w:space="0" w:color="auto"/>
        <w:bottom w:val="none" w:sz="0" w:space="0" w:color="auto"/>
        <w:right w:val="none" w:sz="0" w:space="0" w:color="auto"/>
      </w:divBdr>
    </w:div>
    <w:div w:id="1652713140">
      <w:bodyDiv w:val="1"/>
      <w:marLeft w:val="0"/>
      <w:marRight w:val="0"/>
      <w:marTop w:val="0"/>
      <w:marBottom w:val="0"/>
      <w:divBdr>
        <w:top w:val="none" w:sz="0" w:space="0" w:color="auto"/>
        <w:left w:val="none" w:sz="0" w:space="0" w:color="auto"/>
        <w:bottom w:val="none" w:sz="0" w:space="0" w:color="auto"/>
        <w:right w:val="none" w:sz="0" w:space="0" w:color="auto"/>
      </w:divBdr>
    </w:div>
    <w:div w:id="1703432823">
      <w:bodyDiv w:val="1"/>
      <w:marLeft w:val="0"/>
      <w:marRight w:val="0"/>
      <w:marTop w:val="0"/>
      <w:marBottom w:val="0"/>
      <w:divBdr>
        <w:top w:val="none" w:sz="0" w:space="0" w:color="auto"/>
        <w:left w:val="none" w:sz="0" w:space="0" w:color="auto"/>
        <w:bottom w:val="none" w:sz="0" w:space="0" w:color="auto"/>
        <w:right w:val="none" w:sz="0" w:space="0" w:color="auto"/>
      </w:divBdr>
    </w:div>
    <w:div w:id="1731925034">
      <w:bodyDiv w:val="1"/>
      <w:marLeft w:val="0"/>
      <w:marRight w:val="0"/>
      <w:marTop w:val="0"/>
      <w:marBottom w:val="0"/>
      <w:divBdr>
        <w:top w:val="none" w:sz="0" w:space="0" w:color="auto"/>
        <w:left w:val="none" w:sz="0" w:space="0" w:color="auto"/>
        <w:bottom w:val="none" w:sz="0" w:space="0" w:color="auto"/>
        <w:right w:val="none" w:sz="0" w:space="0" w:color="auto"/>
      </w:divBdr>
    </w:div>
    <w:div w:id="18421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039CB-FA6A-4FA2-AFBA-2A4AEE51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14944</Words>
  <Characters>8519</Characters>
  <Application>Microsoft Office Word</Application>
  <DocSecurity>0</DocSecurity>
  <Lines>70</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 Əfəndiyeva</dc:creator>
  <cp:keywords/>
  <dc:description/>
  <cp:lastModifiedBy>Anar Hacizade</cp:lastModifiedBy>
  <cp:revision>2</cp:revision>
  <cp:lastPrinted>2022-06-07T12:40:00Z</cp:lastPrinted>
  <dcterms:created xsi:type="dcterms:W3CDTF">2022-06-08T13:32:00Z</dcterms:created>
  <dcterms:modified xsi:type="dcterms:W3CDTF">2022-06-08T13:32:00Z</dcterms:modified>
</cp:coreProperties>
</file>