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C995A" w14:textId="6D040109" w:rsidR="002113CE" w:rsidRDefault="002113CE" w:rsidP="008810A1">
      <w:pPr>
        <w:spacing w:after="0" w:line="240" w:lineRule="auto"/>
        <w:ind w:firstLine="567"/>
        <w:jc w:val="center"/>
        <w:rPr>
          <w:rFonts w:ascii="Arial" w:eastAsia="MS Mincho" w:hAnsi="Arial" w:cs="Arial"/>
          <w:b/>
          <w:sz w:val="24"/>
          <w:szCs w:val="24"/>
          <w:lang w:val="az-Latn-AZ" w:eastAsia="ru-RU"/>
        </w:rPr>
      </w:pPr>
    </w:p>
    <w:p w14:paraId="4DA8B379" w14:textId="77777777" w:rsidR="002113CE" w:rsidRPr="008810A1" w:rsidRDefault="002113CE" w:rsidP="008810A1">
      <w:pPr>
        <w:spacing w:after="0" w:line="240" w:lineRule="auto"/>
        <w:ind w:firstLine="567"/>
        <w:jc w:val="center"/>
        <w:rPr>
          <w:rFonts w:ascii="Arial" w:eastAsia="MS Mincho" w:hAnsi="Arial" w:cs="Arial"/>
          <w:b/>
          <w:sz w:val="24"/>
          <w:szCs w:val="24"/>
          <w:lang w:val="az-Latn-AZ" w:eastAsia="ru-RU"/>
        </w:rPr>
      </w:pPr>
    </w:p>
    <w:p w14:paraId="2FDBC5A9" w14:textId="7E033A73" w:rsidR="00B04FDA" w:rsidRPr="008810A1" w:rsidRDefault="00B04FDA" w:rsidP="008810A1">
      <w:pPr>
        <w:spacing w:after="0" w:line="240" w:lineRule="auto"/>
        <w:jc w:val="center"/>
        <w:rPr>
          <w:rFonts w:ascii="Arial" w:eastAsia="MS Mincho" w:hAnsi="Arial" w:cs="Arial"/>
          <w:b/>
          <w:sz w:val="24"/>
          <w:szCs w:val="24"/>
          <w:lang w:val="az-Latn-AZ" w:eastAsia="ru-RU"/>
        </w:rPr>
      </w:pPr>
      <w:r w:rsidRPr="008810A1">
        <w:rPr>
          <w:rFonts w:ascii="Arial" w:eastAsia="MS Mincho" w:hAnsi="Arial" w:cs="Arial"/>
          <w:b/>
          <w:sz w:val="24"/>
          <w:szCs w:val="24"/>
          <w:lang w:val="az-Latn-AZ" w:eastAsia="ru-RU"/>
        </w:rPr>
        <w:t>AZƏRBAYCAN RESPUBLİKASI ADINDAN</w:t>
      </w:r>
    </w:p>
    <w:p w14:paraId="1D3ABC96" w14:textId="77777777" w:rsidR="00B04FDA" w:rsidRPr="008810A1" w:rsidRDefault="00B04FDA" w:rsidP="008810A1">
      <w:pPr>
        <w:spacing w:after="0" w:line="240" w:lineRule="auto"/>
        <w:jc w:val="center"/>
        <w:rPr>
          <w:rFonts w:ascii="Arial" w:eastAsia="MS Mincho" w:hAnsi="Arial" w:cs="Arial"/>
          <w:b/>
          <w:sz w:val="24"/>
          <w:szCs w:val="24"/>
          <w:lang w:val="az-Latn-AZ" w:eastAsia="ru-RU"/>
        </w:rPr>
      </w:pPr>
    </w:p>
    <w:p w14:paraId="71619850" w14:textId="77777777" w:rsidR="00B04FDA" w:rsidRPr="008810A1" w:rsidRDefault="00B04FDA" w:rsidP="008810A1">
      <w:pPr>
        <w:spacing w:after="0" w:line="240" w:lineRule="auto"/>
        <w:jc w:val="center"/>
        <w:rPr>
          <w:rFonts w:ascii="Arial" w:eastAsia="MS Mincho" w:hAnsi="Arial" w:cs="Arial"/>
          <w:b/>
          <w:sz w:val="24"/>
          <w:szCs w:val="24"/>
          <w:lang w:val="az-Latn-AZ" w:eastAsia="ru-RU"/>
        </w:rPr>
      </w:pPr>
      <w:r w:rsidRPr="008810A1">
        <w:rPr>
          <w:rFonts w:ascii="Arial" w:eastAsia="MS Mincho" w:hAnsi="Arial" w:cs="Arial"/>
          <w:b/>
          <w:sz w:val="24"/>
          <w:szCs w:val="24"/>
          <w:lang w:val="az-Latn-AZ" w:eastAsia="ru-RU"/>
        </w:rPr>
        <w:t>Azərbaycan Respublikası</w:t>
      </w:r>
    </w:p>
    <w:p w14:paraId="481D1C63" w14:textId="77777777" w:rsidR="00B04FDA" w:rsidRPr="008810A1" w:rsidRDefault="00B04FDA" w:rsidP="008810A1">
      <w:pPr>
        <w:spacing w:after="0" w:line="240" w:lineRule="auto"/>
        <w:jc w:val="center"/>
        <w:rPr>
          <w:rFonts w:ascii="Arial" w:eastAsia="MS Mincho" w:hAnsi="Arial" w:cs="Arial"/>
          <w:b/>
          <w:sz w:val="24"/>
          <w:szCs w:val="24"/>
          <w:lang w:val="az-Latn-AZ" w:eastAsia="ru-RU"/>
        </w:rPr>
      </w:pPr>
      <w:r w:rsidRPr="008810A1">
        <w:rPr>
          <w:rFonts w:ascii="Arial" w:eastAsia="MS Mincho" w:hAnsi="Arial" w:cs="Arial"/>
          <w:b/>
          <w:sz w:val="24"/>
          <w:szCs w:val="24"/>
          <w:lang w:val="az-Latn-AZ" w:eastAsia="ru-RU"/>
        </w:rPr>
        <w:t>Konstitusiya Məhkəməsi Plenumunun</w:t>
      </w:r>
    </w:p>
    <w:p w14:paraId="1FD6EE63" w14:textId="77777777" w:rsidR="00B04FDA" w:rsidRPr="008810A1" w:rsidRDefault="00B04FDA" w:rsidP="008810A1">
      <w:pPr>
        <w:spacing w:after="0" w:line="240" w:lineRule="auto"/>
        <w:jc w:val="center"/>
        <w:rPr>
          <w:rFonts w:ascii="Arial" w:eastAsia="MS Mincho" w:hAnsi="Arial" w:cs="Arial"/>
          <w:b/>
          <w:sz w:val="24"/>
          <w:szCs w:val="24"/>
          <w:lang w:val="az-Latn-AZ" w:eastAsia="ru-RU"/>
        </w:rPr>
      </w:pPr>
    </w:p>
    <w:p w14:paraId="13841F70" w14:textId="77777777" w:rsidR="00B04FDA" w:rsidRPr="008810A1" w:rsidRDefault="00B04FDA" w:rsidP="008810A1">
      <w:pPr>
        <w:spacing w:after="0" w:line="240" w:lineRule="auto"/>
        <w:jc w:val="center"/>
        <w:rPr>
          <w:rFonts w:ascii="Arial" w:eastAsia="MS Mincho" w:hAnsi="Arial" w:cs="Arial"/>
          <w:b/>
          <w:sz w:val="24"/>
          <w:szCs w:val="24"/>
          <w:lang w:val="az-Latn-AZ" w:eastAsia="ru-RU"/>
        </w:rPr>
      </w:pPr>
      <w:r w:rsidRPr="008810A1">
        <w:rPr>
          <w:rFonts w:ascii="Arial" w:eastAsia="MS Mincho" w:hAnsi="Arial" w:cs="Arial"/>
          <w:b/>
          <w:sz w:val="24"/>
          <w:szCs w:val="24"/>
          <w:lang w:val="az-Latn-AZ" w:eastAsia="ru-RU"/>
        </w:rPr>
        <w:t>Q Ə R A R I</w:t>
      </w:r>
    </w:p>
    <w:p w14:paraId="4EB6CC80" w14:textId="4E05DCA2" w:rsidR="00B04FDA" w:rsidRPr="008810A1" w:rsidRDefault="00B04FDA" w:rsidP="008810A1">
      <w:pPr>
        <w:spacing w:after="0" w:line="240" w:lineRule="auto"/>
        <w:jc w:val="center"/>
        <w:rPr>
          <w:rFonts w:ascii="Arial" w:eastAsia="MS Mincho" w:hAnsi="Arial" w:cs="Arial"/>
          <w:b/>
          <w:sz w:val="24"/>
          <w:szCs w:val="24"/>
          <w:lang w:val="az-Latn-AZ" w:eastAsia="ru-RU"/>
        </w:rPr>
      </w:pPr>
    </w:p>
    <w:p w14:paraId="51EDFF34" w14:textId="77777777" w:rsidR="00131597" w:rsidRPr="008810A1" w:rsidRDefault="00131597" w:rsidP="008810A1">
      <w:pPr>
        <w:spacing w:after="0" w:line="240" w:lineRule="auto"/>
        <w:jc w:val="center"/>
        <w:rPr>
          <w:rFonts w:ascii="Arial" w:eastAsia="MS Mincho" w:hAnsi="Arial" w:cs="Arial"/>
          <w:b/>
          <w:sz w:val="24"/>
          <w:szCs w:val="24"/>
          <w:lang w:val="az-Latn-AZ" w:eastAsia="ru-RU"/>
        </w:rPr>
      </w:pPr>
    </w:p>
    <w:p w14:paraId="55D028E9" w14:textId="5D1E0EF7" w:rsidR="00B04FDA" w:rsidRPr="002113CE" w:rsidRDefault="00B04FDA" w:rsidP="008810A1">
      <w:pPr>
        <w:keepNext/>
        <w:spacing w:after="0" w:line="240" w:lineRule="auto"/>
        <w:jc w:val="center"/>
        <w:outlineLvl w:val="0"/>
        <w:rPr>
          <w:rFonts w:ascii="Arial" w:eastAsia="Times New Roman" w:hAnsi="Arial" w:cs="Arial"/>
          <w:bCs/>
          <w:i/>
          <w:iCs/>
          <w:sz w:val="24"/>
          <w:szCs w:val="24"/>
          <w:lang w:val="az-Latn-AZ" w:eastAsia="ru-RU"/>
        </w:rPr>
      </w:pPr>
      <w:r w:rsidRPr="002113CE">
        <w:rPr>
          <w:rFonts w:ascii="Arial" w:eastAsia="Times New Roman" w:hAnsi="Arial" w:cs="Arial"/>
          <w:bCs/>
          <w:i/>
          <w:iCs/>
          <w:sz w:val="24"/>
          <w:szCs w:val="24"/>
          <w:lang w:val="az-Latn-AZ" w:eastAsia="ru-RU"/>
        </w:rPr>
        <w:t>“</w:t>
      </w:r>
      <w:r w:rsidR="004516BE" w:rsidRPr="002113CE">
        <w:rPr>
          <w:rFonts w:ascii="Arial" w:eastAsia="Times New Roman" w:hAnsi="Arial" w:cs="Arial"/>
          <w:bCs/>
          <w:i/>
          <w:iCs/>
          <w:sz w:val="24"/>
          <w:szCs w:val="24"/>
          <w:lang w:val="az-Latn-AZ" w:eastAsia="ru-RU"/>
        </w:rPr>
        <w:t>HTM Holding</w:t>
      </w:r>
      <w:r w:rsidRPr="002113CE">
        <w:rPr>
          <w:rFonts w:ascii="Arial" w:eastAsia="Times New Roman" w:hAnsi="Arial" w:cs="Arial"/>
          <w:bCs/>
          <w:i/>
          <w:iCs/>
          <w:sz w:val="24"/>
          <w:szCs w:val="24"/>
          <w:lang w:val="az-Latn-AZ" w:eastAsia="ru-RU"/>
        </w:rPr>
        <w:t xml:space="preserve">” </w:t>
      </w:r>
      <w:r w:rsidR="00E44A3B" w:rsidRPr="002113CE">
        <w:rPr>
          <w:rFonts w:ascii="Arial" w:eastAsia="Times New Roman" w:hAnsi="Arial" w:cs="Arial"/>
          <w:bCs/>
          <w:i/>
          <w:iCs/>
          <w:sz w:val="24"/>
          <w:szCs w:val="24"/>
          <w:lang w:val="az-Latn-AZ" w:eastAsia="ru-RU"/>
        </w:rPr>
        <w:t>Məhdud Məsuliyyətli Cəmiyyətinin</w:t>
      </w:r>
      <w:r w:rsidR="004516BE" w:rsidRPr="002113CE">
        <w:rPr>
          <w:rFonts w:ascii="Arial" w:eastAsia="Times New Roman" w:hAnsi="Arial" w:cs="Arial"/>
          <w:bCs/>
          <w:i/>
          <w:iCs/>
          <w:sz w:val="24"/>
          <w:szCs w:val="24"/>
          <w:lang w:val="az-Latn-AZ" w:eastAsia="ru-RU"/>
        </w:rPr>
        <w:t xml:space="preserve"> </w:t>
      </w:r>
      <w:bookmarkStart w:id="0" w:name="_Hlk82005346"/>
      <w:bookmarkStart w:id="1" w:name="_Hlk77844602"/>
      <w:bookmarkStart w:id="2" w:name="_Hlk76976714"/>
      <w:r w:rsidR="004516BE" w:rsidRPr="002113CE">
        <w:rPr>
          <w:rFonts w:ascii="Arial" w:eastAsia="Times New Roman" w:hAnsi="Arial" w:cs="Arial"/>
          <w:bCs/>
          <w:i/>
          <w:iCs/>
          <w:sz w:val="24"/>
          <w:szCs w:val="24"/>
          <w:lang w:val="az-Latn-AZ" w:eastAsia="ru-RU"/>
        </w:rPr>
        <w:t>direktoru</w:t>
      </w:r>
      <w:r w:rsidR="003F305B" w:rsidRPr="002113CE">
        <w:rPr>
          <w:rFonts w:ascii="Arial" w:eastAsia="Times New Roman" w:hAnsi="Arial" w:cs="Arial"/>
          <w:bCs/>
          <w:i/>
          <w:iCs/>
          <w:sz w:val="24"/>
          <w:szCs w:val="24"/>
          <w:lang w:val="az-Latn-AZ" w:eastAsia="ru-RU"/>
        </w:rPr>
        <w:t xml:space="preserve"> </w:t>
      </w:r>
      <w:bookmarkEnd w:id="0"/>
      <w:r w:rsidR="003F305B" w:rsidRPr="002113CE">
        <w:rPr>
          <w:rFonts w:ascii="Arial" w:eastAsia="Times New Roman" w:hAnsi="Arial" w:cs="Arial"/>
          <w:bCs/>
          <w:i/>
          <w:iCs/>
          <w:sz w:val="24"/>
          <w:szCs w:val="24"/>
          <w:lang w:val="az-Latn-AZ" w:eastAsia="ru-RU"/>
        </w:rPr>
        <w:t>H.</w:t>
      </w:r>
      <w:r w:rsidR="004516BE" w:rsidRPr="002113CE">
        <w:rPr>
          <w:rFonts w:ascii="Arial" w:eastAsia="Times New Roman" w:hAnsi="Arial" w:cs="Arial"/>
          <w:bCs/>
          <w:i/>
          <w:iCs/>
          <w:sz w:val="24"/>
          <w:szCs w:val="24"/>
          <w:lang w:val="az-Latn-AZ" w:eastAsia="ru-RU"/>
        </w:rPr>
        <w:t>Əliyev</w:t>
      </w:r>
      <w:r w:rsidR="003F305B" w:rsidRPr="002113CE">
        <w:rPr>
          <w:rFonts w:ascii="Arial" w:eastAsia="Times New Roman" w:hAnsi="Arial" w:cs="Arial"/>
          <w:bCs/>
          <w:i/>
          <w:iCs/>
          <w:sz w:val="24"/>
          <w:szCs w:val="24"/>
          <w:lang w:val="az-Latn-AZ" w:eastAsia="ru-RU"/>
        </w:rPr>
        <w:t>in</w:t>
      </w:r>
      <w:bookmarkEnd w:id="1"/>
      <w:bookmarkEnd w:id="2"/>
      <w:r w:rsidR="0073406B" w:rsidRPr="0073406B">
        <w:rPr>
          <w:rFonts w:ascii="Arial" w:eastAsia="Times New Roman" w:hAnsi="Arial" w:cs="Arial"/>
          <w:bCs/>
          <w:i/>
          <w:iCs/>
          <w:sz w:val="24"/>
          <w:szCs w:val="24"/>
          <w:lang w:val="az-Latn-AZ" w:eastAsia="ru-RU"/>
        </w:rPr>
        <w:t xml:space="preserve"> </w:t>
      </w:r>
      <w:r w:rsidR="004516BE" w:rsidRPr="002113CE">
        <w:rPr>
          <w:rFonts w:ascii="Arial" w:eastAsia="Times New Roman" w:hAnsi="Arial" w:cs="Arial"/>
          <w:bCs/>
          <w:i/>
          <w:iCs/>
          <w:sz w:val="24"/>
          <w:szCs w:val="24"/>
          <w:lang w:val="az-Latn-AZ" w:eastAsia="ru-RU"/>
        </w:rPr>
        <w:t xml:space="preserve">şikayəti üzrə Azərbaycan Respublikası Ali Məhkəməsinin </w:t>
      </w:r>
      <w:bookmarkStart w:id="3" w:name="_Hlk99625819"/>
      <w:r w:rsidR="004516BE" w:rsidRPr="002113CE">
        <w:rPr>
          <w:rFonts w:ascii="Arial" w:eastAsia="Times New Roman" w:hAnsi="Arial" w:cs="Arial"/>
          <w:bCs/>
          <w:i/>
          <w:iCs/>
          <w:sz w:val="24"/>
          <w:szCs w:val="24"/>
          <w:lang w:val="az-Latn-AZ" w:eastAsia="ru-RU"/>
        </w:rPr>
        <w:t>Kommersiya Kollegiyasının</w:t>
      </w:r>
      <w:r w:rsidR="009E3DA5" w:rsidRPr="002113CE">
        <w:rPr>
          <w:rFonts w:ascii="Arial" w:eastAsia="Times New Roman" w:hAnsi="Arial" w:cs="Arial"/>
          <w:bCs/>
          <w:i/>
          <w:iCs/>
          <w:sz w:val="24"/>
          <w:szCs w:val="24"/>
          <w:lang w:val="az-Latn-AZ" w:eastAsia="ru-RU"/>
        </w:rPr>
        <w:t xml:space="preserve"> </w:t>
      </w:r>
      <w:r w:rsidR="004516BE" w:rsidRPr="002113CE">
        <w:rPr>
          <w:rFonts w:ascii="Arial" w:eastAsia="Times New Roman" w:hAnsi="Arial" w:cs="Arial"/>
          <w:bCs/>
          <w:i/>
          <w:iCs/>
          <w:sz w:val="24"/>
          <w:szCs w:val="24"/>
          <w:lang w:val="az-Latn-AZ" w:eastAsia="ru-RU"/>
        </w:rPr>
        <w:t>9</w:t>
      </w:r>
      <w:r w:rsidR="009C4277" w:rsidRPr="002113CE">
        <w:rPr>
          <w:rFonts w:ascii="Arial" w:eastAsia="Times New Roman" w:hAnsi="Arial" w:cs="Arial"/>
          <w:bCs/>
          <w:i/>
          <w:iCs/>
          <w:sz w:val="24"/>
          <w:szCs w:val="24"/>
          <w:lang w:val="az-Latn-AZ" w:eastAsia="ru-RU"/>
        </w:rPr>
        <w:t xml:space="preserve"> fevral </w:t>
      </w:r>
      <w:r w:rsidR="004516BE" w:rsidRPr="002113CE">
        <w:rPr>
          <w:rFonts w:ascii="Arial" w:eastAsia="Times New Roman" w:hAnsi="Arial" w:cs="Arial"/>
          <w:bCs/>
          <w:i/>
          <w:iCs/>
          <w:sz w:val="24"/>
          <w:szCs w:val="24"/>
          <w:lang w:val="az-Latn-AZ" w:eastAsia="ru-RU"/>
        </w:rPr>
        <w:t>2021-ci il tarixli</w:t>
      </w:r>
      <w:r w:rsidR="003F305B" w:rsidRPr="002113CE">
        <w:rPr>
          <w:rFonts w:ascii="Arial" w:eastAsia="Times New Roman" w:hAnsi="Arial" w:cs="Arial"/>
          <w:bCs/>
          <w:i/>
          <w:iCs/>
          <w:sz w:val="24"/>
          <w:szCs w:val="24"/>
          <w:lang w:val="az-Latn-AZ" w:eastAsia="ru-RU"/>
        </w:rPr>
        <w:t xml:space="preserve"> </w:t>
      </w:r>
      <w:bookmarkEnd w:id="3"/>
      <w:r w:rsidRPr="002113CE">
        <w:rPr>
          <w:rFonts w:ascii="Arial" w:eastAsia="Times New Roman" w:hAnsi="Arial" w:cs="Arial"/>
          <w:bCs/>
          <w:i/>
          <w:iCs/>
          <w:sz w:val="24"/>
          <w:szCs w:val="24"/>
          <w:lang w:val="az-Latn-AZ" w:eastAsia="ru-RU"/>
        </w:rPr>
        <w:t>qərarının</w:t>
      </w:r>
      <w:r w:rsidR="0073406B" w:rsidRPr="0073406B">
        <w:rPr>
          <w:rFonts w:ascii="Arial" w:eastAsia="Times New Roman" w:hAnsi="Arial" w:cs="Arial"/>
          <w:bCs/>
          <w:i/>
          <w:iCs/>
          <w:sz w:val="24"/>
          <w:szCs w:val="24"/>
          <w:lang w:val="az-Latn-AZ" w:eastAsia="ru-RU"/>
        </w:rPr>
        <w:t xml:space="preserve"> </w:t>
      </w:r>
      <w:r w:rsidRPr="002113CE">
        <w:rPr>
          <w:rFonts w:ascii="Arial" w:eastAsia="Times New Roman" w:hAnsi="Arial" w:cs="Arial"/>
          <w:bCs/>
          <w:i/>
          <w:iCs/>
          <w:sz w:val="24"/>
          <w:szCs w:val="24"/>
          <w:lang w:val="az-Latn-AZ" w:eastAsia="ru-RU"/>
        </w:rPr>
        <w:t>Azərbaycan Respublikasının Konstitusiyasına və qanunlarına uyğunluğunun yoxlanılmasına dair</w:t>
      </w:r>
    </w:p>
    <w:p w14:paraId="2DBE4764" w14:textId="77777777" w:rsidR="00B04FDA" w:rsidRPr="002113CE" w:rsidRDefault="00B04FDA" w:rsidP="008810A1">
      <w:pPr>
        <w:spacing w:after="0" w:line="240" w:lineRule="auto"/>
        <w:jc w:val="center"/>
        <w:rPr>
          <w:rFonts w:ascii="Arial" w:eastAsia="Calibri" w:hAnsi="Arial" w:cs="Arial"/>
          <w:bCs/>
          <w:i/>
          <w:iCs/>
          <w:sz w:val="24"/>
          <w:szCs w:val="24"/>
          <w:lang w:val="az-Latn-AZ" w:eastAsia="ru-RU"/>
        </w:rPr>
      </w:pPr>
    </w:p>
    <w:p w14:paraId="77C58B83" w14:textId="77777777" w:rsidR="00B04FDA" w:rsidRPr="008810A1" w:rsidRDefault="00B04FDA" w:rsidP="008810A1">
      <w:pPr>
        <w:keepNext/>
        <w:spacing w:after="0" w:line="240" w:lineRule="auto"/>
        <w:jc w:val="center"/>
        <w:outlineLvl w:val="0"/>
        <w:rPr>
          <w:rFonts w:ascii="Arial" w:eastAsia="Times New Roman" w:hAnsi="Arial" w:cs="Arial"/>
          <w:b/>
          <w:sz w:val="24"/>
          <w:szCs w:val="24"/>
          <w:lang w:val="az-Latn-AZ" w:eastAsia="ru-RU"/>
        </w:rPr>
      </w:pPr>
    </w:p>
    <w:p w14:paraId="708605AA" w14:textId="5D6EF83E" w:rsidR="00B04FDA" w:rsidRPr="008810A1" w:rsidRDefault="00B04FDA" w:rsidP="008810A1">
      <w:pPr>
        <w:spacing w:after="0" w:line="240" w:lineRule="auto"/>
        <w:ind w:firstLine="567"/>
        <w:rPr>
          <w:rFonts w:ascii="Arial" w:eastAsia="Calibri" w:hAnsi="Arial" w:cs="Arial"/>
          <w:b/>
          <w:sz w:val="24"/>
          <w:szCs w:val="24"/>
          <w:lang w:val="az-Latn-AZ" w:eastAsia="ru-RU"/>
        </w:rPr>
      </w:pPr>
      <w:r w:rsidRPr="008810A1">
        <w:rPr>
          <w:rFonts w:ascii="Arial" w:eastAsia="Calibri" w:hAnsi="Arial" w:cs="Arial"/>
          <w:b/>
          <w:sz w:val="24"/>
          <w:szCs w:val="24"/>
          <w:lang w:val="az-Latn-AZ" w:eastAsia="ru-RU"/>
        </w:rPr>
        <w:t xml:space="preserve"> </w:t>
      </w:r>
      <w:r w:rsidR="004B351A">
        <w:rPr>
          <w:rFonts w:ascii="Arial" w:eastAsia="Calibri" w:hAnsi="Arial" w:cs="Arial"/>
          <w:b/>
          <w:sz w:val="24"/>
          <w:szCs w:val="24"/>
          <w:lang w:val="az-Latn-AZ" w:eastAsia="ru-RU"/>
        </w:rPr>
        <w:t>20</w:t>
      </w:r>
      <w:r w:rsidR="008362D7" w:rsidRPr="008810A1">
        <w:rPr>
          <w:rFonts w:ascii="Arial" w:eastAsia="Calibri" w:hAnsi="Arial" w:cs="Arial"/>
          <w:b/>
          <w:sz w:val="24"/>
          <w:szCs w:val="24"/>
          <w:lang w:val="az-Latn-AZ" w:eastAsia="ru-RU"/>
        </w:rPr>
        <w:t xml:space="preserve"> aprel </w:t>
      </w:r>
      <w:r w:rsidRPr="008810A1">
        <w:rPr>
          <w:rFonts w:ascii="Arial" w:eastAsia="Calibri" w:hAnsi="Arial" w:cs="Arial"/>
          <w:b/>
          <w:sz w:val="24"/>
          <w:szCs w:val="24"/>
          <w:lang w:val="az-Latn-AZ" w:eastAsia="ru-RU"/>
        </w:rPr>
        <w:t>202</w:t>
      </w:r>
      <w:r w:rsidR="00A00A76" w:rsidRPr="008810A1">
        <w:rPr>
          <w:rFonts w:ascii="Arial" w:eastAsia="Calibri" w:hAnsi="Arial" w:cs="Arial"/>
          <w:b/>
          <w:sz w:val="24"/>
          <w:szCs w:val="24"/>
          <w:lang w:val="az-Latn-AZ" w:eastAsia="ru-RU"/>
        </w:rPr>
        <w:t>2</w:t>
      </w:r>
      <w:r w:rsidRPr="008810A1">
        <w:rPr>
          <w:rFonts w:ascii="Arial" w:eastAsia="Calibri" w:hAnsi="Arial" w:cs="Arial"/>
          <w:b/>
          <w:sz w:val="24"/>
          <w:szCs w:val="24"/>
          <w:lang w:val="az-Latn-AZ" w:eastAsia="ru-RU"/>
        </w:rPr>
        <w:t>-ci il</w:t>
      </w:r>
      <w:r w:rsidR="003156CB" w:rsidRPr="008810A1">
        <w:rPr>
          <w:rFonts w:ascii="Arial" w:eastAsia="Calibri" w:hAnsi="Arial" w:cs="Arial"/>
          <w:b/>
          <w:sz w:val="24"/>
          <w:szCs w:val="24"/>
          <w:lang w:val="az-Latn-AZ" w:eastAsia="ru-RU"/>
        </w:rPr>
        <w:t xml:space="preserve"> </w:t>
      </w:r>
      <w:r w:rsidR="00131597" w:rsidRPr="008810A1">
        <w:rPr>
          <w:rFonts w:ascii="Arial" w:eastAsia="Calibri" w:hAnsi="Arial" w:cs="Arial"/>
          <w:b/>
          <w:sz w:val="24"/>
          <w:szCs w:val="24"/>
          <w:lang w:val="az-Latn-AZ" w:eastAsia="ru-RU"/>
        </w:rPr>
        <w:t xml:space="preserve">       </w:t>
      </w:r>
      <w:r w:rsidR="008810A1">
        <w:rPr>
          <w:rFonts w:ascii="Arial" w:eastAsia="Calibri" w:hAnsi="Arial" w:cs="Arial"/>
          <w:b/>
          <w:sz w:val="24"/>
          <w:szCs w:val="24"/>
          <w:lang w:val="az-Latn-AZ" w:eastAsia="ru-RU"/>
        </w:rPr>
        <w:t xml:space="preserve">                    </w:t>
      </w:r>
      <w:r w:rsidR="009C1846" w:rsidRPr="008810A1">
        <w:rPr>
          <w:rFonts w:ascii="Arial" w:eastAsia="Calibri" w:hAnsi="Arial" w:cs="Arial"/>
          <w:b/>
          <w:sz w:val="24"/>
          <w:szCs w:val="24"/>
          <w:lang w:val="az-Latn-AZ" w:eastAsia="ru-RU"/>
        </w:rPr>
        <w:t xml:space="preserve">                                                       </w:t>
      </w:r>
      <w:r w:rsidRPr="008810A1">
        <w:rPr>
          <w:rFonts w:ascii="Arial" w:eastAsia="Calibri" w:hAnsi="Arial" w:cs="Arial"/>
          <w:b/>
          <w:sz w:val="24"/>
          <w:szCs w:val="24"/>
          <w:lang w:val="az-Latn-AZ" w:eastAsia="ru-RU"/>
        </w:rPr>
        <w:t>Bakı şəhəri</w:t>
      </w:r>
    </w:p>
    <w:p w14:paraId="60944C4F" w14:textId="77777777" w:rsidR="00B04FDA" w:rsidRPr="008810A1" w:rsidRDefault="00B04FDA" w:rsidP="008810A1">
      <w:pPr>
        <w:spacing w:after="0" w:line="240" w:lineRule="auto"/>
        <w:ind w:firstLine="567"/>
        <w:jc w:val="center"/>
        <w:rPr>
          <w:rFonts w:ascii="Arial" w:eastAsia="Calibri" w:hAnsi="Arial" w:cs="Arial"/>
          <w:b/>
          <w:sz w:val="24"/>
          <w:szCs w:val="24"/>
          <w:lang w:val="az-Latn-AZ" w:eastAsia="ru-RU"/>
        </w:rPr>
      </w:pPr>
    </w:p>
    <w:p w14:paraId="681DB1E0" w14:textId="5B9D08FD" w:rsidR="00ED2DE7" w:rsidRPr="008810A1" w:rsidRDefault="00B04FDA" w:rsidP="008810A1">
      <w:pPr>
        <w:spacing w:after="0" w:line="240" w:lineRule="auto"/>
        <w:ind w:firstLine="567"/>
        <w:jc w:val="both"/>
        <w:rPr>
          <w:rFonts w:ascii="Arial" w:eastAsia="Calibri" w:hAnsi="Arial" w:cs="Arial"/>
          <w:sz w:val="24"/>
          <w:szCs w:val="24"/>
          <w:lang w:val="az-Latn-AZ" w:eastAsia="ru-RU"/>
        </w:rPr>
      </w:pPr>
      <w:r w:rsidRPr="008810A1">
        <w:rPr>
          <w:rFonts w:ascii="Arial" w:eastAsia="Calibri" w:hAnsi="Arial" w:cs="Arial"/>
          <w:sz w:val="24"/>
          <w:szCs w:val="24"/>
          <w:lang w:val="az-Latn-AZ" w:eastAsia="ru-RU"/>
        </w:rPr>
        <w:t>Azərbaycan Respublikası Konstitusiya Məhkəməsinin Plenumu Fərhad Abdullayev (sədr), Sona Salmanova, Humay Əfəndiyeva</w:t>
      </w:r>
      <w:r w:rsidR="00E44A3B" w:rsidRPr="008810A1">
        <w:rPr>
          <w:rFonts w:ascii="Arial" w:eastAsia="Calibri" w:hAnsi="Arial" w:cs="Arial"/>
          <w:sz w:val="24"/>
          <w:szCs w:val="24"/>
          <w:lang w:val="az-Latn-AZ" w:eastAsia="ru-RU"/>
        </w:rPr>
        <w:t xml:space="preserve"> (məruzəçi-hakim)</w:t>
      </w:r>
      <w:r w:rsidRPr="008810A1">
        <w:rPr>
          <w:rFonts w:ascii="Arial" w:eastAsia="Calibri" w:hAnsi="Arial" w:cs="Arial"/>
          <w:sz w:val="24"/>
          <w:szCs w:val="24"/>
          <w:lang w:val="az-Latn-AZ" w:eastAsia="ru-RU"/>
        </w:rPr>
        <w:t>, Rövşən İsmayılov, Ceyhun Qaracayev, Rafael Qvaladze, Mahir Muradov, İsa Nəcəfov və Kamran Şəfiyevdən ibarət tərkibdə,</w:t>
      </w:r>
    </w:p>
    <w:p w14:paraId="4FB3DB3B" w14:textId="77777777" w:rsidR="00ED2DE7" w:rsidRPr="008810A1" w:rsidRDefault="00B04FDA" w:rsidP="008810A1">
      <w:pPr>
        <w:spacing w:after="0" w:line="240" w:lineRule="auto"/>
        <w:ind w:firstLine="567"/>
        <w:jc w:val="both"/>
        <w:rPr>
          <w:rFonts w:ascii="Arial" w:eastAsia="Calibri" w:hAnsi="Arial" w:cs="Arial"/>
          <w:sz w:val="24"/>
          <w:szCs w:val="24"/>
          <w:lang w:val="az-Latn-AZ" w:eastAsia="ru-RU"/>
        </w:rPr>
      </w:pPr>
      <w:r w:rsidRPr="008810A1">
        <w:rPr>
          <w:rFonts w:ascii="Arial" w:eastAsia="Calibri" w:hAnsi="Arial" w:cs="Arial"/>
          <w:sz w:val="24"/>
          <w:szCs w:val="24"/>
          <w:lang w:val="az-Latn-AZ" w:eastAsia="ru-RU"/>
        </w:rPr>
        <w:t>məhkəmə katibi Fəraid Əliyevin iştirakı ilə,</w:t>
      </w:r>
    </w:p>
    <w:p w14:paraId="0FB0363D" w14:textId="6B20CBB5" w:rsidR="00ED2DE7" w:rsidRPr="008810A1" w:rsidRDefault="00B04FDA" w:rsidP="008810A1">
      <w:pPr>
        <w:spacing w:after="0" w:line="240" w:lineRule="auto"/>
        <w:ind w:firstLine="567"/>
        <w:jc w:val="both"/>
        <w:rPr>
          <w:rFonts w:ascii="Arial" w:eastAsia="Calibri" w:hAnsi="Arial" w:cs="Arial"/>
          <w:sz w:val="24"/>
          <w:szCs w:val="24"/>
          <w:lang w:val="az-Latn-AZ" w:eastAsia="ru-RU"/>
        </w:rPr>
      </w:pPr>
      <w:r w:rsidRPr="008810A1">
        <w:rPr>
          <w:rFonts w:ascii="Arial" w:eastAsia="Calibri" w:hAnsi="Arial" w:cs="Arial"/>
          <w:sz w:val="24"/>
          <w:szCs w:val="24"/>
          <w:lang w:val="az-Latn-AZ" w:eastAsia="ru-RU"/>
        </w:rPr>
        <w:t>Azərbaycan Respublikası Konstitusiyasının 130-cu maddəsinin V hissəsinə,  “Konstitusiya Məhkəməsi haqqında” Azərbaycan Respublikası Qanununun 27.2 və 34-cü maddələrinə və Azərbaycan Respublikası Konstitusiya Məhkəməsinin Daxili Nizamnaməsinin 39-cu maddəsinə müvafiq olaraq, konstitusiya</w:t>
      </w:r>
      <w:r w:rsidR="00ED2DE7" w:rsidRPr="008810A1">
        <w:rPr>
          <w:rFonts w:ascii="Arial" w:eastAsia="Calibri" w:hAnsi="Arial" w:cs="Arial"/>
          <w:sz w:val="24"/>
          <w:szCs w:val="24"/>
          <w:lang w:val="az-Latn-AZ" w:eastAsia="ru-RU"/>
        </w:rPr>
        <w:t xml:space="preserve"> məhkəmə</w:t>
      </w:r>
      <w:r w:rsidRPr="008810A1">
        <w:rPr>
          <w:rFonts w:ascii="Arial" w:eastAsia="Calibri" w:hAnsi="Arial" w:cs="Arial"/>
          <w:sz w:val="24"/>
          <w:szCs w:val="24"/>
          <w:lang w:val="az-Latn-AZ" w:eastAsia="ru-RU"/>
        </w:rPr>
        <w:t xml:space="preserve"> icraatının yazılı prosedur qaydasında keçirilən məhkəmə iclasında “</w:t>
      </w:r>
      <w:r w:rsidR="009C4277" w:rsidRPr="008810A1">
        <w:rPr>
          <w:rFonts w:ascii="Arial" w:eastAsia="Calibri" w:hAnsi="Arial" w:cs="Arial"/>
          <w:sz w:val="24"/>
          <w:szCs w:val="24"/>
          <w:lang w:val="az-Latn-AZ" w:eastAsia="ru-RU"/>
        </w:rPr>
        <w:t>HTM Holding</w:t>
      </w:r>
      <w:r w:rsidRPr="008810A1">
        <w:rPr>
          <w:rFonts w:ascii="Arial" w:eastAsia="Calibri" w:hAnsi="Arial" w:cs="Arial"/>
          <w:sz w:val="24"/>
          <w:szCs w:val="24"/>
          <w:lang w:val="az-Latn-AZ" w:eastAsia="ru-RU"/>
        </w:rPr>
        <w:t xml:space="preserve">” </w:t>
      </w:r>
      <w:r w:rsidR="00E44A3B" w:rsidRPr="008810A1">
        <w:rPr>
          <w:rFonts w:ascii="Arial" w:eastAsia="Calibri" w:hAnsi="Arial" w:cs="Arial"/>
          <w:sz w:val="24"/>
          <w:szCs w:val="24"/>
          <w:lang w:val="az-Latn-AZ" w:eastAsia="ru-RU"/>
        </w:rPr>
        <w:t>Məhdud Məsuliyyətli</w:t>
      </w:r>
      <w:r w:rsidRPr="008810A1">
        <w:rPr>
          <w:rFonts w:ascii="Arial" w:eastAsia="Calibri" w:hAnsi="Arial" w:cs="Arial"/>
          <w:sz w:val="24"/>
          <w:szCs w:val="24"/>
          <w:lang w:val="az-Latn-AZ" w:eastAsia="ru-RU"/>
        </w:rPr>
        <w:t xml:space="preserve"> </w:t>
      </w:r>
      <w:r w:rsidR="00E44A3B" w:rsidRPr="008810A1">
        <w:rPr>
          <w:rFonts w:ascii="Arial" w:eastAsia="Calibri" w:hAnsi="Arial" w:cs="Arial"/>
          <w:sz w:val="24"/>
          <w:szCs w:val="24"/>
          <w:lang w:val="az-Latn-AZ" w:eastAsia="ru-RU"/>
        </w:rPr>
        <w:t>Cəmiyyətinin</w:t>
      </w:r>
      <w:r w:rsidR="009C4277" w:rsidRPr="008810A1">
        <w:rPr>
          <w:rFonts w:ascii="Arial" w:eastAsia="Calibri" w:hAnsi="Arial" w:cs="Arial"/>
          <w:sz w:val="24"/>
          <w:szCs w:val="24"/>
          <w:lang w:val="az-Latn-AZ" w:eastAsia="ru-RU"/>
        </w:rPr>
        <w:t xml:space="preserve"> direktoru </w:t>
      </w:r>
      <w:r w:rsidR="003F305B">
        <w:rPr>
          <w:rFonts w:ascii="Arial" w:eastAsia="Calibri" w:hAnsi="Arial" w:cs="Arial"/>
          <w:sz w:val="24"/>
          <w:szCs w:val="24"/>
          <w:lang w:val="az-Latn-AZ" w:eastAsia="ru-RU"/>
        </w:rPr>
        <w:t>H.</w:t>
      </w:r>
      <w:r w:rsidR="009C4277" w:rsidRPr="008810A1">
        <w:rPr>
          <w:rFonts w:ascii="Arial" w:eastAsia="Calibri" w:hAnsi="Arial" w:cs="Arial"/>
          <w:sz w:val="24"/>
          <w:szCs w:val="24"/>
          <w:lang w:val="az-Latn-AZ" w:eastAsia="ru-RU"/>
        </w:rPr>
        <w:t>Əliyev</w:t>
      </w:r>
      <w:r w:rsidR="003F305B">
        <w:rPr>
          <w:rFonts w:ascii="Arial" w:eastAsia="Calibri" w:hAnsi="Arial" w:cs="Arial"/>
          <w:sz w:val="24"/>
          <w:szCs w:val="24"/>
          <w:lang w:val="az-Latn-AZ" w:eastAsia="ru-RU"/>
        </w:rPr>
        <w:t>in</w:t>
      </w:r>
      <w:r w:rsidR="00E44A3B" w:rsidRPr="008810A1">
        <w:rPr>
          <w:rFonts w:ascii="Arial" w:eastAsia="Calibri" w:hAnsi="Arial" w:cs="Arial"/>
          <w:sz w:val="24"/>
          <w:szCs w:val="24"/>
          <w:lang w:val="az-Latn-AZ" w:eastAsia="ru-RU"/>
        </w:rPr>
        <w:t xml:space="preserve"> </w:t>
      </w:r>
      <w:r w:rsidRPr="008810A1">
        <w:rPr>
          <w:rFonts w:ascii="Arial" w:eastAsia="Calibri" w:hAnsi="Arial" w:cs="Arial"/>
          <w:sz w:val="24"/>
          <w:szCs w:val="24"/>
          <w:lang w:val="az-Latn-AZ" w:eastAsia="ru-RU"/>
        </w:rPr>
        <w:t>şikayəti üzrə Azərbaycan Respublikası Ali Məhkəməsinin</w:t>
      </w:r>
      <w:r w:rsidR="009C4277" w:rsidRPr="008810A1">
        <w:rPr>
          <w:rFonts w:ascii="Arial" w:eastAsia="Calibri" w:hAnsi="Arial" w:cs="Arial"/>
          <w:sz w:val="24"/>
          <w:szCs w:val="24"/>
          <w:lang w:val="az-Latn-AZ" w:eastAsia="ru-RU"/>
        </w:rPr>
        <w:t xml:space="preserve"> Kommersiya Kollegiyasının 9 fevral 2021-ci</w:t>
      </w:r>
      <w:r w:rsidRPr="008810A1">
        <w:rPr>
          <w:rFonts w:ascii="Arial" w:eastAsia="Calibri" w:hAnsi="Arial" w:cs="Arial"/>
          <w:sz w:val="24"/>
          <w:szCs w:val="24"/>
          <w:lang w:val="az-Latn-AZ" w:eastAsia="ru-RU"/>
        </w:rPr>
        <w:t xml:space="preserve"> tarixli qərarının Azərbaycan Respublikasının Konstitusiyasına və qanunlarına uyğunluğunun yoxlanılmasına dair konstitusiya işinə baxdı.</w:t>
      </w:r>
    </w:p>
    <w:p w14:paraId="6DB7CE1E" w14:textId="08369289" w:rsidR="00A8517A" w:rsidRPr="008810A1" w:rsidRDefault="00B04FDA" w:rsidP="008810A1">
      <w:pPr>
        <w:spacing w:after="0" w:line="240" w:lineRule="auto"/>
        <w:ind w:firstLine="567"/>
        <w:jc w:val="both"/>
        <w:rPr>
          <w:rFonts w:ascii="Arial" w:eastAsia="Calibri" w:hAnsi="Arial" w:cs="Arial"/>
          <w:sz w:val="24"/>
          <w:szCs w:val="24"/>
          <w:lang w:val="az-Latn-AZ" w:eastAsia="ru-RU"/>
        </w:rPr>
      </w:pPr>
      <w:r w:rsidRPr="008810A1">
        <w:rPr>
          <w:rFonts w:ascii="Arial" w:eastAsia="Calibri" w:hAnsi="Arial" w:cs="Arial"/>
          <w:sz w:val="24"/>
          <w:szCs w:val="24"/>
          <w:lang w:val="az-Latn-AZ" w:eastAsia="ru-RU"/>
        </w:rPr>
        <w:t xml:space="preserve">İş üzrə hakim </w:t>
      </w:r>
      <w:r w:rsidR="00E44A3B" w:rsidRPr="008810A1">
        <w:rPr>
          <w:rFonts w:ascii="Arial" w:eastAsia="Calibri" w:hAnsi="Arial" w:cs="Arial"/>
          <w:sz w:val="24"/>
          <w:szCs w:val="24"/>
          <w:lang w:val="az-Latn-AZ" w:eastAsia="ru-RU"/>
        </w:rPr>
        <w:t>H.Əfəndiyevanın</w:t>
      </w:r>
      <w:r w:rsidRPr="008810A1">
        <w:rPr>
          <w:rFonts w:ascii="Arial" w:eastAsia="Calibri" w:hAnsi="Arial" w:cs="Arial"/>
          <w:sz w:val="24"/>
          <w:szCs w:val="24"/>
          <w:lang w:val="az-Latn-AZ" w:eastAsia="ru-RU"/>
        </w:rPr>
        <w:t xml:space="preserve"> məruzəsini, ərizəçinin </w:t>
      </w:r>
      <w:r w:rsidR="00BA3936" w:rsidRPr="008810A1">
        <w:rPr>
          <w:rFonts w:ascii="Arial" w:eastAsia="Calibri" w:hAnsi="Arial" w:cs="Arial"/>
          <w:sz w:val="24"/>
          <w:szCs w:val="24"/>
          <w:lang w:val="az-Latn-AZ" w:eastAsia="ru-RU"/>
        </w:rPr>
        <w:t>şikayətini</w:t>
      </w:r>
      <w:r w:rsidR="003F305B">
        <w:rPr>
          <w:rFonts w:ascii="Arial" w:eastAsia="Calibri" w:hAnsi="Arial" w:cs="Arial"/>
          <w:sz w:val="24"/>
          <w:szCs w:val="24"/>
          <w:lang w:val="az-Latn-AZ" w:eastAsia="ru-RU"/>
        </w:rPr>
        <w:t xml:space="preserve">, Azərbaycan Respublikası Ali Məhkəməsinin Kommersiya Kollegiyasının </w:t>
      </w:r>
      <w:r w:rsidR="00637826">
        <w:rPr>
          <w:rFonts w:ascii="Arial" w:eastAsia="Calibri" w:hAnsi="Arial" w:cs="Arial"/>
          <w:sz w:val="24"/>
          <w:szCs w:val="24"/>
          <w:lang w:val="az-Latn-AZ" w:eastAsia="ru-RU"/>
        </w:rPr>
        <w:t>mülahizəsini</w:t>
      </w:r>
      <w:r w:rsidRPr="008810A1">
        <w:rPr>
          <w:rFonts w:ascii="Arial" w:eastAsia="Calibri" w:hAnsi="Arial" w:cs="Arial"/>
          <w:sz w:val="24"/>
          <w:szCs w:val="24"/>
          <w:lang w:val="az-Latn-AZ" w:eastAsia="ru-RU"/>
        </w:rPr>
        <w:t xml:space="preserve"> və iş materiallarını araşdırıb müzakirə edərək, Azərbaycan Respublikası Konstitusiya Məhkəməsinin Plenumu</w:t>
      </w:r>
    </w:p>
    <w:p w14:paraId="64E50199" w14:textId="77777777" w:rsidR="002113CE" w:rsidRDefault="002113CE" w:rsidP="008810A1">
      <w:pPr>
        <w:spacing w:after="0" w:line="240" w:lineRule="auto"/>
        <w:ind w:firstLine="567"/>
        <w:jc w:val="center"/>
        <w:rPr>
          <w:rFonts w:ascii="Arial" w:eastAsia="Calibri" w:hAnsi="Arial" w:cs="Arial"/>
          <w:b/>
          <w:sz w:val="24"/>
          <w:szCs w:val="24"/>
          <w:lang w:val="az-Latn-AZ" w:eastAsia="ru-RU"/>
        </w:rPr>
      </w:pPr>
    </w:p>
    <w:p w14:paraId="2535C52A" w14:textId="0A10435C" w:rsidR="00DE0459" w:rsidRDefault="00B04FDA" w:rsidP="002113CE">
      <w:pPr>
        <w:spacing w:after="0" w:line="240" w:lineRule="auto"/>
        <w:ind w:firstLine="567"/>
        <w:jc w:val="center"/>
        <w:rPr>
          <w:rFonts w:ascii="Arial" w:hAnsi="Arial" w:cs="Arial"/>
          <w:sz w:val="24"/>
          <w:szCs w:val="24"/>
          <w:lang w:val="az-Latn-AZ"/>
        </w:rPr>
      </w:pPr>
      <w:r w:rsidRPr="008810A1">
        <w:rPr>
          <w:rFonts w:ascii="Arial" w:eastAsia="Calibri" w:hAnsi="Arial" w:cs="Arial"/>
          <w:b/>
          <w:sz w:val="24"/>
          <w:szCs w:val="24"/>
          <w:lang w:val="az-Latn-AZ" w:eastAsia="ru-RU"/>
        </w:rPr>
        <w:t xml:space="preserve">MÜƏYYƏN </w:t>
      </w:r>
      <w:r w:rsidR="008810A1">
        <w:rPr>
          <w:rFonts w:ascii="Arial" w:eastAsia="Calibri" w:hAnsi="Arial" w:cs="Arial"/>
          <w:b/>
          <w:sz w:val="24"/>
          <w:szCs w:val="24"/>
          <w:lang w:val="az-Latn-AZ" w:eastAsia="ru-RU"/>
        </w:rPr>
        <w:t xml:space="preserve"> </w:t>
      </w:r>
      <w:r w:rsidRPr="008810A1">
        <w:rPr>
          <w:rFonts w:ascii="Arial" w:eastAsia="Calibri" w:hAnsi="Arial" w:cs="Arial"/>
          <w:b/>
          <w:sz w:val="24"/>
          <w:szCs w:val="24"/>
          <w:lang w:val="az-Latn-AZ" w:eastAsia="ru-RU"/>
        </w:rPr>
        <w:t>ETDİ:</w:t>
      </w:r>
    </w:p>
    <w:p w14:paraId="2AF0A2AD" w14:textId="77777777" w:rsidR="008810A1" w:rsidRPr="008810A1" w:rsidRDefault="008810A1" w:rsidP="008810A1">
      <w:pPr>
        <w:spacing w:after="0" w:line="240" w:lineRule="auto"/>
        <w:ind w:firstLine="567"/>
        <w:jc w:val="both"/>
        <w:rPr>
          <w:rFonts w:ascii="Arial" w:hAnsi="Arial" w:cs="Arial"/>
          <w:sz w:val="24"/>
          <w:szCs w:val="24"/>
          <w:lang w:val="az-Latn-AZ"/>
        </w:rPr>
      </w:pPr>
    </w:p>
    <w:p w14:paraId="074C8AA5" w14:textId="0598166A" w:rsidR="00714D7F" w:rsidRPr="008810A1" w:rsidRDefault="00714D7F" w:rsidP="008810A1">
      <w:pPr>
        <w:spacing w:after="0" w:line="240" w:lineRule="auto"/>
        <w:ind w:firstLine="567"/>
        <w:jc w:val="both"/>
        <w:rPr>
          <w:rFonts w:ascii="Arial" w:hAnsi="Arial" w:cs="Arial"/>
          <w:sz w:val="24"/>
          <w:szCs w:val="24"/>
          <w:lang w:val="az-Latn-AZ"/>
        </w:rPr>
      </w:pPr>
      <w:r w:rsidRPr="008810A1">
        <w:rPr>
          <w:rFonts w:ascii="Arial" w:hAnsi="Arial" w:cs="Arial"/>
          <w:sz w:val="24"/>
          <w:szCs w:val="24"/>
          <w:lang w:val="az-Latn-AZ"/>
        </w:rPr>
        <w:t xml:space="preserve">“Sumqayıt Texnologiyalar Parkı” Məhdud Məsuliyyətli Cəmiyyəti (bundan sonra </w:t>
      </w:r>
      <w:r w:rsidR="00637826" w:rsidRPr="008810A1">
        <w:rPr>
          <w:rFonts w:ascii="Arial" w:hAnsi="Arial" w:cs="Arial"/>
          <w:sz w:val="24"/>
          <w:szCs w:val="24"/>
          <w:lang w:val="az-Latn-AZ"/>
        </w:rPr>
        <w:t xml:space="preserve">– </w:t>
      </w:r>
      <w:r w:rsidRPr="008810A1">
        <w:rPr>
          <w:rFonts w:ascii="Arial" w:hAnsi="Arial" w:cs="Arial"/>
          <w:sz w:val="24"/>
          <w:szCs w:val="24"/>
          <w:lang w:val="az-Latn-AZ"/>
        </w:rPr>
        <w:t>“STP” MMC)</w:t>
      </w:r>
      <w:r w:rsidR="009E3DA5">
        <w:rPr>
          <w:rFonts w:ascii="Arial" w:hAnsi="Arial" w:cs="Arial"/>
          <w:sz w:val="24"/>
          <w:szCs w:val="24"/>
          <w:lang w:val="az-Latn-AZ"/>
        </w:rPr>
        <w:t xml:space="preserve"> </w:t>
      </w:r>
      <w:r w:rsidRPr="008810A1">
        <w:rPr>
          <w:rFonts w:ascii="Arial" w:hAnsi="Arial" w:cs="Arial"/>
          <w:sz w:val="24"/>
          <w:szCs w:val="24"/>
          <w:lang w:val="az-Latn-AZ"/>
        </w:rPr>
        <w:t xml:space="preserve">“HTM Holding” Məhdud Məsuliyyətli Cəmiyyətinə (bundan sonra </w:t>
      </w:r>
      <w:r w:rsidR="00637826" w:rsidRPr="008810A1">
        <w:rPr>
          <w:rFonts w:ascii="Arial" w:hAnsi="Arial" w:cs="Arial"/>
          <w:sz w:val="24"/>
          <w:szCs w:val="24"/>
          <w:lang w:val="az-Latn-AZ"/>
        </w:rPr>
        <w:t>–</w:t>
      </w:r>
      <w:r w:rsidRPr="008810A1">
        <w:rPr>
          <w:rFonts w:ascii="Arial" w:hAnsi="Arial" w:cs="Arial"/>
          <w:sz w:val="24"/>
          <w:szCs w:val="24"/>
          <w:lang w:val="az-Latn-AZ"/>
        </w:rPr>
        <w:t xml:space="preserve"> “HTM Holding” MMC) qarşı 19 iyul 2013-cü il tarixli, SS-250 nömrəli və 7 yanvar 2014-cü il tarixli, 02/SS-002 nömrəli malların al</w:t>
      </w:r>
      <w:r w:rsidR="00637826">
        <w:rPr>
          <w:rFonts w:ascii="Arial" w:hAnsi="Arial" w:cs="Arial"/>
          <w:sz w:val="24"/>
          <w:szCs w:val="24"/>
          <w:lang w:val="az-Latn-AZ"/>
        </w:rPr>
        <w:t>ğ</w:t>
      </w:r>
      <w:r w:rsidRPr="008810A1">
        <w:rPr>
          <w:rFonts w:ascii="Arial" w:hAnsi="Arial" w:cs="Arial"/>
          <w:sz w:val="24"/>
          <w:szCs w:val="24"/>
          <w:lang w:val="az-Latn-AZ"/>
        </w:rPr>
        <w:t>ı-satqı müqavilə</w:t>
      </w:r>
      <w:r w:rsidR="00637826">
        <w:rPr>
          <w:rFonts w:ascii="Arial" w:hAnsi="Arial" w:cs="Arial"/>
          <w:sz w:val="24"/>
          <w:szCs w:val="24"/>
          <w:lang w:val="az-Latn-AZ"/>
        </w:rPr>
        <w:t>ləri</w:t>
      </w:r>
      <w:r w:rsidRPr="008810A1">
        <w:rPr>
          <w:rFonts w:ascii="Arial" w:hAnsi="Arial" w:cs="Arial"/>
          <w:sz w:val="24"/>
          <w:szCs w:val="24"/>
          <w:lang w:val="az-Latn-AZ"/>
        </w:rPr>
        <w:t xml:space="preserve"> üzrə 115</w:t>
      </w:r>
      <w:r w:rsidR="00637826">
        <w:rPr>
          <w:rFonts w:ascii="Arial" w:hAnsi="Arial" w:cs="Arial"/>
          <w:sz w:val="24"/>
          <w:szCs w:val="24"/>
          <w:lang w:val="az-Latn-AZ"/>
        </w:rPr>
        <w:t xml:space="preserve"> </w:t>
      </w:r>
      <w:r w:rsidRPr="008810A1">
        <w:rPr>
          <w:rFonts w:ascii="Arial" w:hAnsi="Arial" w:cs="Arial"/>
          <w:sz w:val="24"/>
          <w:szCs w:val="24"/>
          <w:lang w:val="az-Latn-AZ"/>
        </w:rPr>
        <w:t>596,</w:t>
      </w:r>
      <w:r w:rsidR="00637826">
        <w:rPr>
          <w:rFonts w:ascii="Arial" w:hAnsi="Arial" w:cs="Arial"/>
          <w:sz w:val="24"/>
          <w:szCs w:val="24"/>
          <w:lang w:val="az-Latn-AZ"/>
        </w:rPr>
        <w:t xml:space="preserve"> </w:t>
      </w:r>
      <w:r w:rsidRPr="008810A1">
        <w:rPr>
          <w:rFonts w:ascii="Arial" w:hAnsi="Arial" w:cs="Arial"/>
          <w:sz w:val="24"/>
          <w:szCs w:val="24"/>
          <w:lang w:val="az-Latn-AZ"/>
        </w:rPr>
        <w:t xml:space="preserve">11 manat məbləğində borcun “HTM Holding” MMC-dən tutularaq </w:t>
      </w:r>
      <w:r w:rsidR="00637826">
        <w:rPr>
          <w:rFonts w:ascii="Arial" w:hAnsi="Arial" w:cs="Arial"/>
          <w:sz w:val="24"/>
          <w:szCs w:val="24"/>
          <w:lang w:val="az-Latn-AZ"/>
        </w:rPr>
        <w:t>ona</w:t>
      </w:r>
      <w:r w:rsidRPr="008810A1">
        <w:rPr>
          <w:rFonts w:ascii="Arial" w:hAnsi="Arial" w:cs="Arial"/>
          <w:sz w:val="24"/>
          <w:szCs w:val="24"/>
          <w:lang w:val="az-Latn-AZ"/>
        </w:rPr>
        <w:t xml:space="preserve"> ödənilməsi barədə iddia ərizəsi ilə məhkəməyə müraciət etmişdir.</w:t>
      </w:r>
    </w:p>
    <w:p w14:paraId="7316927E" w14:textId="18BC8E31" w:rsidR="00177052" w:rsidRPr="008810A1" w:rsidRDefault="00177052" w:rsidP="008810A1">
      <w:pPr>
        <w:spacing w:after="0" w:line="240" w:lineRule="auto"/>
        <w:ind w:firstLine="567"/>
        <w:jc w:val="both"/>
        <w:rPr>
          <w:rFonts w:ascii="Arial" w:hAnsi="Arial" w:cs="Arial"/>
          <w:sz w:val="24"/>
          <w:szCs w:val="24"/>
          <w:lang w:val="az-Latn-AZ"/>
        </w:rPr>
      </w:pPr>
      <w:bookmarkStart w:id="4" w:name="_Hlk66434317"/>
      <w:bookmarkStart w:id="5" w:name="_Hlk69744307"/>
      <w:r w:rsidRPr="008810A1">
        <w:rPr>
          <w:rFonts w:ascii="Arial" w:hAnsi="Arial" w:cs="Arial"/>
          <w:sz w:val="24"/>
          <w:szCs w:val="24"/>
          <w:lang w:val="az-Latn-AZ"/>
        </w:rPr>
        <w:t>Şirvan İnzibati-İqtisadi Məhkəməsinin 21 fevral 2018-ci il tarixli qətnaməsi</w:t>
      </w:r>
      <w:bookmarkEnd w:id="4"/>
      <w:r w:rsidRPr="008810A1">
        <w:rPr>
          <w:rFonts w:ascii="Arial" w:hAnsi="Arial" w:cs="Arial"/>
          <w:sz w:val="24"/>
          <w:szCs w:val="24"/>
          <w:lang w:val="az-Latn-AZ"/>
        </w:rPr>
        <w:t xml:space="preserve"> </w:t>
      </w:r>
      <w:bookmarkEnd w:id="5"/>
      <w:r w:rsidRPr="008810A1">
        <w:rPr>
          <w:rFonts w:ascii="Arial" w:hAnsi="Arial" w:cs="Arial"/>
          <w:sz w:val="24"/>
          <w:szCs w:val="24"/>
          <w:lang w:val="az-Latn-AZ"/>
        </w:rPr>
        <w:t>ilə iddia tələbi təmin edilməm</w:t>
      </w:r>
      <w:r w:rsidR="00637826">
        <w:rPr>
          <w:rFonts w:ascii="Arial" w:hAnsi="Arial" w:cs="Arial"/>
          <w:sz w:val="24"/>
          <w:szCs w:val="24"/>
          <w:lang w:val="az-Latn-AZ"/>
        </w:rPr>
        <w:t>işdir.</w:t>
      </w:r>
    </w:p>
    <w:p w14:paraId="48CAF01D" w14:textId="0629F713" w:rsidR="00177052" w:rsidRPr="008810A1" w:rsidRDefault="00177052" w:rsidP="008810A1">
      <w:pPr>
        <w:spacing w:after="0" w:line="240" w:lineRule="auto"/>
        <w:ind w:firstLine="567"/>
        <w:jc w:val="both"/>
        <w:rPr>
          <w:rFonts w:ascii="Arial" w:hAnsi="Arial" w:cs="Arial"/>
          <w:sz w:val="24"/>
          <w:szCs w:val="24"/>
          <w:lang w:val="az-Latn-AZ"/>
        </w:rPr>
      </w:pPr>
      <w:r w:rsidRPr="008810A1">
        <w:rPr>
          <w:rFonts w:ascii="Arial" w:hAnsi="Arial" w:cs="Arial"/>
          <w:sz w:val="24"/>
          <w:szCs w:val="24"/>
          <w:lang w:val="az-Latn-AZ"/>
        </w:rPr>
        <w:t xml:space="preserve">Şirvan Apellyasiya Məhkəməsinin </w:t>
      </w:r>
      <w:bookmarkStart w:id="6" w:name="_Hlk82009789"/>
      <w:r w:rsidRPr="008810A1">
        <w:rPr>
          <w:rFonts w:ascii="Arial" w:hAnsi="Arial" w:cs="Arial"/>
          <w:sz w:val="24"/>
          <w:szCs w:val="24"/>
          <w:lang w:val="az-Latn-AZ"/>
        </w:rPr>
        <w:t>İnzibati-İqtisadi</w:t>
      </w:r>
      <w:bookmarkEnd w:id="6"/>
      <w:r w:rsidRPr="008810A1">
        <w:rPr>
          <w:rFonts w:ascii="Arial" w:hAnsi="Arial" w:cs="Arial"/>
          <w:sz w:val="24"/>
          <w:szCs w:val="24"/>
          <w:lang w:val="az-Latn-AZ"/>
        </w:rPr>
        <w:t xml:space="preserve"> Kollegiyasının 17 iyul 2018-ci il tarixli qətnaməsi ilə apellyasiya şikayəti təmin edilməm</w:t>
      </w:r>
      <w:r w:rsidR="003A7272">
        <w:rPr>
          <w:rFonts w:ascii="Arial" w:hAnsi="Arial" w:cs="Arial"/>
          <w:sz w:val="24"/>
          <w:szCs w:val="24"/>
          <w:lang w:val="az-Latn-AZ"/>
        </w:rPr>
        <w:t>işdir.</w:t>
      </w:r>
    </w:p>
    <w:p w14:paraId="7CD0A1F3" w14:textId="37FB2381" w:rsidR="00177052" w:rsidRPr="008810A1" w:rsidRDefault="00177052" w:rsidP="008810A1">
      <w:pPr>
        <w:spacing w:after="0" w:line="240" w:lineRule="auto"/>
        <w:ind w:firstLine="567"/>
        <w:jc w:val="both"/>
        <w:rPr>
          <w:rFonts w:ascii="Arial" w:hAnsi="Arial" w:cs="Arial"/>
          <w:sz w:val="24"/>
          <w:szCs w:val="24"/>
          <w:lang w:val="az-Latn-AZ"/>
        </w:rPr>
      </w:pPr>
      <w:r w:rsidRPr="008810A1">
        <w:rPr>
          <w:rFonts w:ascii="Arial" w:hAnsi="Arial" w:cs="Arial"/>
          <w:sz w:val="24"/>
          <w:szCs w:val="24"/>
          <w:lang w:val="az-Latn-AZ"/>
        </w:rPr>
        <w:lastRenderedPageBreak/>
        <w:t xml:space="preserve">Azərbaycan Respublikası Ali Məhkəməsinin İnzibati-İqtisadi Kollegiyasının </w:t>
      </w:r>
      <w:r w:rsidR="002C1063" w:rsidRPr="008810A1">
        <w:rPr>
          <w:rFonts w:ascii="Arial" w:hAnsi="Arial" w:cs="Arial"/>
          <w:sz w:val="24"/>
          <w:szCs w:val="24"/>
          <w:lang w:val="az-Latn-AZ"/>
        </w:rPr>
        <w:t xml:space="preserve">(bundan sonra </w:t>
      </w:r>
      <w:r w:rsidR="003A7272" w:rsidRPr="008810A1">
        <w:rPr>
          <w:rFonts w:ascii="Arial" w:hAnsi="Arial" w:cs="Arial"/>
          <w:sz w:val="24"/>
          <w:szCs w:val="24"/>
          <w:lang w:val="az-Latn-AZ"/>
        </w:rPr>
        <w:t>–</w:t>
      </w:r>
      <w:r w:rsidR="003A7272">
        <w:rPr>
          <w:rFonts w:ascii="Arial" w:hAnsi="Arial" w:cs="Arial"/>
          <w:sz w:val="24"/>
          <w:szCs w:val="24"/>
          <w:lang w:val="az-Latn-AZ"/>
        </w:rPr>
        <w:t xml:space="preserve"> </w:t>
      </w:r>
      <w:r w:rsidR="002C1063" w:rsidRPr="008810A1">
        <w:rPr>
          <w:rFonts w:ascii="Arial" w:hAnsi="Arial" w:cs="Arial"/>
          <w:sz w:val="24"/>
          <w:szCs w:val="24"/>
          <w:lang w:val="az-Latn-AZ"/>
        </w:rPr>
        <w:t xml:space="preserve">Ali Məhkəmənin İnzibati-İqtisadi Kollegiyası) </w:t>
      </w:r>
      <w:r w:rsidRPr="008810A1">
        <w:rPr>
          <w:rFonts w:ascii="Arial" w:hAnsi="Arial" w:cs="Arial"/>
          <w:sz w:val="24"/>
          <w:szCs w:val="24"/>
          <w:lang w:val="az-Latn-AZ"/>
        </w:rPr>
        <w:t>23 yanvar 2019-c</w:t>
      </w:r>
      <w:r w:rsidR="003A7272">
        <w:rPr>
          <w:rFonts w:ascii="Arial" w:hAnsi="Arial" w:cs="Arial"/>
          <w:sz w:val="24"/>
          <w:szCs w:val="24"/>
          <w:lang w:val="az-Latn-AZ"/>
        </w:rPr>
        <w:t>u</w:t>
      </w:r>
      <w:r w:rsidRPr="008810A1">
        <w:rPr>
          <w:rFonts w:ascii="Arial" w:hAnsi="Arial" w:cs="Arial"/>
          <w:sz w:val="24"/>
          <w:szCs w:val="24"/>
          <w:lang w:val="az-Latn-AZ"/>
        </w:rPr>
        <w:t xml:space="preserve">  il tarixli qərarı ilə apellyasiya instansiyası məhkəməsinin qətnaməsi ləğv edilmiş, </w:t>
      </w:r>
      <w:bookmarkStart w:id="7" w:name="_Hlk100736564"/>
      <w:r w:rsidRPr="008810A1">
        <w:rPr>
          <w:rFonts w:ascii="Arial" w:hAnsi="Arial" w:cs="Arial"/>
          <w:sz w:val="24"/>
          <w:szCs w:val="24"/>
          <w:lang w:val="az-Latn-AZ"/>
        </w:rPr>
        <w:t xml:space="preserve">iş yenidən baxılması üçün </w:t>
      </w:r>
      <w:r w:rsidR="003A7272">
        <w:rPr>
          <w:rFonts w:ascii="Arial" w:hAnsi="Arial" w:cs="Arial"/>
          <w:sz w:val="24"/>
          <w:szCs w:val="24"/>
          <w:lang w:val="az-Latn-AZ"/>
        </w:rPr>
        <w:t xml:space="preserve">həmin </w:t>
      </w:r>
      <w:r w:rsidRPr="008810A1">
        <w:rPr>
          <w:rFonts w:ascii="Arial" w:hAnsi="Arial" w:cs="Arial"/>
          <w:sz w:val="24"/>
          <w:szCs w:val="24"/>
          <w:lang w:val="az-Latn-AZ"/>
        </w:rPr>
        <w:t>məhkəmə</w:t>
      </w:r>
      <w:r w:rsidR="003A7272">
        <w:rPr>
          <w:rFonts w:ascii="Arial" w:hAnsi="Arial" w:cs="Arial"/>
          <w:sz w:val="24"/>
          <w:szCs w:val="24"/>
          <w:lang w:val="az-Latn-AZ"/>
        </w:rPr>
        <w:t>y</w:t>
      </w:r>
      <w:r w:rsidRPr="008810A1">
        <w:rPr>
          <w:rFonts w:ascii="Arial" w:hAnsi="Arial" w:cs="Arial"/>
          <w:sz w:val="24"/>
          <w:szCs w:val="24"/>
          <w:lang w:val="az-Latn-AZ"/>
        </w:rPr>
        <w:t>ə göndərilmişdir.</w:t>
      </w:r>
    </w:p>
    <w:bookmarkEnd w:id="7"/>
    <w:p w14:paraId="01C6FB08" w14:textId="0C7EAECE" w:rsidR="00341A33" w:rsidRPr="008810A1" w:rsidRDefault="00341A33" w:rsidP="008810A1">
      <w:pPr>
        <w:spacing w:after="0" w:line="240" w:lineRule="auto"/>
        <w:ind w:firstLine="567"/>
        <w:jc w:val="both"/>
        <w:rPr>
          <w:rFonts w:ascii="Arial" w:hAnsi="Arial" w:cs="Arial"/>
          <w:sz w:val="24"/>
          <w:szCs w:val="24"/>
          <w:lang w:val="az-Latn-AZ"/>
        </w:rPr>
      </w:pPr>
      <w:r w:rsidRPr="008810A1">
        <w:rPr>
          <w:rFonts w:ascii="Arial" w:hAnsi="Arial" w:cs="Arial"/>
          <w:sz w:val="24"/>
          <w:szCs w:val="24"/>
          <w:lang w:val="az-Latn-AZ"/>
        </w:rPr>
        <w:t xml:space="preserve">Şirvan Apellyasiya Məhkəməsinin İnzibati-İqtisadi Kollegiyasının 16 aprel 2019-cu il tarixli qətnaməsi ilə </w:t>
      </w:r>
      <w:r w:rsidR="003A7272" w:rsidRPr="008810A1">
        <w:rPr>
          <w:rFonts w:ascii="Arial" w:hAnsi="Arial" w:cs="Arial"/>
          <w:sz w:val="24"/>
          <w:szCs w:val="24"/>
          <w:lang w:val="az-Latn-AZ"/>
        </w:rPr>
        <w:t>“STP” MMC</w:t>
      </w:r>
      <w:r w:rsidR="003A7272">
        <w:rPr>
          <w:rFonts w:ascii="Arial" w:hAnsi="Arial" w:cs="Arial"/>
          <w:sz w:val="24"/>
          <w:szCs w:val="24"/>
          <w:lang w:val="az-Latn-AZ"/>
        </w:rPr>
        <w:t>-nin apellyasiya şikayəti təmin edilmiş, yeni qətnamə qəbul edilərək iddia təmin edilmişdir.</w:t>
      </w:r>
    </w:p>
    <w:p w14:paraId="52CDF618" w14:textId="08D71E75" w:rsidR="008D1A26" w:rsidRPr="008810A1" w:rsidRDefault="0053392A" w:rsidP="008810A1">
      <w:pPr>
        <w:spacing w:after="0" w:line="240" w:lineRule="auto"/>
        <w:ind w:firstLine="567"/>
        <w:jc w:val="both"/>
        <w:rPr>
          <w:rFonts w:ascii="Arial" w:hAnsi="Arial" w:cs="Arial"/>
          <w:sz w:val="24"/>
          <w:szCs w:val="24"/>
          <w:lang w:val="az-Latn-AZ"/>
        </w:rPr>
      </w:pPr>
      <w:r w:rsidRPr="008810A1">
        <w:rPr>
          <w:rFonts w:ascii="Arial" w:hAnsi="Arial" w:cs="Arial"/>
          <w:sz w:val="24"/>
          <w:szCs w:val="24"/>
          <w:lang w:val="az-Latn-AZ"/>
        </w:rPr>
        <w:t>Ali Məhkəmənin İnzibati-İqtisadi Kollegiyasının 18 sentyabr 2019-c</w:t>
      </w:r>
      <w:r w:rsidR="003A7272">
        <w:rPr>
          <w:rFonts w:ascii="Arial" w:hAnsi="Arial" w:cs="Arial"/>
          <w:sz w:val="24"/>
          <w:szCs w:val="24"/>
          <w:lang w:val="az-Latn-AZ"/>
        </w:rPr>
        <w:t>u</w:t>
      </w:r>
      <w:r w:rsidRPr="008810A1">
        <w:rPr>
          <w:rFonts w:ascii="Arial" w:hAnsi="Arial" w:cs="Arial"/>
          <w:sz w:val="24"/>
          <w:szCs w:val="24"/>
          <w:lang w:val="az-Latn-AZ"/>
        </w:rPr>
        <w:t xml:space="preserve">  il tarixli qərarı ilə “HTM Holding” MMC-nin kassasiya şikayəti qismən təmin edil</w:t>
      </w:r>
      <w:r w:rsidR="003A7272">
        <w:rPr>
          <w:rFonts w:ascii="Arial" w:hAnsi="Arial" w:cs="Arial"/>
          <w:sz w:val="24"/>
          <w:szCs w:val="24"/>
          <w:lang w:val="az-Latn-AZ"/>
        </w:rPr>
        <w:t>ərək</w:t>
      </w:r>
      <w:r w:rsidR="008D1A26" w:rsidRPr="008810A1">
        <w:rPr>
          <w:rFonts w:ascii="Arial" w:hAnsi="Arial" w:cs="Arial"/>
          <w:sz w:val="24"/>
          <w:szCs w:val="24"/>
          <w:lang w:val="az-Latn-AZ"/>
        </w:rPr>
        <w:t xml:space="preserve"> iş yenidən baxılması üçün apellyasiya</w:t>
      </w:r>
      <w:r w:rsidR="003A7272">
        <w:rPr>
          <w:rFonts w:ascii="Arial" w:hAnsi="Arial" w:cs="Arial"/>
          <w:sz w:val="24"/>
          <w:szCs w:val="24"/>
          <w:lang w:val="az-Latn-AZ"/>
        </w:rPr>
        <w:t xml:space="preserve"> instansiyası</w:t>
      </w:r>
      <w:r w:rsidR="008D1A26" w:rsidRPr="008810A1">
        <w:rPr>
          <w:rFonts w:ascii="Arial" w:hAnsi="Arial" w:cs="Arial"/>
          <w:sz w:val="24"/>
          <w:szCs w:val="24"/>
          <w:lang w:val="az-Latn-AZ"/>
        </w:rPr>
        <w:t xml:space="preserve"> məhkəməsinə göndərilmişdir.</w:t>
      </w:r>
    </w:p>
    <w:p w14:paraId="30BBDAA7" w14:textId="2A0CA61D" w:rsidR="002C1063" w:rsidRPr="008810A1" w:rsidRDefault="0053392A" w:rsidP="008810A1">
      <w:pPr>
        <w:spacing w:after="0" w:line="240" w:lineRule="auto"/>
        <w:ind w:firstLine="567"/>
        <w:jc w:val="both"/>
        <w:rPr>
          <w:rFonts w:ascii="Arial" w:hAnsi="Arial" w:cs="Arial"/>
          <w:sz w:val="24"/>
          <w:szCs w:val="24"/>
          <w:lang w:val="az-Latn-AZ"/>
        </w:rPr>
      </w:pPr>
      <w:r w:rsidRPr="008810A1">
        <w:rPr>
          <w:rFonts w:ascii="Arial" w:hAnsi="Arial" w:cs="Arial"/>
          <w:sz w:val="24"/>
          <w:szCs w:val="24"/>
          <w:lang w:val="az-Latn-AZ"/>
        </w:rPr>
        <w:t>Şirvan Apellyasiya Məhkəməsinin Kommersiya Kollegiyasının 13 iyul 2020-ci il tarixli qətnaməsi ilə “STP” MMC-nin apellyasiya şikayəti qismən təmin edilm</w:t>
      </w:r>
      <w:r w:rsidR="002C1063" w:rsidRPr="008810A1">
        <w:rPr>
          <w:rFonts w:ascii="Arial" w:hAnsi="Arial" w:cs="Arial"/>
          <w:sz w:val="24"/>
          <w:szCs w:val="24"/>
          <w:lang w:val="az-Latn-AZ"/>
        </w:rPr>
        <w:t>iş, “HTM Holding” MMC</w:t>
      </w:r>
      <w:r w:rsidR="009E3DA5">
        <w:rPr>
          <w:rFonts w:ascii="Arial" w:hAnsi="Arial" w:cs="Arial"/>
          <w:sz w:val="24"/>
          <w:szCs w:val="24"/>
          <w:lang w:val="az-Latn-AZ"/>
        </w:rPr>
        <w:t xml:space="preserve"> tərəfindən</w:t>
      </w:r>
      <w:r w:rsidR="002C1063" w:rsidRPr="008810A1">
        <w:rPr>
          <w:rFonts w:ascii="Arial" w:hAnsi="Arial" w:cs="Arial"/>
          <w:sz w:val="24"/>
          <w:szCs w:val="24"/>
          <w:lang w:val="az-Latn-AZ"/>
        </w:rPr>
        <w:t xml:space="preserve"> 7 yanvar 2014-cü il tarixli 02/SS-002</w:t>
      </w:r>
      <w:r w:rsidR="00D161D6">
        <w:rPr>
          <w:rFonts w:ascii="Arial" w:hAnsi="Arial" w:cs="Arial"/>
          <w:sz w:val="24"/>
          <w:szCs w:val="24"/>
          <w:lang w:val="az-Latn-AZ"/>
        </w:rPr>
        <w:t xml:space="preserve"> </w:t>
      </w:r>
      <w:r w:rsidR="002C1063" w:rsidRPr="008810A1">
        <w:rPr>
          <w:rFonts w:ascii="Arial" w:hAnsi="Arial" w:cs="Arial"/>
          <w:sz w:val="24"/>
          <w:szCs w:val="24"/>
          <w:lang w:val="az-Latn-AZ"/>
        </w:rPr>
        <w:t>nömrəli malların al</w:t>
      </w:r>
      <w:r w:rsidR="00D161D6">
        <w:rPr>
          <w:rFonts w:ascii="Arial" w:hAnsi="Arial" w:cs="Arial"/>
          <w:sz w:val="24"/>
          <w:szCs w:val="24"/>
          <w:lang w:val="az-Latn-AZ"/>
        </w:rPr>
        <w:t>ğ</w:t>
      </w:r>
      <w:r w:rsidR="002C1063" w:rsidRPr="008810A1">
        <w:rPr>
          <w:rFonts w:ascii="Arial" w:hAnsi="Arial" w:cs="Arial"/>
          <w:sz w:val="24"/>
          <w:szCs w:val="24"/>
          <w:lang w:val="az-Latn-AZ"/>
        </w:rPr>
        <w:t>ı-satqı müqaviləsi üzrə ödənilm</w:t>
      </w:r>
      <w:r w:rsidR="00DC271E" w:rsidRPr="008810A1">
        <w:rPr>
          <w:rFonts w:ascii="Arial" w:hAnsi="Arial" w:cs="Arial"/>
          <w:sz w:val="24"/>
          <w:szCs w:val="24"/>
          <w:lang w:val="az-Latn-AZ"/>
        </w:rPr>
        <w:t>ə</w:t>
      </w:r>
      <w:r w:rsidR="002C1063" w:rsidRPr="008810A1">
        <w:rPr>
          <w:rFonts w:ascii="Arial" w:hAnsi="Arial" w:cs="Arial"/>
          <w:sz w:val="24"/>
          <w:szCs w:val="24"/>
          <w:lang w:val="az-Latn-AZ"/>
        </w:rPr>
        <w:t>miş 19</w:t>
      </w:r>
      <w:r w:rsidR="00D161D6">
        <w:rPr>
          <w:rFonts w:ascii="Arial" w:hAnsi="Arial" w:cs="Arial"/>
          <w:sz w:val="24"/>
          <w:szCs w:val="24"/>
          <w:lang w:val="az-Latn-AZ"/>
        </w:rPr>
        <w:t xml:space="preserve"> </w:t>
      </w:r>
      <w:r w:rsidR="002C1063" w:rsidRPr="008810A1">
        <w:rPr>
          <w:rFonts w:ascii="Arial" w:hAnsi="Arial" w:cs="Arial"/>
          <w:sz w:val="24"/>
          <w:szCs w:val="24"/>
          <w:lang w:val="az-Latn-AZ"/>
        </w:rPr>
        <w:t>726,</w:t>
      </w:r>
      <w:r w:rsidR="00D161D6">
        <w:rPr>
          <w:rFonts w:ascii="Arial" w:hAnsi="Arial" w:cs="Arial"/>
          <w:sz w:val="24"/>
          <w:szCs w:val="24"/>
          <w:lang w:val="az-Latn-AZ"/>
        </w:rPr>
        <w:t xml:space="preserve"> </w:t>
      </w:r>
      <w:r w:rsidR="002C1063" w:rsidRPr="008810A1">
        <w:rPr>
          <w:rFonts w:ascii="Arial" w:hAnsi="Arial" w:cs="Arial"/>
          <w:sz w:val="24"/>
          <w:szCs w:val="24"/>
          <w:lang w:val="az-Latn-AZ"/>
        </w:rPr>
        <w:t>06 manat məbləğində borc</w:t>
      </w:r>
      <w:r w:rsidR="00D161D6">
        <w:rPr>
          <w:rFonts w:ascii="Arial" w:hAnsi="Arial" w:cs="Arial"/>
          <w:sz w:val="24"/>
          <w:szCs w:val="24"/>
          <w:lang w:val="az-Latn-AZ"/>
        </w:rPr>
        <w:t>un</w:t>
      </w:r>
      <w:r w:rsidR="002C1063" w:rsidRPr="008810A1">
        <w:rPr>
          <w:rFonts w:ascii="Arial" w:hAnsi="Arial" w:cs="Arial"/>
          <w:sz w:val="24"/>
          <w:szCs w:val="24"/>
          <w:lang w:val="az-Latn-AZ"/>
        </w:rPr>
        <w:t xml:space="preserve"> “STP” MMC-yə ödənilməsi qət edilmişdir.</w:t>
      </w:r>
    </w:p>
    <w:p w14:paraId="53E0FC9A" w14:textId="1AA145A2" w:rsidR="00D223F7" w:rsidRPr="008810A1" w:rsidRDefault="0053392A" w:rsidP="008810A1">
      <w:pPr>
        <w:pStyle w:val="a6"/>
        <w:spacing w:before="0" w:beforeAutospacing="0" w:after="0" w:afterAutospacing="0"/>
        <w:ind w:firstLine="567"/>
        <w:jc w:val="both"/>
        <w:rPr>
          <w:rFonts w:ascii="Arial" w:hAnsi="Arial" w:cs="Arial"/>
          <w:lang w:val="az-Latn-AZ" w:eastAsia="az-Latn-AZ"/>
        </w:rPr>
      </w:pPr>
      <w:r w:rsidRPr="008810A1">
        <w:rPr>
          <w:rFonts w:ascii="Arial" w:hAnsi="Arial" w:cs="Arial"/>
          <w:lang w:val="az-Latn-AZ"/>
        </w:rPr>
        <w:t xml:space="preserve"> </w:t>
      </w:r>
      <w:r w:rsidR="00D223F7" w:rsidRPr="008810A1">
        <w:rPr>
          <w:rFonts w:ascii="Arial" w:hAnsi="Arial" w:cs="Arial"/>
          <w:lang w:val="az-Latn-AZ" w:eastAsia="az-Latn-AZ"/>
        </w:rPr>
        <w:t>Ali Məhkəmənin Kommersiya Kollegiyasının 9 fevral 2021-ci  il tarixli qərarı ilə “STP” MMC-nin kassasiya şikayəti təmin edil</w:t>
      </w:r>
      <w:r w:rsidR="00D161D6">
        <w:rPr>
          <w:rFonts w:ascii="Arial" w:hAnsi="Arial" w:cs="Arial"/>
          <w:lang w:val="az-Latn-AZ" w:eastAsia="az-Latn-AZ"/>
        </w:rPr>
        <w:t>ərək</w:t>
      </w:r>
      <w:r w:rsidR="00D223F7" w:rsidRPr="008810A1">
        <w:rPr>
          <w:rFonts w:ascii="Arial" w:hAnsi="Arial" w:cs="Arial"/>
          <w:lang w:val="az-Latn-AZ" w:eastAsia="az-Latn-AZ"/>
        </w:rPr>
        <w:t xml:space="preserve"> iş üzrə yeni qərar qəbul edilmişdir. “HTM Holding” MMC-dən “STP” MMC-nin xeyrinə Şirvan Apellyasiya Məhkəməsinin Kommersiya Kollegiyası tərəfindən tutulmuş 19</w:t>
      </w:r>
      <w:r w:rsidR="00D161D6">
        <w:rPr>
          <w:rFonts w:ascii="Arial" w:hAnsi="Arial" w:cs="Arial"/>
          <w:lang w:val="az-Latn-AZ" w:eastAsia="az-Latn-AZ"/>
        </w:rPr>
        <w:t xml:space="preserve"> </w:t>
      </w:r>
      <w:r w:rsidR="00D223F7" w:rsidRPr="008810A1">
        <w:rPr>
          <w:rFonts w:ascii="Arial" w:hAnsi="Arial" w:cs="Arial"/>
          <w:lang w:val="az-Latn-AZ" w:eastAsia="az-Latn-AZ"/>
        </w:rPr>
        <w:t>726,</w:t>
      </w:r>
      <w:r w:rsidR="00D161D6">
        <w:rPr>
          <w:rFonts w:ascii="Arial" w:hAnsi="Arial" w:cs="Arial"/>
          <w:lang w:val="az-Latn-AZ" w:eastAsia="az-Latn-AZ"/>
        </w:rPr>
        <w:t xml:space="preserve"> </w:t>
      </w:r>
      <w:r w:rsidR="00D223F7" w:rsidRPr="008810A1">
        <w:rPr>
          <w:rFonts w:ascii="Arial" w:hAnsi="Arial" w:cs="Arial"/>
          <w:lang w:val="az-Latn-AZ" w:eastAsia="az-Latn-AZ"/>
        </w:rPr>
        <w:t>06 manat məbləğ daxil olmaqla, ümumilikdə 115</w:t>
      </w:r>
      <w:r w:rsidR="00D161D6">
        <w:rPr>
          <w:rFonts w:ascii="Arial" w:hAnsi="Arial" w:cs="Arial"/>
          <w:lang w:val="az-Latn-AZ" w:eastAsia="az-Latn-AZ"/>
        </w:rPr>
        <w:t xml:space="preserve"> </w:t>
      </w:r>
      <w:r w:rsidR="00D223F7" w:rsidRPr="008810A1">
        <w:rPr>
          <w:rFonts w:ascii="Arial" w:hAnsi="Arial" w:cs="Arial"/>
          <w:lang w:val="az-Latn-AZ" w:eastAsia="az-Latn-AZ"/>
        </w:rPr>
        <w:t>626,</w:t>
      </w:r>
      <w:r w:rsidR="00D161D6">
        <w:rPr>
          <w:rFonts w:ascii="Arial" w:hAnsi="Arial" w:cs="Arial"/>
          <w:lang w:val="az-Latn-AZ" w:eastAsia="az-Latn-AZ"/>
        </w:rPr>
        <w:t xml:space="preserve"> </w:t>
      </w:r>
      <w:r w:rsidR="00D223F7" w:rsidRPr="008810A1">
        <w:rPr>
          <w:rFonts w:ascii="Arial" w:hAnsi="Arial" w:cs="Arial"/>
          <w:lang w:val="az-Latn-AZ" w:eastAsia="az-Latn-AZ"/>
        </w:rPr>
        <w:t>11 manat məbləğində borc</w:t>
      </w:r>
      <w:r w:rsidR="001A77E6" w:rsidRPr="008810A1">
        <w:rPr>
          <w:rFonts w:ascii="Arial" w:hAnsi="Arial" w:cs="Arial"/>
          <w:lang w:val="az-Latn-AZ" w:eastAsia="az-Latn-AZ"/>
        </w:rPr>
        <w:t>un</w:t>
      </w:r>
      <w:r w:rsidR="00D223F7" w:rsidRPr="008810A1">
        <w:rPr>
          <w:rFonts w:ascii="Arial" w:hAnsi="Arial" w:cs="Arial"/>
          <w:lang w:val="az-Latn-AZ" w:eastAsia="az-Latn-AZ"/>
        </w:rPr>
        <w:t xml:space="preserve"> tutulm</w:t>
      </w:r>
      <w:r w:rsidR="001A77E6" w:rsidRPr="008810A1">
        <w:rPr>
          <w:rFonts w:ascii="Arial" w:hAnsi="Arial" w:cs="Arial"/>
          <w:lang w:val="az-Latn-AZ" w:eastAsia="az-Latn-AZ"/>
        </w:rPr>
        <w:t>ası qərara alınmışdır</w:t>
      </w:r>
      <w:r w:rsidR="00D223F7" w:rsidRPr="008810A1">
        <w:rPr>
          <w:rFonts w:ascii="Arial" w:hAnsi="Arial" w:cs="Arial"/>
          <w:lang w:val="az-Latn-AZ" w:eastAsia="az-Latn-AZ"/>
        </w:rPr>
        <w:t>.</w:t>
      </w:r>
    </w:p>
    <w:p w14:paraId="44281443" w14:textId="7C741491" w:rsidR="00161B72" w:rsidRPr="008810A1" w:rsidRDefault="00597ABC" w:rsidP="008810A1">
      <w:pPr>
        <w:spacing w:after="0" w:line="240" w:lineRule="auto"/>
        <w:ind w:firstLine="567"/>
        <w:jc w:val="both"/>
        <w:rPr>
          <w:rFonts w:ascii="Arial" w:hAnsi="Arial" w:cs="Arial"/>
          <w:sz w:val="24"/>
          <w:szCs w:val="24"/>
          <w:lang w:val="az-Latn-AZ"/>
        </w:rPr>
      </w:pPr>
      <w:r w:rsidRPr="008810A1">
        <w:rPr>
          <w:rFonts w:ascii="Arial" w:hAnsi="Arial" w:cs="Arial"/>
          <w:sz w:val="24"/>
          <w:szCs w:val="24"/>
          <w:lang w:val="az-Latn-AZ"/>
        </w:rPr>
        <w:t xml:space="preserve"> </w:t>
      </w:r>
      <w:r w:rsidR="00FF4E3E" w:rsidRPr="008810A1">
        <w:rPr>
          <w:rFonts w:ascii="Arial" w:hAnsi="Arial" w:cs="Arial"/>
          <w:sz w:val="24"/>
          <w:szCs w:val="24"/>
          <w:lang w:val="az-Latn-AZ"/>
        </w:rPr>
        <w:t xml:space="preserve">“HTM Holding” MMC-nin direktoru H.Əliyev </w:t>
      </w:r>
      <w:r w:rsidR="006E0BBD" w:rsidRPr="008810A1">
        <w:rPr>
          <w:rFonts w:ascii="Arial" w:eastAsia="Times New Roman" w:hAnsi="Arial" w:cs="Arial"/>
          <w:sz w:val="24"/>
          <w:szCs w:val="24"/>
          <w:lang w:val="az-Latn-AZ" w:eastAsia="ru-RU"/>
        </w:rPr>
        <w:t xml:space="preserve">Azərbaycan Respublikasının Konstitusiya Məhkəməsinə (bundan sonra – Konstitusiya Məhkəməsi) şikayətlə müraciət edərək </w:t>
      </w:r>
      <w:r w:rsidR="006E0BBD" w:rsidRPr="008810A1">
        <w:rPr>
          <w:rFonts w:ascii="Arial" w:hAnsi="Arial" w:cs="Arial"/>
          <w:sz w:val="24"/>
          <w:szCs w:val="24"/>
          <w:lang w:val="az-Latn-AZ"/>
        </w:rPr>
        <w:t xml:space="preserve">Ali Məhkəmənin </w:t>
      </w:r>
      <w:r w:rsidR="00FF4E3E" w:rsidRPr="008810A1">
        <w:rPr>
          <w:rFonts w:ascii="Arial" w:hAnsi="Arial" w:cs="Arial"/>
          <w:sz w:val="24"/>
          <w:szCs w:val="24"/>
          <w:lang w:val="az-Latn-AZ"/>
        </w:rPr>
        <w:t>Kommersiya</w:t>
      </w:r>
      <w:r w:rsidR="006E0BBD" w:rsidRPr="008810A1">
        <w:rPr>
          <w:rFonts w:ascii="Arial" w:hAnsi="Arial" w:cs="Arial"/>
          <w:sz w:val="24"/>
          <w:szCs w:val="24"/>
          <w:lang w:val="az-Latn-AZ"/>
        </w:rPr>
        <w:t xml:space="preserve"> Kollegiyasının </w:t>
      </w:r>
      <w:r w:rsidRPr="008810A1">
        <w:rPr>
          <w:rFonts w:ascii="Arial" w:hAnsi="Arial" w:cs="Arial"/>
          <w:sz w:val="24"/>
          <w:szCs w:val="24"/>
          <w:lang w:val="az-Latn-AZ"/>
        </w:rPr>
        <w:t xml:space="preserve">9 fevral 2021-ci </w:t>
      </w:r>
      <w:r w:rsidR="006E0BBD" w:rsidRPr="008810A1">
        <w:rPr>
          <w:rFonts w:ascii="Arial" w:eastAsia="Times New Roman" w:hAnsi="Arial" w:cs="Arial"/>
          <w:sz w:val="24"/>
          <w:szCs w:val="24"/>
          <w:lang w:val="az-Latn-AZ" w:eastAsia="ru-RU"/>
        </w:rPr>
        <w:t>il tarixli qərarının</w:t>
      </w:r>
      <w:r w:rsidR="00161B72" w:rsidRPr="008810A1">
        <w:rPr>
          <w:rFonts w:ascii="Arial" w:eastAsia="Times New Roman" w:hAnsi="Arial" w:cs="Arial"/>
          <w:sz w:val="24"/>
          <w:szCs w:val="24"/>
          <w:lang w:val="az-Latn-AZ" w:eastAsia="ru-RU"/>
        </w:rPr>
        <w:t xml:space="preserve"> </w:t>
      </w:r>
      <w:r w:rsidR="00161B72" w:rsidRPr="008810A1">
        <w:rPr>
          <w:rFonts w:ascii="Arial" w:hAnsi="Arial" w:cs="Arial"/>
          <w:sz w:val="24"/>
          <w:szCs w:val="24"/>
          <w:lang w:val="az-Latn-AZ"/>
        </w:rPr>
        <w:t>Azərbaycan Respublikası Konstitusiyasının (bundan sonra</w:t>
      </w:r>
      <w:r w:rsidR="00131597" w:rsidRPr="008810A1">
        <w:rPr>
          <w:rFonts w:ascii="Arial" w:hAnsi="Arial" w:cs="Arial"/>
          <w:sz w:val="24"/>
          <w:szCs w:val="24"/>
          <w:lang w:val="az-Latn-AZ"/>
        </w:rPr>
        <w:t xml:space="preserve"> –</w:t>
      </w:r>
      <w:r w:rsidR="00161B72" w:rsidRPr="008810A1">
        <w:rPr>
          <w:rFonts w:ascii="Arial" w:hAnsi="Arial" w:cs="Arial"/>
          <w:sz w:val="24"/>
          <w:szCs w:val="24"/>
          <w:lang w:val="az-Latn-AZ"/>
        </w:rPr>
        <w:t xml:space="preserve"> Konstitusiya) 60-cı maddəsinin I hissəsinə</w:t>
      </w:r>
      <w:r w:rsidR="00D161D6">
        <w:rPr>
          <w:rFonts w:ascii="Arial" w:hAnsi="Arial" w:cs="Arial"/>
          <w:sz w:val="24"/>
          <w:szCs w:val="24"/>
          <w:lang w:val="az-Latn-AZ"/>
        </w:rPr>
        <w:t xml:space="preserve"> və</w:t>
      </w:r>
      <w:r w:rsidR="00161B72" w:rsidRPr="008810A1">
        <w:rPr>
          <w:rFonts w:ascii="Arial" w:hAnsi="Arial" w:cs="Arial"/>
          <w:sz w:val="24"/>
          <w:szCs w:val="24"/>
          <w:lang w:val="az-Latn-AZ"/>
        </w:rPr>
        <w:t xml:space="preserve"> Azərbaycan Respublikası Mülki Prosessual Məcəlləsinin (bundan sonra </w:t>
      </w:r>
      <w:r w:rsidR="00131597" w:rsidRPr="008810A1">
        <w:rPr>
          <w:rFonts w:ascii="Arial" w:hAnsi="Arial" w:cs="Arial"/>
          <w:sz w:val="24"/>
          <w:szCs w:val="24"/>
          <w:lang w:val="az-Latn-AZ"/>
        </w:rPr>
        <w:t xml:space="preserve">– </w:t>
      </w:r>
      <w:r w:rsidR="00161B72" w:rsidRPr="008810A1">
        <w:rPr>
          <w:rFonts w:ascii="Arial" w:hAnsi="Arial" w:cs="Arial"/>
          <w:sz w:val="24"/>
          <w:szCs w:val="24"/>
          <w:lang w:val="az-Latn-AZ"/>
        </w:rPr>
        <w:t>Mülki Prosessual Məcəllə) 41</w:t>
      </w:r>
      <w:r w:rsidR="00CD0B2B" w:rsidRPr="008810A1">
        <w:rPr>
          <w:rFonts w:ascii="Arial" w:hAnsi="Arial" w:cs="Arial"/>
          <w:sz w:val="24"/>
          <w:szCs w:val="24"/>
          <w:lang w:val="az-Latn-AZ"/>
        </w:rPr>
        <w:t>7</w:t>
      </w:r>
      <w:r w:rsidR="00161B72" w:rsidRPr="008810A1">
        <w:rPr>
          <w:rFonts w:ascii="Arial" w:hAnsi="Arial" w:cs="Arial"/>
          <w:sz w:val="24"/>
          <w:szCs w:val="24"/>
          <w:lang w:val="az-Latn-AZ"/>
        </w:rPr>
        <w:t>-ci maddə</w:t>
      </w:r>
      <w:r w:rsidR="008E3C2E">
        <w:rPr>
          <w:rFonts w:ascii="Arial" w:hAnsi="Arial" w:cs="Arial"/>
          <w:sz w:val="24"/>
          <w:szCs w:val="24"/>
          <w:lang w:val="az-Latn-AZ"/>
        </w:rPr>
        <w:t>s</w:t>
      </w:r>
      <w:r w:rsidR="00D161D6">
        <w:rPr>
          <w:rFonts w:ascii="Arial" w:hAnsi="Arial" w:cs="Arial"/>
          <w:sz w:val="24"/>
          <w:szCs w:val="24"/>
          <w:lang w:val="az-Latn-AZ"/>
        </w:rPr>
        <w:t>inə</w:t>
      </w:r>
      <w:r w:rsidR="00161B72" w:rsidRPr="008810A1">
        <w:rPr>
          <w:rFonts w:ascii="Arial" w:hAnsi="Arial" w:cs="Arial"/>
          <w:sz w:val="24"/>
          <w:szCs w:val="24"/>
          <w:lang w:val="az-Latn-AZ"/>
        </w:rPr>
        <w:t xml:space="preserve"> uyğun olmayan hesab olunması barədə qərar qəbul edilməsini xahiş etmişdir. </w:t>
      </w:r>
    </w:p>
    <w:p w14:paraId="215534DA" w14:textId="735E5A58" w:rsidR="002E71A0" w:rsidRPr="008810A1" w:rsidRDefault="00161B72" w:rsidP="008810A1">
      <w:pPr>
        <w:spacing w:after="0" w:line="240" w:lineRule="auto"/>
        <w:ind w:firstLine="567"/>
        <w:jc w:val="both"/>
        <w:rPr>
          <w:rFonts w:ascii="Arial" w:hAnsi="Arial" w:cs="Arial"/>
          <w:sz w:val="24"/>
          <w:szCs w:val="24"/>
          <w:lang w:val="az-Latn-AZ"/>
        </w:rPr>
      </w:pPr>
      <w:r w:rsidRPr="008810A1">
        <w:rPr>
          <w:rFonts w:ascii="Arial" w:hAnsi="Arial" w:cs="Arial"/>
          <w:sz w:val="24"/>
          <w:szCs w:val="24"/>
          <w:lang w:val="az-Latn-AZ"/>
        </w:rPr>
        <w:t xml:space="preserve">Şikayətdə göstərilmişdir ki, </w:t>
      </w:r>
      <w:r w:rsidR="00D161D6">
        <w:rPr>
          <w:rFonts w:ascii="Arial" w:hAnsi="Arial" w:cs="Arial"/>
          <w:sz w:val="24"/>
          <w:szCs w:val="24"/>
          <w:lang w:val="az-Latn-AZ"/>
        </w:rPr>
        <w:t xml:space="preserve">iş üzrə </w:t>
      </w:r>
      <w:r w:rsidR="007A06F6" w:rsidRPr="008810A1">
        <w:rPr>
          <w:rFonts w:ascii="Arial" w:hAnsi="Arial" w:cs="Arial"/>
          <w:sz w:val="24"/>
          <w:szCs w:val="24"/>
          <w:lang w:val="az-Latn-AZ"/>
        </w:rPr>
        <w:t>ikinci kassasiya icraatı zamanı məhkəmə tərəfindən  malların təhvil-təslimi</w:t>
      </w:r>
      <w:r w:rsidR="008D1A26" w:rsidRPr="008810A1">
        <w:rPr>
          <w:rFonts w:ascii="Arial" w:hAnsi="Arial" w:cs="Arial"/>
          <w:sz w:val="24"/>
          <w:szCs w:val="24"/>
          <w:lang w:val="az-Latn-AZ"/>
        </w:rPr>
        <w:t>ndə</w:t>
      </w:r>
      <w:r w:rsidR="007A06F6" w:rsidRPr="008810A1">
        <w:rPr>
          <w:rFonts w:ascii="Arial" w:hAnsi="Arial" w:cs="Arial"/>
          <w:sz w:val="24"/>
          <w:szCs w:val="24"/>
          <w:lang w:val="az-Latn-AZ"/>
        </w:rPr>
        <w:t xml:space="preserve"> iştirak etmiş şəxslərin cavabdehlə əlaqəsinin olub-olmamasının araşdırılmasına dair göstəriş verilmişdir. Apellyasiya</w:t>
      </w:r>
      <w:r w:rsidR="00D161D6">
        <w:rPr>
          <w:rFonts w:ascii="Arial" w:hAnsi="Arial" w:cs="Arial"/>
          <w:sz w:val="24"/>
          <w:szCs w:val="24"/>
          <w:lang w:val="az-Latn-AZ"/>
        </w:rPr>
        <w:t xml:space="preserve"> instansiyası</w:t>
      </w:r>
      <w:r w:rsidR="007A06F6" w:rsidRPr="008810A1">
        <w:rPr>
          <w:rFonts w:ascii="Arial" w:hAnsi="Arial" w:cs="Arial"/>
          <w:sz w:val="24"/>
          <w:szCs w:val="24"/>
          <w:lang w:val="az-Latn-AZ"/>
        </w:rPr>
        <w:t xml:space="preserve"> məhkəməsi tərəfindən həmin göstərişə əməl edilməsi məqsədi ilə </w:t>
      </w:r>
      <w:r w:rsidR="00D161D6">
        <w:rPr>
          <w:rFonts w:ascii="Arial" w:hAnsi="Arial" w:cs="Arial"/>
          <w:sz w:val="24"/>
          <w:szCs w:val="24"/>
          <w:lang w:val="az-Latn-AZ"/>
        </w:rPr>
        <w:t>məhkəmə</w:t>
      </w:r>
      <w:r w:rsidR="008E3C2E">
        <w:rPr>
          <w:rFonts w:ascii="Arial" w:hAnsi="Arial" w:cs="Arial"/>
          <w:sz w:val="24"/>
          <w:szCs w:val="24"/>
          <w:lang w:val="az-Latn-AZ"/>
        </w:rPr>
        <w:t>-</w:t>
      </w:r>
      <w:r w:rsidR="00DC271E" w:rsidRPr="008810A1">
        <w:rPr>
          <w:rFonts w:ascii="Arial" w:hAnsi="Arial" w:cs="Arial"/>
          <w:sz w:val="24"/>
          <w:szCs w:val="24"/>
          <w:lang w:val="az-Latn-AZ"/>
        </w:rPr>
        <w:t>x</w:t>
      </w:r>
      <w:r w:rsidR="007A06F6" w:rsidRPr="008810A1">
        <w:rPr>
          <w:rFonts w:ascii="Arial" w:hAnsi="Arial" w:cs="Arial"/>
          <w:sz w:val="24"/>
          <w:szCs w:val="24"/>
          <w:lang w:val="az-Latn-AZ"/>
        </w:rPr>
        <w:t>ətşünaslıq eksper</w:t>
      </w:r>
      <w:r w:rsidR="00D161D6">
        <w:rPr>
          <w:rFonts w:ascii="Arial" w:hAnsi="Arial" w:cs="Arial"/>
          <w:sz w:val="24"/>
          <w:szCs w:val="24"/>
          <w:lang w:val="az-Latn-AZ"/>
        </w:rPr>
        <w:t>t</w:t>
      </w:r>
      <w:r w:rsidR="007A06F6" w:rsidRPr="008810A1">
        <w:rPr>
          <w:rFonts w:ascii="Arial" w:hAnsi="Arial" w:cs="Arial"/>
          <w:sz w:val="24"/>
          <w:szCs w:val="24"/>
          <w:lang w:val="az-Latn-AZ"/>
        </w:rPr>
        <w:t xml:space="preserve">izası keçirilmiş və aktlara imza çəkən şəxsin cavabdehin nümayəndəsi olmaması müəyyən edilmişdir. Lakin </w:t>
      </w:r>
      <w:r w:rsidR="00387E41">
        <w:rPr>
          <w:rFonts w:ascii="Arial" w:hAnsi="Arial" w:cs="Arial"/>
          <w:sz w:val="24"/>
          <w:szCs w:val="24"/>
          <w:lang w:val="az-Latn-AZ"/>
        </w:rPr>
        <w:t>üçüncü</w:t>
      </w:r>
      <w:r w:rsidR="00C349CD" w:rsidRPr="008810A1">
        <w:rPr>
          <w:rFonts w:ascii="Arial" w:hAnsi="Arial" w:cs="Arial"/>
          <w:sz w:val="24"/>
          <w:szCs w:val="24"/>
          <w:lang w:val="az-Latn-AZ"/>
        </w:rPr>
        <w:t xml:space="preserve"> kassasiya icra</w:t>
      </w:r>
      <w:r w:rsidR="00DC271E" w:rsidRPr="008810A1">
        <w:rPr>
          <w:rFonts w:ascii="Arial" w:hAnsi="Arial" w:cs="Arial"/>
          <w:sz w:val="24"/>
          <w:szCs w:val="24"/>
          <w:lang w:val="az-Latn-AZ"/>
        </w:rPr>
        <w:t>a</w:t>
      </w:r>
      <w:r w:rsidR="00C349CD" w:rsidRPr="008810A1">
        <w:rPr>
          <w:rFonts w:ascii="Arial" w:hAnsi="Arial" w:cs="Arial"/>
          <w:sz w:val="24"/>
          <w:szCs w:val="24"/>
          <w:lang w:val="az-Latn-AZ"/>
        </w:rPr>
        <w:t xml:space="preserve">tı zamanı məhkəmə həmin ekspert rəyini nəzərə almayaraq </w:t>
      </w:r>
      <w:r w:rsidR="00CD0B2B" w:rsidRPr="008810A1">
        <w:rPr>
          <w:rFonts w:ascii="Arial" w:hAnsi="Arial" w:cs="Arial"/>
          <w:sz w:val="24"/>
          <w:szCs w:val="24"/>
          <w:lang w:val="az-Latn-AZ"/>
        </w:rPr>
        <w:t>məhkəməyə təqdim edilməyən</w:t>
      </w:r>
      <w:r w:rsidR="00C349CD" w:rsidRPr="008810A1">
        <w:rPr>
          <w:rFonts w:ascii="Arial" w:hAnsi="Arial" w:cs="Arial"/>
          <w:sz w:val="24"/>
          <w:szCs w:val="24"/>
          <w:lang w:val="az-Latn-AZ"/>
        </w:rPr>
        <w:t xml:space="preserve"> müqaviləyə əsaslanaraq, </w:t>
      </w:r>
      <w:r w:rsidR="00CD0B2B" w:rsidRPr="008810A1">
        <w:rPr>
          <w:rFonts w:ascii="Arial" w:hAnsi="Arial" w:cs="Arial"/>
          <w:sz w:val="24"/>
          <w:szCs w:val="24"/>
          <w:lang w:val="az-Latn-AZ"/>
        </w:rPr>
        <w:t xml:space="preserve">işin </w:t>
      </w:r>
      <w:r w:rsidR="00C349CD" w:rsidRPr="008810A1">
        <w:rPr>
          <w:rFonts w:ascii="Arial" w:hAnsi="Arial" w:cs="Arial"/>
          <w:sz w:val="24"/>
          <w:szCs w:val="24"/>
          <w:lang w:val="az-Latn-AZ"/>
        </w:rPr>
        <w:t>faktiki hallar</w:t>
      </w:r>
      <w:r w:rsidR="00CD0B2B" w:rsidRPr="008810A1">
        <w:rPr>
          <w:rFonts w:ascii="Arial" w:hAnsi="Arial" w:cs="Arial"/>
          <w:sz w:val="24"/>
          <w:szCs w:val="24"/>
          <w:lang w:val="az-Latn-AZ"/>
        </w:rPr>
        <w:t>ın</w:t>
      </w:r>
      <w:r w:rsidR="00C349CD" w:rsidRPr="008810A1">
        <w:rPr>
          <w:rFonts w:ascii="Arial" w:hAnsi="Arial" w:cs="Arial"/>
          <w:sz w:val="24"/>
          <w:szCs w:val="24"/>
          <w:lang w:val="az-Latn-AZ"/>
        </w:rPr>
        <w:t>a</w:t>
      </w:r>
      <w:r w:rsidR="00CD0B2B" w:rsidRPr="008810A1">
        <w:rPr>
          <w:rFonts w:ascii="Arial" w:hAnsi="Arial" w:cs="Arial"/>
          <w:sz w:val="24"/>
          <w:szCs w:val="24"/>
          <w:lang w:val="az-Latn-AZ"/>
        </w:rPr>
        <w:t xml:space="preserve"> və sübutlara</w:t>
      </w:r>
      <w:r w:rsidR="00C349CD" w:rsidRPr="008810A1">
        <w:rPr>
          <w:rFonts w:ascii="Arial" w:hAnsi="Arial" w:cs="Arial"/>
          <w:sz w:val="24"/>
          <w:szCs w:val="24"/>
          <w:lang w:val="az-Latn-AZ"/>
        </w:rPr>
        <w:t xml:space="preserve"> qiymət verməklə yeni qərar qəbul etmişdir.</w:t>
      </w:r>
      <w:r w:rsidR="007A06F6" w:rsidRPr="008810A1">
        <w:rPr>
          <w:rFonts w:ascii="Arial" w:hAnsi="Arial" w:cs="Arial"/>
          <w:sz w:val="24"/>
          <w:szCs w:val="24"/>
          <w:lang w:val="az-Latn-AZ"/>
        </w:rPr>
        <w:t xml:space="preserve">  </w:t>
      </w:r>
    </w:p>
    <w:p w14:paraId="57E98AA1" w14:textId="65E107A2" w:rsidR="00B04FDA" w:rsidRPr="008810A1" w:rsidRDefault="00B04FDA" w:rsidP="008810A1">
      <w:pPr>
        <w:spacing w:after="0" w:line="240" w:lineRule="auto"/>
        <w:ind w:firstLine="567"/>
        <w:jc w:val="both"/>
        <w:rPr>
          <w:rFonts w:ascii="Arial" w:hAnsi="Arial" w:cs="Arial"/>
          <w:sz w:val="24"/>
          <w:szCs w:val="24"/>
          <w:lang w:val="az-Latn-AZ"/>
        </w:rPr>
      </w:pPr>
      <w:r w:rsidRPr="008810A1">
        <w:rPr>
          <w:rFonts w:ascii="Arial" w:hAnsi="Arial" w:cs="Arial"/>
          <w:sz w:val="24"/>
          <w:szCs w:val="24"/>
          <w:lang w:val="az-Latn-AZ"/>
        </w:rPr>
        <w:t xml:space="preserve">Konstitusiya Məhkəməsinin Plenumu şikayətlə bağlı </w:t>
      </w:r>
      <w:r w:rsidR="00C349CD" w:rsidRPr="008810A1">
        <w:rPr>
          <w:rFonts w:ascii="Arial" w:hAnsi="Arial" w:cs="Arial"/>
          <w:sz w:val="24"/>
          <w:szCs w:val="24"/>
          <w:lang w:val="az-Latn-AZ"/>
        </w:rPr>
        <w:t xml:space="preserve">aşağıdakıları qeyd etməyi </w:t>
      </w:r>
      <w:r w:rsidRPr="008810A1">
        <w:rPr>
          <w:rFonts w:ascii="Arial" w:hAnsi="Arial" w:cs="Arial"/>
          <w:sz w:val="24"/>
          <w:szCs w:val="24"/>
          <w:lang w:val="az-Latn-AZ"/>
        </w:rPr>
        <w:t>zəruri hesab edir.</w:t>
      </w:r>
    </w:p>
    <w:p w14:paraId="3CE78F0B" w14:textId="14AC2083" w:rsidR="00B57E9B" w:rsidRPr="008810A1" w:rsidRDefault="00B57E9B" w:rsidP="008810A1">
      <w:pPr>
        <w:spacing w:after="0" w:line="240" w:lineRule="auto"/>
        <w:ind w:firstLine="567"/>
        <w:jc w:val="both"/>
        <w:rPr>
          <w:rFonts w:ascii="Arial" w:hAnsi="Arial" w:cs="Arial"/>
          <w:sz w:val="24"/>
          <w:szCs w:val="24"/>
          <w:lang w:val="az-Latn-AZ"/>
        </w:rPr>
      </w:pPr>
      <w:r w:rsidRPr="008810A1">
        <w:rPr>
          <w:rFonts w:ascii="Arial" w:hAnsi="Arial" w:cs="Arial"/>
          <w:sz w:val="24"/>
          <w:szCs w:val="24"/>
          <w:lang w:val="az-Latn-AZ"/>
        </w:rPr>
        <w:t>Məhkəməyə</w:t>
      </w:r>
      <w:r w:rsidR="00A87450" w:rsidRPr="008810A1">
        <w:rPr>
          <w:rFonts w:ascii="Arial" w:hAnsi="Arial" w:cs="Arial"/>
          <w:sz w:val="24"/>
          <w:szCs w:val="24"/>
          <w:lang w:val="az-Latn-AZ"/>
        </w:rPr>
        <w:t xml:space="preserve"> müraciət etmək </w:t>
      </w:r>
      <w:r w:rsidRPr="008810A1">
        <w:rPr>
          <w:rFonts w:ascii="Arial" w:hAnsi="Arial" w:cs="Arial"/>
          <w:sz w:val="24"/>
          <w:szCs w:val="24"/>
          <w:lang w:val="az-Latn-AZ"/>
        </w:rPr>
        <w:t xml:space="preserve"> hüququnun təmin edilməsi, öz növbəsində, pozulmuş hüquq və azadlıqları qanunvericilikdə nəzərdə tutulan hədlər çərçivəsində səmərəli müdafiə və bərpa edə bilən ədalət mühakiməsinin həyata keçirilməsini şərtləndirir. Ədalət mühakiməsi vasitəsi ilə insan hüquq və azadlıqlarının təminatı sisteminin universal xarakteri, şəxsin qanunsuz və əsassız məhkəmə qərarlarından müdafiə olunması məqsədilə müvafiq məhkəmələrə şikayət etmək imkanlarını </w:t>
      </w:r>
      <w:r w:rsidR="00A555C0">
        <w:rPr>
          <w:rFonts w:ascii="Arial" w:hAnsi="Arial" w:cs="Arial"/>
          <w:sz w:val="24"/>
          <w:szCs w:val="24"/>
          <w:lang w:val="az-Latn-AZ"/>
        </w:rPr>
        <w:t xml:space="preserve">da </w:t>
      </w:r>
      <w:r w:rsidRPr="008810A1">
        <w:rPr>
          <w:rFonts w:ascii="Arial" w:hAnsi="Arial" w:cs="Arial"/>
          <w:sz w:val="24"/>
          <w:szCs w:val="24"/>
          <w:lang w:val="az-Latn-AZ"/>
        </w:rPr>
        <w:t>əhatə edir. Bu hüquq məhkəmə prosesinin bütün mərhələlərinə aid olmaqla, məhkəmə müdafiəsinin yalnız birinci instansiyada təmin olunmasını deyil, qanunla nəzərdə tutulmuş hallarda apellyasiya və kassasiya instansiyalarında da həyata keçirilməsini nəzərdə tutur (</w:t>
      </w:r>
      <w:r w:rsidR="00A14164">
        <w:rPr>
          <w:rFonts w:ascii="Arial" w:hAnsi="Arial" w:cs="Arial"/>
          <w:sz w:val="24"/>
          <w:szCs w:val="24"/>
          <w:lang w:val="az-Latn-AZ"/>
        </w:rPr>
        <w:t xml:space="preserve">Konstitusiya Məhkəməsi Plenumunun </w:t>
      </w:r>
      <w:r w:rsidRPr="008810A1">
        <w:rPr>
          <w:rFonts w:ascii="Arial" w:hAnsi="Arial" w:cs="Arial"/>
          <w:sz w:val="24"/>
          <w:szCs w:val="24"/>
          <w:lang w:val="az-Latn-AZ"/>
        </w:rPr>
        <w:t xml:space="preserve">“Azərbaycan Respublikası Mülki Prosessual Məcəlləsinin 420-ci maddəsinin şərh edilməsinə dair” 2012-ci il 28 fevral və </w:t>
      </w:r>
      <w:r w:rsidRPr="008810A1">
        <w:rPr>
          <w:rFonts w:ascii="Arial" w:hAnsi="Arial" w:cs="Arial"/>
          <w:sz w:val="24"/>
          <w:szCs w:val="24"/>
          <w:lang w:val="az-Latn-AZ"/>
        </w:rPr>
        <w:lastRenderedPageBreak/>
        <w:t>“Azərbaycan Respublikası İnzibati Prosessual Məcəlləsinin 28-ci maddəsinin şərh edilməsinə dair” 2017-ci il 12 aprel tarixli Qərarlar</w:t>
      </w:r>
      <w:r w:rsidR="00A14164">
        <w:rPr>
          <w:rFonts w:ascii="Arial" w:hAnsi="Arial" w:cs="Arial"/>
          <w:sz w:val="24"/>
          <w:szCs w:val="24"/>
          <w:lang w:val="az-Latn-AZ"/>
        </w:rPr>
        <w:t>ı</w:t>
      </w:r>
      <w:r w:rsidRPr="008810A1">
        <w:rPr>
          <w:rFonts w:ascii="Arial" w:hAnsi="Arial" w:cs="Arial"/>
          <w:sz w:val="24"/>
          <w:szCs w:val="24"/>
          <w:lang w:val="az-Latn-AZ"/>
        </w:rPr>
        <w:t>).</w:t>
      </w:r>
    </w:p>
    <w:p w14:paraId="1A67777C" w14:textId="4FEC37BD" w:rsidR="00B57E9B" w:rsidRPr="008810A1" w:rsidRDefault="00B57E9B" w:rsidP="008810A1">
      <w:pPr>
        <w:spacing w:after="0" w:line="240" w:lineRule="auto"/>
        <w:ind w:firstLine="567"/>
        <w:jc w:val="both"/>
        <w:rPr>
          <w:rFonts w:ascii="Arial" w:hAnsi="Arial" w:cs="Arial"/>
          <w:sz w:val="24"/>
          <w:szCs w:val="24"/>
          <w:lang w:val="az-Latn-AZ"/>
        </w:rPr>
      </w:pPr>
      <w:r w:rsidRPr="008810A1">
        <w:rPr>
          <w:rFonts w:ascii="Arial" w:hAnsi="Arial" w:cs="Arial"/>
          <w:sz w:val="24"/>
          <w:szCs w:val="24"/>
          <w:lang w:val="az-Latn-AZ"/>
        </w:rPr>
        <w:t>Qeyd olunmalıdır ki, Konstitusiyanın 60-cı maddəsi müxtəlif məhkəmə instansiyalarına verilmiş şikayətlərə  baxılmasının prosessual qaydalarına dəqiq riayət olunmasını da özündə ehtiva edir. Bu məqsədlə qanunverici mülki işlər üzrə məhkəmə aktlarının ədalətli və qanuni olmasını təmin etmək üçün Mülki Prosessual Məcəllədə məhkəmənin, işdə iştirak edən şəxslərin və prosesin digər iştirakçılarının hüquq və vəzifələrini müəyyənləşdirir, mülki mühakimə icraatında prosessual qaydaları tənzim edir. Məcəllə mülki məhkəmə icraatının ümumi qaydalarını, habelə icraatın prinsip və şərtlərini müəyyən etməklə yanaşı, ümumi yurisdiksiyalı məhkəmələr tərəfindən mülki icraatın aparılması, işin ədalətli həllinə yönəlmiş qaydalara riayət olunmaqla son nəticədə məhkəmə aktlarının qəbulunu, onlardan şikayət verilməsi və bu şikayətlərə baxılması qaydasını tənzimləyir.</w:t>
      </w:r>
    </w:p>
    <w:p w14:paraId="0E5F8566" w14:textId="77777777" w:rsidR="00B57E9B" w:rsidRPr="008810A1" w:rsidRDefault="00B57E9B" w:rsidP="008810A1">
      <w:pPr>
        <w:spacing w:after="0" w:line="240" w:lineRule="auto"/>
        <w:ind w:firstLine="567"/>
        <w:jc w:val="both"/>
        <w:rPr>
          <w:rFonts w:ascii="Arial" w:hAnsi="Arial" w:cs="Arial"/>
          <w:sz w:val="24"/>
          <w:szCs w:val="24"/>
          <w:lang w:val="az-Latn-AZ"/>
        </w:rPr>
      </w:pPr>
      <w:r w:rsidRPr="008810A1">
        <w:rPr>
          <w:rFonts w:ascii="Arial" w:hAnsi="Arial" w:cs="Arial"/>
          <w:sz w:val="24"/>
          <w:szCs w:val="24"/>
          <w:lang w:val="az-Latn-AZ"/>
        </w:rPr>
        <w:t>Mülki Prosessual Məcəllənin normaları nəinki mülki məhkəmə icraatının gedişatını, həmçinin mülki prosessual münasibətlərin hər bir iştirakçısı tərəfindən müvafiq hərəkətlərin aparılması və onların mümkünlüyünü müəyyən edir (Konstitusiya Məhkəməsi Plenumunun İ.Şabanovanın şikayəti ilə əlaqədar 2012-ci il 27 avqust tarixli Qərarı).</w:t>
      </w:r>
    </w:p>
    <w:p w14:paraId="6D9D1ABA" w14:textId="2E6FD10C" w:rsidR="00950840" w:rsidRPr="008810A1" w:rsidRDefault="00950840" w:rsidP="008810A1">
      <w:pPr>
        <w:spacing w:after="0" w:line="240" w:lineRule="auto"/>
        <w:ind w:firstLine="567"/>
        <w:jc w:val="both"/>
        <w:rPr>
          <w:rFonts w:ascii="Arial" w:hAnsi="Arial" w:cs="Arial"/>
          <w:sz w:val="24"/>
          <w:szCs w:val="24"/>
          <w:lang w:val="az-Latn-AZ"/>
        </w:rPr>
      </w:pPr>
      <w:r w:rsidRPr="008810A1">
        <w:rPr>
          <w:rFonts w:ascii="Arial" w:hAnsi="Arial" w:cs="Arial"/>
          <w:sz w:val="24"/>
          <w:szCs w:val="24"/>
          <w:lang w:val="az-Latn-AZ"/>
        </w:rPr>
        <w:t>Məhkəməyə müraciət etmək hüququ</w:t>
      </w:r>
      <w:r w:rsidR="00A14164">
        <w:rPr>
          <w:rFonts w:ascii="Arial" w:hAnsi="Arial" w:cs="Arial"/>
          <w:sz w:val="24"/>
          <w:szCs w:val="24"/>
          <w:lang w:val="az-Latn-AZ"/>
        </w:rPr>
        <w:t>,</w:t>
      </w:r>
      <w:r w:rsidRPr="008810A1">
        <w:rPr>
          <w:rFonts w:ascii="Arial" w:hAnsi="Arial" w:cs="Arial"/>
          <w:sz w:val="24"/>
          <w:szCs w:val="24"/>
          <w:lang w:val="az-Latn-AZ"/>
        </w:rPr>
        <w:t xml:space="preserve"> ilk növbədə</w:t>
      </w:r>
      <w:r w:rsidR="00A14164">
        <w:rPr>
          <w:rFonts w:ascii="Arial" w:hAnsi="Arial" w:cs="Arial"/>
          <w:sz w:val="24"/>
          <w:szCs w:val="24"/>
          <w:lang w:val="az-Latn-AZ"/>
        </w:rPr>
        <w:t>,</w:t>
      </w:r>
      <w:r w:rsidRPr="008810A1">
        <w:rPr>
          <w:rFonts w:ascii="Arial" w:hAnsi="Arial" w:cs="Arial"/>
          <w:sz w:val="24"/>
          <w:szCs w:val="24"/>
          <w:lang w:val="az-Latn-AZ"/>
        </w:rPr>
        <w:t xml:space="preserve"> iddianın qaldırılması ilə həyata keçirilir. Hüquq subyektlərinin həll edilməsi üçün məhkəməyə müraciət etdikləri mübahisələrin dairəsi kifayət qədər genişdir. İddialar bir-birindən maraqlı şəxslərin – proses tərəflərinin adları ilə, iddiaçının müdafiəsini xahiş etdiyi subyektiv hüquqlarla, məhkəmə müdafiəsi üçün müraciət</w:t>
      </w:r>
      <w:r w:rsidR="00815A95">
        <w:rPr>
          <w:rFonts w:ascii="Arial" w:hAnsi="Arial" w:cs="Arial"/>
          <w:sz w:val="24"/>
          <w:szCs w:val="24"/>
          <w:lang w:val="az-Latn-AZ"/>
        </w:rPr>
        <w:t>in</w:t>
      </w:r>
      <w:r w:rsidRPr="008810A1">
        <w:rPr>
          <w:rFonts w:ascii="Arial" w:hAnsi="Arial" w:cs="Arial"/>
          <w:sz w:val="24"/>
          <w:szCs w:val="24"/>
          <w:lang w:val="az-Latn-AZ"/>
        </w:rPr>
        <w:t xml:space="preserve"> əsası olmuş hallarla fərqlənirlər.</w:t>
      </w:r>
    </w:p>
    <w:p w14:paraId="3F175226" w14:textId="78A1BD70" w:rsidR="00950840" w:rsidRPr="008810A1" w:rsidRDefault="00950840" w:rsidP="008810A1">
      <w:pPr>
        <w:spacing w:after="0" w:line="240" w:lineRule="auto"/>
        <w:ind w:firstLine="567"/>
        <w:jc w:val="both"/>
        <w:rPr>
          <w:rFonts w:ascii="Arial" w:hAnsi="Arial" w:cs="Arial"/>
          <w:sz w:val="24"/>
          <w:szCs w:val="24"/>
          <w:lang w:val="az-Latn-AZ"/>
        </w:rPr>
      </w:pPr>
      <w:r w:rsidRPr="008810A1">
        <w:rPr>
          <w:rFonts w:ascii="Arial" w:hAnsi="Arial" w:cs="Arial"/>
          <w:sz w:val="24"/>
          <w:szCs w:val="24"/>
          <w:lang w:val="az-Latn-AZ"/>
        </w:rPr>
        <w:t> Qüvvədə olan prosessual qanunvericilikdə iddianı fərdiləşdirən iki elementə rast gəlmək olar: iddianın predmeti və onun əsası. Bu elementlər nəinki iddianı, həmçinin iş üzrə prosesin özünü konkretləşdirməyə, onun həcmini, xarakterini, məhkəmənin fəaliyyətinin istiqamətini və xüsusiyyətlərini müəyyən etməyə imkan verir.</w:t>
      </w:r>
    </w:p>
    <w:p w14:paraId="7CB749F4" w14:textId="77777777" w:rsidR="00950840" w:rsidRPr="008810A1" w:rsidRDefault="00950840" w:rsidP="008810A1">
      <w:pPr>
        <w:spacing w:after="0" w:line="240" w:lineRule="auto"/>
        <w:ind w:firstLine="567"/>
        <w:jc w:val="both"/>
        <w:rPr>
          <w:rFonts w:ascii="Arial" w:hAnsi="Arial" w:cs="Arial"/>
          <w:sz w:val="24"/>
          <w:szCs w:val="24"/>
          <w:lang w:val="az-Latn-AZ"/>
        </w:rPr>
      </w:pPr>
      <w:r w:rsidRPr="008810A1">
        <w:rPr>
          <w:rFonts w:ascii="Arial" w:hAnsi="Arial" w:cs="Arial"/>
          <w:sz w:val="24"/>
          <w:szCs w:val="24"/>
          <w:lang w:val="az-Latn-AZ"/>
        </w:rPr>
        <w:t> Prosesdə iddianın predmeti dedikdə, iddiaçının, barəsində qərar qəbul olunmasını xahiş etdiyi subyektiv hüquq başa düşülür. İddianın predmetinə qanunla qorunan maraqları, o cümlədən bütövlükdə hüquq münasibətlərini aid etmək olar.</w:t>
      </w:r>
    </w:p>
    <w:p w14:paraId="50BCE929" w14:textId="12C887B4" w:rsidR="00194382" w:rsidRPr="008810A1" w:rsidRDefault="00950840" w:rsidP="008810A1">
      <w:pPr>
        <w:spacing w:after="0" w:line="240" w:lineRule="auto"/>
        <w:ind w:firstLine="567"/>
        <w:jc w:val="both"/>
        <w:rPr>
          <w:rFonts w:ascii="Arial" w:hAnsi="Arial" w:cs="Arial"/>
          <w:sz w:val="24"/>
          <w:szCs w:val="24"/>
          <w:lang w:val="az-Latn-AZ"/>
        </w:rPr>
      </w:pPr>
      <w:r w:rsidRPr="008810A1">
        <w:rPr>
          <w:rFonts w:ascii="Arial" w:hAnsi="Arial" w:cs="Arial"/>
          <w:sz w:val="24"/>
          <w:szCs w:val="24"/>
          <w:lang w:val="az-Latn-AZ"/>
        </w:rPr>
        <w:t> İddianın əsasını irəli sürülən iddia tələblərinin əsaslandırıldığı hüquqi faktlar təşkil edir. Onlara əqdlər, xüsusi olaraq müqavilələr, müddətin bitməsi faktı, hüquqların pozulması, ziyanın vurulması və s. aid edilə bilər. İddianın əsası adətən bir faktdan deyil, iddianın faktiki tərkibi adlanan faktların məcmusundan ibarət olur</w:t>
      </w:r>
      <w:r w:rsidR="00194382" w:rsidRPr="008810A1">
        <w:rPr>
          <w:rFonts w:ascii="Arial" w:hAnsi="Arial" w:cs="Arial"/>
          <w:sz w:val="24"/>
          <w:szCs w:val="24"/>
          <w:lang w:val="az-Latn-AZ"/>
        </w:rPr>
        <w:t xml:space="preserve"> (Konstitusiya Məhkəməsi Plenumunun</w:t>
      </w:r>
      <w:r w:rsidR="00194382" w:rsidRPr="008810A1">
        <w:rPr>
          <w:rFonts w:ascii="Arial" w:hAnsi="Arial" w:cs="Arial"/>
          <w:i/>
          <w:iCs/>
          <w:sz w:val="24"/>
          <w:szCs w:val="24"/>
          <w:lang w:val="az-Latn-AZ"/>
        </w:rPr>
        <w:t xml:space="preserve"> </w:t>
      </w:r>
      <w:r w:rsidR="00815A95">
        <w:rPr>
          <w:rFonts w:ascii="Arial" w:hAnsi="Arial" w:cs="Arial"/>
          <w:sz w:val="24"/>
          <w:szCs w:val="24"/>
          <w:lang w:val="az-Latn-AZ"/>
        </w:rPr>
        <w:t>“</w:t>
      </w:r>
      <w:r w:rsidR="00194382" w:rsidRPr="008810A1">
        <w:rPr>
          <w:rFonts w:ascii="Arial" w:hAnsi="Arial" w:cs="Arial"/>
          <w:sz w:val="24"/>
          <w:szCs w:val="24"/>
          <w:lang w:val="az-Latn-AZ"/>
        </w:rPr>
        <w:t>Azərbaycan Respublikası Mülki Prosessual Məcəlləsinin 372.5-ci maddəsinin həmin Məcəllənin 155, 156 və 372.4-cü maddələri ilə müqayisəli şəkildə şərh edilməsinə dair</w:t>
      </w:r>
      <w:r w:rsidR="00815A95">
        <w:rPr>
          <w:rFonts w:ascii="Arial" w:hAnsi="Arial" w:cs="Arial"/>
          <w:sz w:val="24"/>
          <w:szCs w:val="24"/>
          <w:lang w:val="az-Latn-AZ"/>
        </w:rPr>
        <w:t>”</w:t>
      </w:r>
      <w:r w:rsidR="00194382" w:rsidRPr="008810A1">
        <w:rPr>
          <w:rFonts w:ascii="Arial" w:hAnsi="Arial" w:cs="Arial"/>
          <w:sz w:val="24"/>
          <w:szCs w:val="24"/>
          <w:lang w:val="az-Latn-AZ"/>
        </w:rPr>
        <w:t xml:space="preserve"> 2012-ci il 27 avqust</w:t>
      </w:r>
      <w:r w:rsidR="00A87450" w:rsidRPr="008810A1">
        <w:rPr>
          <w:rFonts w:ascii="Arial" w:hAnsi="Arial" w:cs="Arial"/>
          <w:sz w:val="24"/>
          <w:szCs w:val="24"/>
          <w:lang w:val="az-Latn-AZ"/>
        </w:rPr>
        <w:t xml:space="preserve"> tarixli Qərarı).</w:t>
      </w:r>
    </w:p>
    <w:p w14:paraId="48D9D31C" w14:textId="60145321" w:rsidR="00950840" w:rsidRPr="008810A1" w:rsidRDefault="00950840" w:rsidP="008810A1">
      <w:pPr>
        <w:spacing w:after="0" w:line="240" w:lineRule="auto"/>
        <w:ind w:firstLine="567"/>
        <w:jc w:val="both"/>
        <w:rPr>
          <w:rFonts w:ascii="Arial" w:hAnsi="Arial" w:cs="Arial"/>
          <w:sz w:val="24"/>
          <w:szCs w:val="24"/>
          <w:lang w:val="az-Latn-AZ"/>
        </w:rPr>
      </w:pPr>
      <w:r w:rsidRPr="008810A1">
        <w:rPr>
          <w:rFonts w:ascii="Arial" w:hAnsi="Arial" w:cs="Arial"/>
          <w:sz w:val="24"/>
          <w:szCs w:val="24"/>
          <w:lang w:val="az-Latn-AZ"/>
        </w:rPr>
        <w:t>İddianın faktiki əsasını göstərməklə yanaşı, iddiaçı qanuna və digər normativ</w:t>
      </w:r>
      <w:r w:rsidR="00815A95">
        <w:rPr>
          <w:rFonts w:ascii="Arial" w:hAnsi="Arial" w:cs="Arial"/>
          <w:sz w:val="24"/>
          <w:szCs w:val="24"/>
          <w:lang w:val="az-Latn-AZ"/>
        </w:rPr>
        <w:t xml:space="preserve"> </w:t>
      </w:r>
      <w:r w:rsidRPr="008810A1">
        <w:rPr>
          <w:rFonts w:ascii="Arial" w:hAnsi="Arial" w:cs="Arial"/>
          <w:sz w:val="24"/>
          <w:szCs w:val="24"/>
          <w:lang w:val="az-Latn-AZ"/>
        </w:rPr>
        <w:t>hüquqi aktlara, cavabdeh tərəfindən pozulduğunu güman etdiyi hüquq normasına istinad etməyə də haqlıdır. Bu iddianın hüquqi əsasın</w:t>
      </w:r>
      <w:r w:rsidR="00981FC1" w:rsidRPr="008810A1">
        <w:rPr>
          <w:rFonts w:ascii="Arial" w:hAnsi="Arial" w:cs="Arial"/>
          <w:sz w:val="24"/>
          <w:szCs w:val="24"/>
          <w:lang w:val="az-Latn-AZ"/>
        </w:rPr>
        <w:t>a dair iddiaçının mövqeyini</w:t>
      </w:r>
      <w:r w:rsidRPr="008810A1">
        <w:rPr>
          <w:rFonts w:ascii="Arial" w:hAnsi="Arial" w:cs="Arial"/>
          <w:sz w:val="24"/>
          <w:szCs w:val="24"/>
          <w:lang w:val="az-Latn-AZ"/>
        </w:rPr>
        <w:t xml:space="preserve"> təşkil edir.</w:t>
      </w:r>
    </w:p>
    <w:p w14:paraId="7D07B4C5" w14:textId="1A6B6E38" w:rsidR="00D0175C" w:rsidRPr="008810A1" w:rsidRDefault="00950840" w:rsidP="008810A1">
      <w:pPr>
        <w:spacing w:after="0" w:line="240" w:lineRule="auto"/>
        <w:ind w:firstLine="567"/>
        <w:jc w:val="both"/>
        <w:rPr>
          <w:rFonts w:ascii="Arial" w:hAnsi="Arial" w:cs="Arial"/>
          <w:sz w:val="24"/>
          <w:szCs w:val="24"/>
          <w:lang w:val="az-Latn-AZ"/>
        </w:rPr>
      </w:pPr>
      <w:r w:rsidRPr="008810A1">
        <w:rPr>
          <w:rFonts w:ascii="Arial" w:hAnsi="Arial" w:cs="Arial"/>
          <w:sz w:val="24"/>
          <w:szCs w:val="24"/>
          <w:lang w:val="az-Latn-AZ"/>
        </w:rPr>
        <w:t xml:space="preserve">İddiaçı tələblərini tətbiq edilməli olmayan hüquq norması ilə əsaslandırdığı zaman məhkəmə qarşısında hansı hərəkətlərin edilməli olması məsələsi ortaya çıxa bilər. Burada ilk növbədə nəzərə almaq lazımdır ki, iddianın hüquqi əsaslandırılması onun faktiki əsası ilə eyniləşdirilməməlidir. </w:t>
      </w:r>
      <w:r w:rsidR="00981FC1" w:rsidRPr="008810A1">
        <w:rPr>
          <w:rFonts w:ascii="Arial" w:hAnsi="Arial" w:cs="Arial"/>
          <w:sz w:val="24"/>
          <w:szCs w:val="24"/>
          <w:lang w:val="az-Latn-AZ"/>
        </w:rPr>
        <w:t xml:space="preserve">Belə </w:t>
      </w:r>
      <w:r w:rsidR="00D0175C" w:rsidRPr="008810A1">
        <w:rPr>
          <w:rFonts w:ascii="Arial" w:hAnsi="Arial" w:cs="Arial"/>
          <w:sz w:val="24"/>
          <w:szCs w:val="24"/>
          <w:lang w:val="az-Latn-AZ"/>
        </w:rPr>
        <w:t xml:space="preserve">ki, məhkəmə </w:t>
      </w:r>
      <w:r w:rsidR="008D1A26" w:rsidRPr="008810A1">
        <w:rPr>
          <w:rFonts w:ascii="Arial" w:hAnsi="Arial" w:cs="Arial"/>
          <w:sz w:val="24"/>
          <w:szCs w:val="24"/>
          <w:lang w:val="az-Latn-AZ"/>
        </w:rPr>
        <w:t xml:space="preserve">öz </w:t>
      </w:r>
      <w:r w:rsidR="00D0175C" w:rsidRPr="008810A1">
        <w:rPr>
          <w:rFonts w:ascii="Arial" w:hAnsi="Arial" w:cs="Arial"/>
          <w:sz w:val="24"/>
          <w:szCs w:val="24"/>
          <w:lang w:val="az-Latn-AZ"/>
        </w:rPr>
        <w:t>aktının əsaslandırıcı hissəsində digər hüquq normalarına istinad e</w:t>
      </w:r>
      <w:r w:rsidR="00981FC1" w:rsidRPr="008810A1">
        <w:rPr>
          <w:rFonts w:ascii="Arial" w:hAnsi="Arial" w:cs="Arial"/>
          <w:sz w:val="24"/>
          <w:szCs w:val="24"/>
          <w:lang w:val="az-Latn-AZ"/>
        </w:rPr>
        <w:t>d</w:t>
      </w:r>
      <w:r w:rsidR="00D0175C" w:rsidRPr="008810A1">
        <w:rPr>
          <w:rFonts w:ascii="Arial" w:hAnsi="Arial" w:cs="Arial"/>
          <w:sz w:val="24"/>
          <w:szCs w:val="24"/>
          <w:lang w:val="az-Latn-AZ"/>
        </w:rPr>
        <w:t>ə</w:t>
      </w:r>
      <w:r w:rsidR="00981FC1" w:rsidRPr="008810A1">
        <w:rPr>
          <w:rFonts w:ascii="Arial" w:hAnsi="Arial" w:cs="Arial"/>
          <w:sz w:val="24"/>
          <w:szCs w:val="24"/>
          <w:lang w:val="az-Latn-AZ"/>
        </w:rPr>
        <w:t xml:space="preserve"> bilər</w:t>
      </w:r>
      <w:r w:rsidR="008D1A26" w:rsidRPr="008810A1">
        <w:rPr>
          <w:rFonts w:ascii="Arial" w:hAnsi="Arial" w:cs="Arial"/>
          <w:sz w:val="24"/>
          <w:szCs w:val="24"/>
          <w:lang w:val="az-Latn-AZ"/>
        </w:rPr>
        <w:t>.</w:t>
      </w:r>
      <w:r w:rsidR="00981FC1" w:rsidRPr="008810A1">
        <w:rPr>
          <w:rFonts w:ascii="Arial" w:hAnsi="Arial" w:cs="Arial"/>
          <w:sz w:val="24"/>
          <w:szCs w:val="24"/>
          <w:lang w:val="az-Latn-AZ"/>
        </w:rPr>
        <w:t xml:space="preserve"> </w:t>
      </w:r>
      <w:r w:rsidR="008D1A26" w:rsidRPr="008810A1">
        <w:rPr>
          <w:rFonts w:ascii="Arial" w:hAnsi="Arial" w:cs="Arial"/>
          <w:sz w:val="24"/>
          <w:szCs w:val="24"/>
          <w:lang w:val="az-Latn-AZ"/>
        </w:rPr>
        <w:t>B</w:t>
      </w:r>
      <w:r w:rsidR="00981FC1" w:rsidRPr="008810A1">
        <w:rPr>
          <w:rFonts w:ascii="Arial" w:hAnsi="Arial" w:cs="Arial"/>
          <w:sz w:val="24"/>
          <w:szCs w:val="24"/>
          <w:lang w:val="az-Latn-AZ"/>
        </w:rPr>
        <w:t>ununla</w:t>
      </w:r>
      <w:r w:rsidR="008D1A26" w:rsidRPr="008810A1">
        <w:rPr>
          <w:rFonts w:ascii="Arial" w:hAnsi="Arial" w:cs="Arial"/>
          <w:sz w:val="24"/>
          <w:szCs w:val="24"/>
          <w:lang w:val="az-Latn-AZ"/>
        </w:rPr>
        <w:t xml:space="preserve"> o, </w:t>
      </w:r>
      <w:r w:rsidR="00D0175C" w:rsidRPr="008810A1">
        <w:rPr>
          <w:rFonts w:ascii="Arial" w:hAnsi="Arial" w:cs="Arial"/>
          <w:sz w:val="24"/>
          <w:szCs w:val="24"/>
          <w:lang w:val="az-Latn-AZ"/>
        </w:rPr>
        <w:t>iddianın əsasını dəyişmir, mövcud normativ hüquqi aktları rəhbər tutaraq mübahisənin mahiyyəti üzrə qərar qəbul edir. Məhkəmənin belə hərəkətləri qanunçulu</w:t>
      </w:r>
      <w:r w:rsidR="008D1A26" w:rsidRPr="008810A1">
        <w:rPr>
          <w:rFonts w:ascii="Arial" w:hAnsi="Arial" w:cs="Arial"/>
          <w:sz w:val="24"/>
          <w:szCs w:val="24"/>
          <w:lang w:val="az-Latn-AZ"/>
        </w:rPr>
        <w:t>q prinsipinə</w:t>
      </w:r>
      <w:r w:rsidR="00D0175C" w:rsidRPr="008810A1">
        <w:rPr>
          <w:rFonts w:ascii="Arial" w:hAnsi="Arial" w:cs="Arial"/>
          <w:sz w:val="24"/>
          <w:szCs w:val="24"/>
          <w:lang w:val="az-Latn-AZ"/>
        </w:rPr>
        <w:t xml:space="preserve"> uyğun olan hesab edilməlidir.</w:t>
      </w:r>
    </w:p>
    <w:p w14:paraId="64F3C7CB" w14:textId="719B8CE9" w:rsidR="00D0175C" w:rsidRPr="008810A1" w:rsidRDefault="00981FC1" w:rsidP="008810A1">
      <w:pPr>
        <w:spacing w:after="0" w:line="240" w:lineRule="auto"/>
        <w:ind w:firstLine="567"/>
        <w:jc w:val="both"/>
        <w:rPr>
          <w:rFonts w:ascii="Arial" w:hAnsi="Arial" w:cs="Arial"/>
          <w:sz w:val="24"/>
          <w:szCs w:val="24"/>
          <w:lang w:val="az-Latn-AZ"/>
        </w:rPr>
      </w:pPr>
      <w:r w:rsidRPr="008810A1">
        <w:rPr>
          <w:rFonts w:ascii="Arial" w:hAnsi="Arial" w:cs="Arial"/>
          <w:sz w:val="24"/>
          <w:szCs w:val="24"/>
          <w:lang w:val="az-Latn-AZ"/>
        </w:rPr>
        <w:lastRenderedPageBreak/>
        <w:t xml:space="preserve">Konstitusiya Məhkəməsinin Plenumu qeyd etməyi vacib hesab edir ki, </w:t>
      </w:r>
      <w:r w:rsidR="0063436C" w:rsidRPr="008810A1">
        <w:rPr>
          <w:rFonts w:ascii="Arial" w:hAnsi="Arial" w:cs="Arial"/>
          <w:sz w:val="24"/>
          <w:szCs w:val="24"/>
          <w:lang w:val="az-Latn-AZ"/>
        </w:rPr>
        <w:t xml:space="preserve">mülki prosesdə </w:t>
      </w:r>
      <w:r w:rsidR="00127390" w:rsidRPr="008810A1">
        <w:rPr>
          <w:rFonts w:ascii="Arial" w:hAnsi="Arial" w:cs="Arial"/>
          <w:sz w:val="24"/>
          <w:szCs w:val="24"/>
          <w:lang w:val="az-Latn-AZ"/>
        </w:rPr>
        <w:t>məh</w:t>
      </w:r>
      <w:r w:rsidR="00127390" w:rsidRPr="008810A1">
        <w:rPr>
          <w:rFonts w:ascii="Arial" w:hAnsi="Arial" w:cs="Arial"/>
          <w:sz w:val="24"/>
          <w:szCs w:val="24"/>
          <w:lang w:val="az-Latn-AZ"/>
        </w:rPr>
        <w:softHyphen/>
        <w:t>kə</w:t>
      </w:r>
      <w:r w:rsidR="00127390" w:rsidRPr="008810A1">
        <w:rPr>
          <w:rFonts w:ascii="Arial" w:hAnsi="Arial" w:cs="Arial"/>
          <w:sz w:val="24"/>
          <w:szCs w:val="24"/>
          <w:lang w:val="az-Latn-AZ"/>
        </w:rPr>
        <w:softHyphen/>
        <w:t>mələr tə</w:t>
      </w:r>
      <w:r w:rsidR="00127390" w:rsidRPr="008810A1">
        <w:rPr>
          <w:rFonts w:ascii="Arial" w:hAnsi="Arial" w:cs="Arial"/>
          <w:sz w:val="24"/>
          <w:szCs w:val="24"/>
          <w:lang w:val="az-Latn-AZ"/>
        </w:rPr>
        <w:softHyphen/>
        <w:t>rəf</w:t>
      </w:r>
      <w:r w:rsidR="00127390" w:rsidRPr="008810A1">
        <w:rPr>
          <w:rFonts w:ascii="Arial" w:hAnsi="Arial" w:cs="Arial"/>
          <w:sz w:val="24"/>
          <w:szCs w:val="24"/>
          <w:lang w:val="az-Latn-AZ"/>
        </w:rPr>
        <w:softHyphen/>
        <w:t>lə</w:t>
      </w:r>
      <w:r w:rsidR="00127390" w:rsidRPr="008810A1">
        <w:rPr>
          <w:rFonts w:ascii="Arial" w:hAnsi="Arial" w:cs="Arial"/>
          <w:sz w:val="24"/>
          <w:szCs w:val="24"/>
          <w:lang w:val="az-Latn-AZ"/>
        </w:rPr>
        <w:softHyphen/>
        <w:t>rin tə</w:t>
      </w:r>
      <w:r w:rsidR="00127390" w:rsidRPr="008810A1">
        <w:rPr>
          <w:rFonts w:ascii="Arial" w:hAnsi="Arial" w:cs="Arial"/>
          <w:sz w:val="24"/>
          <w:szCs w:val="24"/>
          <w:lang w:val="az-Latn-AZ"/>
        </w:rPr>
        <w:softHyphen/>
        <w:t>ləb</w:t>
      </w:r>
      <w:r w:rsidR="00127390" w:rsidRPr="008810A1">
        <w:rPr>
          <w:rFonts w:ascii="Arial" w:hAnsi="Arial" w:cs="Arial"/>
          <w:sz w:val="24"/>
          <w:szCs w:val="24"/>
          <w:lang w:val="az-Latn-AZ"/>
        </w:rPr>
        <w:softHyphen/>
        <w:t>lə bağ</w:t>
      </w:r>
      <w:r w:rsidR="00127390" w:rsidRPr="008810A1">
        <w:rPr>
          <w:rFonts w:ascii="Arial" w:hAnsi="Arial" w:cs="Arial"/>
          <w:sz w:val="24"/>
          <w:szCs w:val="24"/>
          <w:lang w:val="az-Latn-AZ"/>
        </w:rPr>
        <w:softHyphen/>
        <w:t>lı han</w:t>
      </w:r>
      <w:r w:rsidR="00127390" w:rsidRPr="008810A1">
        <w:rPr>
          <w:rFonts w:ascii="Arial" w:hAnsi="Arial" w:cs="Arial"/>
          <w:sz w:val="24"/>
          <w:szCs w:val="24"/>
          <w:lang w:val="az-Latn-AZ"/>
        </w:rPr>
        <w:softHyphen/>
        <w:t>sı hü</w:t>
      </w:r>
      <w:r w:rsidR="00127390" w:rsidRPr="008810A1">
        <w:rPr>
          <w:rFonts w:ascii="Arial" w:hAnsi="Arial" w:cs="Arial"/>
          <w:sz w:val="24"/>
          <w:szCs w:val="24"/>
          <w:lang w:val="az-Latn-AZ"/>
        </w:rPr>
        <w:softHyphen/>
        <w:t>qu</w:t>
      </w:r>
      <w:r w:rsidR="00127390" w:rsidRPr="008810A1">
        <w:rPr>
          <w:rFonts w:ascii="Arial" w:hAnsi="Arial" w:cs="Arial"/>
          <w:sz w:val="24"/>
          <w:szCs w:val="24"/>
          <w:lang w:val="az-Latn-AZ"/>
        </w:rPr>
        <w:softHyphen/>
        <w:t>qi əsas</w:t>
      </w:r>
      <w:r w:rsidR="00127390" w:rsidRPr="008810A1">
        <w:rPr>
          <w:rFonts w:ascii="Arial" w:hAnsi="Arial" w:cs="Arial"/>
          <w:sz w:val="24"/>
          <w:szCs w:val="24"/>
          <w:lang w:val="az-Latn-AZ"/>
        </w:rPr>
        <w:softHyphen/>
        <w:t>lan</w:t>
      </w:r>
      <w:r w:rsidR="00127390" w:rsidRPr="008810A1">
        <w:rPr>
          <w:rFonts w:ascii="Arial" w:hAnsi="Arial" w:cs="Arial"/>
          <w:sz w:val="24"/>
          <w:szCs w:val="24"/>
          <w:lang w:val="az-Latn-AZ"/>
        </w:rPr>
        <w:softHyphen/>
        <w:t>dır</w:t>
      </w:r>
      <w:r w:rsidR="00127390" w:rsidRPr="008810A1">
        <w:rPr>
          <w:rFonts w:ascii="Arial" w:hAnsi="Arial" w:cs="Arial"/>
          <w:sz w:val="24"/>
          <w:szCs w:val="24"/>
          <w:lang w:val="az-Latn-AZ"/>
        </w:rPr>
        <w:softHyphen/>
        <w:t>ma</w:t>
      </w:r>
      <w:r w:rsidR="00127390" w:rsidRPr="008810A1">
        <w:rPr>
          <w:rFonts w:ascii="Arial" w:hAnsi="Arial" w:cs="Arial"/>
          <w:sz w:val="24"/>
          <w:szCs w:val="24"/>
          <w:lang w:val="az-Latn-AZ"/>
        </w:rPr>
        <w:softHyphen/>
        <w:t>nı irə</w:t>
      </w:r>
      <w:r w:rsidR="00127390" w:rsidRPr="008810A1">
        <w:rPr>
          <w:rFonts w:ascii="Arial" w:hAnsi="Arial" w:cs="Arial"/>
          <w:sz w:val="24"/>
          <w:szCs w:val="24"/>
          <w:lang w:val="az-Latn-AZ"/>
        </w:rPr>
        <w:softHyphen/>
        <w:t>li sürmələrindən ası</w:t>
      </w:r>
      <w:r w:rsidR="00127390" w:rsidRPr="008810A1">
        <w:rPr>
          <w:rFonts w:ascii="Arial" w:hAnsi="Arial" w:cs="Arial"/>
          <w:sz w:val="24"/>
          <w:szCs w:val="24"/>
          <w:lang w:val="az-Latn-AZ"/>
        </w:rPr>
        <w:softHyphen/>
        <w:t>lı ol</w:t>
      </w:r>
      <w:r w:rsidR="00127390" w:rsidRPr="008810A1">
        <w:rPr>
          <w:rFonts w:ascii="Arial" w:hAnsi="Arial" w:cs="Arial"/>
          <w:sz w:val="24"/>
          <w:szCs w:val="24"/>
          <w:lang w:val="az-Latn-AZ"/>
        </w:rPr>
        <w:softHyphen/>
        <w:t>ma</w:t>
      </w:r>
      <w:r w:rsidR="00127390" w:rsidRPr="008810A1">
        <w:rPr>
          <w:rFonts w:ascii="Arial" w:hAnsi="Arial" w:cs="Arial"/>
          <w:sz w:val="24"/>
          <w:szCs w:val="24"/>
          <w:lang w:val="az-Latn-AZ"/>
        </w:rPr>
        <w:softHyphen/>
        <w:t>ya</w:t>
      </w:r>
      <w:r w:rsidR="00127390" w:rsidRPr="008810A1">
        <w:rPr>
          <w:rFonts w:ascii="Arial" w:hAnsi="Arial" w:cs="Arial"/>
          <w:sz w:val="24"/>
          <w:szCs w:val="24"/>
          <w:lang w:val="az-Latn-AZ"/>
        </w:rPr>
        <w:softHyphen/>
        <w:t>raq tətbiq ediləcək hüquq normalarını  müs</w:t>
      </w:r>
      <w:r w:rsidR="00127390" w:rsidRPr="008810A1">
        <w:rPr>
          <w:rFonts w:ascii="Arial" w:hAnsi="Arial" w:cs="Arial"/>
          <w:sz w:val="24"/>
          <w:szCs w:val="24"/>
          <w:lang w:val="az-Latn-AZ"/>
        </w:rPr>
        <w:softHyphen/>
        <w:t>tə</w:t>
      </w:r>
      <w:r w:rsidR="00127390" w:rsidRPr="008810A1">
        <w:rPr>
          <w:rFonts w:ascii="Arial" w:hAnsi="Arial" w:cs="Arial"/>
          <w:sz w:val="24"/>
          <w:szCs w:val="24"/>
          <w:lang w:val="az-Latn-AZ"/>
        </w:rPr>
        <w:softHyphen/>
        <w:t>qil su</w:t>
      </w:r>
      <w:r w:rsidR="00127390" w:rsidRPr="008810A1">
        <w:rPr>
          <w:rFonts w:ascii="Arial" w:hAnsi="Arial" w:cs="Arial"/>
          <w:sz w:val="24"/>
          <w:szCs w:val="24"/>
          <w:lang w:val="az-Latn-AZ"/>
        </w:rPr>
        <w:softHyphen/>
        <w:t>rət</w:t>
      </w:r>
      <w:r w:rsidR="00127390" w:rsidRPr="008810A1">
        <w:rPr>
          <w:rFonts w:ascii="Arial" w:hAnsi="Arial" w:cs="Arial"/>
          <w:sz w:val="24"/>
          <w:szCs w:val="24"/>
          <w:lang w:val="az-Latn-AZ"/>
        </w:rPr>
        <w:softHyphen/>
        <w:t>də müəyyən et</w:t>
      </w:r>
      <w:r w:rsidR="00127390" w:rsidRPr="008810A1">
        <w:rPr>
          <w:rFonts w:ascii="Arial" w:hAnsi="Arial" w:cs="Arial"/>
          <w:sz w:val="24"/>
          <w:szCs w:val="24"/>
          <w:lang w:val="az-Latn-AZ"/>
        </w:rPr>
        <w:softHyphen/>
        <w:t>mə</w:t>
      </w:r>
      <w:r w:rsidR="00127390" w:rsidRPr="008810A1">
        <w:rPr>
          <w:rFonts w:ascii="Arial" w:hAnsi="Arial" w:cs="Arial"/>
          <w:sz w:val="24"/>
          <w:szCs w:val="24"/>
          <w:lang w:val="az-Latn-AZ"/>
        </w:rPr>
        <w:softHyphen/>
        <w:t>li</w:t>
      </w:r>
      <w:r w:rsidR="00127390" w:rsidRPr="008810A1">
        <w:rPr>
          <w:rFonts w:ascii="Arial" w:hAnsi="Arial" w:cs="Arial"/>
          <w:sz w:val="24"/>
          <w:szCs w:val="24"/>
          <w:lang w:val="az-Latn-AZ"/>
        </w:rPr>
        <w:softHyphen/>
        <w:t>dir.</w:t>
      </w:r>
      <w:r w:rsidR="0063436C" w:rsidRPr="008810A1">
        <w:rPr>
          <w:rFonts w:ascii="Arial" w:hAnsi="Arial" w:cs="Arial"/>
          <w:sz w:val="24"/>
          <w:szCs w:val="24"/>
          <w:lang w:val="az-Latn-AZ"/>
        </w:rPr>
        <w:t xml:space="preserve"> Bu yanaşmanın əsasında “</w:t>
      </w:r>
      <w:r w:rsidR="0063436C" w:rsidRPr="008810A1">
        <w:rPr>
          <w:rFonts w:ascii="Arial" w:hAnsi="Arial" w:cs="Arial"/>
          <w:i/>
          <w:iCs/>
          <w:sz w:val="24"/>
          <w:szCs w:val="24"/>
          <w:lang w:val="az-Latn-AZ"/>
        </w:rPr>
        <w:t>jura novit curia”</w:t>
      </w:r>
      <w:r w:rsidR="0063436C" w:rsidRPr="008810A1">
        <w:rPr>
          <w:rFonts w:ascii="Arial" w:hAnsi="Arial" w:cs="Arial"/>
          <w:sz w:val="24"/>
          <w:szCs w:val="24"/>
          <w:lang w:val="az-Latn-AZ"/>
        </w:rPr>
        <w:t xml:space="preserve"> (“məhkəmə qanunu bilir”) prinsipi dayanır.</w:t>
      </w:r>
    </w:p>
    <w:p w14:paraId="31687D1D" w14:textId="6410FB54" w:rsidR="004E446E" w:rsidRPr="008810A1" w:rsidRDefault="0063436C" w:rsidP="008810A1">
      <w:pPr>
        <w:spacing w:after="0" w:line="240" w:lineRule="auto"/>
        <w:ind w:firstLine="567"/>
        <w:jc w:val="both"/>
        <w:rPr>
          <w:rFonts w:ascii="Arial" w:hAnsi="Arial" w:cs="Arial"/>
          <w:sz w:val="24"/>
          <w:szCs w:val="24"/>
          <w:lang w:val="az-Latn-AZ"/>
        </w:rPr>
      </w:pPr>
      <w:r w:rsidRPr="008810A1">
        <w:rPr>
          <w:rFonts w:ascii="Arial" w:hAnsi="Arial" w:cs="Arial"/>
          <w:sz w:val="24"/>
          <w:szCs w:val="24"/>
          <w:lang w:val="az-Latn-AZ"/>
        </w:rPr>
        <w:t>Qüvvədə olan mül</w:t>
      </w:r>
      <w:r w:rsidR="00A87450" w:rsidRPr="008810A1">
        <w:rPr>
          <w:rFonts w:ascii="Arial" w:hAnsi="Arial" w:cs="Arial"/>
          <w:sz w:val="24"/>
          <w:szCs w:val="24"/>
          <w:lang w:val="az-Latn-AZ"/>
        </w:rPr>
        <w:t>k</w:t>
      </w:r>
      <w:r w:rsidRPr="008810A1">
        <w:rPr>
          <w:rFonts w:ascii="Arial" w:hAnsi="Arial" w:cs="Arial"/>
          <w:sz w:val="24"/>
          <w:szCs w:val="24"/>
          <w:lang w:val="az-Latn-AZ"/>
        </w:rPr>
        <w:t>i</w:t>
      </w:r>
      <w:r w:rsidR="00876F38">
        <w:rPr>
          <w:rFonts w:ascii="Arial" w:hAnsi="Arial" w:cs="Arial"/>
          <w:sz w:val="24"/>
          <w:szCs w:val="24"/>
          <w:lang w:val="az-Latn-AZ"/>
        </w:rPr>
        <w:t xml:space="preserve"> </w:t>
      </w:r>
      <w:r w:rsidRPr="008810A1">
        <w:rPr>
          <w:rFonts w:ascii="Arial" w:hAnsi="Arial" w:cs="Arial"/>
          <w:sz w:val="24"/>
          <w:szCs w:val="24"/>
          <w:lang w:val="az-Latn-AZ"/>
        </w:rPr>
        <w:t>prosessual qanunvericil</w:t>
      </w:r>
      <w:r w:rsidR="004E446E" w:rsidRPr="008810A1">
        <w:rPr>
          <w:rFonts w:ascii="Arial" w:hAnsi="Arial" w:cs="Arial"/>
          <w:sz w:val="24"/>
          <w:szCs w:val="24"/>
          <w:lang w:val="az-Latn-AZ"/>
        </w:rPr>
        <w:t>iyə əsasən, məhkəmə</w:t>
      </w:r>
      <w:r w:rsidRPr="008810A1">
        <w:rPr>
          <w:rFonts w:ascii="Arial" w:hAnsi="Arial" w:cs="Arial"/>
          <w:sz w:val="24"/>
          <w:szCs w:val="24"/>
          <w:lang w:val="az-Latn-AZ"/>
        </w:rPr>
        <w:t xml:space="preserve"> tərəflərin </w:t>
      </w:r>
      <w:r w:rsidR="004E446E" w:rsidRPr="008810A1">
        <w:rPr>
          <w:rFonts w:ascii="Arial" w:hAnsi="Arial" w:cs="Arial"/>
          <w:sz w:val="24"/>
          <w:szCs w:val="24"/>
          <w:lang w:val="az-Latn-AZ"/>
        </w:rPr>
        <w:t xml:space="preserve">hüquqlarının realizəsinə yönələn bir sıra prosessual səlahiyyətlərə malikdir. Bununla belə, məhkəmə heç bir halda tərəflərə məxsus </w:t>
      </w:r>
      <w:r w:rsidR="00160505" w:rsidRPr="008810A1">
        <w:rPr>
          <w:rFonts w:ascii="Arial" w:hAnsi="Arial" w:cs="Arial"/>
          <w:sz w:val="24"/>
          <w:szCs w:val="24"/>
          <w:lang w:val="az-Latn-AZ"/>
        </w:rPr>
        <w:t xml:space="preserve">prosessual </w:t>
      </w:r>
      <w:r w:rsidR="004E446E" w:rsidRPr="008810A1">
        <w:rPr>
          <w:rFonts w:ascii="Arial" w:hAnsi="Arial" w:cs="Arial"/>
          <w:sz w:val="24"/>
          <w:szCs w:val="24"/>
          <w:lang w:val="az-Latn-AZ"/>
        </w:rPr>
        <w:t>səlahiyyətləri öz üzərinə götürə bilməz.</w:t>
      </w:r>
    </w:p>
    <w:p w14:paraId="3BC4A678" w14:textId="7D67EBD2" w:rsidR="00F153BA" w:rsidRPr="008810A1" w:rsidRDefault="00876F38" w:rsidP="008810A1">
      <w:pPr>
        <w:spacing w:after="0" w:line="240" w:lineRule="auto"/>
        <w:ind w:firstLine="567"/>
        <w:jc w:val="both"/>
        <w:rPr>
          <w:rFonts w:ascii="Arial" w:hAnsi="Arial" w:cs="Arial"/>
          <w:sz w:val="24"/>
          <w:szCs w:val="24"/>
          <w:lang w:val="az-Latn-AZ"/>
        </w:rPr>
      </w:pPr>
      <w:r>
        <w:rPr>
          <w:rFonts w:ascii="Arial" w:hAnsi="Arial" w:cs="Arial"/>
          <w:sz w:val="24"/>
          <w:szCs w:val="24"/>
          <w:lang w:val="az-Latn-AZ"/>
        </w:rPr>
        <w:t>İ</w:t>
      </w:r>
      <w:r w:rsidR="00612EA6" w:rsidRPr="008810A1">
        <w:rPr>
          <w:rFonts w:ascii="Arial" w:hAnsi="Arial" w:cs="Arial"/>
          <w:sz w:val="24"/>
          <w:szCs w:val="24"/>
          <w:lang w:val="az-Latn-AZ"/>
        </w:rPr>
        <w:t>ddianın əsasının və ya predmetinin dəyişdirilməsi iddiaçının müstəsna səlahiyyətinə aiddir.</w:t>
      </w:r>
      <w:r w:rsidR="00F153BA" w:rsidRPr="008810A1">
        <w:rPr>
          <w:rFonts w:ascii="Arial" w:hAnsi="Arial" w:cs="Arial"/>
          <w:sz w:val="24"/>
          <w:szCs w:val="24"/>
          <w:lang w:val="az-Latn-AZ"/>
        </w:rPr>
        <w:t xml:space="preserve"> Belə ki, Mülki</w:t>
      </w:r>
      <w:r>
        <w:rPr>
          <w:rFonts w:ascii="Arial" w:hAnsi="Arial" w:cs="Arial"/>
          <w:sz w:val="24"/>
          <w:szCs w:val="24"/>
          <w:lang w:val="az-Latn-AZ"/>
        </w:rPr>
        <w:t xml:space="preserve"> </w:t>
      </w:r>
      <w:r w:rsidR="00F153BA" w:rsidRPr="008810A1">
        <w:rPr>
          <w:rFonts w:ascii="Arial" w:hAnsi="Arial" w:cs="Arial"/>
          <w:sz w:val="24"/>
          <w:szCs w:val="24"/>
          <w:lang w:val="az-Latn-AZ"/>
        </w:rPr>
        <w:t xml:space="preserve">Prosessual Məcəllənin 53-cü maddəsinə uyğun olaraq, iddiaçı işin məhkəmədə baxılmağa hazırlanması yekunlaşana qədər iddianın əsasını və ya predmetini dəyişməyə, iddia tələbinin həcmini artırmağa və ya azaltmağa haqlıdır. Məhkəmə baxışı zamanı iddianın əsasını və ya predmetini dəyişməyə, iddia tələbinin həcmini artırmağa və ya azaltmağa o halda yol verilir ki, bunun üçün əsaslar məhkəmə baxışı gedişində əmələ gəlmiş olsun və ya iddiaçı bu hərəkətlərin işin məhkəmədə baxılmağa hazırlanması yekunlaşana qədər edilməsinin ondan asılı olmayan səbəblərə görə mümkün olmadığını əsaslandırsın. Burada </w:t>
      </w:r>
      <w:r w:rsidR="008D1A26" w:rsidRPr="008810A1">
        <w:rPr>
          <w:rFonts w:ascii="Arial" w:hAnsi="Arial" w:cs="Arial"/>
          <w:sz w:val="24"/>
          <w:szCs w:val="24"/>
          <w:lang w:val="az-Latn-AZ"/>
        </w:rPr>
        <w:t>nəzərə alınmalıdır</w:t>
      </w:r>
      <w:r w:rsidR="00F153BA" w:rsidRPr="008810A1">
        <w:rPr>
          <w:rFonts w:ascii="Arial" w:hAnsi="Arial" w:cs="Arial"/>
          <w:sz w:val="24"/>
          <w:szCs w:val="24"/>
          <w:lang w:val="az-Latn-AZ"/>
        </w:rPr>
        <w:t xml:space="preserve"> ki, həmin maddədə qeyd edilən </w:t>
      </w:r>
      <w:r w:rsidR="004A3DB6" w:rsidRPr="008810A1">
        <w:rPr>
          <w:rFonts w:ascii="Arial" w:hAnsi="Arial" w:cs="Arial"/>
          <w:sz w:val="24"/>
          <w:szCs w:val="24"/>
          <w:lang w:val="az-Latn-AZ"/>
        </w:rPr>
        <w:t xml:space="preserve">“iddianın əsası” </w:t>
      </w:r>
      <w:r w:rsidR="002C0A3B" w:rsidRPr="008810A1">
        <w:rPr>
          <w:rFonts w:ascii="Arial" w:hAnsi="Arial" w:cs="Arial"/>
          <w:sz w:val="24"/>
          <w:szCs w:val="24"/>
          <w:lang w:val="az-Latn-AZ"/>
        </w:rPr>
        <w:t>ifadəsi</w:t>
      </w:r>
      <w:r w:rsidR="004A3DB6" w:rsidRPr="008810A1">
        <w:rPr>
          <w:rFonts w:ascii="Arial" w:hAnsi="Arial" w:cs="Arial"/>
          <w:sz w:val="24"/>
          <w:szCs w:val="24"/>
          <w:lang w:val="az-Latn-AZ"/>
        </w:rPr>
        <w:t xml:space="preserve"> iddianın məhz faktiki əsasını ehtiva edir</w:t>
      </w:r>
      <w:r w:rsidR="002C0A3B" w:rsidRPr="008810A1">
        <w:rPr>
          <w:rFonts w:ascii="Arial" w:hAnsi="Arial" w:cs="Arial"/>
          <w:sz w:val="24"/>
          <w:szCs w:val="24"/>
          <w:lang w:val="az-Latn-AZ"/>
        </w:rPr>
        <w:t>,</w:t>
      </w:r>
      <w:r w:rsidR="004A3DB6" w:rsidRPr="008810A1">
        <w:rPr>
          <w:rFonts w:ascii="Arial" w:hAnsi="Arial" w:cs="Arial"/>
          <w:sz w:val="24"/>
          <w:szCs w:val="24"/>
          <w:lang w:val="az-Latn-AZ"/>
        </w:rPr>
        <w:t xml:space="preserve"> iddianın hüquqi əsasını təşkil edən tətbiq olunacaq maddi hüquq normaları</w:t>
      </w:r>
      <w:r w:rsidR="002C0A3B" w:rsidRPr="008810A1">
        <w:rPr>
          <w:rFonts w:ascii="Arial" w:hAnsi="Arial" w:cs="Arial"/>
          <w:sz w:val="24"/>
          <w:szCs w:val="24"/>
          <w:lang w:val="az-Latn-AZ"/>
        </w:rPr>
        <w:t xml:space="preserve"> isə</w:t>
      </w:r>
      <w:r w:rsidR="004A3DB6" w:rsidRPr="008810A1">
        <w:rPr>
          <w:rFonts w:ascii="Arial" w:hAnsi="Arial" w:cs="Arial"/>
          <w:sz w:val="24"/>
          <w:szCs w:val="24"/>
          <w:lang w:val="az-Latn-AZ"/>
        </w:rPr>
        <w:t xml:space="preserve"> mülki icraatın istənilən mərhələsində</w:t>
      </w:r>
      <w:r w:rsidR="002C0A3B" w:rsidRPr="008810A1">
        <w:rPr>
          <w:rFonts w:ascii="Arial" w:hAnsi="Arial" w:cs="Arial"/>
          <w:sz w:val="24"/>
          <w:szCs w:val="24"/>
          <w:lang w:val="az-Latn-AZ"/>
        </w:rPr>
        <w:t xml:space="preserve"> məhkəmə tərəfindən</w:t>
      </w:r>
      <w:r w:rsidR="004A3DB6" w:rsidRPr="008810A1">
        <w:rPr>
          <w:rFonts w:ascii="Arial" w:hAnsi="Arial" w:cs="Arial"/>
          <w:sz w:val="24"/>
          <w:szCs w:val="24"/>
          <w:lang w:val="az-Latn-AZ"/>
        </w:rPr>
        <w:t xml:space="preserve"> dəyişdirilə bilər.  </w:t>
      </w:r>
    </w:p>
    <w:p w14:paraId="3CD8BC87" w14:textId="07F493B8" w:rsidR="00950840" w:rsidRPr="008810A1" w:rsidRDefault="00612EA6" w:rsidP="008810A1">
      <w:pPr>
        <w:spacing w:after="0" w:line="240" w:lineRule="auto"/>
        <w:ind w:firstLine="567"/>
        <w:jc w:val="both"/>
        <w:rPr>
          <w:rFonts w:ascii="Arial" w:hAnsi="Arial" w:cs="Arial"/>
          <w:sz w:val="24"/>
          <w:szCs w:val="24"/>
          <w:lang w:val="az-Latn-AZ"/>
        </w:rPr>
      </w:pPr>
      <w:r w:rsidRPr="008810A1">
        <w:rPr>
          <w:rFonts w:ascii="Arial" w:hAnsi="Arial" w:cs="Arial"/>
          <w:sz w:val="24"/>
          <w:szCs w:val="24"/>
          <w:lang w:val="az-Latn-AZ"/>
        </w:rPr>
        <w:t xml:space="preserve"> </w:t>
      </w:r>
      <w:r w:rsidR="00CB0E15" w:rsidRPr="008810A1">
        <w:rPr>
          <w:rFonts w:ascii="Arial" w:hAnsi="Arial" w:cs="Arial"/>
          <w:sz w:val="24"/>
          <w:szCs w:val="24"/>
          <w:lang w:val="az-Latn-AZ"/>
        </w:rPr>
        <w:t>İddianın predmetinin və ya faktiki əsasının məhkəmə tərəfindən dəyiş</w:t>
      </w:r>
      <w:r w:rsidR="00C4505F">
        <w:rPr>
          <w:rFonts w:ascii="Arial" w:hAnsi="Arial" w:cs="Arial"/>
          <w:sz w:val="24"/>
          <w:szCs w:val="24"/>
          <w:lang w:val="az-Latn-AZ"/>
        </w:rPr>
        <w:t>diril</w:t>
      </w:r>
      <w:r w:rsidR="00CB0E15" w:rsidRPr="008810A1">
        <w:rPr>
          <w:rFonts w:ascii="Arial" w:hAnsi="Arial" w:cs="Arial"/>
          <w:sz w:val="24"/>
          <w:szCs w:val="24"/>
          <w:lang w:val="az-Latn-AZ"/>
        </w:rPr>
        <w:t>məsinin mümkünlüyü</w:t>
      </w:r>
      <w:r w:rsidR="00496894" w:rsidRPr="008810A1">
        <w:rPr>
          <w:rFonts w:ascii="Arial" w:hAnsi="Arial" w:cs="Arial"/>
          <w:sz w:val="24"/>
          <w:szCs w:val="24"/>
          <w:lang w:val="az-Latn-AZ"/>
        </w:rPr>
        <w:t xml:space="preserve"> mülki mühakimə icraatının əsas prinsiplərindən olan dispozitivlik və çəkişmə prinsiplərinin pozulması</w:t>
      </w:r>
      <w:r w:rsidR="00BD1A1E" w:rsidRPr="008810A1">
        <w:rPr>
          <w:rFonts w:ascii="Arial" w:hAnsi="Arial" w:cs="Arial"/>
          <w:sz w:val="24"/>
          <w:szCs w:val="24"/>
          <w:lang w:val="az-Latn-AZ"/>
        </w:rPr>
        <w:t xml:space="preserve">na </w:t>
      </w:r>
      <w:r w:rsidR="008D1A26" w:rsidRPr="008810A1">
        <w:rPr>
          <w:rFonts w:ascii="Arial" w:hAnsi="Arial" w:cs="Arial"/>
          <w:sz w:val="24"/>
          <w:szCs w:val="24"/>
          <w:lang w:val="az-Latn-AZ"/>
        </w:rPr>
        <w:t>səbəb</w:t>
      </w:r>
      <w:r w:rsidR="00BD1A1E" w:rsidRPr="008810A1">
        <w:rPr>
          <w:rFonts w:ascii="Arial" w:hAnsi="Arial" w:cs="Arial"/>
          <w:sz w:val="24"/>
          <w:szCs w:val="24"/>
          <w:lang w:val="az-Latn-AZ"/>
        </w:rPr>
        <w:t xml:space="preserve"> olar</w:t>
      </w:r>
      <w:r w:rsidR="00496894" w:rsidRPr="008810A1">
        <w:rPr>
          <w:rFonts w:ascii="Arial" w:hAnsi="Arial" w:cs="Arial"/>
          <w:sz w:val="24"/>
          <w:szCs w:val="24"/>
          <w:lang w:val="az-Latn-AZ"/>
        </w:rPr>
        <w:t xml:space="preserve">. </w:t>
      </w:r>
    </w:p>
    <w:p w14:paraId="54248534" w14:textId="248F04CC" w:rsidR="00F84011" w:rsidRPr="008810A1" w:rsidRDefault="00F84011" w:rsidP="008810A1">
      <w:pPr>
        <w:spacing w:after="0" w:line="240" w:lineRule="auto"/>
        <w:ind w:firstLine="567"/>
        <w:jc w:val="both"/>
        <w:rPr>
          <w:rFonts w:ascii="Arial" w:hAnsi="Arial" w:cs="Arial"/>
          <w:sz w:val="24"/>
          <w:szCs w:val="24"/>
          <w:lang w:val="az-Latn-AZ"/>
        </w:rPr>
      </w:pPr>
      <w:r w:rsidRPr="008810A1">
        <w:rPr>
          <w:rFonts w:ascii="Arial" w:hAnsi="Arial" w:cs="Arial"/>
          <w:sz w:val="24"/>
          <w:szCs w:val="24"/>
          <w:lang w:val="az-Latn-AZ"/>
        </w:rPr>
        <w:t xml:space="preserve">Konstitusiya Məhkəməsinin Plenumu bir sıra qərarlarında </w:t>
      </w:r>
      <w:r w:rsidR="00BD1A1E" w:rsidRPr="008810A1">
        <w:rPr>
          <w:rFonts w:ascii="Arial" w:hAnsi="Arial" w:cs="Arial"/>
          <w:sz w:val="24"/>
          <w:szCs w:val="24"/>
          <w:lang w:val="az-Latn-AZ"/>
        </w:rPr>
        <w:t>dispozitivlik</w:t>
      </w:r>
      <w:r w:rsidRPr="008810A1">
        <w:rPr>
          <w:rFonts w:ascii="Arial" w:hAnsi="Arial" w:cs="Arial"/>
          <w:sz w:val="24"/>
          <w:szCs w:val="24"/>
          <w:lang w:val="az-Latn-AZ"/>
        </w:rPr>
        <w:t xml:space="preserve"> prinsipinin ədalət mühakiməsinin həyata keçirilməsində əhəmiyyətini qeyd edərək vurğulamışdır ki, dispozitivlik prinsipi işdə iştirak edən şəxslərin prosesin əmələ gəlməsi, gedişatı və sona yetməsi ilə əlaqədar öz hüquqları barəsində sərbəst sərəncam verməsində ifadə olunur. Bu prinsipə əsasən hakim deyil, yalnız tərəflər mülki prosesin başlanması, onun predmetinin dairəsi və mülki prosesin yekunlaşdırılması barədə qərar qəbul edirlər. </w:t>
      </w:r>
      <w:r w:rsidR="00E269DE" w:rsidRPr="008810A1">
        <w:rPr>
          <w:rFonts w:ascii="Arial" w:hAnsi="Arial" w:cs="Arial"/>
          <w:sz w:val="24"/>
          <w:szCs w:val="24"/>
          <w:lang w:val="az-Latn-AZ"/>
        </w:rPr>
        <w:t>Proses məhkəmənin publik iradəsindən deyil, tərəflərin iradəsi və fəallığından asılı olaraq həyata keçirilir.</w:t>
      </w:r>
    </w:p>
    <w:p w14:paraId="7DB23EE9" w14:textId="6D4A6291" w:rsidR="00E269DE" w:rsidRPr="0050228F" w:rsidRDefault="000170A9" w:rsidP="008810A1">
      <w:pPr>
        <w:spacing w:after="0" w:line="240" w:lineRule="auto"/>
        <w:ind w:firstLine="567"/>
        <w:jc w:val="both"/>
        <w:rPr>
          <w:rFonts w:ascii="Arial" w:hAnsi="Arial" w:cs="Arial"/>
          <w:b/>
          <w:bCs/>
          <w:sz w:val="24"/>
          <w:szCs w:val="24"/>
          <w:lang w:val="az-Latn-AZ"/>
        </w:rPr>
      </w:pPr>
      <w:r w:rsidRPr="008810A1">
        <w:rPr>
          <w:rFonts w:ascii="Arial" w:hAnsi="Arial" w:cs="Arial"/>
          <w:sz w:val="24"/>
          <w:szCs w:val="24"/>
          <w:lang w:val="az-Latn-AZ"/>
        </w:rPr>
        <w:t xml:space="preserve">Beləliklə, </w:t>
      </w:r>
      <w:r w:rsidR="00BD1A1E" w:rsidRPr="008810A1">
        <w:rPr>
          <w:rFonts w:ascii="Arial" w:hAnsi="Arial" w:cs="Arial"/>
          <w:sz w:val="24"/>
          <w:szCs w:val="24"/>
          <w:lang w:val="az-Latn-AZ"/>
        </w:rPr>
        <w:t>dispozitivlik</w:t>
      </w:r>
      <w:r w:rsidRPr="008810A1">
        <w:rPr>
          <w:rFonts w:ascii="Arial" w:hAnsi="Arial" w:cs="Arial"/>
          <w:sz w:val="24"/>
          <w:szCs w:val="24"/>
          <w:lang w:val="az-Latn-AZ"/>
        </w:rPr>
        <w:t xml:space="preserve"> prinsipi baxımından, p</w:t>
      </w:r>
      <w:r w:rsidR="00E269DE" w:rsidRPr="008810A1">
        <w:rPr>
          <w:rFonts w:ascii="Arial" w:hAnsi="Arial" w:cs="Arial"/>
          <w:sz w:val="24"/>
          <w:szCs w:val="24"/>
          <w:lang w:val="az-Latn-AZ"/>
        </w:rPr>
        <w:t>ozulmuş maddi hüququn müdafiəsinin üsulu iddiaçı tərəfindən müəyyən edilir və</w:t>
      </w:r>
      <w:r w:rsidR="00BD1A1E" w:rsidRPr="008810A1">
        <w:rPr>
          <w:rFonts w:ascii="Arial" w:hAnsi="Arial" w:cs="Arial"/>
          <w:sz w:val="24"/>
          <w:szCs w:val="24"/>
          <w:lang w:val="az-Latn-AZ"/>
        </w:rPr>
        <w:t xml:space="preserve"> </w:t>
      </w:r>
      <w:r w:rsidR="00AF745A" w:rsidRPr="008810A1">
        <w:rPr>
          <w:rFonts w:ascii="Arial" w:hAnsi="Arial" w:cs="Arial"/>
          <w:sz w:val="24"/>
          <w:szCs w:val="24"/>
          <w:lang w:val="az-Latn-AZ"/>
        </w:rPr>
        <w:t>iddianın predmet</w:t>
      </w:r>
      <w:r w:rsidR="00C4505F">
        <w:rPr>
          <w:rFonts w:ascii="Arial" w:hAnsi="Arial" w:cs="Arial"/>
          <w:sz w:val="24"/>
          <w:szCs w:val="24"/>
          <w:lang w:val="az-Latn-AZ"/>
        </w:rPr>
        <w:t>i</w:t>
      </w:r>
      <w:r w:rsidR="00AF745A" w:rsidRPr="008810A1">
        <w:rPr>
          <w:rFonts w:ascii="Arial" w:hAnsi="Arial" w:cs="Arial"/>
          <w:sz w:val="24"/>
          <w:szCs w:val="24"/>
          <w:lang w:val="az-Latn-AZ"/>
        </w:rPr>
        <w:t xml:space="preserve"> və ya əsası </w:t>
      </w:r>
      <w:r w:rsidR="00BD1A1E" w:rsidRPr="008810A1">
        <w:rPr>
          <w:rFonts w:ascii="Arial" w:hAnsi="Arial" w:cs="Arial"/>
          <w:sz w:val="24"/>
          <w:szCs w:val="24"/>
          <w:lang w:val="az-Latn-AZ"/>
        </w:rPr>
        <w:t>yalnız</w:t>
      </w:r>
      <w:r w:rsidR="00E269DE" w:rsidRPr="008810A1">
        <w:rPr>
          <w:rFonts w:ascii="Arial" w:hAnsi="Arial" w:cs="Arial"/>
          <w:sz w:val="24"/>
          <w:szCs w:val="24"/>
          <w:lang w:val="az-Latn-AZ"/>
        </w:rPr>
        <w:t xml:space="preserve"> Mülki</w:t>
      </w:r>
      <w:r w:rsidR="00C4505F">
        <w:rPr>
          <w:rFonts w:ascii="Arial" w:hAnsi="Arial" w:cs="Arial"/>
          <w:sz w:val="24"/>
          <w:szCs w:val="24"/>
          <w:lang w:val="az-Latn-AZ"/>
        </w:rPr>
        <w:t xml:space="preserve"> </w:t>
      </w:r>
      <w:r w:rsidR="00E269DE" w:rsidRPr="008810A1">
        <w:rPr>
          <w:rFonts w:ascii="Arial" w:hAnsi="Arial" w:cs="Arial"/>
          <w:sz w:val="24"/>
          <w:szCs w:val="24"/>
          <w:lang w:val="az-Latn-AZ"/>
        </w:rPr>
        <w:t>Prosessual Məcəll</w:t>
      </w:r>
      <w:r w:rsidR="00C4505F">
        <w:rPr>
          <w:rFonts w:ascii="Arial" w:hAnsi="Arial" w:cs="Arial"/>
          <w:sz w:val="24"/>
          <w:szCs w:val="24"/>
          <w:lang w:val="az-Latn-AZ"/>
        </w:rPr>
        <w:t>ə</w:t>
      </w:r>
      <w:r w:rsidR="00E269DE" w:rsidRPr="008810A1">
        <w:rPr>
          <w:rFonts w:ascii="Arial" w:hAnsi="Arial" w:cs="Arial"/>
          <w:sz w:val="24"/>
          <w:szCs w:val="24"/>
          <w:lang w:val="az-Latn-AZ"/>
        </w:rPr>
        <w:t>nin 53-cü maddəsi ilə nəzərdə tutulmuş qaydada iddiaçı tərəfindən dəyişdirilə bilər.</w:t>
      </w:r>
      <w:r w:rsidR="00E269DE" w:rsidRPr="0059002A">
        <w:rPr>
          <w:rFonts w:ascii="Arial" w:hAnsi="Arial" w:cs="Arial"/>
          <w:sz w:val="24"/>
          <w:szCs w:val="24"/>
          <w:lang w:val="az-Latn-AZ"/>
        </w:rPr>
        <w:t xml:space="preserve"> Bu zaman məhkəmənin diskresiyası istisna edilir</w:t>
      </w:r>
      <w:r w:rsidR="0059002A" w:rsidRPr="0059002A">
        <w:rPr>
          <w:rFonts w:ascii="Arial" w:hAnsi="Arial" w:cs="Arial"/>
          <w:sz w:val="24"/>
          <w:szCs w:val="24"/>
          <w:lang w:val="az-Latn-AZ"/>
        </w:rPr>
        <w:t>.</w:t>
      </w:r>
      <w:r w:rsidR="00E269DE" w:rsidRPr="0050228F">
        <w:rPr>
          <w:rFonts w:ascii="Arial" w:hAnsi="Arial" w:cs="Arial"/>
          <w:b/>
          <w:bCs/>
          <w:sz w:val="24"/>
          <w:szCs w:val="24"/>
          <w:lang w:val="az-Latn-AZ"/>
        </w:rPr>
        <w:t xml:space="preserve"> </w:t>
      </w:r>
    </w:p>
    <w:p w14:paraId="55566E08" w14:textId="0E21887A" w:rsidR="000170A9" w:rsidRPr="008810A1" w:rsidRDefault="0046607D" w:rsidP="008810A1">
      <w:pPr>
        <w:spacing w:after="0" w:line="240" w:lineRule="auto"/>
        <w:ind w:firstLine="567"/>
        <w:jc w:val="both"/>
        <w:rPr>
          <w:rFonts w:ascii="Arial" w:hAnsi="Arial" w:cs="Arial"/>
          <w:sz w:val="24"/>
          <w:szCs w:val="24"/>
          <w:lang w:val="az-Latn-AZ"/>
        </w:rPr>
      </w:pPr>
      <w:r w:rsidRPr="008810A1">
        <w:rPr>
          <w:rFonts w:ascii="Arial" w:hAnsi="Arial" w:cs="Arial"/>
          <w:sz w:val="24"/>
          <w:szCs w:val="24"/>
          <w:lang w:val="az-Latn-AZ"/>
        </w:rPr>
        <w:t> </w:t>
      </w:r>
      <w:r w:rsidR="000170A9" w:rsidRPr="008810A1">
        <w:rPr>
          <w:rFonts w:ascii="Arial" w:hAnsi="Arial" w:cs="Arial"/>
          <w:sz w:val="24"/>
          <w:szCs w:val="24"/>
          <w:lang w:val="az-Latn-AZ"/>
        </w:rPr>
        <w:t>İddianın predmetinin və əsasının yalnız iddiaçı tərəfindən dəyiş</w:t>
      </w:r>
      <w:r w:rsidR="00705FC3" w:rsidRPr="008810A1">
        <w:rPr>
          <w:rFonts w:ascii="Arial" w:hAnsi="Arial" w:cs="Arial"/>
          <w:sz w:val="24"/>
          <w:szCs w:val="24"/>
          <w:lang w:val="az-Latn-AZ"/>
        </w:rPr>
        <w:t>di</w:t>
      </w:r>
      <w:r w:rsidR="0050228F">
        <w:rPr>
          <w:rFonts w:ascii="Arial" w:hAnsi="Arial" w:cs="Arial"/>
          <w:sz w:val="24"/>
          <w:szCs w:val="24"/>
          <w:lang w:val="az-Latn-AZ"/>
        </w:rPr>
        <w:t>ri</w:t>
      </w:r>
      <w:r w:rsidR="00705FC3" w:rsidRPr="008810A1">
        <w:rPr>
          <w:rFonts w:ascii="Arial" w:hAnsi="Arial" w:cs="Arial"/>
          <w:sz w:val="24"/>
          <w:szCs w:val="24"/>
          <w:lang w:val="az-Latn-AZ"/>
        </w:rPr>
        <w:t>l</w:t>
      </w:r>
      <w:r w:rsidR="000170A9" w:rsidRPr="008810A1">
        <w:rPr>
          <w:rFonts w:ascii="Arial" w:hAnsi="Arial" w:cs="Arial"/>
          <w:sz w:val="24"/>
          <w:szCs w:val="24"/>
          <w:lang w:val="az-Latn-AZ"/>
        </w:rPr>
        <w:t>məsi</w:t>
      </w:r>
      <w:r w:rsidR="00705FC3" w:rsidRPr="008810A1">
        <w:rPr>
          <w:rFonts w:ascii="Arial" w:hAnsi="Arial" w:cs="Arial"/>
          <w:sz w:val="24"/>
          <w:szCs w:val="24"/>
          <w:lang w:val="az-Latn-AZ"/>
        </w:rPr>
        <w:t xml:space="preserve">nə dair </w:t>
      </w:r>
      <w:r w:rsidR="000170A9" w:rsidRPr="008810A1">
        <w:rPr>
          <w:rFonts w:ascii="Arial" w:hAnsi="Arial" w:cs="Arial"/>
          <w:sz w:val="24"/>
          <w:szCs w:val="24"/>
          <w:lang w:val="az-Latn-AZ"/>
        </w:rPr>
        <w:t xml:space="preserve">  qayda  həm də mülki prosesin digər fundamental prinsipi olan çəkişmə prinsipinin təmin olunmasına yönəlmişdir. </w:t>
      </w:r>
      <w:r w:rsidR="00564487" w:rsidRPr="008810A1">
        <w:rPr>
          <w:rFonts w:ascii="Arial" w:hAnsi="Arial" w:cs="Arial"/>
          <w:sz w:val="24"/>
          <w:szCs w:val="24"/>
          <w:lang w:val="az-Latn-AZ"/>
        </w:rPr>
        <w:t>Mülki</w:t>
      </w:r>
      <w:r w:rsidR="0050228F">
        <w:rPr>
          <w:rFonts w:ascii="Arial" w:hAnsi="Arial" w:cs="Arial"/>
          <w:sz w:val="24"/>
          <w:szCs w:val="24"/>
          <w:lang w:val="az-Latn-AZ"/>
        </w:rPr>
        <w:t xml:space="preserve"> </w:t>
      </w:r>
      <w:r w:rsidR="00564487" w:rsidRPr="008810A1">
        <w:rPr>
          <w:rFonts w:ascii="Arial" w:hAnsi="Arial" w:cs="Arial"/>
          <w:sz w:val="24"/>
          <w:szCs w:val="24"/>
          <w:lang w:val="az-Latn-AZ"/>
        </w:rPr>
        <w:t xml:space="preserve">Prosessual Məcəllənin 9.2-ci maddəsinə görə, işdə iştirak edən şəxslər öz tələblərini əsaslandırdıqları dəlillər, sübutlar və hüquqi nəticələr barədə bir-birlərinə məlumat verməyə borcludur ki, digər tərəf bunlara qarşı özünün müdafiəsini təşkil edə bilsin. Beləliklə, </w:t>
      </w:r>
      <w:r w:rsidR="000170A9" w:rsidRPr="008810A1">
        <w:rPr>
          <w:rFonts w:ascii="Arial" w:hAnsi="Arial" w:cs="Arial"/>
          <w:sz w:val="24"/>
          <w:szCs w:val="24"/>
          <w:lang w:val="az-Latn-AZ"/>
        </w:rPr>
        <w:t>iş üzrə cavabdeh müdafiəsini təşkil etmək,</w:t>
      </w:r>
      <w:r w:rsidR="00705FC3" w:rsidRPr="008810A1">
        <w:rPr>
          <w:rFonts w:ascii="Arial" w:hAnsi="Arial" w:cs="Arial"/>
          <w:sz w:val="24"/>
          <w:szCs w:val="24"/>
          <w:lang w:val="az-Latn-AZ"/>
        </w:rPr>
        <w:t xml:space="preserve"> etirazlarını bildirmək,</w:t>
      </w:r>
      <w:r w:rsidR="000170A9" w:rsidRPr="008810A1">
        <w:rPr>
          <w:rFonts w:ascii="Arial" w:hAnsi="Arial" w:cs="Arial"/>
          <w:sz w:val="24"/>
          <w:szCs w:val="24"/>
          <w:lang w:val="az-Latn-AZ"/>
        </w:rPr>
        <w:t xml:space="preserve"> əks sübutlarını təqdim etmək</w:t>
      </w:r>
      <w:r w:rsidR="00705FC3" w:rsidRPr="008810A1">
        <w:rPr>
          <w:rFonts w:ascii="Arial" w:hAnsi="Arial" w:cs="Arial"/>
          <w:sz w:val="24"/>
          <w:szCs w:val="24"/>
          <w:lang w:val="az-Latn-AZ"/>
        </w:rPr>
        <w:t>, habelə iddia müddətinin tətbiq edilməsi</w:t>
      </w:r>
      <w:r w:rsidR="00127EBE" w:rsidRPr="008810A1">
        <w:rPr>
          <w:rFonts w:ascii="Arial" w:hAnsi="Arial" w:cs="Arial"/>
          <w:sz w:val="24"/>
          <w:szCs w:val="24"/>
          <w:lang w:val="az-Latn-AZ"/>
        </w:rPr>
        <w:t>ni istəmək</w:t>
      </w:r>
      <w:r w:rsidR="0059002A">
        <w:rPr>
          <w:rFonts w:ascii="Arial" w:hAnsi="Arial" w:cs="Arial"/>
          <w:sz w:val="24"/>
          <w:szCs w:val="24"/>
          <w:lang w:val="az-Latn-AZ"/>
        </w:rPr>
        <w:t xml:space="preserve"> </w:t>
      </w:r>
      <w:r w:rsidR="0059002A" w:rsidRPr="0059002A">
        <w:rPr>
          <w:rFonts w:ascii="Arial" w:hAnsi="Arial" w:cs="Arial"/>
          <w:sz w:val="24"/>
          <w:szCs w:val="24"/>
          <w:lang w:val="az-Latn-AZ"/>
        </w:rPr>
        <w:t>(burada nəzərə almaq lazımdır ki, ayrı-ayrı tələblərə görə iddia müddəti də fərqlənə bilər)</w:t>
      </w:r>
      <w:r w:rsidR="00127EBE" w:rsidRPr="008810A1">
        <w:rPr>
          <w:rFonts w:ascii="Arial" w:hAnsi="Arial" w:cs="Arial"/>
          <w:sz w:val="24"/>
          <w:szCs w:val="24"/>
          <w:lang w:val="az-Latn-AZ"/>
        </w:rPr>
        <w:t xml:space="preserve"> </w:t>
      </w:r>
      <w:r w:rsidR="000170A9" w:rsidRPr="008810A1">
        <w:rPr>
          <w:rFonts w:ascii="Arial" w:hAnsi="Arial" w:cs="Arial"/>
          <w:sz w:val="24"/>
          <w:szCs w:val="24"/>
          <w:lang w:val="az-Latn-AZ"/>
        </w:rPr>
        <w:t>imkanına malik olmaq üçün qarşı tərəfin ona yönəlmiş tələbinin əsası barədə aydın ifadə edilmiş məlumata malik olmalıdır.</w:t>
      </w:r>
      <w:r w:rsidR="00564487" w:rsidRPr="008810A1">
        <w:rPr>
          <w:rFonts w:ascii="Arial" w:hAnsi="Arial" w:cs="Arial"/>
          <w:sz w:val="24"/>
          <w:szCs w:val="24"/>
          <w:lang w:val="az-Latn-AZ"/>
        </w:rPr>
        <w:t xml:space="preserve"> </w:t>
      </w:r>
    </w:p>
    <w:p w14:paraId="54FBDC38" w14:textId="581012CE" w:rsidR="00564487" w:rsidRPr="008810A1" w:rsidRDefault="00564487" w:rsidP="008810A1">
      <w:pPr>
        <w:spacing w:after="0" w:line="240" w:lineRule="auto"/>
        <w:ind w:firstLine="567"/>
        <w:jc w:val="both"/>
        <w:rPr>
          <w:rFonts w:ascii="Arial" w:hAnsi="Arial" w:cs="Arial"/>
          <w:sz w:val="24"/>
          <w:szCs w:val="24"/>
          <w:lang w:val="az-Latn-AZ"/>
        </w:rPr>
      </w:pPr>
      <w:r w:rsidRPr="008810A1">
        <w:rPr>
          <w:rFonts w:ascii="Arial" w:hAnsi="Arial" w:cs="Arial"/>
          <w:sz w:val="24"/>
          <w:szCs w:val="24"/>
          <w:lang w:val="az-Latn-AZ"/>
        </w:rPr>
        <w:t xml:space="preserve">Məhkəmənin iddianın predmetini və ya əsasını dəyişdirmək imkanının mövcud olması </w:t>
      </w:r>
      <w:r w:rsidR="00BF7E76" w:rsidRPr="008810A1">
        <w:rPr>
          <w:rFonts w:ascii="Arial" w:hAnsi="Arial" w:cs="Arial"/>
          <w:sz w:val="24"/>
          <w:szCs w:val="24"/>
          <w:lang w:val="az-Latn-AZ"/>
        </w:rPr>
        <w:t>eyni zamanda</w:t>
      </w:r>
      <w:r w:rsidRPr="008810A1">
        <w:rPr>
          <w:rFonts w:ascii="Arial" w:hAnsi="Arial" w:cs="Arial"/>
          <w:sz w:val="24"/>
          <w:szCs w:val="24"/>
          <w:lang w:val="az-Latn-AZ"/>
        </w:rPr>
        <w:t xml:space="preserve"> bərabərlik prinsipinin pozuntusu kimi qiymətləndirilə bilər. </w:t>
      </w:r>
      <w:r w:rsidR="008D1A26" w:rsidRPr="008810A1">
        <w:rPr>
          <w:rFonts w:ascii="Arial" w:hAnsi="Arial" w:cs="Arial"/>
          <w:sz w:val="24"/>
          <w:szCs w:val="24"/>
          <w:lang w:val="az-Latn-AZ"/>
        </w:rPr>
        <w:t>B</w:t>
      </w:r>
      <w:r w:rsidRPr="008810A1">
        <w:rPr>
          <w:rFonts w:ascii="Arial" w:hAnsi="Arial" w:cs="Arial"/>
          <w:sz w:val="24"/>
          <w:szCs w:val="24"/>
          <w:lang w:val="az-Latn-AZ"/>
        </w:rPr>
        <w:t xml:space="preserve">u halda cavabdeh işə baxılması zamanı nəinki iddia ərizəsində irəli sürülən </w:t>
      </w:r>
      <w:r w:rsidR="00BB2BF5" w:rsidRPr="008810A1">
        <w:rPr>
          <w:rFonts w:ascii="Arial" w:hAnsi="Arial" w:cs="Arial"/>
          <w:sz w:val="24"/>
          <w:szCs w:val="24"/>
          <w:lang w:val="az-Latn-AZ"/>
        </w:rPr>
        <w:t xml:space="preserve">əsas və dəlillərə qarşı, həmçinin </w:t>
      </w:r>
      <w:r w:rsidR="008D1A26" w:rsidRPr="008810A1">
        <w:rPr>
          <w:rFonts w:ascii="Arial" w:hAnsi="Arial" w:cs="Arial"/>
          <w:sz w:val="24"/>
          <w:szCs w:val="24"/>
          <w:lang w:val="az-Latn-AZ"/>
        </w:rPr>
        <w:t xml:space="preserve">hüquq münasibətlərinin </w:t>
      </w:r>
      <w:r w:rsidR="00BB2BF5" w:rsidRPr="008810A1">
        <w:rPr>
          <w:rFonts w:ascii="Arial" w:hAnsi="Arial" w:cs="Arial"/>
          <w:sz w:val="24"/>
          <w:szCs w:val="24"/>
          <w:lang w:val="az-Latn-AZ"/>
        </w:rPr>
        <w:t>məhkəmə tərəfindən müəyyən edilən</w:t>
      </w:r>
      <w:r w:rsidR="008D1A26" w:rsidRPr="008810A1">
        <w:rPr>
          <w:rFonts w:ascii="Arial" w:hAnsi="Arial" w:cs="Arial"/>
          <w:sz w:val="24"/>
          <w:szCs w:val="24"/>
          <w:lang w:val="az-Latn-AZ"/>
        </w:rPr>
        <w:t xml:space="preserve"> fərqli</w:t>
      </w:r>
      <w:r w:rsidR="00BB2BF5" w:rsidRPr="008810A1">
        <w:rPr>
          <w:rFonts w:ascii="Arial" w:hAnsi="Arial" w:cs="Arial"/>
          <w:sz w:val="24"/>
          <w:szCs w:val="24"/>
          <w:lang w:val="az-Latn-AZ"/>
        </w:rPr>
        <w:t xml:space="preserve"> tövsiflər</w:t>
      </w:r>
      <w:r w:rsidR="008D1A26" w:rsidRPr="008810A1">
        <w:rPr>
          <w:rFonts w:ascii="Arial" w:hAnsi="Arial" w:cs="Arial"/>
          <w:sz w:val="24"/>
          <w:szCs w:val="24"/>
          <w:lang w:val="az-Latn-AZ"/>
        </w:rPr>
        <w:t>in</w:t>
      </w:r>
      <w:r w:rsidR="00BB2BF5" w:rsidRPr="008810A1">
        <w:rPr>
          <w:rFonts w:ascii="Arial" w:hAnsi="Arial" w:cs="Arial"/>
          <w:sz w:val="24"/>
          <w:szCs w:val="24"/>
          <w:lang w:val="az-Latn-AZ"/>
        </w:rPr>
        <w:t xml:space="preserve">ə qarşı müdafiə </w:t>
      </w:r>
      <w:r w:rsidR="00F95B21" w:rsidRPr="008810A1">
        <w:rPr>
          <w:rFonts w:ascii="Arial" w:hAnsi="Arial" w:cs="Arial"/>
          <w:sz w:val="24"/>
          <w:szCs w:val="24"/>
          <w:lang w:val="az-Latn-AZ"/>
        </w:rPr>
        <w:t>olunmaq</w:t>
      </w:r>
      <w:r w:rsidR="00BB2BF5" w:rsidRPr="008810A1">
        <w:rPr>
          <w:rFonts w:ascii="Arial" w:hAnsi="Arial" w:cs="Arial"/>
          <w:sz w:val="24"/>
          <w:szCs w:val="24"/>
          <w:lang w:val="az-Latn-AZ"/>
        </w:rPr>
        <w:t xml:space="preserve"> məcburiyyəti ilə </w:t>
      </w:r>
      <w:r w:rsidR="00F95B21" w:rsidRPr="008810A1">
        <w:rPr>
          <w:rFonts w:ascii="Arial" w:hAnsi="Arial" w:cs="Arial"/>
          <w:sz w:val="24"/>
          <w:szCs w:val="24"/>
          <w:lang w:val="az-Latn-AZ"/>
        </w:rPr>
        <w:t>üzləşəcək</w:t>
      </w:r>
      <w:r w:rsidR="00BB2BF5" w:rsidRPr="008810A1">
        <w:rPr>
          <w:rFonts w:ascii="Arial" w:hAnsi="Arial" w:cs="Arial"/>
          <w:sz w:val="24"/>
          <w:szCs w:val="24"/>
          <w:lang w:val="az-Latn-AZ"/>
        </w:rPr>
        <w:t xml:space="preserve">. </w:t>
      </w:r>
    </w:p>
    <w:p w14:paraId="37D58233" w14:textId="53578731" w:rsidR="00E163E5" w:rsidRPr="008810A1" w:rsidRDefault="00AF745A" w:rsidP="008810A1">
      <w:pPr>
        <w:spacing w:after="0" w:line="240" w:lineRule="auto"/>
        <w:ind w:firstLine="567"/>
        <w:jc w:val="both"/>
        <w:rPr>
          <w:rFonts w:ascii="Arial" w:hAnsi="Arial" w:cs="Arial"/>
          <w:sz w:val="24"/>
          <w:szCs w:val="24"/>
          <w:lang w:val="az-Latn-AZ"/>
        </w:rPr>
      </w:pPr>
      <w:r w:rsidRPr="008810A1">
        <w:rPr>
          <w:rFonts w:ascii="Arial" w:hAnsi="Arial" w:cs="Arial"/>
          <w:sz w:val="24"/>
          <w:szCs w:val="24"/>
          <w:lang w:val="az-Latn-AZ"/>
        </w:rPr>
        <w:lastRenderedPageBreak/>
        <w:t>Hazırk</w:t>
      </w:r>
      <w:r w:rsidR="00D828AD">
        <w:rPr>
          <w:rFonts w:ascii="Arial" w:hAnsi="Arial" w:cs="Arial"/>
          <w:sz w:val="24"/>
          <w:szCs w:val="24"/>
          <w:lang w:val="az-Latn-AZ"/>
        </w:rPr>
        <w:t>ı</w:t>
      </w:r>
      <w:r w:rsidRPr="008810A1">
        <w:rPr>
          <w:rFonts w:ascii="Arial" w:hAnsi="Arial" w:cs="Arial"/>
          <w:sz w:val="24"/>
          <w:szCs w:val="24"/>
          <w:lang w:val="az-Latn-AZ"/>
        </w:rPr>
        <w:t xml:space="preserve"> iş üzrə qəbul edilmiş məhkəmə aktlarından görünür ki, iddiaçı “STP” MMC Şirvan İnzibati</w:t>
      </w:r>
      <w:r w:rsidR="003D050B" w:rsidRPr="008810A1">
        <w:rPr>
          <w:rFonts w:ascii="Arial" w:hAnsi="Arial" w:cs="Arial"/>
          <w:sz w:val="24"/>
          <w:szCs w:val="24"/>
          <w:lang w:val="az-Latn-AZ"/>
        </w:rPr>
        <w:t>-</w:t>
      </w:r>
      <w:r w:rsidRPr="008810A1">
        <w:rPr>
          <w:rFonts w:ascii="Arial" w:hAnsi="Arial" w:cs="Arial"/>
          <w:sz w:val="24"/>
          <w:szCs w:val="24"/>
          <w:lang w:val="az-Latn-AZ"/>
        </w:rPr>
        <w:t xml:space="preserve">İqtisadi Məhkəməsinə </w:t>
      </w:r>
      <w:r w:rsidR="008E248C" w:rsidRPr="008810A1">
        <w:rPr>
          <w:rFonts w:ascii="Arial" w:hAnsi="Arial" w:cs="Arial"/>
          <w:sz w:val="24"/>
          <w:szCs w:val="24"/>
          <w:lang w:val="az-Latn-AZ"/>
        </w:rPr>
        <w:t>“HTM Holding” MMC</w:t>
      </w:r>
      <w:r w:rsidR="005875C6" w:rsidRPr="008810A1">
        <w:rPr>
          <w:rFonts w:ascii="Arial" w:hAnsi="Arial" w:cs="Arial"/>
          <w:sz w:val="24"/>
          <w:szCs w:val="24"/>
          <w:lang w:val="az-Latn-AZ"/>
        </w:rPr>
        <w:t xml:space="preserve"> ilə</w:t>
      </w:r>
      <w:r w:rsidR="008E248C" w:rsidRPr="008810A1">
        <w:rPr>
          <w:rFonts w:ascii="Arial" w:hAnsi="Arial" w:cs="Arial"/>
          <w:sz w:val="24"/>
          <w:szCs w:val="24"/>
          <w:lang w:val="az-Latn-AZ"/>
        </w:rPr>
        <w:t xml:space="preserve"> ara</w:t>
      </w:r>
      <w:r w:rsidR="005875C6" w:rsidRPr="008810A1">
        <w:rPr>
          <w:rFonts w:ascii="Arial" w:hAnsi="Arial" w:cs="Arial"/>
          <w:sz w:val="24"/>
          <w:szCs w:val="24"/>
          <w:lang w:val="az-Latn-AZ"/>
        </w:rPr>
        <w:t>ları</w:t>
      </w:r>
      <w:r w:rsidR="008E248C" w:rsidRPr="008810A1">
        <w:rPr>
          <w:rFonts w:ascii="Arial" w:hAnsi="Arial" w:cs="Arial"/>
          <w:sz w:val="24"/>
          <w:szCs w:val="24"/>
          <w:lang w:val="az-Latn-AZ"/>
        </w:rPr>
        <w:t>nda bağlanmış  02/SS-002 və 02/SS-009 nömrəli al</w:t>
      </w:r>
      <w:r w:rsidR="00D828AD">
        <w:rPr>
          <w:rFonts w:ascii="Arial" w:hAnsi="Arial" w:cs="Arial"/>
          <w:sz w:val="24"/>
          <w:szCs w:val="24"/>
          <w:lang w:val="az-Latn-AZ"/>
        </w:rPr>
        <w:t>ğ</w:t>
      </w:r>
      <w:r w:rsidR="008E248C" w:rsidRPr="008810A1">
        <w:rPr>
          <w:rFonts w:ascii="Arial" w:hAnsi="Arial" w:cs="Arial"/>
          <w:sz w:val="24"/>
          <w:szCs w:val="24"/>
          <w:lang w:val="az-Latn-AZ"/>
        </w:rPr>
        <w:t xml:space="preserve">ı-satqı müqavilələri əsasında yaranmış </w:t>
      </w:r>
      <w:bookmarkStart w:id="8" w:name="_Hlk100046139"/>
      <w:r w:rsidR="008E248C" w:rsidRPr="008810A1">
        <w:rPr>
          <w:rFonts w:ascii="Arial" w:hAnsi="Arial" w:cs="Arial"/>
          <w:sz w:val="24"/>
          <w:szCs w:val="24"/>
          <w:lang w:val="az-Latn-AZ"/>
        </w:rPr>
        <w:t>115</w:t>
      </w:r>
      <w:r w:rsidR="00D828AD">
        <w:rPr>
          <w:rFonts w:ascii="Arial" w:hAnsi="Arial" w:cs="Arial"/>
          <w:sz w:val="24"/>
          <w:szCs w:val="24"/>
          <w:lang w:val="az-Latn-AZ"/>
        </w:rPr>
        <w:t> </w:t>
      </w:r>
      <w:r w:rsidR="008E248C" w:rsidRPr="008810A1">
        <w:rPr>
          <w:rFonts w:ascii="Arial" w:hAnsi="Arial" w:cs="Arial"/>
          <w:sz w:val="24"/>
          <w:szCs w:val="24"/>
          <w:lang w:val="az-Latn-AZ"/>
        </w:rPr>
        <w:t>596</w:t>
      </w:r>
      <w:r w:rsidR="00D828AD">
        <w:rPr>
          <w:rFonts w:ascii="Arial" w:hAnsi="Arial" w:cs="Arial"/>
          <w:sz w:val="24"/>
          <w:szCs w:val="24"/>
          <w:lang w:val="az-Latn-AZ"/>
        </w:rPr>
        <w:t xml:space="preserve">, </w:t>
      </w:r>
      <w:r w:rsidR="008E248C" w:rsidRPr="008810A1">
        <w:rPr>
          <w:rFonts w:ascii="Arial" w:hAnsi="Arial" w:cs="Arial"/>
          <w:sz w:val="24"/>
          <w:szCs w:val="24"/>
          <w:lang w:val="az-Latn-AZ"/>
        </w:rPr>
        <w:t xml:space="preserve">11 manat </w:t>
      </w:r>
      <w:bookmarkEnd w:id="8"/>
      <w:r w:rsidR="008E248C" w:rsidRPr="008810A1">
        <w:rPr>
          <w:rFonts w:ascii="Arial" w:hAnsi="Arial" w:cs="Arial"/>
          <w:sz w:val="24"/>
          <w:szCs w:val="24"/>
          <w:lang w:val="az-Latn-AZ"/>
        </w:rPr>
        <w:t xml:space="preserve">məbləğində borcun sonuncudan tutularaq </w:t>
      </w:r>
      <w:r w:rsidR="00D828AD">
        <w:rPr>
          <w:rFonts w:ascii="Arial" w:hAnsi="Arial" w:cs="Arial"/>
          <w:sz w:val="24"/>
          <w:szCs w:val="24"/>
          <w:lang w:val="az-Latn-AZ"/>
        </w:rPr>
        <w:t>ona</w:t>
      </w:r>
      <w:r w:rsidR="008E248C" w:rsidRPr="008810A1">
        <w:rPr>
          <w:rFonts w:ascii="Arial" w:hAnsi="Arial" w:cs="Arial"/>
          <w:sz w:val="24"/>
          <w:szCs w:val="24"/>
          <w:lang w:val="az-Latn-AZ"/>
        </w:rPr>
        <w:t xml:space="preserve"> ödənilməsi tələbinə dair iddia ilə müraciət etmişdir. </w:t>
      </w:r>
      <w:r w:rsidR="00BF2EE8" w:rsidRPr="008810A1">
        <w:rPr>
          <w:rFonts w:ascii="Arial" w:hAnsi="Arial" w:cs="Arial"/>
          <w:sz w:val="24"/>
          <w:szCs w:val="24"/>
          <w:lang w:val="az-Latn-AZ"/>
        </w:rPr>
        <w:t xml:space="preserve">20 fevral 2018-ci il tarixində iddiaçı ərizə ilə məhkəməyə müraciət edərək, </w:t>
      </w:r>
      <w:r w:rsidR="003D050B" w:rsidRPr="008810A1">
        <w:rPr>
          <w:rFonts w:ascii="Arial" w:hAnsi="Arial" w:cs="Arial"/>
          <w:sz w:val="24"/>
          <w:szCs w:val="24"/>
          <w:lang w:val="az-Latn-AZ"/>
        </w:rPr>
        <w:t>ərizələrində texniki səhvə yol verildiyini göstərməklə</w:t>
      </w:r>
      <w:r w:rsidR="00BF2EE8" w:rsidRPr="008810A1">
        <w:rPr>
          <w:rFonts w:ascii="Arial" w:hAnsi="Arial" w:cs="Arial"/>
          <w:sz w:val="24"/>
          <w:szCs w:val="24"/>
          <w:lang w:val="az-Latn-AZ"/>
        </w:rPr>
        <w:t xml:space="preserve"> Mülki</w:t>
      </w:r>
      <w:r w:rsidR="00D828AD">
        <w:rPr>
          <w:rFonts w:ascii="Arial" w:hAnsi="Arial" w:cs="Arial"/>
          <w:sz w:val="24"/>
          <w:szCs w:val="24"/>
          <w:lang w:val="az-Latn-AZ"/>
        </w:rPr>
        <w:t xml:space="preserve"> </w:t>
      </w:r>
      <w:r w:rsidR="00BF2EE8" w:rsidRPr="008810A1">
        <w:rPr>
          <w:rFonts w:ascii="Arial" w:hAnsi="Arial" w:cs="Arial"/>
          <w:sz w:val="24"/>
          <w:szCs w:val="24"/>
          <w:lang w:val="az-Latn-AZ"/>
        </w:rPr>
        <w:t>Prosessual Məcəllənin 53-cü maddəsinə uyğun olaraq  02/SS-009 nömrəli müqa</w:t>
      </w:r>
      <w:r w:rsidR="009A2B80" w:rsidRPr="008810A1">
        <w:rPr>
          <w:rFonts w:ascii="Arial" w:hAnsi="Arial" w:cs="Arial"/>
          <w:sz w:val="24"/>
          <w:szCs w:val="24"/>
          <w:lang w:val="az-Latn-AZ"/>
        </w:rPr>
        <w:t>v</w:t>
      </w:r>
      <w:r w:rsidR="00BF2EE8" w:rsidRPr="008810A1">
        <w:rPr>
          <w:rFonts w:ascii="Arial" w:hAnsi="Arial" w:cs="Arial"/>
          <w:sz w:val="24"/>
          <w:szCs w:val="24"/>
          <w:lang w:val="az-Latn-AZ"/>
        </w:rPr>
        <w:t>ilənin SS-250</w:t>
      </w:r>
      <w:r w:rsidR="005875C6" w:rsidRPr="008810A1">
        <w:rPr>
          <w:rFonts w:ascii="Arial" w:hAnsi="Arial" w:cs="Arial"/>
          <w:sz w:val="24"/>
          <w:szCs w:val="24"/>
          <w:lang w:val="az-Latn-AZ"/>
        </w:rPr>
        <w:t xml:space="preserve"> nömrəli</w:t>
      </w:r>
      <w:r w:rsidR="00BF2EE8" w:rsidRPr="008810A1">
        <w:rPr>
          <w:rFonts w:ascii="Arial" w:hAnsi="Arial" w:cs="Arial"/>
          <w:sz w:val="24"/>
          <w:szCs w:val="24"/>
          <w:lang w:val="az-Latn-AZ"/>
        </w:rPr>
        <w:t xml:space="preserve"> müqavilə ilə əvəz edilməsini xahiş etmiş, bundan sonra məhkəmələr</w:t>
      </w:r>
      <w:r w:rsidR="003D050B" w:rsidRPr="008810A1">
        <w:rPr>
          <w:rFonts w:ascii="Arial" w:hAnsi="Arial" w:cs="Arial"/>
          <w:sz w:val="24"/>
          <w:szCs w:val="24"/>
          <w:lang w:val="az-Latn-AZ"/>
        </w:rPr>
        <w:t xml:space="preserve"> “STP” MMC-nin “HTM Holding” MMC-yə qarşı 19 iyul 2013-cü il tarixli SS-250 və 7 yanvar 2014-cü il tarixli 02/SS-002 nömrəli al</w:t>
      </w:r>
      <w:r w:rsidR="00D828AD">
        <w:rPr>
          <w:rFonts w:ascii="Arial" w:hAnsi="Arial" w:cs="Arial"/>
          <w:sz w:val="24"/>
          <w:szCs w:val="24"/>
          <w:lang w:val="az-Latn-AZ"/>
        </w:rPr>
        <w:t>ğ</w:t>
      </w:r>
      <w:r w:rsidR="003D050B" w:rsidRPr="008810A1">
        <w:rPr>
          <w:rFonts w:ascii="Arial" w:hAnsi="Arial" w:cs="Arial"/>
          <w:sz w:val="24"/>
          <w:szCs w:val="24"/>
          <w:lang w:val="az-Latn-AZ"/>
        </w:rPr>
        <w:t>ı-satqı müqavilə</w:t>
      </w:r>
      <w:r w:rsidR="00D828AD">
        <w:rPr>
          <w:rFonts w:ascii="Arial" w:hAnsi="Arial" w:cs="Arial"/>
          <w:sz w:val="24"/>
          <w:szCs w:val="24"/>
          <w:lang w:val="az-Latn-AZ"/>
        </w:rPr>
        <w:t>ləri</w:t>
      </w:r>
      <w:r w:rsidR="003D050B" w:rsidRPr="008810A1">
        <w:rPr>
          <w:rFonts w:ascii="Arial" w:hAnsi="Arial" w:cs="Arial"/>
          <w:sz w:val="24"/>
          <w:szCs w:val="24"/>
          <w:lang w:val="az-Latn-AZ"/>
        </w:rPr>
        <w:t xml:space="preserve"> üzrə 115</w:t>
      </w:r>
      <w:r w:rsidR="00D828AD">
        <w:rPr>
          <w:rFonts w:ascii="Arial" w:hAnsi="Arial" w:cs="Arial"/>
          <w:sz w:val="24"/>
          <w:szCs w:val="24"/>
          <w:lang w:val="az-Latn-AZ"/>
        </w:rPr>
        <w:t> </w:t>
      </w:r>
      <w:r w:rsidR="003D050B" w:rsidRPr="008810A1">
        <w:rPr>
          <w:rFonts w:ascii="Arial" w:hAnsi="Arial" w:cs="Arial"/>
          <w:sz w:val="24"/>
          <w:szCs w:val="24"/>
          <w:lang w:val="az-Latn-AZ"/>
        </w:rPr>
        <w:t>596</w:t>
      </w:r>
      <w:r w:rsidR="00D828AD">
        <w:rPr>
          <w:rFonts w:ascii="Arial" w:hAnsi="Arial" w:cs="Arial"/>
          <w:sz w:val="24"/>
          <w:szCs w:val="24"/>
          <w:lang w:val="az-Latn-AZ"/>
        </w:rPr>
        <w:t xml:space="preserve">, </w:t>
      </w:r>
      <w:r w:rsidR="003D050B" w:rsidRPr="008810A1">
        <w:rPr>
          <w:rFonts w:ascii="Arial" w:hAnsi="Arial" w:cs="Arial"/>
          <w:sz w:val="24"/>
          <w:szCs w:val="24"/>
          <w:lang w:val="az-Latn-AZ"/>
        </w:rPr>
        <w:t xml:space="preserve">11 manat məbləğində borcun tutularaq </w:t>
      </w:r>
      <w:r w:rsidR="00250A4A" w:rsidRPr="008810A1">
        <w:rPr>
          <w:rFonts w:ascii="Arial" w:hAnsi="Arial" w:cs="Arial"/>
          <w:sz w:val="24"/>
          <w:szCs w:val="24"/>
          <w:lang w:val="az-Latn-AZ"/>
        </w:rPr>
        <w:t>iddiaçıya ödənilməsi tələbinə dair işə baxmışdır.</w:t>
      </w:r>
      <w:r w:rsidR="000B33E4" w:rsidRPr="008810A1">
        <w:rPr>
          <w:rFonts w:ascii="Arial" w:hAnsi="Arial" w:cs="Arial"/>
          <w:sz w:val="24"/>
          <w:szCs w:val="24"/>
          <w:lang w:val="az-Latn-AZ"/>
        </w:rPr>
        <w:t xml:space="preserve"> 02/SS-009 nömrəli müqavilə iddianın əsasını təşkil etmədiyindən məhkəməyə </w:t>
      </w:r>
      <w:r w:rsidR="009A2B80" w:rsidRPr="008810A1">
        <w:rPr>
          <w:rFonts w:ascii="Arial" w:hAnsi="Arial" w:cs="Arial"/>
          <w:sz w:val="24"/>
          <w:szCs w:val="24"/>
          <w:lang w:val="az-Latn-AZ"/>
        </w:rPr>
        <w:t>təqdim edilməmişdir.</w:t>
      </w:r>
    </w:p>
    <w:p w14:paraId="2AFB9DEB" w14:textId="5C78A312" w:rsidR="00250A4A" w:rsidRPr="008810A1" w:rsidRDefault="00250A4A" w:rsidP="008810A1">
      <w:pPr>
        <w:spacing w:after="0" w:line="240" w:lineRule="auto"/>
        <w:ind w:firstLine="567"/>
        <w:jc w:val="both"/>
        <w:rPr>
          <w:rFonts w:ascii="Arial" w:hAnsi="Arial" w:cs="Arial"/>
          <w:sz w:val="24"/>
          <w:szCs w:val="24"/>
          <w:lang w:val="az-Latn-AZ"/>
        </w:rPr>
      </w:pPr>
      <w:r w:rsidRPr="008810A1">
        <w:rPr>
          <w:rFonts w:ascii="Arial" w:hAnsi="Arial" w:cs="Arial"/>
          <w:sz w:val="24"/>
          <w:szCs w:val="24"/>
          <w:lang w:val="az-Latn-AZ"/>
        </w:rPr>
        <w:t>Şirvan Ape</w:t>
      </w:r>
      <w:r w:rsidR="00D828AD">
        <w:rPr>
          <w:rFonts w:ascii="Arial" w:hAnsi="Arial" w:cs="Arial"/>
          <w:sz w:val="24"/>
          <w:szCs w:val="24"/>
          <w:lang w:val="az-Latn-AZ"/>
        </w:rPr>
        <w:t>l</w:t>
      </w:r>
      <w:r w:rsidRPr="008810A1">
        <w:rPr>
          <w:rFonts w:ascii="Arial" w:hAnsi="Arial" w:cs="Arial"/>
          <w:sz w:val="24"/>
          <w:szCs w:val="24"/>
          <w:lang w:val="az-Latn-AZ"/>
        </w:rPr>
        <w:t xml:space="preserve">lyasiya Məhkəməsinin </w:t>
      </w:r>
      <w:r w:rsidR="00D33594" w:rsidRPr="008810A1">
        <w:rPr>
          <w:rFonts w:ascii="Arial" w:hAnsi="Arial" w:cs="Arial"/>
          <w:sz w:val="24"/>
          <w:szCs w:val="24"/>
          <w:lang w:val="az-Latn-AZ"/>
        </w:rPr>
        <w:t>Kommersiya Kollegiyasının 13 iyul 2020-ci il tarixli qətnaməsində qeyd edilmişdir ki, “STP” MMC tərəfindən iddia ərizəsinə 26 fevral 2014-cü il tarixli 02/SS-009 nömrəli malların al</w:t>
      </w:r>
      <w:r w:rsidR="00D828AD">
        <w:rPr>
          <w:rFonts w:ascii="Arial" w:hAnsi="Arial" w:cs="Arial"/>
          <w:sz w:val="24"/>
          <w:szCs w:val="24"/>
          <w:lang w:val="az-Latn-AZ"/>
        </w:rPr>
        <w:t>ğ</w:t>
      </w:r>
      <w:r w:rsidR="00D33594" w:rsidRPr="008810A1">
        <w:rPr>
          <w:rFonts w:ascii="Arial" w:hAnsi="Arial" w:cs="Arial"/>
          <w:sz w:val="24"/>
          <w:szCs w:val="24"/>
          <w:lang w:val="az-Latn-AZ"/>
        </w:rPr>
        <w:t>ı-satqı müqaviləsi əlavə edilmədiyi və həmin müqavilə üzrə cavabdeh “HTM Holding” MMC-dən pul tələb edilmədiyi halda, qeyd olunan müqavilə üzrə müəyyən edilə</w:t>
      </w:r>
      <w:r w:rsidR="00DC271E" w:rsidRPr="008810A1">
        <w:rPr>
          <w:rFonts w:ascii="Arial" w:hAnsi="Arial" w:cs="Arial"/>
          <w:sz w:val="24"/>
          <w:szCs w:val="24"/>
          <w:lang w:val="az-Latn-AZ"/>
        </w:rPr>
        <w:t>n</w:t>
      </w:r>
      <w:r w:rsidR="00D33594" w:rsidRPr="008810A1">
        <w:rPr>
          <w:rFonts w:ascii="Arial" w:hAnsi="Arial" w:cs="Arial"/>
          <w:sz w:val="24"/>
          <w:szCs w:val="24"/>
          <w:lang w:val="az-Latn-AZ"/>
        </w:rPr>
        <w:t xml:space="preserve"> 50</w:t>
      </w:r>
      <w:r w:rsidR="00D828AD">
        <w:rPr>
          <w:rFonts w:ascii="Arial" w:hAnsi="Arial" w:cs="Arial"/>
          <w:sz w:val="24"/>
          <w:szCs w:val="24"/>
          <w:lang w:val="az-Latn-AZ"/>
        </w:rPr>
        <w:t> </w:t>
      </w:r>
      <w:r w:rsidR="00D33594" w:rsidRPr="008810A1">
        <w:rPr>
          <w:rFonts w:ascii="Arial" w:hAnsi="Arial" w:cs="Arial"/>
          <w:sz w:val="24"/>
          <w:szCs w:val="24"/>
          <w:lang w:val="az-Latn-AZ"/>
        </w:rPr>
        <w:t>637</w:t>
      </w:r>
      <w:r w:rsidR="00D828AD">
        <w:rPr>
          <w:rFonts w:ascii="Arial" w:hAnsi="Arial" w:cs="Arial"/>
          <w:sz w:val="24"/>
          <w:szCs w:val="24"/>
          <w:lang w:val="az-Latn-AZ"/>
        </w:rPr>
        <w:t xml:space="preserve">, </w:t>
      </w:r>
      <w:r w:rsidR="00D33594" w:rsidRPr="008810A1">
        <w:rPr>
          <w:rFonts w:ascii="Arial" w:hAnsi="Arial" w:cs="Arial"/>
          <w:sz w:val="24"/>
          <w:szCs w:val="24"/>
          <w:lang w:val="az-Latn-AZ"/>
        </w:rPr>
        <w:t>11 manat məbləğində pulun, tələb edilən cəmi 115</w:t>
      </w:r>
      <w:r w:rsidR="00D828AD">
        <w:rPr>
          <w:rFonts w:ascii="Arial" w:hAnsi="Arial" w:cs="Arial"/>
          <w:sz w:val="24"/>
          <w:szCs w:val="24"/>
          <w:lang w:val="az-Latn-AZ"/>
        </w:rPr>
        <w:t> </w:t>
      </w:r>
      <w:r w:rsidR="00D33594" w:rsidRPr="008810A1">
        <w:rPr>
          <w:rFonts w:ascii="Arial" w:hAnsi="Arial" w:cs="Arial"/>
          <w:sz w:val="24"/>
          <w:szCs w:val="24"/>
          <w:lang w:val="az-Latn-AZ"/>
        </w:rPr>
        <w:t>626</w:t>
      </w:r>
      <w:r w:rsidR="00D828AD">
        <w:rPr>
          <w:rFonts w:ascii="Arial" w:hAnsi="Arial" w:cs="Arial"/>
          <w:sz w:val="24"/>
          <w:szCs w:val="24"/>
          <w:lang w:val="az-Latn-AZ"/>
        </w:rPr>
        <w:t xml:space="preserve">, </w:t>
      </w:r>
      <w:r w:rsidR="00D33594" w:rsidRPr="008810A1">
        <w:rPr>
          <w:rFonts w:ascii="Arial" w:hAnsi="Arial" w:cs="Arial"/>
          <w:sz w:val="24"/>
          <w:szCs w:val="24"/>
          <w:lang w:val="az-Latn-AZ"/>
        </w:rPr>
        <w:t>11 manat məbləğinə daxil edilməsi əsassız olduğundan, 26 fevral 2014-cü il tarixli 02/SS-009 nömrəli malların al</w:t>
      </w:r>
      <w:r w:rsidR="00D828AD">
        <w:rPr>
          <w:rFonts w:ascii="Arial" w:hAnsi="Arial" w:cs="Arial"/>
          <w:sz w:val="24"/>
          <w:szCs w:val="24"/>
          <w:lang w:val="az-Latn-AZ"/>
        </w:rPr>
        <w:t>ğ</w:t>
      </w:r>
      <w:r w:rsidR="00D33594" w:rsidRPr="008810A1">
        <w:rPr>
          <w:rFonts w:ascii="Arial" w:hAnsi="Arial" w:cs="Arial"/>
          <w:sz w:val="24"/>
          <w:szCs w:val="24"/>
          <w:lang w:val="az-Latn-AZ"/>
        </w:rPr>
        <w:t>ı-satqı müqaviləsi üzrə 50</w:t>
      </w:r>
      <w:r w:rsidR="00D828AD">
        <w:rPr>
          <w:rFonts w:ascii="Arial" w:hAnsi="Arial" w:cs="Arial"/>
          <w:sz w:val="24"/>
          <w:szCs w:val="24"/>
          <w:lang w:val="az-Latn-AZ"/>
        </w:rPr>
        <w:t xml:space="preserve"> </w:t>
      </w:r>
      <w:r w:rsidR="00D33594" w:rsidRPr="008810A1">
        <w:rPr>
          <w:rFonts w:ascii="Arial" w:hAnsi="Arial" w:cs="Arial"/>
          <w:sz w:val="24"/>
          <w:szCs w:val="24"/>
          <w:lang w:val="az-Latn-AZ"/>
        </w:rPr>
        <w:t>637,</w:t>
      </w:r>
      <w:r w:rsidR="00D828AD">
        <w:rPr>
          <w:rFonts w:ascii="Arial" w:hAnsi="Arial" w:cs="Arial"/>
          <w:sz w:val="24"/>
          <w:szCs w:val="24"/>
          <w:lang w:val="az-Latn-AZ"/>
        </w:rPr>
        <w:t xml:space="preserve"> </w:t>
      </w:r>
      <w:r w:rsidR="00D33594" w:rsidRPr="008810A1">
        <w:rPr>
          <w:rFonts w:ascii="Arial" w:hAnsi="Arial" w:cs="Arial"/>
          <w:sz w:val="24"/>
          <w:szCs w:val="24"/>
          <w:lang w:val="az-Latn-AZ"/>
        </w:rPr>
        <w:t>11 manat məbləğində pul tələbinə dair hissədə iddia təmin edilə bilməz.</w:t>
      </w:r>
    </w:p>
    <w:p w14:paraId="4DD07218" w14:textId="6D2E901C" w:rsidR="00E92FEA" w:rsidRPr="008810A1" w:rsidRDefault="00D33594" w:rsidP="008810A1">
      <w:pPr>
        <w:spacing w:after="0" w:line="240" w:lineRule="auto"/>
        <w:ind w:firstLine="567"/>
        <w:jc w:val="both"/>
        <w:rPr>
          <w:rFonts w:ascii="Arial" w:hAnsi="Arial" w:cs="Arial"/>
          <w:sz w:val="24"/>
          <w:szCs w:val="24"/>
          <w:lang w:val="az-Latn-AZ"/>
        </w:rPr>
      </w:pPr>
      <w:r w:rsidRPr="008810A1">
        <w:rPr>
          <w:rFonts w:ascii="Arial" w:hAnsi="Arial" w:cs="Arial"/>
          <w:sz w:val="24"/>
          <w:szCs w:val="24"/>
          <w:lang w:val="az-Latn-AZ"/>
        </w:rPr>
        <w:t>Ali Məhkəmənin Kommersiya Kollegiyası apel</w:t>
      </w:r>
      <w:r w:rsidR="00B013F2">
        <w:rPr>
          <w:rFonts w:ascii="Arial" w:hAnsi="Arial" w:cs="Arial"/>
          <w:sz w:val="24"/>
          <w:szCs w:val="24"/>
          <w:lang w:val="az-Latn-AZ"/>
        </w:rPr>
        <w:t>l</w:t>
      </w:r>
      <w:r w:rsidRPr="008810A1">
        <w:rPr>
          <w:rFonts w:ascii="Arial" w:hAnsi="Arial" w:cs="Arial"/>
          <w:sz w:val="24"/>
          <w:szCs w:val="24"/>
          <w:lang w:val="az-Latn-AZ"/>
        </w:rPr>
        <w:t xml:space="preserve">yasiya instansiyası məhkəməsinin bu mövqeyi ilə razılaşmayaraq, </w:t>
      </w:r>
      <w:r w:rsidR="001D1932" w:rsidRPr="008810A1">
        <w:rPr>
          <w:rFonts w:ascii="Arial" w:hAnsi="Arial" w:cs="Arial"/>
          <w:sz w:val="24"/>
          <w:szCs w:val="24"/>
          <w:lang w:val="az-Latn-AZ"/>
        </w:rPr>
        <w:t xml:space="preserve">9 fevral 2021-ci il tarixli Qərarında hesab etmişdir ki, </w:t>
      </w:r>
      <w:r w:rsidR="00127EBE" w:rsidRPr="008810A1">
        <w:rPr>
          <w:rFonts w:ascii="Arial" w:hAnsi="Arial" w:cs="Arial"/>
          <w:sz w:val="24"/>
          <w:szCs w:val="24"/>
          <w:lang w:val="az-Latn-AZ"/>
        </w:rPr>
        <w:t xml:space="preserve">“STP” MMC-nin iddia tələbi işin materiallarına əlavə edilmiş 3 müqavilə (SS-250, 02/SS-002, </w:t>
      </w:r>
      <w:bookmarkStart w:id="9" w:name="_Hlk99632322"/>
      <w:r w:rsidR="00127EBE" w:rsidRPr="008810A1">
        <w:rPr>
          <w:rFonts w:ascii="Arial" w:hAnsi="Arial" w:cs="Arial"/>
          <w:sz w:val="24"/>
          <w:szCs w:val="24"/>
          <w:lang w:val="az-Latn-AZ"/>
        </w:rPr>
        <w:t>02/SS-</w:t>
      </w:r>
      <w:r w:rsidR="00B013F2">
        <w:rPr>
          <w:rFonts w:ascii="Arial" w:hAnsi="Arial" w:cs="Arial"/>
          <w:sz w:val="24"/>
          <w:szCs w:val="24"/>
          <w:lang w:val="az-Latn-AZ"/>
        </w:rPr>
        <w:t>0</w:t>
      </w:r>
      <w:r w:rsidR="00127EBE" w:rsidRPr="008810A1">
        <w:rPr>
          <w:rFonts w:ascii="Arial" w:hAnsi="Arial" w:cs="Arial"/>
          <w:sz w:val="24"/>
          <w:szCs w:val="24"/>
          <w:lang w:val="az-Latn-AZ"/>
        </w:rPr>
        <w:t>09</w:t>
      </w:r>
      <w:bookmarkEnd w:id="9"/>
      <w:r w:rsidR="00127EBE" w:rsidRPr="008810A1">
        <w:rPr>
          <w:rFonts w:ascii="Arial" w:hAnsi="Arial" w:cs="Arial"/>
          <w:sz w:val="24"/>
          <w:szCs w:val="24"/>
          <w:lang w:val="az-Latn-AZ"/>
        </w:rPr>
        <w:t xml:space="preserve">) və həmin müqavilələrə uyğun tərtib olunmuş qaimə fakturalar və elektron vergi-hesab fakturalarına əsaslanır. Həmin </w:t>
      </w:r>
      <w:r w:rsidR="00B013F2">
        <w:rPr>
          <w:rFonts w:ascii="Arial" w:hAnsi="Arial" w:cs="Arial"/>
          <w:sz w:val="24"/>
          <w:szCs w:val="24"/>
          <w:lang w:val="az-Latn-AZ"/>
        </w:rPr>
        <w:t>qaimə faktura</w:t>
      </w:r>
      <w:r w:rsidR="00127EBE" w:rsidRPr="008810A1">
        <w:rPr>
          <w:rFonts w:ascii="Arial" w:hAnsi="Arial" w:cs="Arial"/>
          <w:sz w:val="24"/>
          <w:szCs w:val="24"/>
          <w:lang w:val="az-Latn-AZ"/>
        </w:rPr>
        <w:t xml:space="preserve"> və </w:t>
      </w:r>
      <w:r w:rsidR="00B013F2" w:rsidRPr="008810A1">
        <w:rPr>
          <w:rFonts w:ascii="Arial" w:hAnsi="Arial" w:cs="Arial"/>
          <w:sz w:val="24"/>
          <w:szCs w:val="24"/>
          <w:lang w:val="az-Latn-AZ"/>
        </w:rPr>
        <w:t xml:space="preserve">elektron vergi-hesab fakturalarına </w:t>
      </w:r>
      <w:r w:rsidR="00127EBE" w:rsidRPr="008810A1">
        <w:rPr>
          <w:rFonts w:ascii="Arial" w:hAnsi="Arial" w:cs="Arial"/>
          <w:sz w:val="24"/>
          <w:szCs w:val="24"/>
          <w:lang w:val="az-Latn-AZ"/>
        </w:rPr>
        <w:t>əsasən,</w:t>
      </w:r>
      <w:r w:rsidR="00B013F2">
        <w:rPr>
          <w:rFonts w:ascii="Arial" w:hAnsi="Arial" w:cs="Arial"/>
          <w:sz w:val="24"/>
          <w:szCs w:val="24"/>
          <w:lang w:val="az-Latn-AZ"/>
        </w:rPr>
        <w:t xml:space="preserve"> </w:t>
      </w:r>
      <w:r w:rsidR="00127EBE" w:rsidRPr="008810A1">
        <w:rPr>
          <w:rFonts w:ascii="Arial" w:hAnsi="Arial" w:cs="Arial"/>
          <w:sz w:val="24"/>
          <w:szCs w:val="24"/>
          <w:lang w:val="az-Latn-AZ"/>
        </w:rPr>
        <w:t xml:space="preserve">ümumi məbləğ SS-250 </w:t>
      </w:r>
      <w:r w:rsidR="00B013F2">
        <w:rPr>
          <w:rFonts w:ascii="Arial" w:hAnsi="Arial" w:cs="Arial"/>
          <w:sz w:val="24"/>
          <w:szCs w:val="24"/>
          <w:lang w:val="az-Latn-AZ"/>
        </w:rPr>
        <w:t>nömrəli</w:t>
      </w:r>
      <w:r w:rsidR="00127EBE" w:rsidRPr="008810A1">
        <w:rPr>
          <w:rFonts w:ascii="Arial" w:hAnsi="Arial" w:cs="Arial"/>
          <w:sz w:val="24"/>
          <w:szCs w:val="24"/>
          <w:lang w:val="az-Latn-AZ"/>
        </w:rPr>
        <w:t xml:space="preserve"> 19 iyul 2013-cü il tarixli müqaviləyə </w:t>
      </w:r>
      <w:r w:rsidR="000E472E" w:rsidRPr="008810A1">
        <w:rPr>
          <w:rFonts w:ascii="Arial" w:hAnsi="Arial" w:cs="Arial"/>
          <w:sz w:val="24"/>
          <w:szCs w:val="24"/>
          <w:lang w:val="az-Latn-AZ"/>
        </w:rPr>
        <w:t>görə</w:t>
      </w:r>
      <w:r w:rsidR="00127EBE" w:rsidRPr="008810A1">
        <w:rPr>
          <w:rFonts w:ascii="Arial" w:hAnsi="Arial" w:cs="Arial"/>
          <w:sz w:val="24"/>
          <w:szCs w:val="24"/>
          <w:lang w:val="az-Latn-AZ"/>
        </w:rPr>
        <w:t xml:space="preserve"> 35</w:t>
      </w:r>
      <w:r w:rsidR="00B013F2">
        <w:rPr>
          <w:rFonts w:ascii="Arial" w:hAnsi="Arial" w:cs="Arial"/>
          <w:sz w:val="24"/>
          <w:szCs w:val="24"/>
          <w:lang w:val="az-Latn-AZ"/>
        </w:rPr>
        <w:t> </w:t>
      </w:r>
      <w:r w:rsidR="00127EBE" w:rsidRPr="008810A1">
        <w:rPr>
          <w:rFonts w:ascii="Arial" w:hAnsi="Arial" w:cs="Arial"/>
          <w:sz w:val="24"/>
          <w:szCs w:val="24"/>
          <w:lang w:val="az-Latn-AZ"/>
        </w:rPr>
        <w:t>800</w:t>
      </w:r>
      <w:r w:rsidR="00B013F2">
        <w:rPr>
          <w:rFonts w:ascii="Arial" w:hAnsi="Arial" w:cs="Arial"/>
          <w:sz w:val="24"/>
          <w:szCs w:val="24"/>
          <w:lang w:val="az-Latn-AZ"/>
        </w:rPr>
        <w:t xml:space="preserve">, </w:t>
      </w:r>
      <w:r w:rsidR="00127EBE" w:rsidRPr="008810A1">
        <w:rPr>
          <w:rFonts w:ascii="Arial" w:hAnsi="Arial" w:cs="Arial"/>
          <w:sz w:val="24"/>
          <w:szCs w:val="24"/>
          <w:lang w:val="az-Latn-AZ"/>
        </w:rPr>
        <w:t xml:space="preserve">26 manat, 02/SS-002 </w:t>
      </w:r>
      <w:r w:rsidR="00B013F2">
        <w:rPr>
          <w:rFonts w:ascii="Arial" w:hAnsi="Arial" w:cs="Arial"/>
          <w:sz w:val="24"/>
          <w:szCs w:val="24"/>
          <w:lang w:val="az-Latn-AZ"/>
        </w:rPr>
        <w:t>nömrəli</w:t>
      </w:r>
      <w:r w:rsidR="00127EBE" w:rsidRPr="008810A1">
        <w:rPr>
          <w:rFonts w:ascii="Arial" w:hAnsi="Arial" w:cs="Arial"/>
          <w:sz w:val="24"/>
          <w:szCs w:val="24"/>
          <w:lang w:val="az-Latn-AZ"/>
        </w:rPr>
        <w:t xml:space="preserve"> 7 yanvar 2014-cü il tarixli müqaviləyə </w:t>
      </w:r>
      <w:r w:rsidR="000E472E" w:rsidRPr="008810A1">
        <w:rPr>
          <w:rFonts w:ascii="Arial" w:hAnsi="Arial" w:cs="Arial"/>
          <w:sz w:val="24"/>
          <w:szCs w:val="24"/>
          <w:lang w:val="az-Latn-AZ"/>
        </w:rPr>
        <w:t>görə</w:t>
      </w:r>
      <w:r w:rsidR="00127EBE" w:rsidRPr="008810A1">
        <w:rPr>
          <w:rFonts w:ascii="Arial" w:hAnsi="Arial" w:cs="Arial"/>
          <w:sz w:val="24"/>
          <w:szCs w:val="24"/>
          <w:lang w:val="az-Latn-AZ"/>
        </w:rPr>
        <w:t xml:space="preserve"> 64</w:t>
      </w:r>
      <w:r w:rsidR="00B013F2">
        <w:rPr>
          <w:rFonts w:ascii="Arial" w:hAnsi="Arial" w:cs="Arial"/>
          <w:sz w:val="24"/>
          <w:szCs w:val="24"/>
          <w:lang w:val="az-Latn-AZ"/>
        </w:rPr>
        <w:t xml:space="preserve"> </w:t>
      </w:r>
      <w:r w:rsidR="00127EBE" w:rsidRPr="008810A1">
        <w:rPr>
          <w:rFonts w:ascii="Arial" w:hAnsi="Arial" w:cs="Arial"/>
          <w:sz w:val="24"/>
          <w:szCs w:val="24"/>
          <w:lang w:val="az-Latn-AZ"/>
        </w:rPr>
        <w:t>959 manat, 02/SS-</w:t>
      </w:r>
      <w:r w:rsidR="00B013F2">
        <w:rPr>
          <w:rFonts w:ascii="Arial" w:hAnsi="Arial" w:cs="Arial"/>
          <w:sz w:val="24"/>
          <w:szCs w:val="24"/>
          <w:lang w:val="az-Latn-AZ"/>
        </w:rPr>
        <w:t>0</w:t>
      </w:r>
      <w:r w:rsidR="00127EBE" w:rsidRPr="008810A1">
        <w:rPr>
          <w:rFonts w:ascii="Arial" w:hAnsi="Arial" w:cs="Arial"/>
          <w:sz w:val="24"/>
          <w:szCs w:val="24"/>
          <w:lang w:val="az-Latn-AZ"/>
        </w:rPr>
        <w:t xml:space="preserve">09 </w:t>
      </w:r>
      <w:r w:rsidR="00B013F2">
        <w:rPr>
          <w:rFonts w:ascii="Arial" w:hAnsi="Arial" w:cs="Arial"/>
          <w:sz w:val="24"/>
          <w:szCs w:val="24"/>
          <w:lang w:val="az-Latn-AZ"/>
        </w:rPr>
        <w:t>nömrəli</w:t>
      </w:r>
      <w:r w:rsidR="00127EBE" w:rsidRPr="008810A1">
        <w:rPr>
          <w:rFonts w:ascii="Arial" w:hAnsi="Arial" w:cs="Arial"/>
          <w:sz w:val="24"/>
          <w:szCs w:val="24"/>
          <w:lang w:val="az-Latn-AZ"/>
        </w:rPr>
        <w:t xml:space="preserve"> 26 fevral 2014-cü il tarixli müqaviləyə </w:t>
      </w:r>
      <w:r w:rsidR="000E472E" w:rsidRPr="008810A1">
        <w:rPr>
          <w:rFonts w:ascii="Arial" w:hAnsi="Arial" w:cs="Arial"/>
          <w:sz w:val="24"/>
          <w:szCs w:val="24"/>
          <w:lang w:val="az-Latn-AZ"/>
        </w:rPr>
        <w:t>görə</w:t>
      </w:r>
      <w:r w:rsidR="00127EBE" w:rsidRPr="008810A1">
        <w:rPr>
          <w:rFonts w:ascii="Arial" w:hAnsi="Arial" w:cs="Arial"/>
          <w:sz w:val="24"/>
          <w:szCs w:val="24"/>
          <w:lang w:val="az-Latn-AZ"/>
        </w:rPr>
        <w:t xml:space="preserve"> 50</w:t>
      </w:r>
      <w:r w:rsidR="00B013F2">
        <w:rPr>
          <w:rFonts w:ascii="Arial" w:hAnsi="Arial" w:cs="Arial"/>
          <w:sz w:val="24"/>
          <w:szCs w:val="24"/>
          <w:lang w:val="az-Latn-AZ"/>
        </w:rPr>
        <w:t xml:space="preserve"> </w:t>
      </w:r>
      <w:r w:rsidR="00127EBE" w:rsidRPr="008810A1">
        <w:rPr>
          <w:rFonts w:ascii="Arial" w:hAnsi="Arial" w:cs="Arial"/>
          <w:sz w:val="24"/>
          <w:szCs w:val="24"/>
          <w:lang w:val="az-Latn-AZ"/>
        </w:rPr>
        <w:t>637 manat təşkil etmişdir.</w:t>
      </w:r>
      <w:r w:rsidR="000E472E" w:rsidRPr="008810A1">
        <w:rPr>
          <w:rFonts w:ascii="Arial" w:hAnsi="Arial" w:cs="Arial"/>
          <w:sz w:val="24"/>
          <w:szCs w:val="24"/>
          <w:lang w:val="az-Latn-AZ"/>
        </w:rPr>
        <w:t xml:space="preserve"> </w:t>
      </w:r>
      <w:r w:rsidR="00127EBE" w:rsidRPr="008810A1">
        <w:rPr>
          <w:rFonts w:ascii="Arial" w:hAnsi="Arial" w:cs="Arial"/>
          <w:sz w:val="24"/>
          <w:szCs w:val="24"/>
          <w:lang w:val="az-Latn-AZ"/>
        </w:rPr>
        <w:t xml:space="preserve">SS-250 </w:t>
      </w:r>
      <w:r w:rsidR="00186969">
        <w:rPr>
          <w:rFonts w:ascii="Arial" w:hAnsi="Arial" w:cs="Arial"/>
          <w:sz w:val="24"/>
          <w:szCs w:val="24"/>
          <w:lang w:val="az-Latn-AZ"/>
        </w:rPr>
        <w:t>nömrəli</w:t>
      </w:r>
      <w:r w:rsidR="00127EBE" w:rsidRPr="008810A1">
        <w:rPr>
          <w:rFonts w:ascii="Arial" w:hAnsi="Arial" w:cs="Arial"/>
          <w:sz w:val="24"/>
          <w:szCs w:val="24"/>
          <w:lang w:val="az-Latn-AZ"/>
        </w:rPr>
        <w:t xml:space="preserve"> müqavilə üzrə borc cavabdeh tərəfindən ödənilmiş, qalan </w:t>
      </w:r>
      <w:r w:rsidR="000E472E" w:rsidRPr="008810A1">
        <w:rPr>
          <w:rFonts w:ascii="Arial" w:hAnsi="Arial" w:cs="Arial"/>
          <w:sz w:val="24"/>
          <w:szCs w:val="24"/>
          <w:lang w:val="az-Latn-AZ"/>
        </w:rPr>
        <w:t>iki</w:t>
      </w:r>
      <w:r w:rsidR="00127EBE" w:rsidRPr="008810A1">
        <w:rPr>
          <w:rFonts w:ascii="Arial" w:hAnsi="Arial" w:cs="Arial"/>
          <w:sz w:val="24"/>
          <w:szCs w:val="24"/>
          <w:lang w:val="az-Latn-AZ"/>
        </w:rPr>
        <w:t xml:space="preserve"> müqavilə əsasında “HTM Holding” MMC-nin “STP” MMC-yə 115</w:t>
      </w:r>
      <w:r w:rsidR="00186969">
        <w:rPr>
          <w:rFonts w:ascii="Arial" w:hAnsi="Arial" w:cs="Arial"/>
          <w:sz w:val="24"/>
          <w:szCs w:val="24"/>
          <w:lang w:val="az-Latn-AZ"/>
        </w:rPr>
        <w:t> </w:t>
      </w:r>
      <w:r w:rsidR="00127EBE" w:rsidRPr="008810A1">
        <w:rPr>
          <w:rFonts w:ascii="Arial" w:hAnsi="Arial" w:cs="Arial"/>
          <w:sz w:val="24"/>
          <w:szCs w:val="24"/>
          <w:lang w:val="az-Latn-AZ"/>
        </w:rPr>
        <w:t>626</w:t>
      </w:r>
      <w:r w:rsidR="00186969">
        <w:rPr>
          <w:rFonts w:ascii="Arial" w:hAnsi="Arial" w:cs="Arial"/>
          <w:sz w:val="24"/>
          <w:szCs w:val="24"/>
          <w:lang w:val="az-Latn-AZ"/>
        </w:rPr>
        <w:t xml:space="preserve">, </w:t>
      </w:r>
      <w:r w:rsidR="00127EBE" w:rsidRPr="008810A1">
        <w:rPr>
          <w:rFonts w:ascii="Arial" w:hAnsi="Arial" w:cs="Arial"/>
          <w:sz w:val="24"/>
          <w:szCs w:val="24"/>
          <w:lang w:val="az-Latn-AZ"/>
        </w:rPr>
        <w:t xml:space="preserve">11 manat borcu yaranmışdır.      </w:t>
      </w:r>
    </w:p>
    <w:p w14:paraId="40EA74E6" w14:textId="05BCE998" w:rsidR="001D1932" w:rsidRPr="008810A1" w:rsidRDefault="00186969" w:rsidP="008810A1">
      <w:pPr>
        <w:spacing w:after="0" w:line="240" w:lineRule="auto"/>
        <w:ind w:firstLine="567"/>
        <w:jc w:val="both"/>
        <w:rPr>
          <w:rFonts w:ascii="Arial" w:hAnsi="Arial" w:cs="Arial"/>
          <w:sz w:val="24"/>
          <w:szCs w:val="24"/>
          <w:lang w:val="az-Latn-AZ"/>
        </w:rPr>
      </w:pPr>
      <w:r>
        <w:rPr>
          <w:rFonts w:ascii="Arial" w:hAnsi="Arial" w:cs="Arial"/>
          <w:sz w:val="24"/>
          <w:szCs w:val="24"/>
          <w:lang w:val="az-Latn-AZ"/>
        </w:rPr>
        <w:t>G</w:t>
      </w:r>
      <w:r w:rsidR="001D1932" w:rsidRPr="008810A1">
        <w:rPr>
          <w:rFonts w:ascii="Arial" w:hAnsi="Arial" w:cs="Arial"/>
          <w:sz w:val="24"/>
          <w:szCs w:val="24"/>
          <w:lang w:val="az-Latn-AZ"/>
        </w:rPr>
        <w:t>öründüyü kimi</w:t>
      </w:r>
      <w:r w:rsidR="008E3C2E">
        <w:rPr>
          <w:rFonts w:ascii="Arial" w:hAnsi="Arial" w:cs="Arial"/>
          <w:sz w:val="24"/>
          <w:szCs w:val="24"/>
          <w:lang w:val="az-Latn-AZ"/>
        </w:rPr>
        <w:t>,</w:t>
      </w:r>
      <w:r w:rsidR="00E92FEA" w:rsidRPr="008810A1">
        <w:rPr>
          <w:rFonts w:ascii="Arial" w:hAnsi="Arial" w:cs="Arial"/>
          <w:sz w:val="24"/>
          <w:szCs w:val="24"/>
          <w:lang w:val="az-Latn-AZ"/>
        </w:rPr>
        <w:t xml:space="preserve"> kassasiya </w:t>
      </w:r>
      <w:r w:rsidR="00CB0E15" w:rsidRPr="008810A1">
        <w:rPr>
          <w:rFonts w:ascii="Arial" w:hAnsi="Arial" w:cs="Arial"/>
          <w:sz w:val="24"/>
          <w:szCs w:val="24"/>
          <w:lang w:val="az-Latn-AZ"/>
        </w:rPr>
        <w:t>i</w:t>
      </w:r>
      <w:r w:rsidR="00E92FEA" w:rsidRPr="008810A1">
        <w:rPr>
          <w:rFonts w:ascii="Arial" w:hAnsi="Arial" w:cs="Arial"/>
          <w:sz w:val="24"/>
          <w:szCs w:val="24"/>
          <w:lang w:val="az-Latn-AZ"/>
        </w:rPr>
        <w:t>nstansiyası məhkəməsi</w:t>
      </w:r>
      <w:r w:rsidR="00CB0E15" w:rsidRPr="008810A1">
        <w:rPr>
          <w:rFonts w:ascii="Arial" w:hAnsi="Arial" w:cs="Arial"/>
          <w:sz w:val="24"/>
          <w:szCs w:val="24"/>
          <w:lang w:val="az-Latn-AZ"/>
        </w:rPr>
        <w:t xml:space="preserve"> məhkəmələrə təqdim edilməyən  02/SS-</w:t>
      </w:r>
      <w:r>
        <w:rPr>
          <w:rFonts w:ascii="Arial" w:hAnsi="Arial" w:cs="Arial"/>
          <w:sz w:val="24"/>
          <w:szCs w:val="24"/>
          <w:lang w:val="az-Latn-AZ"/>
        </w:rPr>
        <w:t>0</w:t>
      </w:r>
      <w:r w:rsidR="00CB0E15" w:rsidRPr="008810A1">
        <w:rPr>
          <w:rFonts w:ascii="Arial" w:hAnsi="Arial" w:cs="Arial"/>
          <w:sz w:val="24"/>
          <w:szCs w:val="24"/>
          <w:lang w:val="az-Latn-AZ"/>
        </w:rPr>
        <w:t xml:space="preserve">09 </w:t>
      </w:r>
      <w:r>
        <w:rPr>
          <w:rFonts w:ascii="Arial" w:hAnsi="Arial" w:cs="Arial"/>
          <w:sz w:val="24"/>
          <w:szCs w:val="24"/>
          <w:lang w:val="az-Latn-AZ"/>
        </w:rPr>
        <w:t>nömrəli</w:t>
      </w:r>
      <w:r w:rsidR="00CB0E15" w:rsidRPr="008810A1">
        <w:rPr>
          <w:rFonts w:ascii="Arial" w:hAnsi="Arial" w:cs="Arial"/>
          <w:sz w:val="24"/>
          <w:szCs w:val="24"/>
          <w:lang w:val="az-Latn-AZ"/>
        </w:rPr>
        <w:t xml:space="preserve"> 26 fevral 2014-cü il tarixli müqavilə əsasında qərar qəbul etməklə faktiki olaraq</w:t>
      </w:r>
      <w:r w:rsidR="001D1932" w:rsidRPr="008810A1">
        <w:rPr>
          <w:rFonts w:ascii="Arial" w:hAnsi="Arial" w:cs="Arial"/>
          <w:sz w:val="24"/>
          <w:szCs w:val="24"/>
          <w:lang w:val="az-Latn-AZ"/>
        </w:rPr>
        <w:t xml:space="preserve"> iddia</w:t>
      </w:r>
      <w:r w:rsidR="000B33E4" w:rsidRPr="008810A1">
        <w:rPr>
          <w:rFonts w:ascii="Arial" w:hAnsi="Arial" w:cs="Arial"/>
          <w:sz w:val="24"/>
          <w:szCs w:val="24"/>
          <w:lang w:val="az-Latn-AZ"/>
        </w:rPr>
        <w:t>nın</w:t>
      </w:r>
      <w:r w:rsidR="001D1932" w:rsidRPr="008810A1">
        <w:rPr>
          <w:rFonts w:ascii="Arial" w:hAnsi="Arial" w:cs="Arial"/>
          <w:sz w:val="24"/>
          <w:szCs w:val="24"/>
          <w:lang w:val="az-Latn-AZ"/>
        </w:rPr>
        <w:t xml:space="preserve"> əsasını dəyişm</w:t>
      </w:r>
      <w:r w:rsidR="00CB0E15" w:rsidRPr="008810A1">
        <w:rPr>
          <w:rFonts w:ascii="Arial" w:hAnsi="Arial" w:cs="Arial"/>
          <w:sz w:val="24"/>
          <w:szCs w:val="24"/>
          <w:lang w:val="az-Latn-AZ"/>
        </w:rPr>
        <w:t>iş və bununla</w:t>
      </w:r>
      <w:r w:rsidR="000B33E4" w:rsidRPr="008810A1">
        <w:rPr>
          <w:rFonts w:ascii="Arial" w:hAnsi="Arial" w:cs="Arial"/>
          <w:sz w:val="24"/>
          <w:szCs w:val="24"/>
          <w:lang w:val="az-Latn-AZ"/>
        </w:rPr>
        <w:t xml:space="preserve"> </w:t>
      </w:r>
      <w:r w:rsidR="001D1932" w:rsidRPr="008810A1">
        <w:rPr>
          <w:rFonts w:ascii="Arial" w:hAnsi="Arial" w:cs="Arial"/>
          <w:sz w:val="24"/>
          <w:szCs w:val="24"/>
          <w:lang w:val="az-Latn-AZ"/>
        </w:rPr>
        <w:t xml:space="preserve">mülki prosesin təməl prinsipləri olan dispozitivlik və </w:t>
      </w:r>
      <w:r w:rsidR="00DC271E" w:rsidRPr="008810A1">
        <w:rPr>
          <w:rFonts w:ascii="Arial" w:hAnsi="Arial" w:cs="Arial"/>
          <w:sz w:val="24"/>
          <w:szCs w:val="24"/>
          <w:lang w:val="az-Latn-AZ"/>
        </w:rPr>
        <w:t>ç</w:t>
      </w:r>
      <w:r w:rsidR="001D1932" w:rsidRPr="008810A1">
        <w:rPr>
          <w:rFonts w:ascii="Arial" w:hAnsi="Arial" w:cs="Arial"/>
          <w:sz w:val="24"/>
          <w:szCs w:val="24"/>
          <w:lang w:val="az-Latn-AZ"/>
        </w:rPr>
        <w:t>əkişmə prinsipləri ilə uzlaşmayan prosessual pozuntuya yol vermişdir.</w:t>
      </w:r>
    </w:p>
    <w:p w14:paraId="67C3B401" w14:textId="4CAB0AFA" w:rsidR="00127EBE" w:rsidRPr="008810A1" w:rsidRDefault="00104537" w:rsidP="008810A1">
      <w:pPr>
        <w:spacing w:after="0" w:line="240" w:lineRule="auto"/>
        <w:ind w:firstLine="567"/>
        <w:jc w:val="both"/>
        <w:rPr>
          <w:rFonts w:ascii="Arial" w:hAnsi="Arial" w:cs="Arial"/>
          <w:sz w:val="24"/>
          <w:szCs w:val="24"/>
          <w:lang w:val="az-Latn-AZ"/>
        </w:rPr>
      </w:pPr>
      <w:r w:rsidRPr="008810A1">
        <w:rPr>
          <w:rFonts w:ascii="Arial" w:hAnsi="Arial" w:cs="Arial"/>
          <w:sz w:val="24"/>
          <w:szCs w:val="24"/>
          <w:lang w:val="az-Latn-AZ"/>
        </w:rPr>
        <w:t>Kas</w:t>
      </w:r>
      <w:r w:rsidR="00186969">
        <w:rPr>
          <w:rFonts w:ascii="Arial" w:hAnsi="Arial" w:cs="Arial"/>
          <w:sz w:val="24"/>
          <w:szCs w:val="24"/>
          <w:lang w:val="az-Latn-AZ"/>
        </w:rPr>
        <w:t>s</w:t>
      </w:r>
      <w:r w:rsidRPr="008810A1">
        <w:rPr>
          <w:rFonts w:ascii="Arial" w:hAnsi="Arial" w:cs="Arial"/>
          <w:sz w:val="24"/>
          <w:szCs w:val="24"/>
          <w:lang w:val="az-Latn-AZ"/>
        </w:rPr>
        <w:t xml:space="preserve">asiya instansiyası məhkəməsinin həmin Qərarında o da qeyd edilmişdir ki, </w:t>
      </w:r>
      <w:r w:rsidR="00127EBE" w:rsidRPr="008810A1">
        <w:rPr>
          <w:rFonts w:ascii="Arial" w:hAnsi="Arial" w:cs="Arial"/>
          <w:sz w:val="24"/>
          <w:szCs w:val="24"/>
          <w:lang w:val="az-Latn-AZ"/>
        </w:rPr>
        <w:t xml:space="preserve"> apellyasiya instansiya</w:t>
      </w:r>
      <w:r w:rsidR="00186969">
        <w:rPr>
          <w:rFonts w:ascii="Arial" w:hAnsi="Arial" w:cs="Arial"/>
          <w:sz w:val="24"/>
          <w:szCs w:val="24"/>
          <w:lang w:val="az-Latn-AZ"/>
        </w:rPr>
        <w:t>sı</w:t>
      </w:r>
      <w:r w:rsidR="00127EBE" w:rsidRPr="008810A1">
        <w:rPr>
          <w:rFonts w:ascii="Arial" w:hAnsi="Arial" w:cs="Arial"/>
          <w:sz w:val="24"/>
          <w:szCs w:val="24"/>
          <w:lang w:val="az-Latn-AZ"/>
        </w:rPr>
        <w:t xml:space="preserve"> məhkəməsi “STP” MMC tərəfindən təqdim edilən və işdə əsas sübut növü sayılan</w:t>
      </w:r>
      <w:r w:rsidR="00186969">
        <w:rPr>
          <w:rFonts w:ascii="Arial" w:hAnsi="Arial" w:cs="Arial"/>
          <w:sz w:val="24"/>
          <w:szCs w:val="24"/>
          <w:lang w:val="az-Latn-AZ"/>
        </w:rPr>
        <w:t xml:space="preserve"> </w:t>
      </w:r>
      <w:r w:rsidR="002656C8" w:rsidRPr="008810A1">
        <w:rPr>
          <w:rFonts w:ascii="Arial" w:hAnsi="Arial" w:cs="Arial"/>
          <w:sz w:val="24"/>
          <w:szCs w:val="24"/>
          <w:lang w:val="az-Latn-AZ"/>
        </w:rPr>
        <w:t>elektron vergi-hesab fakturalarına</w:t>
      </w:r>
      <w:r w:rsidR="00127EBE" w:rsidRPr="008810A1">
        <w:rPr>
          <w:rFonts w:ascii="Arial" w:hAnsi="Arial" w:cs="Arial"/>
          <w:sz w:val="24"/>
          <w:szCs w:val="24"/>
          <w:lang w:val="az-Latn-AZ"/>
        </w:rPr>
        <w:t xml:space="preserve"> hüquqi qiymət verməmişdir. Halbuki, həmin vergi mühasibatlığı sənədləri iddiaçı tərəfindən malların cavabdehə göndərilməsini və nəticədə 115</w:t>
      </w:r>
      <w:r w:rsidR="002656C8">
        <w:rPr>
          <w:rFonts w:ascii="Arial" w:hAnsi="Arial" w:cs="Arial"/>
          <w:sz w:val="24"/>
          <w:szCs w:val="24"/>
          <w:lang w:val="az-Latn-AZ"/>
        </w:rPr>
        <w:t> </w:t>
      </w:r>
      <w:r w:rsidR="00127EBE" w:rsidRPr="008810A1">
        <w:rPr>
          <w:rFonts w:ascii="Arial" w:hAnsi="Arial" w:cs="Arial"/>
          <w:sz w:val="24"/>
          <w:szCs w:val="24"/>
          <w:lang w:val="az-Latn-AZ"/>
        </w:rPr>
        <w:t>626</w:t>
      </w:r>
      <w:r w:rsidR="002656C8">
        <w:rPr>
          <w:rFonts w:ascii="Arial" w:hAnsi="Arial" w:cs="Arial"/>
          <w:sz w:val="24"/>
          <w:szCs w:val="24"/>
          <w:lang w:val="az-Latn-AZ"/>
        </w:rPr>
        <w:t xml:space="preserve">, </w:t>
      </w:r>
      <w:r w:rsidR="00127EBE" w:rsidRPr="008810A1">
        <w:rPr>
          <w:rFonts w:ascii="Arial" w:hAnsi="Arial" w:cs="Arial"/>
          <w:sz w:val="24"/>
          <w:szCs w:val="24"/>
          <w:lang w:val="az-Latn-AZ"/>
        </w:rPr>
        <w:t>11 manat məbləğində borcun yaranmasını təsdiq edən sənəddir.</w:t>
      </w:r>
    </w:p>
    <w:p w14:paraId="7B60CE7A" w14:textId="66164B3E" w:rsidR="00B41611" w:rsidRPr="008810A1" w:rsidRDefault="00104537" w:rsidP="008810A1">
      <w:pPr>
        <w:spacing w:after="0" w:line="240" w:lineRule="auto"/>
        <w:ind w:firstLine="567"/>
        <w:jc w:val="both"/>
        <w:rPr>
          <w:rFonts w:ascii="Arial" w:hAnsi="Arial" w:cs="Arial"/>
          <w:sz w:val="24"/>
          <w:szCs w:val="24"/>
          <w:lang w:val="az-Latn-AZ"/>
        </w:rPr>
      </w:pPr>
      <w:r w:rsidRPr="008810A1">
        <w:rPr>
          <w:rFonts w:ascii="Arial" w:hAnsi="Arial" w:cs="Arial"/>
          <w:sz w:val="24"/>
          <w:szCs w:val="24"/>
          <w:lang w:val="az-Latn-AZ"/>
        </w:rPr>
        <w:t>Ali Məhkəmənin Kommersiya Kollegiyasının bu mövqeyi ilə əlaqədar olaraq Konstitusiya Məhkəməsinin Plenumu qeyd etməyi zəruri hesab edir ki,</w:t>
      </w:r>
      <w:r w:rsidR="00564487" w:rsidRPr="008810A1">
        <w:rPr>
          <w:rFonts w:ascii="Arial" w:hAnsi="Arial" w:cs="Arial"/>
          <w:sz w:val="24"/>
          <w:szCs w:val="24"/>
          <w:lang w:val="az-Latn-AZ"/>
        </w:rPr>
        <w:t xml:space="preserve"> Mülki</w:t>
      </w:r>
      <w:r w:rsidR="002656C8">
        <w:rPr>
          <w:rFonts w:ascii="Arial" w:hAnsi="Arial" w:cs="Arial"/>
          <w:sz w:val="24"/>
          <w:szCs w:val="24"/>
          <w:lang w:val="az-Latn-AZ"/>
        </w:rPr>
        <w:t xml:space="preserve"> </w:t>
      </w:r>
      <w:r w:rsidR="00564487" w:rsidRPr="008810A1">
        <w:rPr>
          <w:rFonts w:ascii="Arial" w:hAnsi="Arial" w:cs="Arial"/>
          <w:sz w:val="24"/>
          <w:szCs w:val="24"/>
          <w:lang w:val="az-Latn-AZ"/>
        </w:rPr>
        <w:t>Prosessual Məcəllənin 88-ci maddəsinə müvafiq olaraq,</w:t>
      </w:r>
      <w:r w:rsidRPr="008810A1">
        <w:rPr>
          <w:rFonts w:ascii="Arial" w:hAnsi="Arial" w:cs="Arial"/>
          <w:sz w:val="24"/>
          <w:szCs w:val="24"/>
          <w:lang w:val="az-Latn-AZ"/>
        </w:rPr>
        <w:t xml:space="preserve"> </w:t>
      </w:r>
      <w:r w:rsidR="00564487" w:rsidRPr="008810A1">
        <w:rPr>
          <w:rFonts w:ascii="Arial" w:hAnsi="Arial" w:cs="Arial"/>
          <w:sz w:val="24"/>
          <w:szCs w:val="24"/>
          <w:lang w:val="az-Latn-AZ"/>
        </w:rPr>
        <w:t>məhkəmə sübutlara obyektiv, qərəzsiz, hərtərəfli və tam baxdıqdan sonra həmin sübutlara tətbiq edilməli hüquq normalarına müvafiq olaraq qiymət verir. Heç bir sübutun məhkəmə üçün qabaqcadan müəyyən edilmiş qüvvəsi yoxdur.</w:t>
      </w:r>
    </w:p>
    <w:p w14:paraId="0C83FF60" w14:textId="714A0082" w:rsidR="00B14DDE" w:rsidRPr="008810A1" w:rsidRDefault="00B14DDE" w:rsidP="008810A1">
      <w:pPr>
        <w:spacing w:after="0" w:line="240" w:lineRule="auto"/>
        <w:ind w:firstLine="567"/>
        <w:jc w:val="both"/>
        <w:rPr>
          <w:rFonts w:ascii="Arial" w:hAnsi="Arial" w:cs="Arial"/>
          <w:sz w:val="24"/>
          <w:szCs w:val="24"/>
          <w:lang w:val="az-Latn-AZ"/>
        </w:rPr>
      </w:pPr>
      <w:r w:rsidRPr="008810A1">
        <w:rPr>
          <w:rFonts w:ascii="Arial" w:hAnsi="Arial" w:cs="Arial"/>
          <w:sz w:val="24"/>
          <w:szCs w:val="24"/>
          <w:lang w:val="az-Latn-AZ"/>
        </w:rPr>
        <w:t xml:space="preserve">Məhkəmə tərəfindən həqiqətə nail olunması üçün işin hərtərəfli, tam və obyektiv tədqiqinə lazımi şəraitin yaradılmaması, sübutlara obyektiv, qərəzsiz, hərtərəfli və tam baxdıqdan sonra hüquq normalarına müvafiq olaraq qiymətləndirilməməsi və bununla da qəbul edilən məhkəmə </w:t>
      </w:r>
      <w:r w:rsidRPr="008810A1">
        <w:rPr>
          <w:rFonts w:ascii="Arial" w:hAnsi="Arial" w:cs="Arial"/>
          <w:sz w:val="24"/>
          <w:szCs w:val="24"/>
          <w:lang w:val="az-Latn-AZ"/>
        </w:rPr>
        <w:lastRenderedPageBreak/>
        <w:t>aktlarının qanunilik və əsaslılıq meyarlarına cavab verməməsi bu aktların əsaslı olmasını şübhə altına alır (Konstitusiya Məhkəməsi Plenumunun A.Şoşanovun şikayəti üzrə 2015-ci il 11 fevral</w:t>
      </w:r>
      <w:r w:rsidR="002656C8">
        <w:rPr>
          <w:rFonts w:ascii="Arial" w:hAnsi="Arial" w:cs="Arial"/>
          <w:sz w:val="24"/>
          <w:szCs w:val="24"/>
          <w:lang w:val="az-Latn-AZ"/>
        </w:rPr>
        <w:t xml:space="preserve"> və</w:t>
      </w:r>
      <w:r w:rsidRPr="008810A1">
        <w:rPr>
          <w:rFonts w:ascii="Arial" w:hAnsi="Arial" w:cs="Arial"/>
          <w:sz w:val="24"/>
          <w:szCs w:val="24"/>
          <w:lang w:val="az-Latn-AZ"/>
        </w:rPr>
        <w:t> F.Şirinovun şikayəti üzrə 2016-cı il 16 noyabr tarixli Qərarları).</w:t>
      </w:r>
    </w:p>
    <w:p w14:paraId="439FCCCF" w14:textId="2E24C06A" w:rsidR="00836DFC" w:rsidRPr="008810A1" w:rsidRDefault="00B14DDE" w:rsidP="008810A1">
      <w:pPr>
        <w:spacing w:after="0" w:line="240" w:lineRule="auto"/>
        <w:ind w:firstLine="567"/>
        <w:jc w:val="both"/>
        <w:rPr>
          <w:rFonts w:ascii="Arial" w:hAnsi="Arial" w:cs="Arial"/>
          <w:sz w:val="24"/>
          <w:szCs w:val="24"/>
          <w:lang w:val="az-Latn-AZ"/>
        </w:rPr>
      </w:pPr>
      <w:r w:rsidRPr="008810A1">
        <w:rPr>
          <w:rFonts w:ascii="Arial" w:hAnsi="Arial" w:cs="Arial"/>
          <w:sz w:val="24"/>
          <w:szCs w:val="24"/>
          <w:lang w:val="az-Latn-AZ"/>
        </w:rPr>
        <w:t>M</w:t>
      </w:r>
      <w:r w:rsidR="00DC271E" w:rsidRPr="008810A1">
        <w:rPr>
          <w:rFonts w:ascii="Arial" w:hAnsi="Arial" w:cs="Arial"/>
          <w:sz w:val="24"/>
          <w:szCs w:val="24"/>
          <w:lang w:val="az-Latn-AZ"/>
        </w:rPr>
        <w:t>ü</w:t>
      </w:r>
      <w:r w:rsidRPr="008810A1">
        <w:rPr>
          <w:rFonts w:ascii="Arial" w:hAnsi="Arial" w:cs="Arial"/>
          <w:sz w:val="24"/>
          <w:szCs w:val="24"/>
          <w:lang w:val="az-Latn-AZ"/>
        </w:rPr>
        <w:t>lki</w:t>
      </w:r>
      <w:r w:rsidR="002656C8">
        <w:rPr>
          <w:rFonts w:ascii="Arial" w:hAnsi="Arial" w:cs="Arial"/>
          <w:sz w:val="24"/>
          <w:szCs w:val="24"/>
          <w:lang w:val="az-Latn-AZ"/>
        </w:rPr>
        <w:t xml:space="preserve"> </w:t>
      </w:r>
      <w:r w:rsidRPr="008810A1">
        <w:rPr>
          <w:rFonts w:ascii="Arial" w:hAnsi="Arial" w:cs="Arial"/>
          <w:sz w:val="24"/>
          <w:szCs w:val="24"/>
          <w:lang w:val="az-Latn-AZ"/>
        </w:rPr>
        <w:t>Prosessual M</w:t>
      </w:r>
      <w:r w:rsidR="00BA6669" w:rsidRPr="008810A1">
        <w:rPr>
          <w:rFonts w:ascii="Arial" w:hAnsi="Arial" w:cs="Arial"/>
          <w:sz w:val="24"/>
          <w:szCs w:val="24"/>
          <w:lang w:val="az-Latn-AZ"/>
        </w:rPr>
        <w:t>ə</w:t>
      </w:r>
      <w:r w:rsidRPr="008810A1">
        <w:rPr>
          <w:rFonts w:ascii="Arial" w:hAnsi="Arial" w:cs="Arial"/>
          <w:sz w:val="24"/>
          <w:szCs w:val="24"/>
          <w:lang w:val="az-Latn-AZ"/>
        </w:rPr>
        <w:t>c</w:t>
      </w:r>
      <w:r w:rsidR="00BA6669" w:rsidRPr="008810A1">
        <w:rPr>
          <w:rFonts w:ascii="Arial" w:hAnsi="Arial" w:cs="Arial"/>
          <w:sz w:val="24"/>
          <w:szCs w:val="24"/>
          <w:lang w:val="az-Latn-AZ"/>
        </w:rPr>
        <w:t>ə</w:t>
      </w:r>
      <w:r w:rsidRPr="008810A1">
        <w:rPr>
          <w:rFonts w:ascii="Arial" w:hAnsi="Arial" w:cs="Arial"/>
          <w:sz w:val="24"/>
          <w:szCs w:val="24"/>
          <w:lang w:val="az-Latn-AZ"/>
        </w:rPr>
        <w:t>ll</w:t>
      </w:r>
      <w:r w:rsidR="00BA6669" w:rsidRPr="008810A1">
        <w:rPr>
          <w:rFonts w:ascii="Arial" w:hAnsi="Arial" w:cs="Arial"/>
          <w:sz w:val="24"/>
          <w:szCs w:val="24"/>
          <w:lang w:val="az-Latn-AZ"/>
        </w:rPr>
        <w:t>ə</w:t>
      </w:r>
      <w:r w:rsidRPr="008810A1">
        <w:rPr>
          <w:rFonts w:ascii="Arial" w:hAnsi="Arial" w:cs="Arial"/>
          <w:sz w:val="24"/>
          <w:szCs w:val="24"/>
          <w:lang w:val="az-Latn-AZ"/>
        </w:rPr>
        <w:t>nin 217.3</w:t>
      </w:r>
      <w:r w:rsidR="002656C8">
        <w:rPr>
          <w:rFonts w:ascii="Arial" w:hAnsi="Arial" w:cs="Arial"/>
          <w:sz w:val="24"/>
          <w:szCs w:val="24"/>
          <w:lang w:val="az-Latn-AZ"/>
        </w:rPr>
        <w:t xml:space="preserve"> və 217.4-cü</w:t>
      </w:r>
      <w:r w:rsidRPr="008810A1">
        <w:rPr>
          <w:rFonts w:ascii="Arial" w:hAnsi="Arial" w:cs="Arial"/>
          <w:sz w:val="24"/>
          <w:szCs w:val="24"/>
          <w:lang w:val="az-Latn-AZ"/>
        </w:rPr>
        <w:t xml:space="preserve"> maddə</w:t>
      </w:r>
      <w:r w:rsidR="002656C8">
        <w:rPr>
          <w:rFonts w:ascii="Arial" w:hAnsi="Arial" w:cs="Arial"/>
          <w:sz w:val="24"/>
          <w:szCs w:val="24"/>
          <w:lang w:val="az-Latn-AZ"/>
        </w:rPr>
        <w:t>ləri</w:t>
      </w:r>
      <w:r w:rsidRPr="008810A1">
        <w:rPr>
          <w:rFonts w:ascii="Arial" w:hAnsi="Arial" w:cs="Arial"/>
          <w:sz w:val="24"/>
          <w:szCs w:val="24"/>
          <w:lang w:val="az-Latn-AZ"/>
        </w:rPr>
        <w:t>nə əsasən, qətnamə iş üzrə müəyyən edilmiş  hallara və tərəflərin qarşılıqlı münasibətinə uyğun əsaslandırılmalıdır.</w:t>
      </w:r>
      <w:r w:rsidR="003F48B4" w:rsidRPr="008810A1">
        <w:rPr>
          <w:rFonts w:ascii="Arial" w:hAnsi="Arial" w:cs="Arial"/>
          <w:sz w:val="24"/>
          <w:szCs w:val="24"/>
          <w:lang w:val="az-Latn-AZ"/>
        </w:rPr>
        <w:t xml:space="preserve"> Məhkəmə (hakim) öz qətnaməsini yalnız məhkəmə iclasında tədqiq olunmuş sübutlarla əsaslandırır</w:t>
      </w:r>
      <w:r w:rsidR="002656C8">
        <w:rPr>
          <w:rFonts w:ascii="Arial" w:hAnsi="Arial" w:cs="Arial"/>
          <w:sz w:val="24"/>
          <w:szCs w:val="24"/>
          <w:lang w:val="az-Latn-AZ"/>
        </w:rPr>
        <w:t>.</w:t>
      </w:r>
      <w:r w:rsidR="003F48B4" w:rsidRPr="008810A1">
        <w:rPr>
          <w:rFonts w:ascii="Arial" w:hAnsi="Arial" w:cs="Arial"/>
          <w:sz w:val="24"/>
          <w:szCs w:val="24"/>
          <w:lang w:val="az-Latn-AZ"/>
        </w:rPr>
        <w:t xml:space="preserve"> </w:t>
      </w:r>
    </w:p>
    <w:p w14:paraId="0D665D93" w14:textId="7F6C6366" w:rsidR="00B14DDE" w:rsidRPr="008810A1" w:rsidRDefault="00B14DDE" w:rsidP="008810A1">
      <w:pPr>
        <w:spacing w:after="0" w:line="240" w:lineRule="auto"/>
        <w:ind w:firstLine="567"/>
        <w:jc w:val="both"/>
        <w:rPr>
          <w:rFonts w:ascii="Arial" w:hAnsi="Arial" w:cs="Arial"/>
          <w:sz w:val="24"/>
          <w:szCs w:val="24"/>
          <w:lang w:val="az-Latn-AZ"/>
        </w:rPr>
      </w:pPr>
      <w:r w:rsidRPr="008810A1">
        <w:rPr>
          <w:rFonts w:ascii="Arial" w:hAnsi="Arial" w:cs="Arial"/>
          <w:sz w:val="24"/>
          <w:szCs w:val="24"/>
          <w:lang w:val="az-Latn-AZ"/>
        </w:rPr>
        <w:t>Bu baxımdan,</w:t>
      </w:r>
      <w:r w:rsidR="00BA6669" w:rsidRPr="008810A1">
        <w:rPr>
          <w:rFonts w:ascii="Arial" w:hAnsi="Arial" w:cs="Arial"/>
          <w:sz w:val="24"/>
          <w:szCs w:val="24"/>
          <w:lang w:val="az-Latn-AZ"/>
        </w:rPr>
        <w:t xml:space="preserve"> </w:t>
      </w:r>
      <w:r w:rsidRPr="008810A1">
        <w:rPr>
          <w:rFonts w:ascii="Arial" w:hAnsi="Arial" w:cs="Arial"/>
          <w:sz w:val="24"/>
          <w:szCs w:val="24"/>
          <w:lang w:val="az-Latn-AZ"/>
        </w:rPr>
        <w:t xml:space="preserve"> lazımi qaydada tərtib olunaraq göndərilmiş və ləğv olunmamış </w:t>
      </w:r>
      <w:r w:rsidR="007A5D91" w:rsidRPr="008810A1">
        <w:rPr>
          <w:rFonts w:ascii="Arial" w:hAnsi="Arial" w:cs="Arial"/>
          <w:sz w:val="24"/>
          <w:szCs w:val="24"/>
          <w:lang w:val="az-Latn-AZ"/>
        </w:rPr>
        <w:t>və ya</w:t>
      </w:r>
      <w:r w:rsidRPr="008810A1">
        <w:rPr>
          <w:rFonts w:ascii="Arial" w:hAnsi="Arial" w:cs="Arial"/>
          <w:sz w:val="24"/>
          <w:szCs w:val="24"/>
          <w:lang w:val="az-Latn-AZ"/>
        </w:rPr>
        <w:t xml:space="preserve"> mübahisələndirilməmiş </w:t>
      </w:r>
      <w:r w:rsidR="002656C8" w:rsidRPr="008810A1">
        <w:rPr>
          <w:rFonts w:ascii="Arial" w:hAnsi="Arial" w:cs="Arial"/>
          <w:sz w:val="24"/>
          <w:szCs w:val="24"/>
          <w:lang w:val="az-Latn-AZ"/>
        </w:rPr>
        <w:t>elektron vergi-hesab fakturaları</w:t>
      </w:r>
      <w:r w:rsidR="003F48B4" w:rsidRPr="008810A1">
        <w:rPr>
          <w:rFonts w:ascii="Arial" w:hAnsi="Arial" w:cs="Arial"/>
          <w:sz w:val="24"/>
          <w:szCs w:val="24"/>
          <w:lang w:val="az-Latn-AZ"/>
        </w:rPr>
        <w:t xml:space="preserve"> öz-özlüyündə malların təqdim olunmasını, işlərin görülməsini, xidmətlərin göstərilməsini birbaşa təsdiq etmir və hər bir halda</w:t>
      </w:r>
      <w:r w:rsidR="009A2B80" w:rsidRPr="008810A1">
        <w:rPr>
          <w:rFonts w:ascii="Arial" w:hAnsi="Arial" w:cs="Arial"/>
          <w:sz w:val="24"/>
          <w:szCs w:val="24"/>
          <w:lang w:val="az-Latn-AZ"/>
        </w:rPr>
        <w:t xml:space="preserve"> iddianın əsasını təşkil edən </w:t>
      </w:r>
      <w:r w:rsidRPr="008810A1">
        <w:rPr>
          <w:rFonts w:ascii="Arial" w:hAnsi="Arial" w:cs="Arial"/>
          <w:sz w:val="24"/>
          <w:szCs w:val="24"/>
          <w:lang w:val="az-Latn-AZ"/>
        </w:rPr>
        <w:t>müqavilə</w:t>
      </w:r>
      <w:r w:rsidR="009A2B80" w:rsidRPr="008810A1">
        <w:rPr>
          <w:rFonts w:ascii="Arial" w:hAnsi="Arial" w:cs="Arial"/>
          <w:sz w:val="24"/>
          <w:szCs w:val="24"/>
          <w:lang w:val="az-Latn-AZ"/>
        </w:rPr>
        <w:t>nin</w:t>
      </w:r>
      <w:r w:rsidRPr="008810A1">
        <w:rPr>
          <w:rFonts w:ascii="Arial" w:hAnsi="Arial" w:cs="Arial"/>
          <w:sz w:val="24"/>
          <w:szCs w:val="24"/>
          <w:lang w:val="az-Latn-AZ"/>
        </w:rPr>
        <w:t xml:space="preserve"> şərtləri, </w:t>
      </w:r>
      <w:r w:rsidR="007A5D91" w:rsidRPr="008810A1">
        <w:rPr>
          <w:rFonts w:ascii="Arial" w:hAnsi="Arial" w:cs="Arial"/>
          <w:sz w:val="24"/>
          <w:szCs w:val="24"/>
          <w:lang w:val="az-Latn-AZ"/>
        </w:rPr>
        <w:t>tərəflərin qarşılıqlı münasibətlərində yaranmış praktika, işgüzar adətlər,</w:t>
      </w:r>
      <w:r w:rsidRPr="008810A1">
        <w:rPr>
          <w:rFonts w:ascii="Arial" w:hAnsi="Arial" w:cs="Arial"/>
          <w:sz w:val="24"/>
          <w:szCs w:val="24"/>
          <w:lang w:val="az-Latn-AZ"/>
        </w:rPr>
        <w:t xml:space="preserve"> öhdəliklərin icrasının rəsmiləşdirilməsi üsulu nəzərə alınmaqla</w:t>
      </w:r>
      <w:r w:rsidR="009A2B80" w:rsidRPr="008810A1">
        <w:rPr>
          <w:rFonts w:ascii="Arial" w:hAnsi="Arial" w:cs="Arial"/>
          <w:sz w:val="24"/>
          <w:szCs w:val="24"/>
          <w:lang w:val="az-Latn-AZ"/>
        </w:rPr>
        <w:t xml:space="preserve"> məhkəmələr tərəfindən</w:t>
      </w:r>
      <w:r w:rsidRPr="008810A1">
        <w:rPr>
          <w:rFonts w:ascii="Arial" w:hAnsi="Arial" w:cs="Arial"/>
          <w:sz w:val="24"/>
          <w:szCs w:val="24"/>
          <w:lang w:val="az-Latn-AZ"/>
        </w:rPr>
        <w:t xml:space="preserve"> işdəki digər sübutlarla </w:t>
      </w:r>
      <w:r w:rsidR="004F5E7C" w:rsidRPr="008810A1">
        <w:rPr>
          <w:rFonts w:ascii="Arial" w:hAnsi="Arial" w:cs="Arial"/>
          <w:sz w:val="24"/>
          <w:szCs w:val="24"/>
          <w:lang w:val="az-Latn-AZ"/>
        </w:rPr>
        <w:t>əlaqəli</w:t>
      </w:r>
      <w:r w:rsidRPr="008810A1">
        <w:rPr>
          <w:rFonts w:ascii="Arial" w:hAnsi="Arial" w:cs="Arial"/>
          <w:sz w:val="24"/>
          <w:szCs w:val="24"/>
          <w:lang w:val="az-Latn-AZ"/>
        </w:rPr>
        <w:t xml:space="preserve"> şəkildə qiymətləndirilməlidir. </w:t>
      </w:r>
    </w:p>
    <w:p w14:paraId="503EECA6" w14:textId="65562864" w:rsidR="00BA6669" w:rsidRPr="008810A1" w:rsidRDefault="00BA6669" w:rsidP="008810A1">
      <w:pPr>
        <w:spacing w:after="0" w:line="240" w:lineRule="auto"/>
        <w:ind w:firstLine="567"/>
        <w:jc w:val="both"/>
        <w:rPr>
          <w:rFonts w:ascii="Arial" w:hAnsi="Arial" w:cs="Arial"/>
          <w:sz w:val="24"/>
          <w:szCs w:val="24"/>
          <w:lang w:val="az-Latn-AZ"/>
        </w:rPr>
      </w:pPr>
      <w:r w:rsidRPr="008810A1">
        <w:rPr>
          <w:rFonts w:ascii="Arial" w:hAnsi="Arial" w:cs="Arial"/>
          <w:sz w:val="24"/>
          <w:szCs w:val="24"/>
          <w:lang w:val="az-Latn-AZ"/>
        </w:rPr>
        <w:t>Hazırk</w:t>
      </w:r>
      <w:r w:rsidR="00691A2F">
        <w:rPr>
          <w:rFonts w:ascii="Arial" w:hAnsi="Arial" w:cs="Arial"/>
          <w:sz w:val="24"/>
          <w:szCs w:val="24"/>
          <w:lang w:val="az-Latn-AZ"/>
        </w:rPr>
        <w:t>ı</w:t>
      </w:r>
      <w:r w:rsidRPr="008810A1">
        <w:rPr>
          <w:rFonts w:ascii="Arial" w:hAnsi="Arial" w:cs="Arial"/>
          <w:sz w:val="24"/>
          <w:szCs w:val="24"/>
          <w:lang w:val="az-Latn-AZ"/>
        </w:rPr>
        <w:t xml:space="preserve"> iş üzrə isə Ali Məhkəmənin</w:t>
      </w:r>
      <w:r w:rsidR="00D15DA4" w:rsidRPr="008810A1">
        <w:rPr>
          <w:rFonts w:ascii="Arial" w:hAnsi="Arial" w:cs="Arial"/>
          <w:sz w:val="24"/>
          <w:szCs w:val="24"/>
          <w:lang w:val="az-Latn-AZ"/>
        </w:rPr>
        <w:t xml:space="preserve"> Kommersiya</w:t>
      </w:r>
      <w:r w:rsidRPr="008810A1">
        <w:rPr>
          <w:rFonts w:ascii="Arial" w:hAnsi="Arial" w:cs="Arial"/>
          <w:sz w:val="24"/>
          <w:szCs w:val="24"/>
          <w:lang w:val="az-Latn-AZ"/>
        </w:rPr>
        <w:t xml:space="preserve"> Kollegiyası </w:t>
      </w:r>
      <w:r w:rsidR="00E00D16" w:rsidRPr="008810A1">
        <w:rPr>
          <w:rFonts w:ascii="Arial" w:hAnsi="Arial" w:cs="Arial"/>
          <w:sz w:val="24"/>
          <w:szCs w:val="24"/>
          <w:lang w:val="az-Latn-AZ"/>
        </w:rPr>
        <w:t xml:space="preserve">tərəflər arasında mövcud müqavilələrin şərtlərini, </w:t>
      </w:r>
      <w:r w:rsidR="007A5D91" w:rsidRPr="008810A1">
        <w:rPr>
          <w:rFonts w:ascii="Arial" w:hAnsi="Arial" w:cs="Arial"/>
          <w:sz w:val="24"/>
          <w:szCs w:val="24"/>
          <w:lang w:val="az-Latn-AZ"/>
        </w:rPr>
        <w:t xml:space="preserve">işin </w:t>
      </w:r>
      <w:r w:rsidRPr="008810A1">
        <w:rPr>
          <w:rFonts w:ascii="Arial" w:hAnsi="Arial" w:cs="Arial"/>
          <w:sz w:val="24"/>
          <w:szCs w:val="24"/>
          <w:lang w:val="az-Latn-AZ"/>
        </w:rPr>
        <w:t>məhkəmələr tərəfindən müəyyən edilmiş hallarını, ka</w:t>
      </w:r>
      <w:r w:rsidR="00691A2F">
        <w:rPr>
          <w:rFonts w:ascii="Arial" w:hAnsi="Arial" w:cs="Arial"/>
          <w:sz w:val="24"/>
          <w:szCs w:val="24"/>
          <w:lang w:val="az-Latn-AZ"/>
        </w:rPr>
        <w:t>s</w:t>
      </w:r>
      <w:r w:rsidRPr="008810A1">
        <w:rPr>
          <w:rFonts w:ascii="Arial" w:hAnsi="Arial" w:cs="Arial"/>
          <w:sz w:val="24"/>
          <w:szCs w:val="24"/>
          <w:lang w:val="az-Latn-AZ"/>
        </w:rPr>
        <w:t>sasiya instansiyası məhkəməsinin əvvəlki göstərişinə əməl olunaraq apel</w:t>
      </w:r>
      <w:r w:rsidR="007A5D91" w:rsidRPr="008810A1">
        <w:rPr>
          <w:rFonts w:ascii="Arial" w:hAnsi="Arial" w:cs="Arial"/>
          <w:sz w:val="24"/>
          <w:szCs w:val="24"/>
          <w:lang w:val="az-Latn-AZ"/>
        </w:rPr>
        <w:t>l</w:t>
      </w:r>
      <w:r w:rsidRPr="008810A1">
        <w:rPr>
          <w:rFonts w:ascii="Arial" w:hAnsi="Arial" w:cs="Arial"/>
          <w:sz w:val="24"/>
          <w:szCs w:val="24"/>
          <w:lang w:val="az-Latn-AZ"/>
        </w:rPr>
        <w:t>yasiya icraatı zamanı keçirilmiş ekspertiza</w:t>
      </w:r>
      <w:r w:rsidR="00D15DA4" w:rsidRPr="008810A1">
        <w:rPr>
          <w:rFonts w:ascii="Arial" w:hAnsi="Arial" w:cs="Arial"/>
          <w:sz w:val="24"/>
          <w:szCs w:val="24"/>
          <w:lang w:val="az-Latn-AZ"/>
        </w:rPr>
        <w:t xml:space="preserve"> nəticəsində tərtib edilmiş ekspert rəyini</w:t>
      </w:r>
      <w:r w:rsidR="00E00D16" w:rsidRPr="008810A1">
        <w:rPr>
          <w:rFonts w:ascii="Arial" w:hAnsi="Arial" w:cs="Arial"/>
          <w:sz w:val="24"/>
          <w:szCs w:val="24"/>
          <w:lang w:val="az-Latn-AZ"/>
        </w:rPr>
        <w:t xml:space="preserve"> və digər sübutları</w:t>
      </w:r>
      <w:r w:rsidR="007A5D91" w:rsidRPr="008810A1">
        <w:rPr>
          <w:rFonts w:ascii="Arial" w:hAnsi="Arial" w:cs="Arial"/>
          <w:sz w:val="24"/>
          <w:szCs w:val="24"/>
          <w:lang w:val="az-Latn-AZ"/>
        </w:rPr>
        <w:t xml:space="preserve"> </w:t>
      </w:r>
      <w:r w:rsidRPr="008810A1">
        <w:rPr>
          <w:rFonts w:ascii="Arial" w:hAnsi="Arial" w:cs="Arial"/>
          <w:sz w:val="24"/>
          <w:szCs w:val="24"/>
          <w:lang w:val="az-Latn-AZ"/>
        </w:rPr>
        <w:t>nəzərə almayaraq,</w:t>
      </w:r>
      <w:r w:rsidR="00D15DA4" w:rsidRPr="008810A1">
        <w:rPr>
          <w:rFonts w:ascii="Arial" w:hAnsi="Arial" w:cs="Arial"/>
          <w:sz w:val="24"/>
          <w:szCs w:val="24"/>
          <w:lang w:val="az-Latn-AZ"/>
        </w:rPr>
        <w:t xml:space="preserve"> yalnız</w:t>
      </w:r>
      <w:r w:rsidRPr="008810A1">
        <w:rPr>
          <w:rFonts w:ascii="Arial" w:hAnsi="Arial" w:cs="Arial"/>
          <w:sz w:val="24"/>
          <w:szCs w:val="24"/>
          <w:lang w:val="az-Latn-AZ"/>
        </w:rPr>
        <w:t xml:space="preserve"> </w:t>
      </w:r>
      <w:r w:rsidR="00691A2F" w:rsidRPr="008810A1">
        <w:rPr>
          <w:rFonts w:ascii="Arial" w:hAnsi="Arial" w:cs="Arial"/>
          <w:sz w:val="24"/>
          <w:szCs w:val="24"/>
          <w:lang w:val="az-Latn-AZ"/>
        </w:rPr>
        <w:t>elektron vergi-hesab fakturalarına</w:t>
      </w:r>
      <w:r w:rsidRPr="008810A1">
        <w:rPr>
          <w:rFonts w:ascii="Arial" w:hAnsi="Arial" w:cs="Arial"/>
          <w:sz w:val="24"/>
          <w:szCs w:val="24"/>
          <w:lang w:val="az-Latn-AZ"/>
        </w:rPr>
        <w:t xml:space="preserve"> hüquqi qiymət verməklə</w:t>
      </w:r>
      <w:r w:rsidR="00D15DA4" w:rsidRPr="008810A1">
        <w:rPr>
          <w:rFonts w:ascii="Arial" w:hAnsi="Arial" w:cs="Arial"/>
          <w:sz w:val="24"/>
          <w:szCs w:val="24"/>
          <w:lang w:val="az-Latn-AZ"/>
        </w:rPr>
        <w:t>, məhkəmələr tərəfindən tə</w:t>
      </w:r>
      <w:r w:rsidR="00691A2F">
        <w:rPr>
          <w:rFonts w:ascii="Arial" w:hAnsi="Arial" w:cs="Arial"/>
          <w:sz w:val="24"/>
          <w:szCs w:val="24"/>
          <w:lang w:val="az-Latn-AZ"/>
        </w:rPr>
        <w:t>d</w:t>
      </w:r>
      <w:r w:rsidR="00D15DA4" w:rsidRPr="008810A1">
        <w:rPr>
          <w:rFonts w:ascii="Arial" w:hAnsi="Arial" w:cs="Arial"/>
          <w:sz w:val="24"/>
          <w:szCs w:val="24"/>
          <w:lang w:val="az-Latn-AZ"/>
        </w:rPr>
        <w:t>qiq olunmayan müqavilə əsasında</w:t>
      </w:r>
      <w:r w:rsidRPr="008810A1">
        <w:rPr>
          <w:rFonts w:ascii="Arial" w:hAnsi="Arial" w:cs="Arial"/>
          <w:sz w:val="24"/>
          <w:szCs w:val="24"/>
          <w:lang w:val="az-Latn-AZ"/>
        </w:rPr>
        <w:t xml:space="preserve"> yeni qərar qəbul etmişdir.</w:t>
      </w:r>
    </w:p>
    <w:p w14:paraId="30A81F27" w14:textId="6F96EEB9" w:rsidR="00580E44" w:rsidRPr="008810A1" w:rsidRDefault="00BA6669" w:rsidP="008810A1">
      <w:pPr>
        <w:spacing w:after="0" w:line="240" w:lineRule="auto"/>
        <w:ind w:firstLine="567"/>
        <w:jc w:val="both"/>
        <w:rPr>
          <w:rFonts w:ascii="Arial" w:hAnsi="Arial" w:cs="Arial"/>
          <w:sz w:val="24"/>
          <w:szCs w:val="24"/>
          <w:lang w:val="az-Latn-AZ"/>
        </w:rPr>
      </w:pPr>
      <w:r w:rsidRPr="008810A1">
        <w:rPr>
          <w:rFonts w:ascii="Arial" w:hAnsi="Arial" w:cs="Arial"/>
          <w:sz w:val="24"/>
          <w:szCs w:val="24"/>
          <w:lang w:val="az-Latn-AZ"/>
        </w:rPr>
        <w:t xml:space="preserve">Konstitusiya Məhkəməsinin Plenumu </w:t>
      </w:r>
      <w:r w:rsidR="00691A2F">
        <w:rPr>
          <w:rFonts w:ascii="Arial" w:hAnsi="Arial" w:cs="Arial"/>
          <w:sz w:val="24"/>
          <w:szCs w:val="24"/>
          <w:lang w:val="az-Latn-AZ"/>
        </w:rPr>
        <w:t>bununla bağlı</w:t>
      </w:r>
      <w:r w:rsidRPr="008810A1">
        <w:rPr>
          <w:rFonts w:ascii="Arial" w:hAnsi="Arial" w:cs="Arial"/>
          <w:sz w:val="24"/>
          <w:szCs w:val="24"/>
          <w:lang w:val="az-Latn-AZ"/>
        </w:rPr>
        <w:t xml:space="preserve"> qeyd etməyi vacib hesab edir ki, </w:t>
      </w:r>
      <w:r w:rsidR="00D37A9A" w:rsidRPr="008810A1">
        <w:rPr>
          <w:rFonts w:ascii="Arial" w:hAnsi="Arial" w:cs="Arial"/>
          <w:sz w:val="24"/>
          <w:szCs w:val="24"/>
          <w:lang w:val="az-Latn-AZ"/>
        </w:rPr>
        <w:t>m</w:t>
      </w:r>
      <w:r w:rsidR="00580E44" w:rsidRPr="008810A1">
        <w:rPr>
          <w:rFonts w:ascii="Arial" w:hAnsi="Arial" w:cs="Arial"/>
          <w:sz w:val="24"/>
          <w:szCs w:val="24"/>
          <w:lang w:val="az-Latn-AZ"/>
        </w:rPr>
        <w:t>ülki prosessual qanunvericiliyə müvafiq olaraq, kassasiya instansiyası məhkəməsi işə baxarkən apellyasiya instansiyası məhkəməsinin qətnamə və ya qərardadını tamamilə, yaxud qismən ləğv edib apellyasiya instansiyası məhkəməsində müəyyən edilmiş hallar və sübutlar əsasında yeni qərar qəbul edə bilər. Belə qərar yalnız o halda qəbul edilir ki, apellyasiya instansiyası məhkəməsi tərəfindən maddi hüquq normaları pozulmuş və ya düzgün tətbiq edilməmiş olsun (Mülki Prosessual Məcəllənin 417.1.4 və 417.2-ci maddələri).</w:t>
      </w:r>
    </w:p>
    <w:p w14:paraId="3CBFE98B" w14:textId="77777777" w:rsidR="00580E44" w:rsidRPr="008810A1" w:rsidRDefault="00580E44" w:rsidP="008810A1">
      <w:pPr>
        <w:spacing w:after="0" w:line="240" w:lineRule="auto"/>
        <w:ind w:firstLine="567"/>
        <w:jc w:val="both"/>
        <w:rPr>
          <w:rFonts w:ascii="Arial" w:hAnsi="Arial" w:cs="Arial"/>
          <w:sz w:val="24"/>
          <w:szCs w:val="24"/>
          <w:lang w:val="az-Latn-AZ"/>
        </w:rPr>
      </w:pPr>
      <w:r w:rsidRPr="008810A1">
        <w:rPr>
          <w:rFonts w:ascii="Arial" w:hAnsi="Arial" w:cs="Arial"/>
          <w:sz w:val="24"/>
          <w:szCs w:val="24"/>
          <w:lang w:val="az-Latn-AZ"/>
        </w:rPr>
        <w:t>Konstitusiya Məhkəməsi Plenumunun formalaşdırdığı hüquqi mövqeyə görə, Mülki Prosessual Məcəllənin 417.1.4-cü maddəsinin tətbiqi müstəsna olaraq kassasiya instansiyası məhkəməsinin hüquqi təbiəti və səlahiyyət hədləri çərçivəsində qanuni hesab edilə bilər və heç bir halda həmin məhkəmənin apellyasiya instansiyası məhkəməsinin səlahiyyətlərini öz üzərinə götürməsi ilə nəticələnməməlidir. Mülki Prosessual Məcəllənin 407.1.4, 408.1.5 və 416-cı maddələrinə əsasən, kassasiya instansiyası məhkəməsinin vəzifəsi apellyasiya instansiyası məhkəməsi tərəfindən maddi və prosessual hüquq normalarının düzgün tətbiq edilməsinin yoxlanılmasından ibarətdir. Həmin Məcəllənin 407.2-ci maddəsinə əsasən, kassasiya şikayətində işin hallarının sübut olunmamasına, məhkəmənin gəldiyi nəticə üçün əhəmiyyətli olan bütün faktiki halların aydınlaşdırılmamasına və yaxud qətnamə və qərardadda ifadə olunan nəticələrin işin faktiki hallarına uyğun olmamasına istinad etməyə yol verilmir. Əks yanaşma Azərbaycan Respublikasında kassasiya qaydasında ədalət mühakiməsini həyata keçirən Ali Məhkəmənin konstitusiya-hüquqi statusunu müəyyən edən Konstitusiyanın 131-ci maddəsinin məzmununa uyğun olmazdı (Konstitusiya Məhkəməsi Plenumunun 2004-cü il 12 aprel, 2004-cü il 21 may, 2004-cü il 3 avqust, 2004-cü il 28 oktyabr, 2010-cu il 21 iyun, 2012-ci il 28 fevral, 2014-cü il 18 fevral və 2014-cü il 15 sentyabr tarixli Qərarları).</w:t>
      </w:r>
    </w:p>
    <w:p w14:paraId="49C73A89" w14:textId="22F00A9B" w:rsidR="00CE042B" w:rsidRPr="008810A1" w:rsidRDefault="00096939" w:rsidP="008810A1">
      <w:pPr>
        <w:spacing w:after="0" w:line="240" w:lineRule="auto"/>
        <w:ind w:firstLine="567"/>
        <w:jc w:val="both"/>
        <w:rPr>
          <w:rFonts w:ascii="Arial" w:hAnsi="Arial" w:cs="Arial"/>
          <w:sz w:val="24"/>
          <w:szCs w:val="24"/>
          <w:lang w:val="az-Latn-AZ"/>
        </w:rPr>
      </w:pPr>
      <w:r w:rsidRPr="008810A1">
        <w:rPr>
          <w:rFonts w:ascii="Arial" w:hAnsi="Arial" w:cs="Arial"/>
          <w:sz w:val="24"/>
          <w:szCs w:val="24"/>
          <w:lang w:val="az-Latn-AZ"/>
        </w:rPr>
        <w:t>Lakin</w:t>
      </w:r>
      <w:r w:rsidR="005B4E40" w:rsidRPr="008810A1">
        <w:rPr>
          <w:rFonts w:ascii="Arial" w:hAnsi="Arial" w:cs="Arial"/>
          <w:sz w:val="24"/>
          <w:szCs w:val="24"/>
          <w:lang w:val="az-Latn-AZ"/>
        </w:rPr>
        <w:t xml:space="preserve"> </w:t>
      </w:r>
      <w:r w:rsidRPr="008810A1">
        <w:rPr>
          <w:rFonts w:ascii="Arial" w:hAnsi="Arial" w:cs="Arial"/>
          <w:sz w:val="24"/>
          <w:szCs w:val="24"/>
          <w:lang w:val="az-Latn-AZ"/>
        </w:rPr>
        <w:t>iş üzrə kassasiya instansiyası məhkəməsi apel</w:t>
      </w:r>
      <w:r w:rsidR="00691A2F">
        <w:rPr>
          <w:rFonts w:ascii="Arial" w:hAnsi="Arial" w:cs="Arial"/>
          <w:sz w:val="24"/>
          <w:szCs w:val="24"/>
          <w:lang w:val="az-Latn-AZ"/>
        </w:rPr>
        <w:t>l</w:t>
      </w:r>
      <w:r w:rsidRPr="008810A1">
        <w:rPr>
          <w:rFonts w:ascii="Arial" w:hAnsi="Arial" w:cs="Arial"/>
          <w:sz w:val="24"/>
          <w:szCs w:val="24"/>
          <w:lang w:val="az-Latn-AZ"/>
        </w:rPr>
        <w:t>yasiya instansiyası məhkəməsi tərəfindən məhz hansı maddi</w:t>
      </w:r>
      <w:r w:rsidR="00AE47D0">
        <w:rPr>
          <w:rFonts w:ascii="Arial" w:hAnsi="Arial" w:cs="Arial"/>
          <w:sz w:val="24"/>
          <w:szCs w:val="24"/>
          <w:lang w:val="az-Latn-AZ"/>
        </w:rPr>
        <w:t xml:space="preserve"> </w:t>
      </w:r>
      <w:r w:rsidRPr="008810A1">
        <w:rPr>
          <w:rFonts w:ascii="Arial" w:hAnsi="Arial" w:cs="Arial"/>
          <w:sz w:val="24"/>
          <w:szCs w:val="24"/>
          <w:lang w:val="az-Latn-AZ"/>
        </w:rPr>
        <w:t xml:space="preserve">hüquq normasının tələblərinin pozulmasını və ya düzgün tətbiq edilməməsini göstərmədən, həmin məhkəmə tərəfindən prosessual qanunvericiliyin tələblərinə riayət olunmadığını və işin faktiki hallarına </w:t>
      </w:r>
      <w:r w:rsidR="00B81B87" w:rsidRPr="008810A1">
        <w:rPr>
          <w:rFonts w:ascii="Arial" w:hAnsi="Arial" w:cs="Arial"/>
          <w:sz w:val="24"/>
          <w:szCs w:val="24"/>
          <w:lang w:val="az-Latn-AZ"/>
        </w:rPr>
        <w:t>uyğun olmayan nəticəyə gəl</w:t>
      </w:r>
      <w:r w:rsidR="00AE47D0">
        <w:rPr>
          <w:rFonts w:ascii="Arial" w:hAnsi="Arial" w:cs="Arial"/>
          <w:sz w:val="24"/>
          <w:szCs w:val="24"/>
          <w:lang w:val="az-Latn-AZ"/>
        </w:rPr>
        <w:t>in</w:t>
      </w:r>
      <w:r w:rsidR="00B81B87" w:rsidRPr="008810A1">
        <w:rPr>
          <w:rFonts w:ascii="Arial" w:hAnsi="Arial" w:cs="Arial"/>
          <w:sz w:val="24"/>
          <w:szCs w:val="24"/>
          <w:lang w:val="az-Latn-AZ"/>
        </w:rPr>
        <w:t>məsini göstərməklə</w:t>
      </w:r>
      <w:r w:rsidRPr="008810A1">
        <w:rPr>
          <w:rFonts w:ascii="Arial" w:hAnsi="Arial" w:cs="Arial"/>
          <w:sz w:val="24"/>
          <w:szCs w:val="24"/>
          <w:lang w:val="az-Latn-AZ"/>
        </w:rPr>
        <w:t xml:space="preserve"> </w:t>
      </w:r>
      <w:r w:rsidRPr="008810A1">
        <w:rPr>
          <w:rFonts w:ascii="Arial" w:hAnsi="Arial" w:cs="Arial"/>
          <w:sz w:val="24"/>
          <w:szCs w:val="24"/>
          <w:lang w:val="az-Latn-AZ"/>
        </w:rPr>
        <w:lastRenderedPageBreak/>
        <w:t>Mülki Prosessual Məcəllənin 417.1.4 və 417.2-ci maddələrini onların konstitusiya-hüquqi məzmununa uyğun olmayan qaydada tətbiq etməklə son nəticədə həmin hüquq normalarının tələblərini pozmuşdur.     </w:t>
      </w:r>
    </w:p>
    <w:p w14:paraId="1374FCDC" w14:textId="5611EA72" w:rsidR="00E070F0" w:rsidRPr="008810A1" w:rsidRDefault="00C1363F" w:rsidP="008810A1">
      <w:pPr>
        <w:spacing w:after="0" w:line="240" w:lineRule="auto"/>
        <w:ind w:firstLine="567"/>
        <w:jc w:val="both"/>
        <w:rPr>
          <w:rFonts w:ascii="Arial" w:eastAsia="Calibri" w:hAnsi="Arial" w:cs="Arial"/>
          <w:iCs/>
          <w:sz w:val="24"/>
          <w:szCs w:val="24"/>
          <w:lang w:val="az-Latn-AZ" w:eastAsia="ru-RU"/>
        </w:rPr>
      </w:pPr>
      <w:r w:rsidRPr="008810A1">
        <w:rPr>
          <w:rFonts w:ascii="Arial" w:eastAsia="Calibri" w:hAnsi="Arial" w:cs="Arial"/>
          <w:iCs/>
          <w:sz w:val="24"/>
          <w:szCs w:val="24"/>
          <w:lang w:val="az-Latn-AZ" w:eastAsia="ru-RU"/>
        </w:rPr>
        <w:t>Yuxarıda göstərilənləri nəzərə alaraq Konstitusiya Məhkəməsinin Plenumu belə nəticəyə gəlir ki,</w:t>
      </w:r>
      <w:r w:rsidR="00B81B87" w:rsidRPr="008810A1">
        <w:rPr>
          <w:rFonts w:ascii="Arial" w:eastAsia="Calibri" w:hAnsi="Arial" w:cs="Arial"/>
          <w:iCs/>
          <w:sz w:val="24"/>
          <w:szCs w:val="24"/>
          <w:lang w:val="az-Latn-AZ" w:eastAsia="ru-RU"/>
        </w:rPr>
        <w:t xml:space="preserve"> </w:t>
      </w:r>
      <w:r w:rsidR="00E070F0" w:rsidRPr="008810A1">
        <w:rPr>
          <w:rFonts w:ascii="Arial" w:eastAsia="Calibri" w:hAnsi="Arial" w:cs="Arial"/>
          <w:iCs/>
          <w:sz w:val="24"/>
          <w:szCs w:val="24"/>
          <w:lang w:val="az-Latn-AZ" w:eastAsia="ru-RU"/>
        </w:rPr>
        <w:t xml:space="preserve">“STP” MMC-nin “HTM Holding” MMC-yə qarşı pul tələbinə dair Ali Məhkəmənin Kommersiya Kollegiyasının 9 fevral 2021-ci il tarixli qərarı Konstitusiyanın 60-cı maddəsinə, Mülki Prosessual Məcəllənin </w:t>
      </w:r>
      <w:r w:rsidR="00D8239A" w:rsidRPr="008810A1">
        <w:rPr>
          <w:rFonts w:ascii="Arial" w:eastAsia="Calibri" w:hAnsi="Arial" w:cs="Arial"/>
          <w:iCs/>
          <w:sz w:val="24"/>
          <w:szCs w:val="24"/>
          <w:lang w:val="az-Latn-AZ" w:eastAsia="ru-RU"/>
        </w:rPr>
        <w:t xml:space="preserve"> </w:t>
      </w:r>
      <w:r w:rsidR="00E070F0" w:rsidRPr="008810A1">
        <w:rPr>
          <w:rFonts w:ascii="Arial" w:eastAsia="Calibri" w:hAnsi="Arial" w:cs="Arial"/>
          <w:iCs/>
          <w:sz w:val="24"/>
          <w:szCs w:val="24"/>
          <w:lang w:val="az-Latn-AZ" w:eastAsia="ru-RU"/>
        </w:rPr>
        <w:t>417.1.4 və 417.2</w:t>
      </w:r>
      <w:r w:rsidR="00AE47D0">
        <w:rPr>
          <w:rFonts w:ascii="Arial" w:eastAsia="Calibri" w:hAnsi="Arial" w:cs="Arial"/>
          <w:iCs/>
          <w:sz w:val="24"/>
          <w:szCs w:val="24"/>
          <w:lang w:val="az-Latn-AZ" w:eastAsia="ru-RU"/>
        </w:rPr>
        <w:t>-ci</w:t>
      </w:r>
      <w:r w:rsidR="00E070F0" w:rsidRPr="008810A1">
        <w:rPr>
          <w:rFonts w:ascii="Arial" w:eastAsia="Calibri" w:hAnsi="Arial" w:cs="Arial"/>
          <w:iCs/>
          <w:sz w:val="24"/>
          <w:szCs w:val="24"/>
          <w:lang w:val="az-Latn-AZ" w:eastAsia="ru-RU"/>
        </w:rPr>
        <w:t xml:space="preserve"> maddələrinə uyğun olmayan hesab edil</w:t>
      </w:r>
      <w:r w:rsidR="00D8239A" w:rsidRPr="008810A1">
        <w:rPr>
          <w:rFonts w:ascii="Arial" w:eastAsia="Calibri" w:hAnsi="Arial" w:cs="Arial"/>
          <w:iCs/>
          <w:sz w:val="24"/>
          <w:szCs w:val="24"/>
          <w:lang w:val="az-Latn-AZ" w:eastAsia="ru-RU"/>
        </w:rPr>
        <w:t>məli</w:t>
      </w:r>
      <w:r w:rsidR="00E070F0" w:rsidRPr="008810A1">
        <w:rPr>
          <w:rFonts w:ascii="Arial" w:eastAsia="Calibri" w:hAnsi="Arial" w:cs="Arial"/>
          <w:iCs/>
          <w:sz w:val="24"/>
          <w:szCs w:val="24"/>
          <w:lang w:val="az-Latn-AZ" w:eastAsia="ru-RU"/>
        </w:rPr>
        <w:t>, müvafiq məhkəmə aktı icra edilmə</w:t>
      </w:r>
      <w:r w:rsidR="00160505" w:rsidRPr="008810A1">
        <w:rPr>
          <w:rFonts w:ascii="Arial" w:eastAsia="Calibri" w:hAnsi="Arial" w:cs="Arial"/>
          <w:iCs/>
          <w:sz w:val="24"/>
          <w:szCs w:val="24"/>
          <w:lang w:val="az-Latn-AZ" w:eastAsia="ru-RU"/>
        </w:rPr>
        <w:t>məli</w:t>
      </w:r>
      <w:r w:rsidR="00E070F0" w:rsidRPr="008810A1">
        <w:rPr>
          <w:rFonts w:ascii="Arial" w:eastAsia="Calibri" w:hAnsi="Arial" w:cs="Arial"/>
          <w:iCs/>
          <w:sz w:val="24"/>
          <w:szCs w:val="24"/>
          <w:lang w:val="az-Latn-AZ" w:eastAsia="ru-RU"/>
        </w:rPr>
        <w:t xml:space="preserve"> və işə bu Qərarda əks olunmuş hüquqi mövqelərə uyğun olaraq Azərbaycan Respublikasının mülki prosessual qanunvericiliyi ilə müəyyən edilmiş qaydada yenidən baxıl</w:t>
      </w:r>
      <w:r w:rsidR="00160505" w:rsidRPr="008810A1">
        <w:rPr>
          <w:rFonts w:ascii="Arial" w:eastAsia="Calibri" w:hAnsi="Arial" w:cs="Arial"/>
          <w:iCs/>
          <w:sz w:val="24"/>
          <w:szCs w:val="24"/>
          <w:lang w:val="az-Latn-AZ" w:eastAsia="ru-RU"/>
        </w:rPr>
        <w:t>malıdır</w:t>
      </w:r>
      <w:r w:rsidR="00E070F0" w:rsidRPr="008810A1">
        <w:rPr>
          <w:rFonts w:ascii="Arial" w:eastAsia="Calibri" w:hAnsi="Arial" w:cs="Arial"/>
          <w:iCs/>
          <w:sz w:val="24"/>
          <w:szCs w:val="24"/>
          <w:lang w:val="az-Latn-AZ" w:eastAsia="ru-RU"/>
        </w:rPr>
        <w:t>.</w:t>
      </w:r>
    </w:p>
    <w:p w14:paraId="77498604" w14:textId="3A659DC0" w:rsidR="00C1363F" w:rsidRPr="008810A1" w:rsidRDefault="00C1363F" w:rsidP="008810A1">
      <w:pPr>
        <w:spacing w:after="0" w:line="240" w:lineRule="auto"/>
        <w:ind w:firstLine="567"/>
        <w:jc w:val="both"/>
        <w:rPr>
          <w:rFonts w:ascii="Arial" w:eastAsia="Times New Roman" w:hAnsi="Arial" w:cs="Arial"/>
          <w:iCs/>
          <w:sz w:val="24"/>
          <w:szCs w:val="24"/>
          <w:lang w:val="az-Latn-AZ" w:eastAsia="ru-RU"/>
        </w:rPr>
      </w:pPr>
      <w:r w:rsidRPr="008810A1">
        <w:rPr>
          <w:rFonts w:ascii="Arial" w:eastAsia="Times New Roman" w:hAnsi="Arial" w:cs="Arial"/>
          <w:iCs/>
          <w:sz w:val="24"/>
          <w:szCs w:val="24"/>
          <w:lang w:val="az-Latn-AZ" w:eastAsia="ru-RU"/>
        </w:rPr>
        <w:t>Azərbaycan Respublikası Konstitusiyasının 130-cu maddəsinin V və IX hissələrini, “Konstitusiya Məhkəməsi haqqında” Azərbaycan Respublikası Qanununun 52, 62, 63, 65-67 və 69-cu maddələrini rəhbər tutaraq, Konstitusiya Məhkəməsinin Plenumu</w:t>
      </w:r>
    </w:p>
    <w:p w14:paraId="4A123E7C" w14:textId="77777777" w:rsidR="00AE47D0" w:rsidRDefault="00AE47D0" w:rsidP="008810A1">
      <w:pPr>
        <w:spacing w:after="0" w:line="240" w:lineRule="auto"/>
        <w:ind w:firstLine="567"/>
        <w:jc w:val="center"/>
        <w:rPr>
          <w:rFonts w:ascii="Arial" w:eastAsia="Times New Roman" w:hAnsi="Arial" w:cs="Arial"/>
          <w:b/>
          <w:bCs/>
          <w:iCs/>
          <w:sz w:val="24"/>
          <w:szCs w:val="24"/>
          <w:lang w:val="az-Latn-AZ" w:eastAsia="ru-RU"/>
        </w:rPr>
      </w:pPr>
    </w:p>
    <w:p w14:paraId="1FD122C5" w14:textId="7A485E64" w:rsidR="00131597" w:rsidRDefault="00C1363F" w:rsidP="002113CE">
      <w:pPr>
        <w:spacing w:after="0" w:line="240" w:lineRule="auto"/>
        <w:ind w:firstLine="567"/>
        <w:jc w:val="center"/>
        <w:rPr>
          <w:rFonts w:ascii="Arial" w:eastAsia="Times New Roman" w:hAnsi="Arial" w:cs="Arial"/>
          <w:iCs/>
          <w:sz w:val="24"/>
          <w:szCs w:val="24"/>
          <w:lang w:val="az-Latn-AZ" w:eastAsia="ru-RU"/>
        </w:rPr>
      </w:pPr>
      <w:r w:rsidRPr="008810A1">
        <w:rPr>
          <w:rFonts w:ascii="Arial" w:eastAsia="Times New Roman" w:hAnsi="Arial" w:cs="Arial"/>
          <w:b/>
          <w:bCs/>
          <w:iCs/>
          <w:sz w:val="24"/>
          <w:szCs w:val="24"/>
          <w:lang w:val="az-Latn-AZ" w:eastAsia="ru-RU"/>
        </w:rPr>
        <w:t>QƏRARA</w:t>
      </w:r>
      <w:r w:rsidR="008810A1">
        <w:rPr>
          <w:rFonts w:ascii="Arial" w:eastAsia="Times New Roman" w:hAnsi="Arial" w:cs="Arial"/>
          <w:b/>
          <w:bCs/>
          <w:iCs/>
          <w:sz w:val="24"/>
          <w:szCs w:val="24"/>
          <w:lang w:val="az-Latn-AZ" w:eastAsia="ru-RU"/>
        </w:rPr>
        <w:t xml:space="preserve"> </w:t>
      </w:r>
      <w:r w:rsidRPr="008810A1">
        <w:rPr>
          <w:rFonts w:ascii="Arial" w:eastAsia="Times New Roman" w:hAnsi="Arial" w:cs="Arial"/>
          <w:b/>
          <w:bCs/>
          <w:iCs/>
          <w:sz w:val="24"/>
          <w:szCs w:val="24"/>
          <w:lang w:val="az-Latn-AZ" w:eastAsia="ru-RU"/>
        </w:rPr>
        <w:t xml:space="preserve"> ALDI:</w:t>
      </w:r>
    </w:p>
    <w:p w14:paraId="76712B2A" w14:textId="77777777" w:rsidR="008810A1" w:rsidRPr="008810A1" w:rsidRDefault="008810A1" w:rsidP="008810A1">
      <w:pPr>
        <w:spacing w:after="0" w:line="240" w:lineRule="auto"/>
        <w:ind w:firstLine="567"/>
        <w:jc w:val="both"/>
        <w:rPr>
          <w:rFonts w:ascii="Arial" w:eastAsia="Times New Roman" w:hAnsi="Arial" w:cs="Arial"/>
          <w:iCs/>
          <w:sz w:val="24"/>
          <w:szCs w:val="24"/>
          <w:lang w:val="az-Latn-AZ" w:eastAsia="ru-RU"/>
        </w:rPr>
      </w:pPr>
    </w:p>
    <w:p w14:paraId="05A17C6D" w14:textId="3D72DA77" w:rsidR="00C1363F" w:rsidRPr="008810A1" w:rsidRDefault="00C1363F" w:rsidP="008810A1">
      <w:pPr>
        <w:spacing w:after="0" w:line="240" w:lineRule="auto"/>
        <w:ind w:firstLine="567"/>
        <w:jc w:val="both"/>
        <w:rPr>
          <w:rFonts w:ascii="Arial" w:eastAsia="Times New Roman" w:hAnsi="Arial" w:cs="Arial"/>
          <w:iCs/>
          <w:sz w:val="24"/>
          <w:szCs w:val="24"/>
          <w:lang w:val="az-Latn-AZ" w:eastAsia="ru-RU"/>
        </w:rPr>
      </w:pPr>
      <w:r w:rsidRPr="008810A1">
        <w:rPr>
          <w:rFonts w:ascii="Arial" w:eastAsia="Calibri" w:hAnsi="Arial" w:cs="Arial"/>
          <w:iCs/>
          <w:sz w:val="24"/>
          <w:szCs w:val="24"/>
          <w:lang w:val="az-Latn-AZ" w:eastAsia="ru-RU"/>
        </w:rPr>
        <w:t xml:space="preserve">1. </w:t>
      </w:r>
      <w:r w:rsidR="00AE47D0" w:rsidRPr="008810A1">
        <w:rPr>
          <w:rFonts w:ascii="Arial" w:hAnsi="Arial" w:cs="Arial"/>
          <w:sz w:val="24"/>
          <w:szCs w:val="24"/>
          <w:lang w:val="az-Latn-AZ"/>
        </w:rPr>
        <w:t>“Sumqayıt Texnologiyalar Parkı” Məhdud Məsuliyyətli Cəmiyyəti</w:t>
      </w:r>
      <w:r w:rsidR="00AE47D0">
        <w:rPr>
          <w:rFonts w:ascii="Arial" w:hAnsi="Arial" w:cs="Arial"/>
          <w:sz w:val="24"/>
          <w:szCs w:val="24"/>
          <w:lang w:val="az-Latn-AZ"/>
        </w:rPr>
        <w:t>nin</w:t>
      </w:r>
      <w:r w:rsidR="00AE47D0" w:rsidRPr="008810A1">
        <w:rPr>
          <w:rFonts w:ascii="Arial" w:hAnsi="Arial" w:cs="Arial"/>
          <w:sz w:val="24"/>
          <w:szCs w:val="24"/>
          <w:lang w:val="az-Latn-AZ"/>
        </w:rPr>
        <w:t xml:space="preserve"> “HTM Holding” Məhdud Məsuliyyətli Cəmiyyətinə </w:t>
      </w:r>
      <w:r w:rsidR="00644AF7" w:rsidRPr="008810A1">
        <w:rPr>
          <w:rFonts w:ascii="Arial" w:hAnsi="Arial" w:cs="Arial"/>
          <w:iCs/>
          <w:sz w:val="24"/>
          <w:szCs w:val="24"/>
          <w:lang w:val="az-Latn-AZ"/>
        </w:rPr>
        <w:t xml:space="preserve">qarşı </w:t>
      </w:r>
      <w:r w:rsidR="00E070F0" w:rsidRPr="008810A1">
        <w:rPr>
          <w:rFonts w:ascii="Arial" w:hAnsi="Arial" w:cs="Arial"/>
          <w:iCs/>
          <w:sz w:val="24"/>
          <w:szCs w:val="24"/>
          <w:lang w:val="az-Latn-AZ"/>
        </w:rPr>
        <w:t xml:space="preserve">pul tələbinə dair </w:t>
      </w:r>
      <w:r w:rsidR="00AE47D0">
        <w:rPr>
          <w:rFonts w:ascii="Arial" w:hAnsi="Arial" w:cs="Arial"/>
          <w:iCs/>
          <w:sz w:val="24"/>
          <w:szCs w:val="24"/>
          <w:lang w:val="az-Latn-AZ"/>
        </w:rPr>
        <w:t xml:space="preserve">Azərbaycan Respublikası </w:t>
      </w:r>
      <w:r w:rsidR="00E070F0" w:rsidRPr="008810A1">
        <w:rPr>
          <w:rFonts w:ascii="Arial" w:hAnsi="Arial" w:cs="Arial"/>
          <w:iCs/>
          <w:sz w:val="24"/>
          <w:szCs w:val="24"/>
          <w:lang w:val="az-Latn-AZ"/>
        </w:rPr>
        <w:t>Ali Məhkəmə</w:t>
      </w:r>
      <w:r w:rsidR="00AE47D0">
        <w:rPr>
          <w:rFonts w:ascii="Arial" w:hAnsi="Arial" w:cs="Arial"/>
          <w:iCs/>
          <w:sz w:val="24"/>
          <w:szCs w:val="24"/>
          <w:lang w:val="az-Latn-AZ"/>
        </w:rPr>
        <w:t>si</w:t>
      </w:r>
      <w:r w:rsidR="00E070F0" w:rsidRPr="008810A1">
        <w:rPr>
          <w:rFonts w:ascii="Arial" w:hAnsi="Arial" w:cs="Arial"/>
          <w:iCs/>
          <w:sz w:val="24"/>
          <w:szCs w:val="24"/>
          <w:lang w:val="az-Latn-AZ"/>
        </w:rPr>
        <w:t xml:space="preserve">nin Kommersiya Kollegiyasının 9 fevral 2021-ci il tarixli qərarı </w:t>
      </w:r>
      <w:r w:rsidR="00AE47D0">
        <w:rPr>
          <w:rFonts w:ascii="Arial" w:hAnsi="Arial" w:cs="Arial"/>
          <w:iCs/>
          <w:sz w:val="24"/>
          <w:szCs w:val="24"/>
          <w:lang w:val="az-Latn-AZ"/>
        </w:rPr>
        <w:t xml:space="preserve">Azərbaycan Respublikası </w:t>
      </w:r>
      <w:r w:rsidR="00E070F0" w:rsidRPr="008810A1">
        <w:rPr>
          <w:rFonts w:ascii="Arial" w:hAnsi="Arial" w:cs="Arial"/>
          <w:iCs/>
          <w:sz w:val="24"/>
          <w:szCs w:val="24"/>
          <w:lang w:val="az-Latn-AZ"/>
        </w:rPr>
        <w:t>Konstitusiya</w:t>
      </w:r>
      <w:r w:rsidR="00AE47D0">
        <w:rPr>
          <w:rFonts w:ascii="Arial" w:hAnsi="Arial" w:cs="Arial"/>
          <w:iCs/>
          <w:sz w:val="24"/>
          <w:szCs w:val="24"/>
          <w:lang w:val="az-Latn-AZ"/>
        </w:rPr>
        <w:t>sı</w:t>
      </w:r>
      <w:r w:rsidR="00E070F0" w:rsidRPr="008810A1">
        <w:rPr>
          <w:rFonts w:ascii="Arial" w:hAnsi="Arial" w:cs="Arial"/>
          <w:iCs/>
          <w:sz w:val="24"/>
          <w:szCs w:val="24"/>
          <w:lang w:val="az-Latn-AZ"/>
        </w:rPr>
        <w:t xml:space="preserve">nın 60-cı maddəsinə, </w:t>
      </w:r>
      <w:r w:rsidR="00AE47D0">
        <w:rPr>
          <w:rFonts w:ascii="Arial" w:hAnsi="Arial" w:cs="Arial"/>
          <w:iCs/>
          <w:sz w:val="24"/>
          <w:szCs w:val="24"/>
          <w:lang w:val="az-Latn-AZ"/>
        </w:rPr>
        <w:t xml:space="preserve">Azərbaycan Respublikası </w:t>
      </w:r>
      <w:r w:rsidR="00E070F0" w:rsidRPr="008810A1">
        <w:rPr>
          <w:rFonts w:ascii="Arial" w:hAnsi="Arial" w:cs="Arial"/>
          <w:iCs/>
          <w:sz w:val="24"/>
          <w:szCs w:val="24"/>
          <w:lang w:val="az-Latn-AZ"/>
        </w:rPr>
        <w:t>Mülki Prosessual Məcəllə</w:t>
      </w:r>
      <w:r w:rsidR="00AE47D0">
        <w:rPr>
          <w:rFonts w:ascii="Arial" w:hAnsi="Arial" w:cs="Arial"/>
          <w:iCs/>
          <w:sz w:val="24"/>
          <w:szCs w:val="24"/>
          <w:lang w:val="az-Latn-AZ"/>
        </w:rPr>
        <w:t>si</w:t>
      </w:r>
      <w:r w:rsidR="00E070F0" w:rsidRPr="008810A1">
        <w:rPr>
          <w:rFonts w:ascii="Arial" w:hAnsi="Arial" w:cs="Arial"/>
          <w:iCs/>
          <w:sz w:val="24"/>
          <w:szCs w:val="24"/>
          <w:lang w:val="az-Latn-AZ"/>
        </w:rPr>
        <w:t>nin 417.1.4 və 417.2</w:t>
      </w:r>
      <w:r w:rsidR="00AE47D0">
        <w:rPr>
          <w:rFonts w:ascii="Arial" w:hAnsi="Arial" w:cs="Arial"/>
          <w:iCs/>
          <w:sz w:val="24"/>
          <w:szCs w:val="24"/>
          <w:lang w:val="az-Latn-AZ"/>
        </w:rPr>
        <w:t>-ci</w:t>
      </w:r>
      <w:r w:rsidR="00E070F0" w:rsidRPr="008810A1">
        <w:rPr>
          <w:rFonts w:ascii="Arial" w:hAnsi="Arial" w:cs="Arial"/>
          <w:iCs/>
          <w:sz w:val="24"/>
          <w:szCs w:val="24"/>
          <w:lang w:val="az-Latn-AZ"/>
        </w:rPr>
        <w:t xml:space="preserve"> maddələrinə uyğun olmayan hesab edilsin, müvafiq məhkəmə aktı icra edilməsin və işə bu Qərarda əks olunmuş hüquqi mövqelərə uyğun olaraq Azərbaycan Respublikasının mülki prosessual qanunvericiliyi ilə müəyyən edilmiş qaydada yenidən baxılsın.</w:t>
      </w:r>
    </w:p>
    <w:p w14:paraId="1F2F2376" w14:textId="3414B366" w:rsidR="00C1363F" w:rsidRPr="008810A1" w:rsidRDefault="00C1363F" w:rsidP="008810A1">
      <w:pPr>
        <w:spacing w:after="0" w:line="240" w:lineRule="auto"/>
        <w:ind w:firstLine="567"/>
        <w:jc w:val="both"/>
        <w:rPr>
          <w:rFonts w:ascii="Arial" w:eastAsia="Times New Roman" w:hAnsi="Arial" w:cs="Arial"/>
          <w:iCs/>
          <w:sz w:val="24"/>
          <w:szCs w:val="24"/>
          <w:lang w:val="az-Latn-AZ" w:eastAsia="ru-RU"/>
        </w:rPr>
      </w:pPr>
      <w:r w:rsidRPr="008810A1">
        <w:rPr>
          <w:rFonts w:ascii="Arial" w:eastAsia="Times New Roman" w:hAnsi="Arial" w:cs="Arial"/>
          <w:iCs/>
          <w:sz w:val="24"/>
          <w:szCs w:val="24"/>
          <w:lang w:val="az-Latn-AZ" w:eastAsia="ru-RU"/>
        </w:rPr>
        <w:t>2. Qərar dərc olunduğu gündən qüvvəyə minir.</w:t>
      </w:r>
    </w:p>
    <w:p w14:paraId="295D7CFE" w14:textId="77777777" w:rsidR="00DF04E9" w:rsidRPr="005C74AF" w:rsidRDefault="00C1363F" w:rsidP="00DF04E9">
      <w:pPr>
        <w:spacing w:after="0" w:line="240" w:lineRule="auto"/>
        <w:ind w:firstLine="567"/>
        <w:jc w:val="both"/>
        <w:rPr>
          <w:rFonts w:ascii="Arial" w:hAnsi="Arial" w:cs="Arial"/>
          <w:sz w:val="24"/>
          <w:szCs w:val="24"/>
          <w:lang w:val="az-Latn-AZ"/>
        </w:rPr>
      </w:pPr>
      <w:r w:rsidRPr="008810A1">
        <w:rPr>
          <w:rFonts w:ascii="Arial" w:eastAsia="Times New Roman" w:hAnsi="Arial" w:cs="Arial"/>
          <w:iCs/>
          <w:sz w:val="24"/>
          <w:szCs w:val="24"/>
          <w:lang w:val="az-Latn-AZ" w:eastAsia="ru-RU"/>
        </w:rPr>
        <w:t xml:space="preserve">3. </w:t>
      </w:r>
      <w:r w:rsidR="00DF04E9" w:rsidRPr="005C74AF">
        <w:rPr>
          <w:rFonts w:ascii="Arial" w:hAnsi="Arial" w:cs="Arial"/>
          <w:sz w:val="24"/>
          <w:szCs w:val="24"/>
          <w:lang w:val="az-Latn-AZ" w:eastAsia="ru-RU"/>
        </w:rPr>
        <w:t xml:space="preserve">Qərar Azərbaycan Respublikasının rəsmi dövlət qəzetlərində və “Azərbaycan Respublikası Konstitusiya Məhkəməsinin Məlumatı”nda dərc edilsin, habelə </w:t>
      </w:r>
      <w:bookmarkStart w:id="10" w:name="_Hlk95388810"/>
      <w:r w:rsidR="00DF04E9" w:rsidRPr="005C74AF">
        <w:rPr>
          <w:rFonts w:ascii="Arial" w:hAnsi="Arial" w:cs="Arial"/>
          <w:sz w:val="24"/>
          <w:szCs w:val="24"/>
          <w:lang w:val="az-Latn-AZ" w:eastAsia="ru-RU"/>
        </w:rPr>
        <w:t xml:space="preserve">Azərbaycan Respublikası Konstitusiya Məhkəməsinin </w:t>
      </w:r>
      <w:bookmarkEnd w:id="10"/>
      <w:r w:rsidR="00DF04E9" w:rsidRPr="005C74AF">
        <w:rPr>
          <w:rFonts w:ascii="Arial" w:hAnsi="Arial" w:cs="Arial"/>
          <w:sz w:val="24"/>
          <w:szCs w:val="24"/>
          <w:lang w:val="az-Latn-AZ" w:eastAsia="ru-RU"/>
        </w:rPr>
        <w:t>rəsmi internet saytında</w:t>
      </w:r>
      <w:r w:rsidR="00DF04E9" w:rsidRPr="005C74AF">
        <w:rPr>
          <w:rFonts w:ascii="Arial" w:hAnsi="Arial" w:cs="Arial"/>
          <w:bCs/>
          <w:sz w:val="24"/>
          <w:szCs w:val="24"/>
          <w:lang w:val="az-Latn-AZ" w:eastAsia="ru-RU"/>
        </w:rPr>
        <w:t xml:space="preserve"> </w:t>
      </w:r>
      <w:r w:rsidR="00DF04E9" w:rsidRPr="005C74AF">
        <w:rPr>
          <w:rFonts w:ascii="Arial" w:hAnsi="Arial" w:cs="Arial"/>
          <w:sz w:val="24"/>
          <w:szCs w:val="24"/>
          <w:lang w:val="az-Latn-AZ" w:eastAsia="ru-RU"/>
        </w:rPr>
        <w:t>yerləşdirilsin.</w:t>
      </w:r>
      <w:r w:rsidR="00DF04E9" w:rsidRPr="005C74AF">
        <w:rPr>
          <w:rFonts w:ascii="Arial" w:eastAsia="Times New Roman" w:hAnsi="Arial" w:cs="Arial"/>
          <w:sz w:val="24"/>
          <w:szCs w:val="24"/>
          <w:lang w:val="az-Latn-AZ" w:eastAsia="ru-RU"/>
        </w:rPr>
        <w:t xml:space="preserve"> </w:t>
      </w:r>
    </w:p>
    <w:p w14:paraId="21648C96" w14:textId="7A1D3627" w:rsidR="00745888" w:rsidRPr="008810A1" w:rsidRDefault="00C1363F" w:rsidP="008810A1">
      <w:pPr>
        <w:spacing w:after="0" w:line="240" w:lineRule="auto"/>
        <w:ind w:firstLine="567"/>
        <w:jc w:val="both"/>
        <w:rPr>
          <w:rFonts w:ascii="Arial" w:eastAsia="Times New Roman" w:hAnsi="Arial" w:cs="Arial"/>
          <w:b/>
          <w:iCs/>
          <w:sz w:val="24"/>
          <w:szCs w:val="24"/>
          <w:lang w:val="az-Latn-AZ" w:eastAsia="ru-RU"/>
        </w:rPr>
      </w:pPr>
      <w:r w:rsidRPr="008810A1">
        <w:rPr>
          <w:rFonts w:ascii="Arial" w:eastAsia="Times New Roman" w:hAnsi="Arial" w:cs="Arial"/>
          <w:iCs/>
          <w:sz w:val="24"/>
          <w:szCs w:val="24"/>
          <w:lang w:val="az-Latn-AZ" w:eastAsia="ru-RU"/>
        </w:rPr>
        <w:t xml:space="preserve">4. Qərar qətidir, heç bir orqan və ya şəxs tərəfindən ləğv edilə, dəyişdirilə </w:t>
      </w:r>
      <w:r w:rsidR="00745888" w:rsidRPr="008810A1">
        <w:rPr>
          <w:rFonts w:ascii="Arial" w:eastAsia="Times New Roman" w:hAnsi="Arial" w:cs="Arial"/>
          <w:iCs/>
          <w:sz w:val="24"/>
          <w:szCs w:val="24"/>
          <w:lang w:val="az-Latn-AZ" w:eastAsia="ru-RU"/>
        </w:rPr>
        <w:t>və ya rəsmi təfsir oluna bilməz.</w:t>
      </w:r>
      <w:bookmarkStart w:id="11" w:name="_GoBack"/>
      <w:bookmarkEnd w:id="11"/>
    </w:p>
    <w:p w14:paraId="5C196DCB" w14:textId="5695E2C8" w:rsidR="008810A1" w:rsidRDefault="008810A1" w:rsidP="008810A1">
      <w:pPr>
        <w:spacing w:after="0" w:line="240" w:lineRule="auto"/>
        <w:ind w:firstLine="567"/>
        <w:jc w:val="center"/>
        <w:rPr>
          <w:rFonts w:ascii="Arial" w:eastAsia="Times New Roman" w:hAnsi="Arial" w:cs="Arial"/>
          <w:b/>
          <w:iCs/>
          <w:sz w:val="24"/>
          <w:szCs w:val="24"/>
          <w:lang w:val="az-Latn-AZ" w:eastAsia="ru-RU"/>
        </w:rPr>
      </w:pPr>
    </w:p>
    <w:p w14:paraId="4F29EAEC" w14:textId="16263887" w:rsidR="008810A1" w:rsidRDefault="008810A1" w:rsidP="008810A1">
      <w:pPr>
        <w:spacing w:after="0" w:line="240" w:lineRule="auto"/>
        <w:ind w:firstLine="567"/>
        <w:jc w:val="center"/>
        <w:rPr>
          <w:rFonts w:ascii="Arial" w:eastAsia="Times New Roman" w:hAnsi="Arial" w:cs="Arial"/>
          <w:b/>
          <w:iCs/>
          <w:sz w:val="24"/>
          <w:szCs w:val="24"/>
          <w:lang w:val="az-Latn-AZ" w:eastAsia="ru-RU"/>
        </w:rPr>
      </w:pPr>
    </w:p>
    <w:p w14:paraId="53534FE2" w14:textId="77777777" w:rsidR="008810A1" w:rsidRPr="008810A1" w:rsidRDefault="008810A1" w:rsidP="008810A1">
      <w:pPr>
        <w:spacing w:after="0" w:line="240" w:lineRule="auto"/>
        <w:ind w:firstLine="567"/>
        <w:jc w:val="center"/>
        <w:rPr>
          <w:rFonts w:ascii="Arial" w:eastAsia="Times New Roman" w:hAnsi="Arial" w:cs="Arial"/>
          <w:b/>
          <w:iCs/>
          <w:sz w:val="24"/>
          <w:szCs w:val="24"/>
          <w:lang w:val="az-Latn-AZ" w:eastAsia="ru-RU"/>
        </w:rPr>
      </w:pPr>
    </w:p>
    <w:p w14:paraId="72C8D71A" w14:textId="5CD3578D" w:rsidR="006E0BBD" w:rsidRPr="008810A1" w:rsidRDefault="00C1363F" w:rsidP="008810A1">
      <w:pPr>
        <w:spacing w:after="0" w:line="240" w:lineRule="auto"/>
        <w:ind w:firstLine="567"/>
        <w:jc w:val="both"/>
        <w:rPr>
          <w:rFonts w:ascii="Arial" w:eastAsia="Times New Roman" w:hAnsi="Arial" w:cs="Arial"/>
          <w:b/>
          <w:bCs/>
          <w:iCs/>
          <w:sz w:val="24"/>
          <w:szCs w:val="24"/>
          <w:lang w:val="az-Latn-AZ" w:eastAsia="ru-RU"/>
        </w:rPr>
      </w:pPr>
      <w:r w:rsidRPr="008810A1">
        <w:rPr>
          <w:rFonts w:ascii="Arial" w:eastAsia="Times New Roman" w:hAnsi="Arial" w:cs="Arial"/>
          <w:b/>
          <w:iCs/>
          <w:sz w:val="24"/>
          <w:szCs w:val="24"/>
          <w:lang w:val="az-Latn-AZ" w:eastAsia="ru-RU"/>
        </w:rPr>
        <w:t>S</w:t>
      </w:r>
      <w:r w:rsidRPr="008810A1">
        <w:rPr>
          <w:rFonts w:ascii="Arial" w:eastAsia="Times New Roman" w:hAnsi="Arial" w:cs="Arial"/>
          <w:b/>
          <w:bCs/>
          <w:iCs/>
          <w:sz w:val="24"/>
          <w:szCs w:val="24"/>
          <w:lang w:val="az-Latn-AZ" w:eastAsia="ru-RU"/>
        </w:rPr>
        <w:t>ədr</w:t>
      </w:r>
      <w:r w:rsidR="008810A1">
        <w:rPr>
          <w:rFonts w:ascii="Arial" w:eastAsia="Times New Roman" w:hAnsi="Arial" w:cs="Arial"/>
          <w:b/>
          <w:bCs/>
          <w:iCs/>
          <w:sz w:val="24"/>
          <w:szCs w:val="24"/>
          <w:lang w:val="az-Latn-AZ" w:eastAsia="ru-RU"/>
        </w:rPr>
        <w:t xml:space="preserve">                         </w:t>
      </w:r>
      <w:r w:rsidR="009C1846" w:rsidRPr="008810A1">
        <w:rPr>
          <w:rFonts w:ascii="Arial" w:eastAsia="Times New Roman" w:hAnsi="Arial" w:cs="Arial"/>
          <w:b/>
          <w:bCs/>
          <w:iCs/>
          <w:sz w:val="24"/>
          <w:szCs w:val="24"/>
          <w:lang w:val="az-Latn-AZ" w:eastAsia="ru-RU"/>
        </w:rPr>
        <w:t xml:space="preserve">                                    </w:t>
      </w:r>
      <w:r w:rsidR="008810A1">
        <w:rPr>
          <w:rFonts w:ascii="Arial" w:eastAsia="Times New Roman" w:hAnsi="Arial" w:cs="Arial"/>
          <w:b/>
          <w:bCs/>
          <w:iCs/>
          <w:sz w:val="24"/>
          <w:szCs w:val="24"/>
          <w:lang w:val="az-Latn-AZ" w:eastAsia="ru-RU"/>
        </w:rPr>
        <w:t xml:space="preserve">     </w:t>
      </w:r>
      <w:r w:rsidR="009C1846" w:rsidRPr="008810A1">
        <w:rPr>
          <w:rFonts w:ascii="Arial" w:eastAsia="Times New Roman" w:hAnsi="Arial" w:cs="Arial"/>
          <w:b/>
          <w:bCs/>
          <w:iCs/>
          <w:sz w:val="24"/>
          <w:szCs w:val="24"/>
          <w:lang w:val="az-Latn-AZ" w:eastAsia="ru-RU"/>
        </w:rPr>
        <w:t xml:space="preserve">                                  </w:t>
      </w:r>
      <w:r w:rsidRPr="008810A1">
        <w:rPr>
          <w:rFonts w:ascii="Arial" w:eastAsia="Times New Roman" w:hAnsi="Arial" w:cs="Arial"/>
          <w:b/>
          <w:bCs/>
          <w:iCs/>
          <w:sz w:val="24"/>
          <w:szCs w:val="24"/>
          <w:lang w:val="az-Latn-AZ" w:eastAsia="ru-RU"/>
        </w:rPr>
        <w:t>Fərhad Abdullayev</w:t>
      </w:r>
    </w:p>
    <w:sectPr w:rsidR="006E0BBD" w:rsidRPr="008810A1" w:rsidSect="003A498B">
      <w:footerReference w:type="default" r:id="rId8"/>
      <w:pgSz w:w="12240" w:h="15840"/>
      <w:pgMar w:top="1440" w:right="851"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6DE5E" w14:textId="77777777" w:rsidR="002C238D" w:rsidRDefault="002C238D">
      <w:pPr>
        <w:spacing w:after="0" w:line="240" w:lineRule="auto"/>
      </w:pPr>
      <w:r>
        <w:separator/>
      </w:r>
    </w:p>
  </w:endnote>
  <w:endnote w:type="continuationSeparator" w:id="0">
    <w:p w14:paraId="2ABD51E8" w14:textId="77777777" w:rsidR="002C238D" w:rsidRDefault="002C2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696184"/>
      <w:docPartObj>
        <w:docPartGallery w:val="Page Numbers (Bottom of Page)"/>
        <w:docPartUnique/>
      </w:docPartObj>
    </w:sdtPr>
    <w:sdtEndPr/>
    <w:sdtContent>
      <w:p w14:paraId="520D8C7A" w14:textId="4EA97CE7" w:rsidR="00383BE7" w:rsidRDefault="00DE6A41">
        <w:pPr>
          <w:pStyle w:val="a3"/>
          <w:jc w:val="right"/>
        </w:pPr>
        <w:r>
          <w:fldChar w:fldCharType="begin"/>
        </w:r>
        <w:r>
          <w:instrText>PAGE   \* MERGEFORMAT</w:instrText>
        </w:r>
        <w:r>
          <w:fldChar w:fldCharType="separate"/>
        </w:r>
        <w:r w:rsidR="009E0A61" w:rsidRPr="009E0A61">
          <w:rPr>
            <w:noProof/>
            <w:lang w:val="ru-RU"/>
          </w:rPr>
          <w:t>10</w:t>
        </w:r>
        <w:r>
          <w:fldChar w:fldCharType="end"/>
        </w:r>
      </w:p>
    </w:sdtContent>
  </w:sdt>
  <w:p w14:paraId="6CD3038D" w14:textId="77777777" w:rsidR="00383BE7" w:rsidRDefault="002C238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27EC4" w14:textId="77777777" w:rsidR="002C238D" w:rsidRDefault="002C238D">
      <w:pPr>
        <w:spacing w:after="0" w:line="240" w:lineRule="auto"/>
      </w:pPr>
      <w:r>
        <w:separator/>
      </w:r>
    </w:p>
  </w:footnote>
  <w:footnote w:type="continuationSeparator" w:id="0">
    <w:p w14:paraId="4240B819" w14:textId="77777777" w:rsidR="002C238D" w:rsidRDefault="002C23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5C481C"/>
    <w:multiLevelType w:val="hybridMultilevel"/>
    <w:tmpl w:val="2DEAF8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CC90693"/>
    <w:multiLevelType w:val="hybridMultilevel"/>
    <w:tmpl w:val="BFAA84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718121EB"/>
    <w:multiLevelType w:val="hybridMultilevel"/>
    <w:tmpl w:val="F00455AE"/>
    <w:lvl w:ilvl="0" w:tplc="DC94D4CA">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 w15:restartNumberingAfterBreak="0">
    <w:nsid w:val="7C8B23D0"/>
    <w:multiLevelType w:val="hybridMultilevel"/>
    <w:tmpl w:val="A134D724"/>
    <w:lvl w:ilvl="0" w:tplc="006C80F6">
      <w:start w:val="1"/>
      <w:numFmt w:val="decimal"/>
      <w:lvlText w:val="%1."/>
      <w:lvlJc w:val="left"/>
      <w:pPr>
        <w:ind w:left="360" w:hanging="360"/>
      </w:pPr>
      <w:rPr>
        <w:rFonts w:ascii="Arial" w:hAnsi="Arial" w:cs="Arial" w:hint="default"/>
        <w:b w:val="0"/>
        <w:color w:val="000000" w:themeColor="text1"/>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FDA"/>
    <w:rsid w:val="00006AD4"/>
    <w:rsid w:val="00011E5C"/>
    <w:rsid w:val="00011E90"/>
    <w:rsid w:val="00014F0F"/>
    <w:rsid w:val="000170A9"/>
    <w:rsid w:val="00024EC8"/>
    <w:rsid w:val="000347CB"/>
    <w:rsid w:val="00044691"/>
    <w:rsid w:val="00046A8E"/>
    <w:rsid w:val="00051987"/>
    <w:rsid w:val="000623BB"/>
    <w:rsid w:val="000668A4"/>
    <w:rsid w:val="000722F8"/>
    <w:rsid w:val="00073D09"/>
    <w:rsid w:val="00096939"/>
    <w:rsid w:val="000978FE"/>
    <w:rsid w:val="00097A60"/>
    <w:rsid w:val="000A26FA"/>
    <w:rsid w:val="000A4686"/>
    <w:rsid w:val="000A7AF9"/>
    <w:rsid w:val="000B065B"/>
    <w:rsid w:val="000B3008"/>
    <w:rsid w:val="000B33E4"/>
    <w:rsid w:val="000C1215"/>
    <w:rsid w:val="000C15F8"/>
    <w:rsid w:val="000C65B9"/>
    <w:rsid w:val="000D23F1"/>
    <w:rsid w:val="000E2A50"/>
    <w:rsid w:val="000E472E"/>
    <w:rsid w:val="00104537"/>
    <w:rsid w:val="00114F82"/>
    <w:rsid w:val="001166CA"/>
    <w:rsid w:val="00121A52"/>
    <w:rsid w:val="00122C7B"/>
    <w:rsid w:val="00127172"/>
    <w:rsid w:val="00127390"/>
    <w:rsid w:val="00127EBE"/>
    <w:rsid w:val="00131597"/>
    <w:rsid w:val="001346D5"/>
    <w:rsid w:val="00136FE5"/>
    <w:rsid w:val="00141004"/>
    <w:rsid w:val="00142DE4"/>
    <w:rsid w:val="0015682F"/>
    <w:rsid w:val="00160505"/>
    <w:rsid w:val="00161B72"/>
    <w:rsid w:val="001634D7"/>
    <w:rsid w:val="00163BDB"/>
    <w:rsid w:val="00164BF6"/>
    <w:rsid w:val="00167657"/>
    <w:rsid w:val="001719EF"/>
    <w:rsid w:val="00177052"/>
    <w:rsid w:val="00186969"/>
    <w:rsid w:val="00186ADE"/>
    <w:rsid w:val="001907CE"/>
    <w:rsid w:val="00194382"/>
    <w:rsid w:val="00197DA1"/>
    <w:rsid w:val="001A4E37"/>
    <w:rsid w:val="001A6871"/>
    <w:rsid w:val="001A6FE5"/>
    <w:rsid w:val="001A77E6"/>
    <w:rsid w:val="001B71BE"/>
    <w:rsid w:val="001D1932"/>
    <w:rsid w:val="001D3780"/>
    <w:rsid w:val="001D65A8"/>
    <w:rsid w:val="001E077C"/>
    <w:rsid w:val="001F4857"/>
    <w:rsid w:val="001F682B"/>
    <w:rsid w:val="00207DBF"/>
    <w:rsid w:val="002111DB"/>
    <w:rsid w:val="002113CE"/>
    <w:rsid w:val="00217A0C"/>
    <w:rsid w:val="0022469E"/>
    <w:rsid w:val="002316F2"/>
    <w:rsid w:val="00236B4C"/>
    <w:rsid w:val="00240203"/>
    <w:rsid w:val="00240F04"/>
    <w:rsid w:val="002425CD"/>
    <w:rsid w:val="00250A4A"/>
    <w:rsid w:val="00264E43"/>
    <w:rsid w:val="002656C8"/>
    <w:rsid w:val="00266CAE"/>
    <w:rsid w:val="00267BB8"/>
    <w:rsid w:val="00270CAC"/>
    <w:rsid w:val="00275F80"/>
    <w:rsid w:val="00283672"/>
    <w:rsid w:val="002978E4"/>
    <w:rsid w:val="002C0A3B"/>
    <w:rsid w:val="002C1063"/>
    <w:rsid w:val="002C139D"/>
    <w:rsid w:val="002C238D"/>
    <w:rsid w:val="002C7383"/>
    <w:rsid w:val="002D22D7"/>
    <w:rsid w:val="002E5933"/>
    <w:rsid w:val="002E71A0"/>
    <w:rsid w:val="002F1016"/>
    <w:rsid w:val="002F4146"/>
    <w:rsid w:val="003150A9"/>
    <w:rsid w:val="003156CB"/>
    <w:rsid w:val="003203A6"/>
    <w:rsid w:val="00324A3D"/>
    <w:rsid w:val="00325FA8"/>
    <w:rsid w:val="00332196"/>
    <w:rsid w:val="003346D3"/>
    <w:rsid w:val="00335C84"/>
    <w:rsid w:val="0033719C"/>
    <w:rsid w:val="00340A65"/>
    <w:rsid w:val="00341A33"/>
    <w:rsid w:val="00341AC8"/>
    <w:rsid w:val="00361F93"/>
    <w:rsid w:val="0036208D"/>
    <w:rsid w:val="0037039D"/>
    <w:rsid w:val="00372D2B"/>
    <w:rsid w:val="00375708"/>
    <w:rsid w:val="00383E03"/>
    <w:rsid w:val="00387E41"/>
    <w:rsid w:val="00391A19"/>
    <w:rsid w:val="00393F52"/>
    <w:rsid w:val="00394A9F"/>
    <w:rsid w:val="003A498B"/>
    <w:rsid w:val="003A7272"/>
    <w:rsid w:val="003A74DD"/>
    <w:rsid w:val="003B0736"/>
    <w:rsid w:val="003B0A44"/>
    <w:rsid w:val="003B6860"/>
    <w:rsid w:val="003C04FE"/>
    <w:rsid w:val="003C1D54"/>
    <w:rsid w:val="003D050B"/>
    <w:rsid w:val="003E0DA1"/>
    <w:rsid w:val="003E1752"/>
    <w:rsid w:val="003E23FB"/>
    <w:rsid w:val="003E6DB9"/>
    <w:rsid w:val="003F0055"/>
    <w:rsid w:val="003F18D3"/>
    <w:rsid w:val="003F305B"/>
    <w:rsid w:val="003F48B4"/>
    <w:rsid w:val="003F67CD"/>
    <w:rsid w:val="0040791F"/>
    <w:rsid w:val="0042066B"/>
    <w:rsid w:val="00430D2D"/>
    <w:rsid w:val="004357EA"/>
    <w:rsid w:val="00436262"/>
    <w:rsid w:val="00446751"/>
    <w:rsid w:val="00450CB0"/>
    <w:rsid w:val="004516BE"/>
    <w:rsid w:val="00455705"/>
    <w:rsid w:val="00456AE2"/>
    <w:rsid w:val="004623AE"/>
    <w:rsid w:val="0046607D"/>
    <w:rsid w:val="004759C4"/>
    <w:rsid w:val="00476589"/>
    <w:rsid w:val="00496894"/>
    <w:rsid w:val="004979F3"/>
    <w:rsid w:val="004A140F"/>
    <w:rsid w:val="004A3DB6"/>
    <w:rsid w:val="004B0DA5"/>
    <w:rsid w:val="004B351A"/>
    <w:rsid w:val="004B3954"/>
    <w:rsid w:val="004B4A4D"/>
    <w:rsid w:val="004C5871"/>
    <w:rsid w:val="004D004A"/>
    <w:rsid w:val="004D4437"/>
    <w:rsid w:val="004E446E"/>
    <w:rsid w:val="004E6A62"/>
    <w:rsid w:val="004F052E"/>
    <w:rsid w:val="004F0E09"/>
    <w:rsid w:val="004F11A3"/>
    <w:rsid w:val="004F2423"/>
    <w:rsid w:val="004F5E7C"/>
    <w:rsid w:val="0050228F"/>
    <w:rsid w:val="0050675B"/>
    <w:rsid w:val="005148AD"/>
    <w:rsid w:val="00515910"/>
    <w:rsid w:val="0053011D"/>
    <w:rsid w:val="0053345E"/>
    <w:rsid w:val="0053392A"/>
    <w:rsid w:val="005405B4"/>
    <w:rsid w:val="00540624"/>
    <w:rsid w:val="0054496E"/>
    <w:rsid w:val="00547E34"/>
    <w:rsid w:val="00562B73"/>
    <w:rsid w:val="00564487"/>
    <w:rsid w:val="0056632A"/>
    <w:rsid w:val="00580E44"/>
    <w:rsid w:val="0058732A"/>
    <w:rsid w:val="005875C6"/>
    <w:rsid w:val="0059002A"/>
    <w:rsid w:val="00597ABC"/>
    <w:rsid w:val="005A0662"/>
    <w:rsid w:val="005A7880"/>
    <w:rsid w:val="005B10EA"/>
    <w:rsid w:val="005B4AD7"/>
    <w:rsid w:val="005B4E40"/>
    <w:rsid w:val="005C095C"/>
    <w:rsid w:val="005C45BE"/>
    <w:rsid w:val="005D14AF"/>
    <w:rsid w:val="005D2459"/>
    <w:rsid w:val="005F74D5"/>
    <w:rsid w:val="00602B24"/>
    <w:rsid w:val="00610262"/>
    <w:rsid w:val="00612EA6"/>
    <w:rsid w:val="00620678"/>
    <w:rsid w:val="00623F77"/>
    <w:rsid w:val="00625F4D"/>
    <w:rsid w:val="00633363"/>
    <w:rsid w:val="0063436C"/>
    <w:rsid w:val="00637826"/>
    <w:rsid w:val="00641767"/>
    <w:rsid w:val="00644AF7"/>
    <w:rsid w:val="00647EB2"/>
    <w:rsid w:val="0065076D"/>
    <w:rsid w:val="0065196E"/>
    <w:rsid w:val="006604CD"/>
    <w:rsid w:val="00661F02"/>
    <w:rsid w:val="006626C0"/>
    <w:rsid w:val="00664638"/>
    <w:rsid w:val="0067160C"/>
    <w:rsid w:val="00684AA0"/>
    <w:rsid w:val="00687B54"/>
    <w:rsid w:val="006903B3"/>
    <w:rsid w:val="006918E6"/>
    <w:rsid w:val="00691A2F"/>
    <w:rsid w:val="00697D54"/>
    <w:rsid w:val="006A27D0"/>
    <w:rsid w:val="006B58B4"/>
    <w:rsid w:val="006E0BBD"/>
    <w:rsid w:val="006E5018"/>
    <w:rsid w:val="006F434F"/>
    <w:rsid w:val="006F4700"/>
    <w:rsid w:val="006F507A"/>
    <w:rsid w:val="00700858"/>
    <w:rsid w:val="00705FC3"/>
    <w:rsid w:val="00711129"/>
    <w:rsid w:val="00714D7F"/>
    <w:rsid w:val="00723FED"/>
    <w:rsid w:val="00726178"/>
    <w:rsid w:val="00732FB0"/>
    <w:rsid w:val="00733F19"/>
    <w:rsid w:val="0073406B"/>
    <w:rsid w:val="00736B14"/>
    <w:rsid w:val="00745888"/>
    <w:rsid w:val="00753D97"/>
    <w:rsid w:val="00753E7D"/>
    <w:rsid w:val="007549DB"/>
    <w:rsid w:val="00781CAA"/>
    <w:rsid w:val="00786283"/>
    <w:rsid w:val="007A06F6"/>
    <w:rsid w:val="007A10FC"/>
    <w:rsid w:val="007A3C01"/>
    <w:rsid w:val="007A5D91"/>
    <w:rsid w:val="007B4A01"/>
    <w:rsid w:val="007B7BEB"/>
    <w:rsid w:val="007C5753"/>
    <w:rsid w:val="007C7D45"/>
    <w:rsid w:val="007E4062"/>
    <w:rsid w:val="007E5683"/>
    <w:rsid w:val="007F1BBB"/>
    <w:rsid w:val="007F37E9"/>
    <w:rsid w:val="0080274E"/>
    <w:rsid w:val="00806778"/>
    <w:rsid w:val="0081576A"/>
    <w:rsid w:val="00815A95"/>
    <w:rsid w:val="008220BD"/>
    <w:rsid w:val="008236E5"/>
    <w:rsid w:val="008244A3"/>
    <w:rsid w:val="00827573"/>
    <w:rsid w:val="00831A76"/>
    <w:rsid w:val="008362D7"/>
    <w:rsid w:val="00836DFC"/>
    <w:rsid w:val="008403A3"/>
    <w:rsid w:val="008404F8"/>
    <w:rsid w:val="0084660B"/>
    <w:rsid w:val="00850C9C"/>
    <w:rsid w:val="0085206D"/>
    <w:rsid w:val="008548A8"/>
    <w:rsid w:val="00872481"/>
    <w:rsid w:val="0087521C"/>
    <w:rsid w:val="00876E15"/>
    <w:rsid w:val="00876F38"/>
    <w:rsid w:val="008810A1"/>
    <w:rsid w:val="00884A6D"/>
    <w:rsid w:val="0088610C"/>
    <w:rsid w:val="00887423"/>
    <w:rsid w:val="0089240D"/>
    <w:rsid w:val="00894A7A"/>
    <w:rsid w:val="0089732F"/>
    <w:rsid w:val="008B2F7D"/>
    <w:rsid w:val="008C652D"/>
    <w:rsid w:val="008D1A26"/>
    <w:rsid w:val="008E248C"/>
    <w:rsid w:val="008E3C2E"/>
    <w:rsid w:val="008F0468"/>
    <w:rsid w:val="00904F9B"/>
    <w:rsid w:val="009128EA"/>
    <w:rsid w:val="0091324E"/>
    <w:rsid w:val="00913CFD"/>
    <w:rsid w:val="009205C7"/>
    <w:rsid w:val="0092680A"/>
    <w:rsid w:val="00930C0C"/>
    <w:rsid w:val="00930C87"/>
    <w:rsid w:val="00950840"/>
    <w:rsid w:val="009517F0"/>
    <w:rsid w:val="00964284"/>
    <w:rsid w:val="00971351"/>
    <w:rsid w:val="00980C33"/>
    <w:rsid w:val="00981FC1"/>
    <w:rsid w:val="00987799"/>
    <w:rsid w:val="009902BF"/>
    <w:rsid w:val="009965D0"/>
    <w:rsid w:val="009A2202"/>
    <w:rsid w:val="009A2B80"/>
    <w:rsid w:val="009A5951"/>
    <w:rsid w:val="009A60CC"/>
    <w:rsid w:val="009A6326"/>
    <w:rsid w:val="009B4800"/>
    <w:rsid w:val="009C1846"/>
    <w:rsid w:val="009C4277"/>
    <w:rsid w:val="009C4E32"/>
    <w:rsid w:val="009C788F"/>
    <w:rsid w:val="009D0694"/>
    <w:rsid w:val="009D63C2"/>
    <w:rsid w:val="009E0A61"/>
    <w:rsid w:val="009E368D"/>
    <w:rsid w:val="009E3DA5"/>
    <w:rsid w:val="009F5690"/>
    <w:rsid w:val="00A00A76"/>
    <w:rsid w:val="00A0411F"/>
    <w:rsid w:val="00A14164"/>
    <w:rsid w:val="00A17C5D"/>
    <w:rsid w:val="00A2019B"/>
    <w:rsid w:val="00A320E1"/>
    <w:rsid w:val="00A4048C"/>
    <w:rsid w:val="00A445CD"/>
    <w:rsid w:val="00A555C0"/>
    <w:rsid w:val="00A601CF"/>
    <w:rsid w:val="00A735A1"/>
    <w:rsid w:val="00A74C9F"/>
    <w:rsid w:val="00A81BFD"/>
    <w:rsid w:val="00A821CF"/>
    <w:rsid w:val="00A82C0C"/>
    <w:rsid w:val="00A84649"/>
    <w:rsid w:val="00A8517A"/>
    <w:rsid w:val="00A87450"/>
    <w:rsid w:val="00A87E3F"/>
    <w:rsid w:val="00A903AF"/>
    <w:rsid w:val="00A90F60"/>
    <w:rsid w:val="00A96491"/>
    <w:rsid w:val="00AB48D6"/>
    <w:rsid w:val="00AC0C9C"/>
    <w:rsid w:val="00AC6960"/>
    <w:rsid w:val="00AD2738"/>
    <w:rsid w:val="00AD42B0"/>
    <w:rsid w:val="00AE14A3"/>
    <w:rsid w:val="00AE47D0"/>
    <w:rsid w:val="00AE4F16"/>
    <w:rsid w:val="00AE583D"/>
    <w:rsid w:val="00AF3FCA"/>
    <w:rsid w:val="00AF47D7"/>
    <w:rsid w:val="00AF745A"/>
    <w:rsid w:val="00B013F2"/>
    <w:rsid w:val="00B04FDA"/>
    <w:rsid w:val="00B106DE"/>
    <w:rsid w:val="00B14DDE"/>
    <w:rsid w:val="00B17BD0"/>
    <w:rsid w:val="00B35D0D"/>
    <w:rsid w:val="00B36B4D"/>
    <w:rsid w:val="00B410B7"/>
    <w:rsid w:val="00B41410"/>
    <w:rsid w:val="00B41611"/>
    <w:rsid w:val="00B441A6"/>
    <w:rsid w:val="00B44337"/>
    <w:rsid w:val="00B47E3B"/>
    <w:rsid w:val="00B57A22"/>
    <w:rsid w:val="00B57E9B"/>
    <w:rsid w:val="00B65750"/>
    <w:rsid w:val="00B71CF4"/>
    <w:rsid w:val="00B81B87"/>
    <w:rsid w:val="00B85717"/>
    <w:rsid w:val="00B87226"/>
    <w:rsid w:val="00B90040"/>
    <w:rsid w:val="00BA11D0"/>
    <w:rsid w:val="00BA3936"/>
    <w:rsid w:val="00BA6669"/>
    <w:rsid w:val="00BB2BF5"/>
    <w:rsid w:val="00BB6029"/>
    <w:rsid w:val="00BB76B4"/>
    <w:rsid w:val="00BD1A1E"/>
    <w:rsid w:val="00BD7E2D"/>
    <w:rsid w:val="00BE5C63"/>
    <w:rsid w:val="00BE5FA2"/>
    <w:rsid w:val="00BF0BE0"/>
    <w:rsid w:val="00BF2EE8"/>
    <w:rsid w:val="00BF7E76"/>
    <w:rsid w:val="00C05459"/>
    <w:rsid w:val="00C05D7A"/>
    <w:rsid w:val="00C1363F"/>
    <w:rsid w:val="00C170E2"/>
    <w:rsid w:val="00C31693"/>
    <w:rsid w:val="00C349CD"/>
    <w:rsid w:val="00C429E1"/>
    <w:rsid w:val="00C4505F"/>
    <w:rsid w:val="00C50A42"/>
    <w:rsid w:val="00C54E04"/>
    <w:rsid w:val="00C57798"/>
    <w:rsid w:val="00C615C5"/>
    <w:rsid w:val="00C6171D"/>
    <w:rsid w:val="00C62A79"/>
    <w:rsid w:val="00C63109"/>
    <w:rsid w:val="00C74BA3"/>
    <w:rsid w:val="00C77649"/>
    <w:rsid w:val="00C80C17"/>
    <w:rsid w:val="00C81329"/>
    <w:rsid w:val="00C9401F"/>
    <w:rsid w:val="00CA238C"/>
    <w:rsid w:val="00CA41A9"/>
    <w:rsid w:val="00CA577A"/>
    <w:rsid w:val="00CB0E15"/>
    <w:rsid w:val="00CB1066"/>
    <w:rsid w:val="00CB2BC9"/>
    <w:rsid w:val="00CB37C0"/>
    <w:rsid w:val="00CB659D"/>
    <w:rsid w:val="00CC7FFC"/>
    <w:rsid w:val="00CD0B2B"/>
    <w:rsid w:val="00CD36DA"/>
    <w:rsid w:val="00CE042B"/>
    <w:rsid w:val="00CE068F"/>
    <w:rsid w:val="00CE5A37"/>
    <w:rsid w:val="00CF653B"/>
    <w:rsid w:val="00D0091B"/>
    <w:rsid w:val="00D0175C"/>
    <w:rsid w:val="00D038E3"/>
    <w:rsid w:val="00D15DA4"/>
    <w:rsid w:val="00D161D6"/>
    <w:rsid w:val="00D223F7"/>
    <w:rsid w:val="00D33594"/>
    <w:rsid w:val="00D37A9A"/>
    <w:rsid w:val="00D47D84"/>
    <w:rsid w:val="00D60AF8"/>
    <w:rsid w:val="00D62974"/>
    <w:rsid w:val="00D64F22"/>
    <w:rsid w:val="00D70A7C"/>
    <w:rsid w:val="00D77DD6"/>
    <w:rsid w:val="00D8239A"/>
    <w:rsid w:val="00D828AD"/>
    <w:rsid w:val="00D90A87"/>
    <w:rsid w:val="00D943F7"/>
    <w:rsid w:val="00D956D4"/>
    <w:rsid w:val="00DA769A"/>
    <w:rsid w:val="00DC0016"/>
    <w:rsid w:val="00DC271E"/>
    <w:rsid w:val="00DC309A"/>
    <w:rsid w:val="00DC31BB"/>
    <w:rsid w:val="00DC3AC1"/>
    <w:rsid w:val="00DE0459"/>
    <w:rsid w:val="00DE06BE"/>
    <w:rsid w:val="00DE6A41"/>
    <w:rsid w:val="00DF04E9"/>
    <w:rsid w:val="00DF3630"/>
    <w:rsid w:val="00DF43E3"/>
    <w:rsid w:val="00E00986"/>
    <w:rsid w:val="00E00ADD"/>
    <w:rsid w:val="00E00D16"/>
    <w:rsid w:val="00E03DA4"/>
    <w:rsid w:val="00E070F0"/>
    <w:rsid w:val="00E1574A"/>
    <w:rsid w:val="00E163E5"/>
    <w:rsid w:val="00E20C37"/>
    <w:rsid w:val="00E24147"/>
    <w:rsid w:val="00E242C0"/>
    <w:rsid w:val="00E269DE"/>
    <w:rsid w:val="00E36867"/>
    <w:rsid w:val="00E37BF3"/>
    <w:rsid w:val="00E37D6F"/>
    <w:rsid w:val="00E44A3B"/>
    <w:rsid w:val="00E52B1D"/>
    <w:rsid w:val="00E54D8D"/>
    <w:rsid w:val="00E80C04"/>
    <w:rsid w:val="00E864D9"/>
    <w:rsid w:val="00E86E79"/>
    <w:rsid w:val="00E92FEA"/>
    <w:rsid w:val="00E94A9A"/>
    <w:rsid w:val="00E97329"/>
    <w:rsid w:val="00EA333D"/>
    <w:rsid w:val="00EA55AC"/>
    <w:rsid w:val="00EA6F4A"/>
    <w:rsid w:val="00EC0078"/>
    <w:rsid w:val="00ED2DE7"/>
    <w:rsid w:val="00F07A8F"/>
    <w:rsid w:val="00F14D46"/>
    <w:rsid w:val="00F153BA"/>
    <w:rsid w:val="00F160C0"/>
    <w:rsid w:val="00F17092"/>
    <w:rsid w:val="00F17161"/>
    <w:rsid w:val="00F2037C"/>
    <w:rsid w:val="00F24801"/>
    <w:rsid w:val="00F3135F"/>
    <w:rsid w:val="00F33F9C"/>
    <w:rsid w:val="00F409CE"/>
    <w:rsid w:val="00F44B92"/>
    <w:rsid w:val="00F56D72"/>
    <w:rsid w:val="00F672AF"/>
    <w:rsid w:val="00F70743"/>
    <w:rsid w:val="00F84011"/>
    <w:rsid w:val="00F94B07"/>
    <w:rsid w:val="00F94D80"/>
    <w:rsid w:val="00F95B21"/>
    <w:rsid w:val="00F963FA"/>
    <w:rsid w:val="00FA2183"/>
    <w:rsid w:val="00FB2086"/>
    <w:rsid w:val="00FB7559"/>
    <w:rsid w:val="00FB7625"/>
    <w:rsid w:val="00FC7D4E"/>
    <w:rsid w:val="00FD24C5"/>
    <w:rsid w:val="00FF4E3E"/>
    <w:rsid w:val="00FF7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49377"/>
  <w15:docId w15:val="{406D20C5-20FD-4605-814D-B9B94EE2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2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04FDA"/>
    <w:pPr>
      <w:tabs>
        <w:tab w:val="center" w:pos="4680"/>
        <w:tab w:val="right" w:pos="9360"/>
      </w:tabs>
      <w:spacing w:after="0" w:line="240" w:lineRule="auto"/>
    </w:pPr>
  </w:style>
  <w:style w:type="character" w:customStyle="1" w:styleId="a4">
    <w:name w:val="Нижний колонтитул Знак"/>
    <w:basedOn w:val="a0"/>
    <w:link w:val="a3"/>
    <w:uiPriority w:val="99"/>
    <w:rsid w:val="00B04FDA"/>
  </w:style>
  <w:style w:type="paragraph" w:styleId="a5">
    <w:name w:val="List Paragraph"/>
    <w:basedOn w:val="a"/>
    <w:uiPriority w:val="34"/>
    <w:qFormat/>
    <w:rsid w:val="00B04FDA"/>
    <w:pPr>
      <w:ind w:left="720"/>
      <w:contextualSpacing/>
    </w:pPr>
  </w:style>
  <w:style w:type="character" w:customStyle="1" w:styleId="grame">
    <w:name w:val="grame"/>
    <w:basedOn w:val="a0"/>
    <w:rsid w:val="00B04FDA"/>
  </w:style>
  <w:style w:type="paragraph" w:customStyle="1" w:styleId="mecelle">
    <w:name w:val="mecelle"/>
    <w:basedOn w:val="a"/>
    <w:rsid w:val="00B04FD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unhideWhenUsed/>
    <w:rsid w:val="002E593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5A788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A7880"/>
    <w:rPr>
      <w:rFonts w:ascii="Segoe UI" w:hAnsi="Segoe UI" w:cs="Segoe UI"/>
      <w:sz w:val="18"/>
      <w:szCs w:val="18"/>
    </w:rPr>
  </w:style>
  <w:style w:type="paragraph" w:styleId="a9">
    <w:name w:val="Body Text"/>
    <w:basedOn w:val="a"/>
    <w:link w:val="aa"/>
    <w:uiPriority w:val="99"/>
    <w:semiHidden/>
    <w:unhideWhenUsed/>
    <w:rsid w:val="002E71A0"/>
    <w:pPr>
      <w:spacing w:after="120"/>
    </w:pPr>
  </w:style>
  <w:style w:type="character" w:customStyle="1" w:styleId="aa">
    <w:name w:val="Основной текст Знак"/>
    <w:basedOn w:val="a0"/>
    <w:link w:val="a9"/>
    <w:uiPriority w:val="99"/>
    <w:semiHidden/>
    <w:rsid w:val="002E71A0"/>
  </w:style>
  <w:style w:type="character" w:styleId="ab">
    <w:name w:val="Hyperlink"/>
    <w:basedOn w:val="a0"/>
    <w:uiPriority w:val="99"/>
    <w:unhideWhenUsed/>
    <w:rsid w:val="00B57A22"/>
    <w:rPr>
      <w:color w:val="0563C1" w:themeColor="hyperlink"/>
      <w:u w:val="single"/>
    </w:rPr>
  </w:style>
  <w:style w:type="character" w:customStyle="1" w:styleId="UnresolvedMention1">
    <w:name w:val="Unresolved Mention1"/>
    <w:basedOn w:val="a0"/>
    <w:uiPriority w:val="99"/>
    <w:semiHidden/>
    <w:unhideWhenUsed/>
    <w:rsid w:val="00B57A22"/>
    <w:rPr>
      <w:color w:val="605E5C"/>
      <w:shd w:val="clear" w:color="auto" w:fill="E1DFDD"/>
    </w:rPr>
  </w:style>
  <w:style w:type="character" w:styleId="ac">
    <w:name w:val="Strong"/>
    <w:basedOn w:val="a0"/>
    <w:uiPriority w:val="22"/>
    <w:qFormat/>
    <w:rsid w:val="007111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940448">
      <w:bodyDiv w:val="1"/>
      <w:marLeft w:val="0"/>
      <w:marRight w:val="0"/>
      <w:marTop w:val="0"/>
      <w:marBottom w:val="0"/>
      <w:divBdr>
        <w:top w:val="none" w:sz="0" w:space="0" w:color="auto"/>
        <w:left w:val="none" w:sz="0" w:space="0" w:color="auto"/>
        <w:bottom w:val="none" w:sz="0" w:space="0" w:color="auto"/>
        <w:right w:val="none" w:sz="0" w:space="0" w:color="auto"/>
      </w:divBdr>
    </w:div>
    <w:div w:id="133524520">
      <w:bodyDiv w:val="1"/>
      <w:marLeft w:val="0"/>
      <w:marRight w:val="0"/>
      <w:marTop w:val="0"/>
      <w:marBottom w:val="0"/>
      <w:divBdr>
        <w:top w:val="none" w:sz="0" w:space="0" w:color="auto"/>
        <w:left w:val="none" w:sz="0" w:space="0" w:color="auto"/>
        <w:bottom w:val="none" w:sz="0" w:space="0" w:color="auto"/>
        <w:right w:val="none" w:sz="0" w:space="0" w:color="auto"/>
      </w:divBdr>
    </w:div>
    <w:div w:id="238833780">
      <w:bodyDiv w:val="1"/>
      <w:marLeft w:val="0"/>
      <w:marRight w:val="0"/>
      <w:marTop w:val="0"/>
      <w:marBottom w:val="0"/>
      <w:divBdr>
        <w:top w:val="none" w:sz="0" w:space="0" w:color="auto"/>
        <w:left w:val="none" w:sz="0" w:space="0" w:color="auto"/>
        <w:bottom w:val="none" w:sz="0" w:space="0" w:color="auto"/>
        <w:right w:val="none" w:sz="0" w:space="0" w:color="auto"/>
      </w:divBdr>
    </w:div>
    <w:div w:id="285165302">
      <w:bodyDiv w:val="1"/>
      <w:marLeft w:val="0"/>
      <w:marRight w:val="0"/>
      <w:marTop w:val="0"/>
      <w:marBottom w:val="0"/>
      <w:divBdr>
        <w:top w:val="none" w:sz="0" w:space="0" w:color="auto"/>
        <w:left w:val="none" w:sz="0" w:space="0" w:color="auto"/>
        <w:bottom w:val="none" w:sz="0" w:space="0" w:color="auto"/>
        <w:right w:val="none" w:sz="0" w:space="0" w:color="auto"/>
      </w:divBdr>
    </w:div>
    <w:div w:id="330328160">
      <w:bodyDiv w:val="1"/>
      <w:marLeft w:val="0"/>
      <w:marRight w:val="0"/>
      <w:marTop w:val="0"/>
      <w:marBottom w:val="0"/>
      <w:divBdr>
        <w:top w:val="none" w:sz="0" w:space="0" w:color="auto"/>
        <w:left w:val="none" w:sz="0" w:space="0" w:color="auto"/>
        <w:bottom w:val="none" w:sz="0" w:space="0" w:color="auto"/>
        <w:right w:val="none" w:sz="0" w:space="0" w:color="auto"/>
      </w:divBdr>
    </w:div>
    <w:div w:id="443233532">
      <w:bodyDiv w:val="1"/>
      <w:marLeft w:val="0"/>
      <w:marRight w:val="0"/>
      <w:marTop w:val="0"/>
      <w:marBottom w:val="0"/>
      <w:divBdr>
        <w:top w:val="none" w:sz="0" w:space="0" w:color="auto"/>
        <w:left w:val="none" w:sz="0" w:space="0" w:color="auto"/>
        <w:bottom w:val="none" w:sz="0" w:space="0" w:color="auto"/>
        <w:right w:val="none" w:sz="0" w:space="0" w:color="auto"/>
      </w:divBdr>
    </w:div>
    <w:div w:id="481196303">
      <w:bodyDiv w:val="1"/>
      <w:marLeft w:val="0"/>
      <w:marRight w:val="0"/>
      <w:marTop w:val="0"/>
      <w:marBottom w:val="0"/>
      <w:divBdr>
        <w:top w:val="none" w:sz="0" w:space="0" w:color="auto"/>
        <w:left w:val="none" w:sz="0" w:space="0" w:color="auto"/>
        <w:bottom w:val="none" w:sz="0" w:space="0" w:color="auto"/>
        <w:right w:val="none" w:sz="0" w:space="0" w:color="auto"/>
      </w:divBdr>
    </w:div>
    <w:div w:id="501746417">
      <w:bodyDiv w:val="1"/>
      <w:marLeft w:val="0"/>
      <w:marRight w:val="0"/>
      <w:marTop w:val="0"/>
      <w:marBottom w:val="0"/>
      <w:divBdr>
        <w:top w:val="none" w:sz="0" w:space="0" w:color="auto"/>
        <w:left w:val="none" w:sz="0" w:space="0" w:color="auto"/>
        <w:bottom w:val="none" w:sz="0" w:space="0" w:color="auto"/>
        <w:right w:val="none" w:sz="0" w:space="0" w:color="auto"/>
      </w:divBdr>
    </w:div>
    <w:div w:id="573854864">
      <w:bodyDiv w:val="1"/>
      <w:marLeft w:val="0"/>
      <w:marRight w:val="0"/>
      <w:marTop w:val="0"/>
      <w:marBottom w:val="0"/>
      <w:divBdr>
        <w:top w:val="none" w:sz="0" w:space="0" w:color="auto"/>
        <w:left w:val="none" w:sz="0" w:space="0" w:color="auto"/>
        <w:bottom w:val="none" w:sz="0" w:space="0" w:color="auto"/>
        <w:right w:val="none" w:sz="0" w:space="0" w:color="auto"/>
      </w:divBdr>
    </w:div>
    <w:div w:id="668216844">
      <w:bodyDiv w:val="1"/>
      <w:marLeft w:val="0"/>
      <w:marRight w:val="0"/>
      <w:marTop w:val="0"/>
      <w:marBottom w:val="0"/>
      <w:divBdr>
        <w:top w:val="none" w:sz="0" w:space="0" w:color="auto"/>
        <w:left w:val="none" w:sz="0" w:space="0" w:color="auto"/>
        <w:bottom w:val="none" w:sz="0" w:space="0" w:color="auto"/>
        <w:right w:val="none" w:sz="0" w:space="0" w:color="auto"/>
      </w:divBdr>
    </w:div>
    <w:div w:id="696463776">
      <w:bodyDiv w:val="1"/>
      <w:marLeft w:val="0"/>
      <w:marRight w:val="0"/>
      <w:marTop w:val="0"/>
      <w:marBottom w:val="0"/>
      <w:divBdr>
        <w:top w:val="none" w:sz="0" w:space="0" w:color="auto"/>
        <w:left w:val="none" w:sz="0" w:space="0" w:color="auto"/>
        <w:bottom w:val="none" w:sz="0" w:space="0" w:color="auto"/>
        <w:right w:val="none" w:sz="0" w:space="0" w:color="auto"/>
      </w:divBdr>
    </w:div>
    <w:div w:id="815683592">
      <w:bodyDiv w:val="1"/>
      <w:marLeft w:val="0"/>
      <w:marRight w:val="0"/>
      <w:marTop w:val="0"/>
      <w:marBottom w:val="0"/>
      <w:divBdr>
        <w:top w:val="none" w:sz="0" w:space="0" w:color="auto"/>
        <w:left w:val="none" w:sz="0" w:space="0" w:color="auto"/>
        <w:bottom w:val="none" w:sz="0" w:space="0" w:color="auto"/>
        <w:right w:val="none" w:sz="0" w:space="0" w:color="auto"/>
      </w:divBdr>
    </w:div>
    <w:div w:id="943729050">
      <w:bodyDiv w:val="1"/>
      <w:marLeft w:val="0"/>
      <w:marRight w:val="0"/>
      <w:marTop w:val="0"/>
      <w:marBottom w:val="0"/>
      <w:divBdr>
        <w:top w:val="none" w:sz="0" w:space="0" w:color="auto"/>
        <w:left w:val="none" w:sz="0" w:space="0" w:color="auto"/>
        <w:bottom w:val="none" w:sz="0" w:space="0" w:color="auto"/>
        <w:right w:val="none" w:sz="0" w:space="0" w:color="auto"/>
      </w:divBdr>
    </w:div>
    <w:div w:id="944463911">
      <w:bodyDiv w:val="1"/>
      <w:marLeft w:val="0"/>
      <w:marRight w:val="0"/>
      <w:marTop w:val="0"/>
      <w:marBottom w:val="0"/>
      <w:divBdr>
        <w:top w:val="none" w:sz="0" w:space="0" w:color="auto"/>
        <w:left w:val="none" w:sz="0" w:space="0" w:color="auto"/>
        <w:bottom w:val="none" w:sz="0" w:space="0" w:color="auto"/>
        <w:right w:val="none" w:sz="0" w:space="0" w:color="auto"/>
      </w:divBdr>
    </w:div>
    <w:div w:id="967705070">
      <w:bodyDiv w:val="1"/>
      <w:marLeft w:val="0"/>
      <w:marRight w:val="0"/>
      <w:marTop w:val="0"/>
      <w:marBottom w:val="0"/>
      <w:divBdr>
        <w:top w:val="none" w:sz="0" w:space="0" w:color="auto"/>
        <w:left w:val="none" w:sz="0" w:space="0" w:color="auto"/>
        <w:bottom w:val="none" w:sz="0" w:space="0" w:color="auto"/>
        <w:right w:val="none" w:sz="0" w:space="0" w:color="auto"/>
      </w:divBdr>
    </w:div>
    <w:div w:id="1043484149">
      <w:bodyDiv w:val="1"/>
      <w:marLeft w:val="0"/>
      <w:marRight w:val="0"/>
      <w:marTop w:val="0"/>
      <w:marBottom w:val="0"/>
      <w:divBdr>
        <w:top w:val="none" w:sz="0" w:space="0" w:color="auto"/>
        <w:left w:val="none" w:sz="0" w:space="0" w:color="auto"/>
        <w:bottom w:val="none" w:sz="0" w:space="0" w:color="auto"/>
        <w:right w:val="none" w:sz="0" w:space="0" w:color="auto"/>
      </w:divBdr>
    </w:div>
    <w:div w:id="1154570308">
      <w:bodyDiv w:val="1"/>
      <w:marLeft w:val="0"/>
      <w:marRight w:val="0"/>
      <w:marTop w:val="0"/>
      <w:marBottom w:val="0"/>
      <w:divBdr>
        <w:top w:val="none" w:sz="0" w:space="0" w:color="auto"/>
        <w:left w:val="none" w:sz="0" w:space="0" w:color="auto"/>
        <w:bottom w:val="none" w:sz="0" w:space="0" w:color="auto"/>
        <w:right w:val="none" w:sz="0" w:space="0" w:color="auto"/>
      </w:divBdr>
    </w:div>
    <w:div w:id="1204369733">
      <w:bodyDiv w:val="1"/>
      <w:marLeft w:val="0"/>
      <w:marRight w:val="0"/>
      <w:marTop w:val="0"/>
      <w:marBottom w:val="0"/>
      <w:divBdr>
        <w:top w:val="none" w:sz="0" w:space="0" w:color="auto"/>
        <w:left w:val="none" w:sz="0" w:space="0" w:color="auto"/>
        <w:bottom w:val="none" w:sz="0" w:space="0" w:color="auto"/>
        <w:right w:val="none" w:sz="0" w:space="0" w:color="auto"/>
      </w:divBdr>
    </w:div>
    <w:div w:id="1245141009">
      <w:bodyDiv w:val="1"/>
      <w:marLeft w:val="0"/>
      <w:marRight w:val="0"/>
      <w:marTop w:val="0"/>
      <w:marBottom w:val="0"/>
      <w:divBdr>
        <w:top w:val="none" w:sz="0" w:space="0" w:color="auto"/>
        <w:left w:val="none" w:sz="0" w:space="0" w:color="auto"/>
        <w:bottom w:val="none" w:sz="0" w:space="0" w:color="auto"/>
        <w:right w:val="none" w:sz="0" w:space="0" w:color="auto"/>
      </w:divBdr>
    </w:div>
    <w:div w:id="1287201824">
      <w:bodyDiv w:val="1"/>
      <w:marLeft w:val="0"/>
      <w:marRight w:val="0"/>
      <w:marTop w:val="0"/>
      <w:marBottom w:val="0"/>
      <w:divBdr>
        <w:top w:val="none" w:sz="0" w:space="0" w:color="auto"/>
        <w:left w:val="none" w:sz="0" w:space="0" w:color="auto"/>
        <w:bottom w:val="none" w:sz="0" w:space="0" w:color="auto"/>
        <w:right w:val="none" w:sz="0" w:space="0" w:color="auto"/>
      </w:divBdr>
    </w:div>
    <w:div w:id="1368145978">
      <w:bodyDiv w:val="1"/>
      <w:marLeft w:val="0"/>
      <w:marRight w:val="0"/>
      <w:marTop w:val="0"/>
      <w:marBottom w:val="0"/>
      <w:divBdr>
        <w:top w:val="none" w:sz="0" w:space="0" w:color="auto"/>
        <w:left w:val="none" w:sz="0" w:space="0" w:color="auto"/>
        <w:bottom w:val="none" w:sz="0" w:space="0" w:color="auto"/>
        <w:right w:val="none" w:sz="0" w:space="0" w:color="auto"/>
      </w:divBdr>
    </w:div>
    <w:div w:id="1410344029">
      <w:bodyDiv w:val="1"/>
      <w:marLeft w:val="0"/>
      <w:marRight w:val="0"/>
      <w:marTop w:val="0"/>
      <w:marBottom w:val="0"/>
      <w:divBdr>
        <w:top w:val="none" w:sz="0" w:space="0" w:color="auto"/>
        <w:left w:val="none" w:sz="0" w:space="0" w:color="auto"/>
        <w:bottom w:val="none" w:sz="0" w:space="0" w:color="auto"/>
        <w:right w:val="none" w:sz="0" w:space="0" w:color="auto"/>
      </w:divBdr>
    </w:div>
    <w:div w:id="1425220508">
      <w:bodyDiv w:val="1"/>
      <w:marLeft w:val="0"/>
      <w:marRight w:val="0"/>
      <w:marTop w:val="0"/>
      <w:marBottom w:val="0"/>
      <w:divBdr>
        <w:top w:val="none" w:sz="0" w:space="0" w:color="auto"/>
        <w:left w:val="none" w:sz="0" w:space="0" w:color="auto"/>
        <w:bottom w:val="none" w:sz="0" w:space="0" w:color="auto"/>
        <w:right w:val="none" w:sz="0" w:space="0" w:color="auto"/>
      </w:divBdr>
    </w:div>
    <w:div w:id="1441993867">
      <w:bodyDiv w:val="1"/>
      <w:marLeft w:val="0"/>
      <w:marRight w:val="0"/>
      <w:marTop w:val="0"/>
      <w:marBottom w:val="0"/>
      <w:divBdr>
        <w:top w:val="none" w:sz="0" w:space="0" w:color="auto"/>
        <w:left w:val="none" w:sz="0" w:space="0" w:color="auto"/>
        <w:bottom w:val="none" w:sz="0" w:space="0" w:color="auto"/>
        <w:right w:val="none" w:sz="0" w:space="0" w:color="auto"/>
      </w:divBdr>
    </w:div>
    <w:div w:id="1553883756">
      <w:bodyDiv w:val="1"/>
      <w:marLeft w:val="0"/>
      <w:marRight w:val="0"/>
      <w:marTop w:val="0"/>
      <w:marBottom w:val="0"/>
      <w:divBdr>
        <w:top w:val="none" w:sz="0" w:space="0" w:color="auto"/>
        <w:left w:val="none" w:sz="0" w:space="0" w:color="auto"/>
        <w:bottom w:val="none" w:sz="0" w:space="0" w:color="auto"/>
        <w:right w:val="none" w:sz="0" w:space="0" w:color="auto"/>
      </w:divBdr>
    </w:div>
    <w:div w:id="1589922706">
      <w:bodyDiv w:val="1"/>
      <w:marLeft w:val="0"/>
      <w:marRight w:val="0"/>
      <w:marTop w:val="0"/>
      <w:marBottom w:val="0"/>
      <w:divBdr>
        <w:top w:val="none" w:sz="0" w:space="0" w:color="auto"/>
        <w:left w:val="none" w:sz="0" w:space="0" w:color="auto"/>
        <w:bottom w:val="none" w:sz="0" w:space="0" w:color="auto"/>
        <w:right w:val="none" w:sz="0" w:space="0" w:color="auto"/>
      </w:divBdr>
    </w:div>
    <w:div w:id="1720786421">
      <w:bodyDiv w:val="1"/>
      <w:marLeft w:val="0"/>
      <w:marRight w:val="0"/>
      <w:marTop w:val="0"/>
      <w:marBottom w:val="0"/>
      <w:divBdr>
        <w:top w:val="none" w:sz="0" w:space="0" w:color="auto"/>
        <w:left w:val="none" w:sz="0" w:space="0" w:color="auto"/>
        <w:bottom w:val="none" w:sz="0" w:space="0" w:color="auto"/>
        <w:right w:val="none" w:sz="0" w:space="0" w:color="auto"/>
      </w:divBdr>
    </w:div>
    <w:div w:id="1782260004">
      <w:bodyDiv w:val="1"/>
      <w:marLeft w:val="0"/>
      <w:marRight w:val="0"/>
      <w:marTop w:val="0"/>
      <w:marBottom w:val="0"/>
      <w:divBdr>
        <w:top w:val="none" w:sz="0" w:space="0" w:color="auto"/>
        <w:left w:val="none" w:sz="0" w:space="0" w:color="auto"/>
        <w:bottom w:val="none" w:sz="0" w:space="0" w:color="auto"/>
        <w:right w:val="none" w:sz="0" w:space="0" w:color="auto"/>
      </w:divBdr>
    </w:div>
    <w:div w:id="1792820434">
      <w:bodyDiv w:val="1"/>
      <w:marLeft w:val="0"/>
      <w:marRight w:val="0"/>
      <w:marTop w:val="0"/>
      <w:marBottom w:val="0"/>
      <w:divBdr>
        <w:top w:val="none" w:sz="0" w:space="0" w:color="auto"/>
        <w:left w:val="none" w:sz="0" w:space="0" w:color="auto"/>
        <w:bottom w:val="none" w:sz="0" w:space="0" w:color="auto"/>
        <w:right w:val="none" w:sz="0" w:space="0" w:color="auto"/>
      </w:divBdr>
    </w:div>
    <w:div w:id="1861819691">
      <w:bodyDiv w:val="1"/>
      <w:marLeft w:val="0"/>
      <w:marRight w:val="0"/>
      <w:marTop w:val="0"/>
      <w:marBottom w:val="0"/>
      <w:divBdr>
        <w:top w:val="none" w:sz="0" w:space="0" w:color="auto"/>
        <w:left w:val="none" w:sz="0" w:space="0" w:color="auto"/>
        <w:bottom w:val="none" w:sz="0" w:space="0" w:color="auto"/>
        <w:right w:val="none" w:sz="0" w:space="0" w:color="auto"/>
      </w:divBdr>
    </w:div>
    <w:div w:id="1911232863">
      <w:bodyDiv w:val="1"/>
      <w:marLeft w:val="0"/>
      <w:marRight w:val="0"/>
      <w:marTop w:val="0"/>
      <w:marBottom w:val="0"/>
      <w:divBdr>
        <w:top w:val="none" w:sz="0" w:space="0" w:color="auto"/>
        <w:left w:val="none" w:sz="0" w:space="0" w:color="auto"/>
        <w:bottom w:val="none" w:sz="0" w:space="0" w:color="auto"/>
        <w:right w:val="none" w:sz="0" w:space="0" w:color="auto"/>
      </w:divBdr>
    </w:div>
    <w:div w:id="1933390669">
      <w:bodyDiv w:val="1"/>
      <w:marLeft w:val="0"/>
      <w:marRight w:val="0"/>
      <w:marTop w:val="0"/>
      <w:marBottom w:val="0"/>
      <w:divBdr>
        <w:top w:val="none" w:sz="0" w:space="0" w:color="auto"/>
        <w:left w:val="none" w:sz="0" w:space="0" w:color="auto"/>
        <w:bottom w:val="none" w:sz="0" w:space="0" w:color="auto"/>
        <w:right w:val="none" w:sz="0" w:space="0" w:color="auto"/>
      </w:divBdr>
    </w:div>
    <w:div w:id="1950120653">
      <w:bodyDiv w:val="1"/>
      <w:marLeft w:val="0"/>
      <w:marRight w:val="0"/>
      <w:marTop w:val="0"/>
      <w:marBottom w:val="0"/>
      <w:divBdr>
        <w:top w:val="none" w:sz="0" w:space="0" w:color="auto"/>
        <w:left w:val="none" w:sz="0" w:space="0" w:color="auto"/>
        <w:bottom w:val="none" w:sz="0" w:space="0" w:color="auto"/>
        <w:right w:val="none" w:sz="0" w:space="0" w:color="auto"/>
      </w:divBdr>
    </w:div>
    <w:div w:id="2021276490">
      <w:bodyDiv w:val="1"/>
      <w:marLeft w:val="0"/>
      <w:marRight w:val="0"/>
      <w:marTop w:val="0"/>
      <w:marBottom w:val="0"/>
      <w:divBdr>
        <w:top w:val="none" w:sz="0" w:space="0" w:color="auto"/>
        <w:left w:val="none" w:sz="0" w:space="0" w:color="auto"/>
        <w:bottom w:val="none" w:sz="0" w:space="0" w:color="auto"/>
        <w:right w:val="none" w:sz="0" w:space="0" w:color="auto"/>
      </w:divBdr>
    </w:div>
    <w:div w:id="2037349398">
      <w:bodyDiv w:val="1"/>
      <w:marLeft w:val="0"/>
      <w:marRight w:val="0"/>
      <w:marTop w:val="0"/>
      <w:marBottom w:val="0"/>
      <w:divBdr>
        <w:top w:val="none" w:sz="0" w:space="0" w:color="auto"/>
        <w:left w:val="none" w:sz="0" w:space="0" w:color="auto"/>
        <w:bottom w:val="none" w:sz="0" w:space="0" w:color="auto"/>
        <w:right w:val="none" w:sz="0" w:space="0" w:color="auto"/>
      </w:divBdr>
    </w:div>
    <w:div w:id="208988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6DB93-383F-4BCE-B35C-A0963371C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2930</TotalTime>
  <Pages>7</Pages>
  <Words>15192</Words>
  <Characters>8660</Characters>
  <Application>Microsoft Office Word</Application>
  <DocSecurity>0</DocSecurity>
  <Lines>72</Lines>
  <Paragraphs>47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Aynur Burcayeva</dc:creator>
  <cp:keywords/>
  <dc:description/>
  <cp:lastModifiedBy>Anar Hacizade</cp:lastModifiedBy>
  <cp:revision>43</cp:revision>
  <cp:lastPrinted>2022-05-06T10:59:00Z</cp:lastPrinted>
  <dcterms:created xsi:type="dcterms:W3CDTF">2022-03-31T11:30:00Z</dcterms:created>
  <dcterms:modified xsi:type="dcterms:W3CDTF">2022-05-10T10:54:00Z</dcterms:modified>
</cp:coreProperties>
</file>