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B6F3" w14:textId="77777777" w:rsidR="00B33189" w:rsidRDefault="00B33189" w:rsidP="00BD09C9">
      <w:pPr>
        <w:spacing w:after="0" w:line="240" w:lineRule="auto"/>
        <w:jc w:val="center"/>
        <w:rPr>
          <w:rFonts w:ascii="Arial" w:eastAsia="Times New Roman" w:hAnsi="Arial" w:cs="Arial"/>
          <w:b/>
          <w:bCs/>
          <w:sz w:val="24"/>
          <w:szCs w:val="24"/>
          <w:lang w:val="az-Latn-AZ"/>
        </w:rPr>
      </w:pPr>
    </w:p>
    <w:p w14:paraId="37072E49" w14:textId="5B2C6B0D" w:rsidR="00074770" w:rsidRPr="005E1CB7" w:rsidRDefault="00074770" w:rsidP="00BD09C9">
      <w:pPr>
        <w:spacing w:after="0" w:line="240" w:lineRule="auto"/>
        <w:jc w:val="center"/>
        <w:rPr>
          <w:rFonts w:ascii="Arial" w:eastAsia="Times New Roman" w:hAnsi="Arial" w:cs="Arial"/>
          <w:b/>
          <w:sz w:val="24"/>
          <w:szCs w:val="24"/>
          <w:lang w:val="az-Latn-AZ"/>
        </w:rPr>
      </w:pPr>
      <w:r w:rsidRPr="005E1CB7">
        <w:rPr>
          <w:rFonts w:ascii="Arial" w:eastAsia="Times New Roman" w:hAnsi="Arial" w:cs="Arial"/>
          <w:b/>
          <w:bCs/>
          <w:sz w:val="24"/>
          <w:szCs w:val="24"/>
          <w:lang w:val="az-Latn-AZ"/>
        </w:rPr>
        <w:t>AZƏRBAYCAN RESPUBLİKASI ADINDAN</w:t>
      </w:r>
    </w:p>
    <w:p w14:paraId="29878A8D" w14:textId="77777777" w:rsidR="00074770" w:rsidRPr="005E1CB7" w:rsidRDefault="00074770" w:rsidP="00BD09C9">
      <w:pPr>
        <w:spacing w:after="0" w:line="240" w:lineRule="auto"/>
        <w:jc w:val="center"/>
        <w:rPr>
          <w:rFonts w:ascii="Arial" w:eastAsia="Times New Roman" w:hAnsi="Arial" w:cs="Arial"/>
          <w:b/>
          <w:bCs/>
          <w:sz w:val="24"/>
          <w:szCs w:val="24"/>
          <w:lang w:val="az-Latn-AZ"/>
        </w:rPr>
      </w:pPr>
    </w:p>
    <w:p w14:paraId="4FDB0981" w14:textId="77777777" w:rsidR="00074770" w:rsidRPr="005E1CB7" w:rsidRDefault="00074770" w:rsidP="00BD09C9">
      <w:pPr>
        <w:spacing w:after="0" w:line="240" w:lineRule="auto"/>
        <w:jc w:val="center"/>
        <w:rPr>
          <w:rFonts w:ascii="Arial" w:eastAsia="Times New Roman" w:hAnsi="Arial" w:cs="Arial"/>
          <w:b/>
          <w:sz w:val="24"/>
          <w:szCs w:val="24"/>
          <w:lang w:val="az-Latn-AZ"/>
        </w:rPr>
      </w:pPr>
      <w:r w:rsidRPr="005E1CB7">
        <w:rPr>
          <w:rFonts w:ascii="Arial" w:eastAsia="Times New Roman" w:hAnsi="Arial" w:cs="Arial"/>
          <w:b/>
          <w:bCs/>
          <w:sz w:val="24"/>
          <w:szCs w:val="24"/>
          <w:lang w:val="az-Latn-AZ"/>
        </w:rPr>
        <w:t>Azərbaycan Respublikası</w:t>
      </w:r>
    </w:p>
    <w:p w14:paraId="2108823E" w14:textId="77777777" w:rsidR="00074770" w:rsidRPr="005E1CB7" w:rsidRDefault="00074770" w:rsidP="00BD09C9">
      <w:pPr>
        <w:spacing w:after="0" w:line="240" w:lineRule="auto"/>
        <w:jc w:val="center"/>
        <w:rPr>
          <w:rFonts w:ascii="Arial" w:eastAsia="Times New Roman" w:hAnsi="Arial" w:cs="Arial"/>
          <w:b/>
          <w:sz w:val="24"/>
          <w:szCs w:val="24"/>
          <w:lang w:val="az-Latn-AZ"/>
        </w:rPr>
      </w:pPr>
      <w:r w:rsidRPr="005E1CB7">
        <w:rPr>
          <w:rFonts w:ascii="Arial" w:eastAsia="Times New Roman" w:hAnsi="Arial" w:cs="Arial"/>
          <w:b/>
          <w:bCs/>
          <w:sz w:val="24"/>
          <w:szCs w:val="24"/>
          <w:lang w:val="az-Latn-AZ"/>
        </w:rPr>
        <w:t>Konstitusiya M</w:t>
      </w:r>
      <w:bookmarkStart w:id="0" w:name="_GoBack"/>
      <w:bookmarkEnd w:id="0"/>
      <w:r w:rsidRPr="005E1CB7">
        <w:rPr>
          <w:rFonts w:ascii="Arial" w:eastAsia="Times New Roman" w:hAnsi="Arial" w:cs="Arial"/>
          <w:b/>
          <w:bCs/>
          <w:sz w:val="24"/>
          <w:szCs w:val="24"/>
          <w:lang w:val="az-Latn-AZ"/>
        </w:rPr>
        <w:t>əhkəməsi Plenumunun</w:t>
      </w:r>
    </w:p>
    <w:p w14:paraId="5E7938F9" w14:textId="77777777" w:rsidR="00074770" w:rsidRPr="005E1CB7" w:rsidRDefault="00074770" w:rsidP="00BD09C9">
      <w:pPr>
        <w:spacing w:after="0" w:line="240" w:lineRule="auto"/>
        <w:jc w:val="center"/>
        <w:rPr>
          <w:rFonts w:ascii="Arial" w:eastAsia="Times New Roman" w:hAnsi="Arial" w:cs="Arial"/>
          <w:b/>
          <w:sz w:val="24"/>
          <w:szCs w:val="24"/>
          <w:lang w:val="az-Latn-AZ"/>
        </w:rPr>
      </w:pPr>
    </w:p>
    <w:p w14:paraId="6B8B87FD" w14:textId="77777777" w:rsidR="00074770" w:rsidRPr="005E1CB7" w:rsidRDefault="00074770" w:rsidP="00BD09C9">
      <w:pPr>
        <w:spacing w:after="0" w:line="240" w:lineRule="auto"/>
        <w:jc w:val="center"/>
        <w:rPr>
          <w:rFonts w:ascii="Arial" w:eastAsia="Times New Roman" w:hAnsi="Arial" w:cs="Arial"/>
          <w:b/>
          <w:sz w:val="24"/>
          <w:szCs w:val="24"/>
          <w:lang w:val="az-Latn-AZ"/>
        </w:rPr>
      </w:pPr>
      <w:r w:rsidRPr="005E1CB7">
        <w:rPr>
          <w:rFonts w:ascii="Arial" w:eastAsia="Times New Roman" w:hAnsi="Arial" w:cs="Arial"/>
          <w:b/>
          <w:bCs/>
          <w:sz w:val="24"/>
          <w:szCs w:val="24"/>
          <w:lang w:val="az-Latn-AZ"/>
        </w:rPr>
        <w:t>Q Ə R A R I</w:t>
      </w:r>
    </w:p>
    <w:p w14:paraId="352B6663" w14:textId="53779817" w:rsidR="00074770" w:rsidRDefault="00074770" w:rsidP="00BD09C9">
      <w:pPr>
        <w:spacing w:after="0" w:line="240" w:lineRule="auto"/>
        <w:jc w:val="center"/>
        <w:rPr>
          <w:rFonts w:ascii="Arial" w:eastAsia="Times New Roman" w:hAnsi="Arial" w:cs="Arial"/>
          <w:b/>
          <w:sz w:val="24"/>
          <w:szCs w:val="24"/>
          <w:lang w:val="az-Latn-AZ"/>
        </w:rPr>
      </w:pPr>
    </w:p>
    <w:p w14:paraId="2E128984" w14:textId="77777777" w:rsidR="00B352F0" w:rsidRPr="005E1CB7" w:rsidRDefault="00B352F0" w:rsidP="00BD09C9">
      <w:pPr>
        <w:spacing w:after="0" w:line="240" w:lineRule="auto"/>
        <w:jc w:val="center"/>
        <w:rPr>
          <w:rFonts w:ascii="Arial" w:eastAsia="Times New Roman" w:hAnsi="Arial" w:cs="Arial"/>
          <w:b/>
          <w:sz w:val="24"/>
          <w:szCs w:val="24"/>
          <w:lang w:val="az-Latn-AZ"/>
        </w:rPr>
      </w:pPr>
    </w:p>
    <w:p w14:paraId="5D03B63C" w14:textId="77777777" w:rsidR="00074770" w:rsidRPr="00375AEC" w:rsidRDefault="00074770" w:rsidP="00BD09C9">
      <w:pPr>
        <w:pStyle w:val="a3"/>
        <w:spacing w:before="0" w:beforeAutospacing="0" w:after="0" w:afterAutospacing="0"/>
        <w:jc w:val="center"/>
        <w:rPr>
          <w:rFonts w:ascii="Arial" w:hAnsi="Arial" w:cs="Arial"/>
          <w:i/>
          <w:lang w:val="az-Latn-AZ"/>
        </w:rPr>
      </w:pPr>
      <w:r w:rsidRPr="00375AEC">
        <w:rPr>
          <w:rFonts w:ascii="Arial" w:eastAsia="Calibri" w:hAnsi="Arial" w:cs="Arial"/>
          <w:i/>
          <w:lang w:val="az-Latn-AZ" w:eastAsia="en-US"/>
        </w:rPr>
        <w:t xml:space="preserve">Azərbaycan Respublikası </w:t>
      </w:r>
      <w:r w:rsidRPr="00375AEC">
        <w:rPr>
          <w:rFonts w:ascii="Arial" w:hAnsi="Arial" w:cs="Arial"/>
          <w:i/>
          <w:lang w:val="az-Latn-AZ"/>
        </w:rPr>
        <w:t>Cinayət Məcəlləsinin</w:t>
      </w:r>
    </w:p>
    <w:p w14:paraId="72730691" w14:textId="77777777" w:rsidR="00074770" w:rsidRPr="00375AEC" w:rsidRDefault="00074770" w:rsidP="00BD09C9">
      <w:pPr>
        <w:pStyle w:val="a3"/>
        <w:spacing w:before="0" w:beforeAutospacing="0" w:after="0" w:afterAutospacing="0"/>
        <w:jc w:val="center"/>
        <w:rPr>
          <w:rFonts w:ascii="Arial" w:hAnsi="Arial" w:cs="Arial"/>
          <w:i/>
          <w:lang w:val="az-Latn-AZ"/>
        </w:rPr>
      </w:pPr>
      <w:r w:rsidRPr="00375AEC">
        <w:rPr>
          <w:rFonts w:ascii="Arial" w:hAnsi="Arial" w:cs="Arial"/>
          <w:i/>
          <w:lang w:val="az-Latn-AZ"/>
        </w:rPr>
        <w:t xml:space="preserve">16 və 75-ci </w:t>
      </w:r>
      <w:r w:rsidRPr="00375AEC">
        <w:rPr>
          <w:rFonts w:ascii="Arial" w:eastAsia="Calibri" w:hAnsi="Arial" w:cs="Arial"/>
          <w:i/>
          <w:lang w:val="az-Latn-AZ" w:eastAsia="en-US"/>
        </w:rPr>
        <w:t>maddələrinin əlaqəli şəkildə şərh edilməsinə dair</w:t>
      </w:r>
    </w:p>
    <w:p w14:paraId="41CFE2A9" w14:textId="77777777" w:rsidR="00074770" w:rsidRPr="005E1CB7" w:rsidRDefault="00074770" w:rsidP="000C6AAD">
      <w:pPr>
        <w:tabs>
          <w:tab w:val="left" w:pos="1064"/>
        </w:tabs>
        <w:spacing w:after="0" w:line="240" w:lineRule="auto"/>
        <w:jc w:val="center"/>
        <w:rPr>
          <w:rFonts w:ascii="Arial" w:eastAsia="MS Gothic" w:hAnsi="Arial" w:cs="Arial"/>
          <w:iCs/>
          <w:sz w:val="24"/>
          <w:szCs w:val="24"/>
          <w:lang w:val="az-Latn-AZ" w:eastAsia="ja-JP"/>
        </w:rPr>
      </w:pPr>
    </w:p>
    <w:p w14:paraId="5F373C25" w14:textId="77777777" w:rsidR="00074770" w:rsidRPr="005E1CB7" w:rsidRDefault="00074770" w:rsidP="00652224">
      <w:pPr>
        <w:tabs>
          <w:tab w:val="left" w:pos="1064"/>
        </w:tabs>
        <w:spacing w:after="0" w:line="240" w:lineRule="auto"/>
        <w:ind w:firstLine="567"/>
        <w:jc w:val="center"/>
        <w:rPr>
          <w:rFonts w:ascii="Arial" w:eastAsia="Times New Roman" w:hAnsi="Arial" w:cs="Arial"/>
          <w:b/>
          <w:bCs/>
          <w:sz w:val="24"/>
          <w:szCs w:val="24"/>
          <w:lang w:val="az-Latn-AZ"/>
        </w:rPr>
      </w:pPr>
    </w:p>
    <w:p w14:paraId="650B2D9B" w14:textId="54CD0085" w:rsidR="00074770" w:rsidRDefault="00FE4BDD" w:rsidP="006B7470">
      <w:pPr>
        <w:tabs>
          <w:tab w:val="left" w:pos="1064"/>
        </w:tabs>
        <w:spacing w:after="0" w:line="240" w:lineRule="auto"/>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15 mart </w:t>
      </w:r>
      <w:r w:rsidR="00074770" w:rsidRPr="005E1CB7">
        <w:rPr>
          <w:rFonts w:ascii="Arial" w:eastAsia="Times New Roman" w:hAnsi="Arial" w:cs="Arial"/>
          <w:b/>
          <w:bCs/>
          <w:sz w:val="24"/>
          <w:szCs w:val="24"/>
          <w:lang w:val="az-Latn-AZ"/>
        </w:rPr>
        <w:t>2022-ci il</w:t>
      </w:r>
      <w:r w:rsidR="00B27BDE">
        <w:rPr>
          <w:rFonts w:ascii="Arial" w:eastAsia="Times New Roman" w:hAnsi="Arial" w:cs="Arial"/>
          <w:b/>
          <w:bCs/>
          <w:sz w:val="24"/>
          <w:szCs w:val="24"/>
          <w:lang w:val="az-Latn-AZ"/>
        </w:rPr>
        <w:tab/>
      </w:r>
      <w:r w:rsidR="00B27BDE">
        <w:rPr>
          <w:rFonts w:ascii="Arial" w:eastAsia="Times New Roman" w:hAnsi="Arial" w:cs="Arial"/>
          <w:b/>
          <w:bCs/>
          <w:sz w:val="24"/>
          <w:szCs w:val="24"/>
          <w:lang w:val="az-Latn-AZ"/>
        </w:rPr>
        <w:tab/>
      </w:r>
      <w:r w:rsidR="00B27BDE">
        <w:rPr>
          <w:rFonts w:ascii="Arial" w:eastAsia="Times New Roman" w:hAnsi="Arial" w:cs="Arial"/>
          <w:b/>
          <w:bCs/>
          <w:sz w:val="24"/>
          <w:szCs w:val="24"/>
          <w:lang w:val="az-Latn-AZ"/>
        </w:rPr>
        <w:tab/>
      </w:r>
      <w:r w:rsidR="00074770" w:rsidRPr="005E1CB7">
        <w:rPr>
          <w:rFonts w:ascii="Arial" w:eastAsia="Times New Roman" w:hAnsi="Arial" w:cs="Arial"/>
          <w:b/>
          <w:bCs/>
          <w:sz w:val="24"/>
          <w:szCs w:val="24"/>
          <w:lang w:val="az-Latn-AZ"/>
        </w:rPr>
        <w:t xml:space="preserve">          </w:t>
      </w:r>
      <w:r w:rsidR="00A5751D">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00A5751D">
        <w:rPr>
          <w:rFonts w:ascii="Arial" w:eastAsia="Times New Roman" w:hAnsi="Arial" w:cs="Arial"/>
          <w:b/>
          <w:bCs/>
          <w:sz w:val="24"/>
          <w:szCs w:val="24"/>
          <w:lang w:val="az-Latn-AZ"/>
        </w:rPr>
        <w:t xml:space="preserve">     </w:t>
      </w:r>
      <w:r w:rsidR="00B33189">
        <w:rPr>
          <w:rFonts w:ascii="Arial" w:eastAsia="Times New Roman" w:hAnsi="Arial" w:cs="Arial"/>
          <w:b/>
          <w:bCs/>
          <w:sz w:val="24"/>
          <w:szCs w:val="24"/>
          <w:lang w:val="az-Latn-AZ"/>
        </w:rPr>
        <w:t xml:space="preserve">  </w:t>
      </w:r>
      <w:r w:rsidR="00074770" w:rsidRPr="005E1CB7">
        <w:rPr>
          <w:rFonts w:ascii="Arial" w:eastAsia="Times New Roman" w:hAnsi="Arial" w:cs="Arial"/>
          <w:b/>
          <w:bCs/>
          <w:sz w:val="24"/>
          <w:szCs w:val="24"/>
          <w:lang w:val="az-Latn-AZ"/>
        </w:rPr>
        <w:t>Bakı şəhəri</w:t>
      </w:r>
    </w:p>
    <w:p w14:paraId="0570AE15" w14:textId="77777777" w:rsidR="00A5751D" w:rsidRPr="005E1CB7" w:rsidRDefault="00A5751D" w:rsidP="00652224">
      <w:pPr>
        <w:tabs>
          <w:tab w:val="left" w:pos="1064"/>
        </w:tabs>
        <w:spacing w:after="0" w:line="240" w:lineRule="auto"/>
        <w:ind w:firstLine="567"/>
        <w:jc w:val="both"/>
        <w:rPr>
          <w:rFonts w:ascii="Arial" w:eastAsia="Times New Roman" w:hAnsi="Arial" w:cs="Arial"/>
          <w:b/>
          <w:sz w:val="24"/>
          <w:szCs w:val="24"/>
          <w:lang w:val="az-Latn-AZ"/>
        </w:rPr>
      </w:pPr>
    </w:p>
    <w:p w14:paraId="003E21C4" w14:textId="530CE8C3" w:rsidR="00074770" w:rsidRPr="005E1CB7" w:rsidRDefault="00074770" w:rsidP="00652224">
      <w:pPr>
        <w:tabs>
          <w:tab w:val="left" w:pos="1064"/>
        </w:tabs>
        <w:spacing w:after="0" w:line="240" w:lineRule="auto"/>
        <w:ind w:firstLine="567"/>
        <w:jc w:val="both"/>
        <w:rPr>
          <w:rFonts w:ascii="Arial" w:eastAsia="Times New Roman" w:hAnsi="Arial" w:cs="Arial"/>
          <w:sz w:val="24"/>
          <w:szCs w:val="24"/>
          <w:lang w:val="az-Latn-AZ"/>
        </w:rPr>
      </w:pPr>
      <w:r w:rsidRPr="005E1CB7">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(məruzəçi-hakim), Rafael Qvaladze, Mahir Muradov, İsa Nəcəfov və Kamran Şəfiyevdən ibarət tərkibdə,</w:t>
      </w:r>
    </w:p>
    <w:p w14:paraId="6AA21812" w14:textId="77777777" w:rsidR="00074770" w:rsidRPr="005E1CB7" w:rsidRDefault="00074770" w:rsidP="00652224">
      <w:pPr>
        <w:tabs>
          <w:tab w:val="left" w:pos="1064"/>
        </w:tabs>
        <w:spacing w:after="0" w:line="240" w:lineRule="auto"/>
        <w:ind w:firstLine="567"/>
        <w:jc w:val="both"/>
        <w:rPr>
          <w:rFonts w:ascii="Arial" w:eastAsia="Times New Roman" w:hAnsi="Arial" w:cs="Arial"/>
          <w:sz w:val="24"/>
          <w:szCs w:val="24"/>
          <w:lang w:val="az-Latn-AZ"/>
        </w:rPr>
      </w:pPr>
      <w:r w:rsidRPr="005E1CB7">
        <w:rPr>
          <w:rFonts w:ascii="Arial" w:eastAsia="Times New Roman" w:hAnsi="Arial" w:cs="Arial"/>
          <w:sz w:val="24"/>
          <w:szCs w:val="24"/>
          <w:lang w:val="az-Latn-AZ"/>
        </w:rPr>
        <w:t>məhkəmə katibi Fəraid Əliyevin iştirakı ilə,</w:t>
      </w:r>
    </w:p>
    <w:p w14:paraId="67824966" w14:textId="77777777" w:rsidR="00074770" w:rsidRPr="005E1CB7" w:rsidRDefault="00074770" w:rsidP="00652224">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5E1CB7">
        <w:rPr>
          <w:rFonts w:ascii="Arial" w:eastAsia="Times New Roman" w:hAnsi="Arial" w:cs="Arial"/>
          <w:sz w:val="24"/>
          <w:szCs w:val="24"/>
          <w:lang w:val="az-Latn-AZ"/>
        </w:rPr>
        <w:t>Azərbaycan Respublikası Konstitusiyasının 130-cu maddəsinin</w:t>
      </w:r>
      <w:r w:rsidRPr="005E1CB7">
        <w:rPr>
          <w:rFonts w:ascii="Arial" w:hAnsi="Arial" w:cs="Arial"/>
          <w:sz w:val="24"/>
          <w:szCs w:val="24"/>
          <w:lang w:val="az-Latn-AZ"/>
        </w:rPr>
        <w:t xml:space="preserve"> IV </w:t>
      </w:r>
      <w:r w:rsidRPr="005E1CB7">
        <w:rPr>
          <w:rFonts w:ascii="Arial" w:eastAsia="Times New Roman" w:hAnsi="Arial" w:cs="Arial"/>
          <w:sz w:val="24"/>
          <w:szCs w:val="24"/>
          <w:lang w:val="az-Latn-AZ"/>
        </w:rPr>
        <w:t xml:space="preserve">hissəsinə, </w:t>
      </w:r>
      <w:r w:rsidRPr="005E1CB7">
        <w:rPr>
          <w:rFonts w:ascii="Arial" w:hAnsi="Arial" w:cs="Arial"/>
          <w:sz w:val="24"/>
          <w:szCs w:val="24"/>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w:t>
      </w:r>
      <w:r w:rsidRPr="005E1CB7">
        <w:rPr>
          <w:rFonts w:ascii="Arial" w:eastAsia="Times New Roman" w:hAnsi="Arial" w:cs="Arial"/>
          <w:sz w:val="24"/>
          <w:szCs w:val="24"/>
          <w:lang w:val="az-Latn-AZ"/>
        </w:rPr>
        <w:t xml:space="preserve">əsasında </w:t>
      </w:r>
      <w:r w:rsidRPr="005E1CB7">
        <w:rPr>
          <w:rFonts w:ascii="Arial" w:eastAsia="Calibri" w:hAnsi="Arial" w:cs="Arial"/>
          <w:sz w:val="24"/>
          <w:szCs w:val="24"/>
          <w:lang w:val="az-Latn-AZ" w:eastAsia="en-US"/>
        </w:rPr>
        <w:t xml:space="preserve">Azərbaycan Respublikası </w:t>
      </w:r>
      <w:r w:rsidRPr="005E1CB7">
        <w:rPr>
          <w:rFonts w:ascii="Arial" w:hAnsi="Arial" w:cs="Arial"/>
          <w:sz w:val="24"/>
          <w:szCs w:val="24"/>
          <w:lang w:val="az-Latn-AZ"/>
        </w:rPr>
        <w:t>Cinayət Məcəlləsinin 16 və 75-ci maddələrinin əlaqəli şəkildə</w:t>
      </w:r>
      <w:r w:rsidRPr="005E1CB7">
        <w:rPr>
          <w:rFonts w:ascii="Arial" w:eastAsia="Calibri" w:hAnsi="Arial" w:cs="Arial"/>
          <w:sz w:val="24"/>
          <w:szCs w:val="24"/>
          <w:lang w:val="az-Latn-AZ" w:eastAsia="en-US"/>
        </w:rPr>
        <w:t xml:space="preserve"> şərh edilməsinə dair </w:t>
      </w:r>
      <w:r w:rsidRPr="005E1CB7">
        <w:rPr>
          <w:rFonts w:ascii="Arial" w:eastAsia="Times New Roman" w:hAnsi="Arial" w:cs="Arial"/>
          <w:sz w:val="24"/>
          <w:szCs w:val="24"/>
          <w:lang w:val="az-Latn-AZ"/>
        </w:rPr>
        <w:t>konstitusiya işinə baxdı.</w:t>
      </w:r>
    </w:p>
    <w:p w14:paraId="0C46B4A3" w14:textId="68ACC063" w:rsidR="00074770" w:rsidRDefault="00074770" w:rsidP="00652224">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5E1CB7">
        <w:rPr>
          <w:rFonts w:ascii="Arial" w:eastAsia="Times New Roman" w:hAnsi="Arial" w:cs="Arial"/>
          <w:sz w:val="24"/>
          <w:szCs w:val="24"/>
          <w:lang w:val="az-Latn-AZ"/>
        </w:rPr>
        <w:t xml:space="preserve">İş üzrə hakim C.Qaracayevin məruzəsini, </w:t>
      </w:r>
      <w:r w:rsidRPr="005E1CB7">
        <w:rPr>
          <w:rFonts w:ascii="Arial" w:hAnsi="Arial" w:cs="Arial"/>
          <w:sz w:val="24"/>
          <w:szCs w:val="24"/>
          <w:lang w:val="az-Latn-AZ"/>
        </w:rPr>
        <w:t xml:space="preserve">maraqlı subyektlərin nümayəndələri Azərbaycan Respublikası Baş Prokurorluğunun Hüquqi təminat və insan hüquqları məsələləri idarəsinin rəisi A.Osmanovanın və </w:t>
      </w:r>
      <w:r w:rsidRPr="005E1CB7">
        <w:rPr>
          <w:rFonts w:ascii="Arial" w:eastAsia="Times New Roman" w:hAnsi="Arial" w:cs="Arial"/>
          <w:sz w:val="24"/>
          <w:szCs w:val="24"/>
          <w:lang w:val="az-Latn-AZ"/>
        </w:rPr>
        <w:t xml:space="preserve">Azərbaycan Respublikası Milli Məclisi Aparatının Dövlət quruculuğu, inzibati və hərbi qanunvericilik şöbəsinin müdiri </w:t>
      </w:r>
      <w:r w:rsidRPr="005E1CB7">
        <w:rPr>
          <w:rFonts w:ascii="Arial" w:hAnsi="Arial" w:cs="Arial"/>
          <w:sz w:val="24"/>
          <w:szCs w:val="24"/>
          <w:lang w:val="az-Latn-AZ"/>
        </w:rPr>
        <w:t>H.M.Seyidin</w:t>
      </w:r>
      <w:r w:rsidRPr="005E1CB7">
        <w:rPr>
          <w:rFonts w:ascii="Arial" w:eastAsia="Times New Roman" w:hAnsi="Arial" w:cs="Arial"/>
          <w:sz w:val="24"/>
          <w:szCs w:val="24"/>
          <w:lang w:val="az-Latn-AZ"/>
        </w:rPr>
        <w:t xml:space="preserve">, </w:t>
      </w:r>
      <w:r w:rsidRPr="005E1CB7">
        <w:rPr>
          <w:rFonts w:ascii="Arial" w:hAnsi="Arial" w:cs="Arial"/>
          <w:sz w:val="24"/>
          <w:szCs w:val="24"/>
          <w:lang w:val="az-Latn-AZ"/>
        </w:rPr>
        <w:t xml:space="preserve">mütəxəssislər </w:t>
      </w:r>
      <w:r w:rsidRPr="005E1CB7">
        <w:rPr>
          <w:rFonts w:ascii="Arial" w:eastAsia="Times New Roman" w:hAnsi="Arial" w:cs="Arial"/>
          <w:sz w:val="24"/>
          <w:szCs w:val="24"/>
          <w:lang w:val="az-Latn-AZ"/>
        </w:rPr>
        <w:t xml:space="preserve">Azərbaycan Respublikası Ali Məhkəməsinin Cinayət Kollegiyasının sədri H.Nəsibovun </w:t>
      </w:r>
      <w:r w:rsidRPr="005E1CB7">
        <w:rPr>
          <w:rFonts w:ascii="Arial" w:hAnsi="Arial" w:cs="Arial"/>
          <w:sz w:val="24"/>
          <w:szCs w:val="24"/>
          <w:lang w:val="az-Latn-AZ"/>
        </w:rPr>
        <w:t xml:space="preserve">və Bakı Apellyasiya Məhkəməsinin hakimləri Z.Şirinovun və İ.İbrahimlinin mülahizələrini, ekspert Bakı Dövlət Universitetinin </w:t>
      </w:r>
      <w:r w:rsidR="00405E48" w:rsidRPr="000C6AAD">
        <w:rPr>
          <w:rFonts w:ascii="Arial" w:hAnsi="Arial" w:cs="Arial"/>
          <w:bCs/>
          <w:sz w:val="24"/>
          <w:szCs w:val="24"/>
          <w:lang w:val="az-Latn-AZ"/>
        </w:rPr>
        <w:t xml:space="preserve">Hüquq fakültəsinin </w:t>
      </w:r>
      <w:r w:rsidRPr="005E1CB7">
        <w:rPr>
          <w:rFonts w:ascii="Arial" w:hAnsi="Arial" w:cs="Arial"/>
          <w:sz w:val="24"/>
          <w:szCs w:val="24"/>
          <w:lang w:val="az-Latn-AZ"/>
        </w:rPr>
        <w:t xml:space="preserve">Cinayət hüququ və kriminologiya kafedrasının dosenti, hüquq üzrə fəlsəfə doktoru M.Bayramovanın rəyini və </w:t>
      </w:r>
      <w:r w:rsidRPr="005E1CB7">
        <w:rPr>
          <w:rFonts w:ascii="Arial" w:eastAsia="Times New Roman" w:hAnsi="Arial" w:cs="Arial"/>
          <w:sz w:val="24"/>
          <w:szCs w:val="24"/>
          <w:lang w:val="az-Latn-AZ"/>
        </w:rPr>
        <w:t xml:space="preserve">iş materiallarını araşdırıb müzakirə edərək, Azərbaycan Respublikası Konstitusiya Məhkəməsinin Plenumu </w:t>
      </w:r>
    </w:p>
    <w:p w14:paraId="465D7A72" w14:textId="77777777" w:rsidR="00B1661B" w:rsidRPr="005E1CB7" w:rsidRDefault="00B1661B" w:rsidP="00652224">
      <w:pPr>
        <w:tabs>
          <w:tab w:val="left" w:pos="1064"/>
        </w:tabs>
        <w:spacing w:after="0" w:line="240" w:lineRule="auto"/>
        <w:ind w:firstLine="567"/>
        <w:contextualSpacing/>
        <w:jc w:val="both"/>
        <w:outlineLvl w:val="3"/>
        <w:rPr>
          <w:rFonts w:ascii="Arial" w:eastAsia="Times New Roman" w:hAnsi="Arial" w:cs="Arial"/>
          <w:sz w:val="24"/>
          <w:szCs w:val="24"/>
          <w:lang w:val="az-Latn-AZ"/>
        </w:rPr>
      </w:pPr>
    </w:p>
    <w:p w14:paraId="1ADFC217" w14:textId="5BE96260" w:rsidR="00074770" w:rsidRPr="005E1CB7" w:rsidRDefault="00074770" w:rsidP="00B27BDE">
      <w:pPr>
        <w:tabs>
          <w:tab w:val="left" w:pos="1064"/>
        </w:tabs>
        <w:spacing w:after="0" w:line="240" w:lineRule="auto"/>
        <w:jc w:val="center"/>
        <w:rPr>
          <w:rFonts w:ascii="Arial" w:eastAsia="Times New Roman" w:hAnsi="Arial" w:cs="Arial"/>
          <w:b/>
          <w:bCs/>
          <w:sz w:val="24"/>
          <w:szCs w:val="24"/>
          <w:lang w:val="az-Latn-AZ"/>
        </w:rPr>
      </w:pPr>
      <w:r w:rsidRPr="005E1CB7">
        <w:rPr>
          <w:rFonts w:ascii="Arial" w:eastAsia="Times New Roman" w:hAnsi="Arial" w:cs="Arial"/>
          <w:b/>
          <w:bCs/>
          <w:sz w:val="24"/>
          <w:szCs w:val="24"/>
          <w:lang w:val="az-Latn-AZ"/>
        </w:rPr>
        <w:t>MÜƏYYƏN  ETDİ:</w:t>
      </w:r>
    </w:p>
    <w:p w14:paraId="5861EB79" w14:textId="77777777" w:rsidR="00B352F0" w:rsidRPr="005E1CB7" w:rsidRDefault="00B352F0" w:rsidP="00652224">
      <w:pPr>
        <w:tabs>
          <w:tab w:val="left" w:pos="1064"/>
        </w:tabs>
        <w:spacing w:after="0" w:line="240" w:lineRule="auto"/>
        <w:ind w:firstLine="567"/>
        <w:jc w:val="both"/>
        <w:rPr>
          <w:rFonts w:ascii="Arial" w:eastAsia="Times New Roman" w:hAnsi="Arial" w:cs="Arial"/>
          <w:b/>
          <w:bCs/>
          <w:sz w:val="24"/>
          <w:szCs w:val="24"/>
          <w:lang w:val="az-Latn-AZ"/>
        </w:rPr>
      </w:pPr>
    </w:p>
    <w:p w14:paraId="016630AC" w14:textId="39A4927E" w:rsidR="00074770" w:rsidRPr="008A080A" w:rsidRDefault="00074770"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Azərbaycan Respublikasının Prokurorluğu (bundan sonra – Prokurorluq) Azərbaycan Respublikasının Konstitusiya Məhkəməsinə (bundan sonra – Konstitusiya Məhkəməsi) ünvanladığı sorğuda Azərbaycan Respublikası Cinayət Məcəlləsinin (bundan sonra – Cinayət Məcəlləsi) 16 və 75-ci maddələrinin əlaqəli şəkildə şərh edilməsini xahiş etmişdir.</w:t>
      </w:r>
    </w:p>
    <w:p w14:paraId="16FE696D" w14:textId="27C4EA7F" w:rsidR="00B37E47" w:rsidRPr="00B45C2B" w:rsidRDefault="00074770" w:rsidP="00652224">
      <w:pPr>
        <w:spacing w:after="0" w:line="240" w:lineRule="auto"/>
        <w:ind w:firstLine="567"/>
        <w:jc w:val="both"/>
        <w:rPr>
          <w:rFonts w:ascii="Arial" w:hAnsi="Arial" w:cs="Arial"/>
          <w:sz w:val="24"/>
          <w:szCs w:val="24"/>
          <w:lang w:val="az-Latn-AZ"/>
        </w:rPr>
      </w:pPr>
      <w:r w:rsidRPr="00B45C2B">
        <w:rPr>
          <w:rFonts w:ascii="Arial" w:hAnsi="Arial" w:cs="Arial"/>
          <w:sz w:val="24"/>
          <w:szCs w:val="24"/>
          <w:lang w:val="az-Latn-AZ"/>
        </w:rPr>
        <w:t xml:space="preserve">Sorğuda göstərilmişdir ki, cinayət qanunvericiliyində </w:t>
      </w:r>
      <w:r w:rsidR="001C279F" w:rsidRPr="00B76D22">
        <w:rPr>
          <w:rFonts w:ascii="Arial" w:hAnsi="Arial" w:cs="Arial"/>
          <w:bCs/>
          <w:sz w:val="24"/>
          <w:szCs w:val="24"/>
          <w:lang w:val="az-Latn-AZ"/>
        </w:rPr>
        <w:t>ittiham hökmünün qanuni qüvvəyə mindiyi anadək</w:t>
      </w:r>
      <w:r w:rsidR="001C279F" w:rsidRPr="001C279F">
        <w:rPr>
          <w:rFonts w:ascii="Arial" w:hAnsi="Arial" w:cs="Arial"/>
          <w:b/>
          <w:sz w:val="24"/>
          <w:szCs w:val="24"/>
          <w:lang w:val="az-Latn-AZ"/>
        </w:rPr>
        <w:t xml:space="preserve"> </w:t>
      </w:r>
      <w:r w:rsidRPr="00B45C2B">
        <w:rPr>
          <w:rFonts w:ascii="Arial" w:hAnsi="Arial" w:cs="Arial"/>
          <w:sz w:val="24"/>
          <w:szCs w:val="24"/>
          <w:lang w:val="az-Latn-AZ"/>
        </w:rPr>
        <w:t xml:space="preserve">təkrarlığı yaradan cinayətlərin hər birinə görə ayrılıqda cinayət məsuliyyətinə cəlb etmə müddəti keçdiyi </w:t>
      </w:r>
      <w:r w:rsidRPr="00B76D22">
        <w:rPr>
          <w:rFonts w:ascii="Arial" w:hAnsi="Arial" w:cs="Arial"/>
          <w:sz w:val="24"/>
          <w:szCs w:val="24"/>
          <w:lang w:val="az-Latn-AZ"/>
        </w:rPr>
        <w:t>halda</w:t>
      </w:r>
      <w:r w:rsidR="001C279F" w:rsidRPr="00B76D22">
        <w:rPr>
          <w:rFonts w:ascii="Arial" w:hAnsi="Arial" w:cs="Arial"/>
          <w:sz w:val="24"/>
          <w:szCs w:val="24"/>
          <w:lang w:val="az-Latn-AZ"/>
        </w:rPr>
        <w:t>,</w:t>
      </w:r>
      <w:r w:rsidRPr="00B45C2B">
        <w:rPr>
          <w:rFonts w:ascii="Arial" w:hAnsi="Arial" w:cs="Arial"/>
          <w:sz w:val="24"/>
          <w:szCs w:val="24"/>
          <w:lang w:val="az-Latn-AZ"/>
        </w:rPr>
        <w:t xml:space="preserve"> şəxsin cinayətin təkrar törədilməsinə görə məsuliyyətə cəlb edilməsin</w:t>
      </w:r>
      <w:r w:rsidR="00B37E47" w:rsidRPr="00B45C2B">
        <w:rPr>
          <w:rFonts w:ascii="Arial" w:hAnsi="Arial" w:cs="Arial"/>
          <w:sz w:val="24"/>
          <w:szCs w:val="24"/>
          <w:lang w:val="az-Latn-AZ"/>
        </w:rPr>
        <w:t xml:space="preserve">ə dair təcrübədə müxtəlif yanaşmalar mövcuddur. </w:t>
      </w:r>
    </w:p>
    <w:p w14:paraId="574951E1" w14:textId="7198E149" w:rsidR="00B45C2B" w:rsidRDefault="00B37E47" w:rsidP="00652224">
      <w:pPr>
        <w:spacing w:after="0" w:line="240" w:lineRule="auto"/>
        <w:ind w:firstLine="567"/>
        <w:jc w:val="both"/>
        <w:rPr>
          <w:rFonts w:ascii="Arial" w:hAnsi="Arial" w:cs="Arial"/>
          <w:sz w:val="24"/>
          <w:szCs w:val="24"/>
          <w:lang w:val="az-Latn-AZ"/>
        </w:rPr>
      </w:pPr>
      <w:r w:rsidRPr="00B45C2B">
        <w:rPr>
          <w:rFonts w:ascii="Arial" w:hAnsi="Arial" w:cs="Arial"/>
          <w:sz w:val="24"/>
          <w:szCs w:val="24"/>
          <w:lang w:val="az-Latn-AZ"/>
        </w:rPr>
        <w:lastRenderedPageBreak/>
        <w:t>Eyni zamanda</w:t>
      </w:r>
      <w:r w:rsidR="00074770" w:rsidRPr="00B45C2B">
        <w:rPr>
          <w:rFonts w:ascii="Arial" w:hAnsi="Arial" w:cs="Arial"/>
          <w:sz w:val="24"/>
          <w:szCs w:val="24"/>
          <w:lang w:val="az-Latn-AZ"/>
        </w:rPr>
        <w:t xml:space="preserve"> </w:t>
      </w:r>
      <w:r w:rsidR="00B45C2B">
        <w:rPr>
          <w:rFonts w:ascii="Arial" w:hAnsi="Arial" w:cs="Arial"/>
          <w:sz w:val="24"/>
          <w:szCs w:val="24"/>
          <w:lang w:val="az-Latn-AZ"/>
        </w:rPr>
        <w:t>Cinayət Məcəlləsinin Xüsusi hissəsində birbaşa göstərilmiş hallarda</w:t>
      </w:r>
      <w:r w:rsidR="00B45C2B" w:rsidRPr="005E1CB7">
        <w:rPr>
          <w:rFonts w:ascii="Arial" w:hAnsi="Arial" w:cs="Arial"/>
          <w:sz w:val="24"/>
          <w:szCs w:val="24"/>
          <w:lang w:val="az-Latn-AZ"/>
        </w:rPr>
        <w:t xml:space="preserve"> </w:t>
      </w:r>
      <w:r w:rsidR="00B45C2B">
        <w:rPr>
          <w:rFonts w:ascii="Arial" w:hAnsi="Arial" w:cs="Arial"/>
          <w:sz w:val="24"/>
          <w:szCs w:val="24"/>
          <w:lang w:val="az-Latn-AZ"/>
        </w:rPr>
        <w:t>(</w:t>
      </w:r>
      <w:r w:rsidR="00B45C2B" w:rsidRPr="005E1CB7">
        <w:rPr>
          <w:rFonts w:ascii="Arial" w:hAnsi="Arial" w:cs="Arial"/>
          <w:sz w:val="24"/>
          <w:szCs w:val="24"/>
          <w:lang w:val="az-Latn-AZ"/>
        </w:rPr>
        <w:t>həmcins</w:t>
      </w:r>
      <w:r w:rsidR="00B45C2B">
        <w:rPr>
          <w:rFonts w:ascii="Arial" w:hAnsi="Arial" w:cs="Arial"/>
          <w:sz w:val="24"/>
          <w:szCs w:val="24"/>
          <w:lang w:val="az-Latn-AZ"/>
        </w:rPr>
        <w:t>)</w:t>
      </w:r>
      <w:r w:rsidR="00B45C2B" w:rsidRPr="005E1CB7">
        <w:rPr>
          <w:rFonts w:ascii="Arial" w:hAnsi="Arial" w:cs="Arial"/>
          <w:sz w:val="24"/>
          <w:szCs w:val="24"/>
          <w:lang w:val="az-Latn-AZ"/>
        </w:rPr>
        <w:t xml:space="preserve"> cinayətlərin təkrar törədilməsi zamanı ilkin əmələ görə cinayət məsuliyyətinə cəlb etmə müddəti keçdi</w:t>
      </w:r>
      <w:r w:rsidR="00B45C2B">
        <w:rPr>
          <w:rFonts w:ascii="Arial" w:hAnsi="Arial" w:cs="Arial"/>
          <w:sz w:val="24"/>
          <w:szCs w:val="24"/>
          <w:lang w:val="az-Latn-AZ"/>
        </w:rPr>
        <w:t>kdə</w:t>
      </w:r>
      <w:r w:rsidR="00B45C2B" w:rsidRPr="005E1CB7">
        <w:rPr>
          <w:rFonts w:ascii="Arial" w:hAnsi="Arial" w:cs="Arial"/>
          <w:sz w:val="24"/>
          <w:szCs w:val="24"/>
          <w:lang w:val="az-Latn-AZ"/>
        </w:rPr>
        <w:t>, şəxsin cinayətin təkrarlığına görə məsuliyyətə cəlb edilməsi təcrübədə çətinlik yaradır.</w:t>
      </w:r>
    </w:p>
    <w:p w14:paraId="32D70001" w14:textId="2C7D2817" w:rsidR="00B45C2B" w:rsidRPr="005E1CB7" w:rsidRDefault="00B45C2B"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 xml:space="preserve">Belə ki, təkrarlığı yaradan ilkin cinayət böyük ictimai təhlükə törətməyən cinayət olduqda və </w:t>
      </w:r>
      <w:r w:rsidR="001C279F" w:rsidRPr="00B76D22">
        <w:rPr>
          <w:rFonts w:ascii="Arial" w:hAnsi="Arial" w:cs="Arial"/>
          <w:bCs/>
          <w:sz w:val="24"/>
          <w:szCs w:val="24"/>
          <w:lang w:val="az-Latn-AZ"/>
        </w:rPr>
        <w:t>həmin əmələ görə</w:t>
      </w:r>
      <w:r w:rsidRPr="005E1CB7">
        <w:rPr>
          <w:rFonts w:ascii="Arial" w:hAnsi="Arial" w:cs="Arial"/>
          <w:sz w:val="24"/>
          <w:szCs w:val="24"/>
          <w:lang w:val="az-Latn-AZ"/>
        </w:rPr>
        <w:t xml:space="preserve"> hökm qanuni qüvvəyə minənədək iki ildən artıq müddət keçdikdə, müddətin keçməsi ilə bağlı şəxs həmin </w:t>
      </w:r>
      <w:r w:rsidR="001C279F" w:rsidRPr="00B76D22">
        <w:rPr>
          <w:rFonts w:ascii="Arial" w:hAnsi="Arial" w:cs="Arial"/>
          <w:bCs/>
          <w:sz w:val="24"/>
          <w:szCs w:val="24"/>
          <w:lang w:val="az-Latn-AZ"/>
        </w:rPr>
        <w:t>cinayətə görə</w:t>
      </w:r>
      <w:r w:rsidR="001C279F" w:rsidRPr="001C279F">
        <w:rPr>
          <w:rFonts w:ascii="Arial" w:hAnsi="Arial" w:cs="Arial"/>
          <w:b/>
          <w:sz w:val="24"/>
          <w:szCs w:val="24"/>
          <w:lang w:val="az-Latn-AZ"/>
        </w:rPr>
        <w:t xml:space="preserve"> </w:t>
      </w:r>
      <w:r w:rsidRPr="005E1CB7">
        <w:rPr>
          <w:rFonts w:ascii="Arial" w:hAnsi="Arial" w:cs="Arial"/>
          <w:sz w:val="24"/>
          <w:szCs w:val="24"/>
          <w:lang w:val="az-Latn-AZ"/>
        </w:rPr>
        <w:t>məsuliyyətdən azad edilir</w:t>
      </w:r>
      <w:r>
        <w:rPr>
          <w:rFonts w:ascii="Arial" w:hAnsi="Arial" w:cs="Arial"/>
          <w:sz w:val="24"/>
          <w:szCs w:val="24"/>
          <w:lang w:val="az-Latn-AZ"/>
        </w:rPr>
        <w:t>. B</w:t>
      </w:r>
      <w:r w:rsidRPr="005E1CB7">
        <w:rPr>
          <w:rFonts w:ascii="Arial" w:hAnsi="Arial" w:cs="Arial"/>
          <w:sz w:val="24"/>
          <w:szCs w:val="24"/>
          <w:lang w:val="az-Latn-AZ"/>
        </w:rPr>
        <w:t xml:space="preserve">u </w:t>
      </w:r>
      <w:r>
        <w:rPr>
          <w:rFonts w:ascii="Arial" w:hAnsi="Arial" w:cs="Arial"/>
          <w:sz w:val="24"/>
          <w:szCs w:val="24"/>
          <w:lang w:val="az-Latn-AZ"/>
        </w:rPr>
        <w:t xml:space="preserve">isə </w:t>
      </w:r>
      <w:r w:rsidRPr="005E1CB7">
        <w:rPr>
          <w:rFonts w:ascii="Arial" w:hAnsi="Arial" w:cs="Arial"/>
          <w:sz w:val="24"/>
          <w:szCs w:val="24"/>
          <w:lang w:val="az-Latn-AZ"/>
        </w:rPr>
        <w:t>sonrakı əməlin təkrarlıq ilə tövsif edilməsinin mümkünlüyündə fikir ayrılığı yaradır.</w:t>
      </w:r>
    </w:p>
    <w:p w14:paraId="2803CF16" w14:textId="4B428979" w:rsidR="00074770" w:rsidRPr="00525F2A" w:rsidRDefault="00B45C2B"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Sorğuda həmçinin qeyd edilmişdir ki,</w:t>
      </w:r>
      <w:r>
        <w:rPr>
          <w:rFonts w:ascii="Arial" w:hAnsi="Arial" w:cs="Arial"/>
          <w:sz w:val="24"/>
          <w:szCs w:val="24"/>
          <w:lang w:val="az-Latn-AZ"/>
        </w:rPr>
        <w:t xml:space="preserve"> </w:t>
      </w:r>
      <w:r w:rsidR="00B76D22" w:rsidRPr="00525F2A">
        <w:rPr>
          <w:rFonts w:ascii="Arial" w:hAnsi="Arial" w:cs="Arial"/>
          <w:sz w:val="24"/>
          <w:szCs w:val="24"/>
          <w:lang w:val="az-Latn-AZ"/>
        </w:rPr>
        <w:t>i</w:t>
      </w:r>
      <w:r w:rsidR="001C279F" w:rsidRPr="00525F2A">
        <w:rPr>
          <w:rFonts w:ascii="Arial" w:hAnsi="Arial" w:cs="Arial"/>
          <w:sz w:val="24"/>
          <w:szCs w:val="24"/>
          <w:lang w:val="az-Latn-AZ"/>
        </w:rPr>
        <w:t xml:space="preserve">nzibati xətanın təkrar törədilməsi cinayət hesab edildiyi halda, </w:t>
      </w:r>
      <w:r w:rsidR="00525F2A" w:rsidRPr="00525F2A">
        <w:rPr>
          <w:rFonts w:ascii="Arial" w:hAnsi="Arial" w:cs="Arial"/>
          <w:sz w:val="24"/>
          <w:szCs w:val="24"/>
          <w:lang w:val="az-Latn-AZ"/>
        </w:rPr>
        <w:t xml:space="preserve">yenidən </w:t>
      </w:r>
      <w:r w:rsidR="001C279F" w:rsidRPr="00525F2A">
        <w:rPr>
          <w:rFonts w:ascii="Arial" w:hAnsi="Arial" w:cs="Arial"/>
          <w:sz w:val="24"/>
          <w:szCs w:val="24"/>
          <w:lang w:val="az-Latn-AZ"/>
        </w:rPr>
        <w:t>xə</w:t>
      </w:r>
      <w:r w:rsidR="0026495B" w:rsidRPr="00525F2A">
        <w:rPr>
          <w:rFonts w:ascii="Arial" w:hAnsi="Arial" w:cs="Arial"/>
          <w:sz w:val="24"/>
          <w:szCs w:val="24"/>
          <w:lang w:val="az-Latn-AZ"/>
        </w:rPr>
        <w:t>tanın</w:t>
      </w:r>
      <w:r w:rsidR="00B1661B">
        <w:rPr>
          <w:rFonts w:ascii="Arial" w:hAnsi="Arial" w:cs="Arial"/>
          <w:sz w:val="24"/>
          <w:szCs w:val="24"/>
          <w:lang w:val="az-Latn-AZ"/>
        </w:rPr>
        <w:t xml:space="preserve"> və ya cinayətin</w:t>
      </w:r>
      <w:r w:rsidR="0026495B" w:rsidRPr="00525F2A">
        <w:rPr>
          <w:rFonts w:ascii="Arial" w:hAnsi="Arial" w:cs="Arial"/>
          <w:sz w:val="24"/>
          <w:szCs w:val="24"/>
          <w:lang w:val="az-Latn-AZ"/>
        </w:rPr>
        <w:t xml:space="preserve"> törədilməsinin</w:t>
      </w:r>
      <w:r w:rsidR="001C279F" w:rsidRPr="00525F2A">
        <w:rPr>
          <w:rFonts w:ascii="Arial" w:hAnsi="Arial" w:cs="Arial"/>
          <w:sz w:val="24"/>
          <w:szCs w:val="24"/>
          <w:lang w:val="az-Latn-AZ"/>
        </w:rPr>
        <w:t xml:space="preserve"> cinayətin təkrarlığını yaradıb-yaratmaması baxımından əvvə</w:t>
      </w:r>
      <w:r w:rsidR="00C0113B">
        <w:rPr>
          <w:rFonts w:ascii="Arial" w:hAnsi="Arial" w:cs="Arial"/>
          <w:sz w:val="24"/>
          <w:szCs w:val="24"/>
          <w:lang w:val="az-Latn-AZ"/>
        </w:rPr>
        <w:t>l</w:t>
      </w:r>
      <w:r w:rsidR="001C279F" w:rsidRPr="00525F2A">
        <w:rPr>
          <w:rFonts w:ascii="Arial" w:hAnsi="Arial" w:cs="Arial"/>
          <w:sz w:val="24"/>
          <w:szCs w:val="24"/>
          <w:lang w:val="az-Latn-AZ"/>
        </w:rPr>
        <w:t xml:space="preserve">ki əmələ görə inzibati, yaxud cinayət məsuliyyətinə cəlb etmə müddətinin keçməsinin müəyyən olunması barədə hüquqtətbiqetmə təcrübəsində vahid mövqe formalaşmamışdır. </w:t>
      </w:r>
    </w:p>
    <w:p w14:paraId="03810BF3" w14:textId="52A0D567" w:rsidR="00134920" w:rsidRDefault="0035022F"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 xml:space="preserve">Belə ki, Azərbaycan Respublikası İnzibati Xətalar Məcəlləsinin </w:t>
      </w:r>
      <w:r w:rsidR="00462FA7">
        <w:rPr>
          <w:rFonts w:ascii="Arial" w:hAnsi="Arial" w:cs="Arial"/>
          <w:sz w:val="24"/>
          <w:szCs w:val="24"/>
          <w:lang w:val="az-Latn-AZ"/>
        </w:rPr>
        <w:t xml:space="preserve">(bundan sonra </w:t>
      </w:r>
      <w:r w:rsidR="00525F2A" w:rsidRPr="005E1CB7">
        <w:rPr>
          <w:rFonts w:ascii="Arial" w:hAnsi="Arial" w:cs="Arial"/>
          <w:sz w:val="24"/>
          <w:szCs w:val="24"/>
          <w:lang w:val="az-Latn-AZ"/>
        </w:rPr>
        <w:t>–</w:t>
      </w:r>
      <w:r w:rsidR="00462FA7">
        <w:rPr>
          <w:rFonts w:ascii="Arial" w:hAnsi="Arial" w:cs="Arial"/>
          <w:sz w:val="24"/>
          <w:szCs w:val="24"/>
          <w:lang w:val="az-Latn-AZ"/>
        </w:rPr>
        <w:t xml:space="preserve"> </w:t>
      </w:r>
      <w:r w:rsidR="00462FA7" w:rsidRPr="005E1CB7">
        <w:rPr>
          <w:rFonts w:ascii="Arial" w:hAnsi="Arial" w:cs="Arial"/>
          <w:sz w:val="24"/>
          <w:szCs w:val="24"/>
          <w:lang w:val="az-Latn-AZ"/>
        </w:rPr>
        <w:t>İnzibati Xətalar Məcəlləsi</w:t>
      </w:r>
      <w:r w:rsidR="00462FA7">
        <w:rPr>
          <w:rFonts w:ascii="Arial" w:hAnsi="Arial" w:cs="Arial"/>
          <w:sz w:val="24"/>
          <w:szCs w:val="24"/>
          <w:lang w:val="az-Latn-AZ"/>
        </w:rPr>
        <w:t xml:space="preserve">) </w:t>
      </w:r>
      <w:r w:rsidRPr="005E1CB7">
        <w:rPr>
          <w:rFonts w:ascii="Arial" w:hAnsi="Arial" w:cs="Arial"/>
          <w:sz w:val="24"/>
          <w:szCs w:val="24"/>
          <w:lang w:val="az-Latn-AZ"/>
        </w:rPr>
        <w:t>38.1-ci maddəsinə əsasən</w:t>
      </w:r>
      <w:r w:rsidR="00D002A5">
        <w:rPr>
          <w:rFonts w:ascii="Arial" w:hAnsi="Arial" w:cs="Arial"/>
          <w:sz w:val="24"/>
          <w:szCs w:val="24"/>
          <w:lang w:val="az-Latn-AZ"/>
        </w:rPr>
        <w:t>,</w:t>
      </w:r>
      <w:r w:rsidRPr="005E1CB7">
        <w:rPr>
          <w:rFonts w:ascii="Arial" w:hAnsi="Arial" w:cs="Arial"/>
          <w:sz w:val="24"/>
          <w:szCs w:val="24"/>
          <w:lang w:val="az-Latn-AZ"/>
        </w:rPr>
        <w:t xml:space="preserve"> xırda talamaya görə inzibati tənbeh inzibati xətanın törədildiyi gündən bir il keçənədək verilə bilər. Cinayət Məcəlləsinin 177.1-ci maddəsində nəzərdə tutulmuş oğurluq cinayəti isə böyük ictimai təhlükə törətməyən cinayət olduğundan cinayət məsuliyyətinə cəlb etmə müddəti iki ildir.</w:t>
      </w:r>
    </w:p>
    <w:p w14:paraId="780C36EB" w14:textId="3D6A3B6C" w:rsidR="00A1220C" w:rsidRPr="00A1220C" w:rsidRDefault="00890711" w:rsidP="00652224">
      <w:pPr>
        <w:spacing w:after="0" w:line="240" w:lineRule="auto"/>
        <w:ind w:firstLine="567"/>
        <w:jc w:val="both"/>
        <w:rPr>
          <w:rFonts w:ascii="Arial" w:hAnsi="Arial" w:cs="Arial"/>
          <w:bCs/>
          <w:sz w:val="24"/>
          <w:szCs w:val="24"/>
          <w:lang w:val="az-Latn-AZ"/>
        </w:rPr>
      </w:pPr>
      <w:r w:rsidRPr="00A1220C">
        <w:rPr>
          <w:rFonts w:ascii="Arial" w:hAnsi="Arial" w:cs="Arial"/>
          <w:bCs/>
          <w:sz w:val="24"/>
          <w:szCs w:val="24"/>
          <w:lang w:val="az-Latn-AZ"/>
        </w:rPr>
        <w:t>Odur ki,</w:t>
      </w:r>
      <w:r w:rsidR="006C5755" w:rsidRPr="00A1220C">
        <w:rPr>
          <w:rFonts w:ascii="Arial" w:hAnsi="Arial" w:cs="Arial"/>
          <w:bCs/>
          <w:sz w:val="24"/>
          <w:szCs w:val="24"/>
          <w:lang w:val="az-Latn-AZ"/>
        </w:rPr>
        <w:t xml:space="preserve"> sorğuverən</w:t>
      </w:r>
      <w:r w:rsidRPr="00A1220C">
        <w:rPr>
          <w:rFonts w:ascii="Arial" w:hAnsi="Arial" w:cs="Arial"/>
          <w:bCs/>
          <w:sz w:val="24"/>
          <w:szCs w:val="24"/>
          <w:lang w:val="az-Latn-AZ"/>
        </w:rPr>
        <w:t xml:space="preserve"> inzibati xətanın təkrar törədilmə</w:t>
      </w:r>
      <w:r w:rsidR="00134920" w:rsidRPr="00A1220C">
        <w:rPr>
          <w:rFonts w:ascii="Arial" w:hAnsi="Arial" w:cs="Arial"/>
          <w:bCs/>
          <w:sz w:val="24"/>
          <w:szCs w:val="24"/>
          <w:lang w:val="az-Latn-AZ"/>
        </w:rPr>
        <w:t>si</w:t>
      </w:r>
      <w:r w:rsidRPr="00A1220C">
        <w:rPr>
          <w:rFonts w:ascii="Arial" w:hAnsi="Arial" w:cs="Arial"/>
          <w:bCs/>
          <w:sz w:val="24"/>
          <w:szCs w:val="24"/>
          <w:lang w:val="az-Latn-AZ"/>
        </w:rPr>
        <w:t xml:space="preserve"> </w:t>
      </w:r>
      <w:r w:rsidR="00B1661B">
        <w:rPr>
          <w:rFonts w:ascii="Arial" w:hAnsi="Arial" w:cs="Arial"/>
          <w:bCs/>
          <w:sz w:val="24"/>
          <w:szCs w:val="24"/>
          <w:lang w:val="az-Latn-AZ"/>
        </w:rPr>
        <w:t>cinayət hesab edildiyi halda</w:t>
      </w:r>
      <w:r w:rsidR="00B809A9">
        <w:rPr>
          <w:rFonts w:ascii="Arial" w:hAnsi="Arial" w:cs="Arial"/>
          <w:bCs/>
          <w:sz w:val="24"/>
          <w:szCs w:val="24"/>
          <w:lang w:val="az-Latn-AZ"/>
        </w:rPr>
        <w:t>,</w:t>
      </w:r>
      <w:r w:rsidR="00B809A9" w:rsidRPr="00B809A9">
        <w:rPr>
          <w:rFonts w:ascii="Arial" w:hAnsi="Arial" w:cs="Arial"/>
          <w:bCs/>
          <w:sz w:val="24"/>
          <w:szCs w:val="24"/>
          <w:lang w:val="az-Latn-AZ"/>
        </w:rPr>
        <w:t xml:space="preserve"> </w:t>
      </w:r>
      <w:r w:rsidR="00B809A9" w:rsidRPr="00A1220C">
        <w:rPr>
          <w:rFonts w:ascii="Arial" w:hAnsi="Arial" w:cs="Arial"/>
          <w:bCs/>
          <w:sz w:val="24"/>
          <w:szCs w:val="24"/>
          <w:lang w:val="az-Latn-AZ"/>
        </w:rPr>
        <w:t>əvvəlki əməl üzrə inzibati yaxud cinayət məsuliyyətinə cəlb etmə müddətinin keç</w:t>
      </w:r>
      <w:r w:rsidR="00B809A9">
        <w:rPr>
          <w:rFonts w:ascii="Arial" w:hAnsi="Arial" w:cs="Arial"/>
          <w:bCs/>
          <w:sz w:val="24"/>
          <w:szCs w:val="24"/>
          <w:lang w:val="az-Latn-AZ"/>
        </w:rPr>
        <w:t>ib-keçməməsinin</w:t>
      </w:r>
      <w:r w:rsidR="00B809A9" w:rsidRPr="00A1220C">
        <w:rPr>
          <w:rFonts w:ascii="Arial" w:hAnsi="Arial" w:cs="Arial"/>
          <w:bCs/>
          <w:sz w:val="24"/>
          <w:szCs w:val="24"/>
          <w:lang w:val="az-Latn-AZ"/>
        </w:rPr>
        <w:t xml:space="preserve"> müəyyən olunmasını</w:t>
      </w:r>
      <w:r w:rsidRPr="00A1220C">
        <w:rPr>
          <w:rFonts w:ascii="Arial" w:hAnsi="Arial" w:cs="Arial"/>
          <w:bCs/>
          <w:sz w:val="24"/>
          <w:szCs w:val="24"/>
          <w:lang w:val="az-Latn-AZ"/>
        </w:rPr>
        <w:t xml:space="preserve"> tə</w:t>
      </w:r>
      <w:r w:rsidR="00134920" w:rsidRPr="00A1220C">
        <w:rPr>
          <w:rFonts w:ascii="Arial" w:hAnsi="Arial" w:cs="Arial"/>
          <w:bCs/>
          <w:sz w:val="24"/>
          <w:szCs w:val="24"/>
          <w:lang w:val="az-Latn-AZ"/>
        </w:rPr>
        <w:t>krar</w:t>
      </w:r>
      <w:r w:rsidR="00B809A9">
        <w:rPr>
          <w:rFonts w:ascii="Arial" w:hAnsi="Arial" w:cs="Arial"/>
          <w:bCs/>
          <w:sz w:val="24"/>
          <w:szCs w:val="24"/>
          <w:lang w:val="az-Latn-AZ"/>
        </w:rPr>
        <w:t xml:space="preserve"> oğurluq cinayəti</w:t>
      </w:r>
      <w:r w:rsidR="00134920" w:rsidRPr="00A1220C">
        <w:rPr>
          <w:rFonts w:ascii="Arial" w:hAnsi="Arial" w:cs="Arial"/>
          <w:bCs/>
          <w:sz w:val="24"/>
          <w:szCs w:val="24"/>
          <w:lang w:val="az-Latn-AZ"/>
        </w:rPr>
        <w:t xml:space="preserve"> üzrə məsuliyyətin yaranması </w:t>
      </w:r>
      <w:r w:rsidR="00B809A9">
        <w:rPr>
          <w:rFonts w:ascii="Arial" w:hAnsi="Arial" w:cs="Arial"/>
          <w:bCs/>
          <w:sz w:val="24"/>
          <w:szCs w:val="24"/>
          <w:lang w:val="az-Latn-AZ"/>
        </w:rPr>
        <w:t>baxımından</w:t>
      </w:r>
      <w:r w:rsidRPr="00A1220C">
        <w:rPr>
          <w:rFonts w:ascii="Arial" w:hAnsi="Arial" w:cs="Arial"/>
          <w:bCs/>
          <w:sz w:val="24"/>
          <w:szCs w:val="24"/>
          <w:lang w:val="az-Latn-AZ"/>
        </w:rPr>
        <w:t xml:space="preserve"> </w:t>
      </w:r>
      <w:r w:rsidR="00D002A5" w:rsidRPr="00A1220C">
        <w:rPr>
          <w:rFonts w:ascii="Arial" w:hAnsi="Arial" w:cs="Arial"/>
          <w:bCs/>
          <w:sz w:val="24"/>
          <w:szCs w:val="24"/>
          <w:lang w:val="az-Latn-AZ"/>
        </w:rPr>
        <w:t>məqsədəmüvafiq hesab edir.</w:t>
      </w:r>
      <w:r w:rsidRPr="00A1220C">
        <w:rPr>
          <w:rFonts w:ascii="Arial" w:hAnsi="Arial" w:cs="Arial"/>
          <w:bCs/>
          <w:sz w:val="24"/>
          <w:szCs w:val="24"/>
          <w:lang w:val="az-Latn-AZ"/>
        </w:rPr>
        <w:t xml:space="preserve"> </w:t>
      </w:r>
      <w:r w:rsidR="00D002A5" w:rsidRPr="00A1220C">
        <w:rPr>
          <w:rFonts w:ascii="Arial" w:hAnsi="Arial" w:cs="Arial"/>
          <w:bCs/>
          <w:sz w:val="24"/>
          <w:szCs w:val="24"/>
          <w:lang w:val="az-Latn-AZ"/>
        </w:rPr>
        <w:t>V</w:t>
      </w:r>
      <w:r w:rsidR="00134920" w:rsidRPr="00A1220C">
        <w:rPr>
          <w:rFonts w:ascii="Arial" w:hAnsi="Arial" w:cs="Arial"/>
          <w:bCs/>
          <w:sz w:val="24"/>
          <w:szCs w:val="24"/>
          <w:lang w:val="az-Latn-AZ"/>
        </w:rPr>
        <w:t xml:space="preserve">ahid istintaq və məhkəmə təcrübəsinin formalaşdırılması, cinayət qanunvericiliyi normalarının eyni qaydada tətbiqinin və hüquqi müəyyənlik prinsipinin təmin edilməsi məqsədi </w:t>
      </w:r>
      <w:r w:rsidR="00D002A5" w:rsidRPr="00A1220C">
        <w:rPr>
          <w:rFonts w:ascii="Arial" w:hAnsi="Arial" w:cs="Arial"/>
          <w:bCs/>
          <w:sz w:val="24"/>
          <w:szCs w:val="24"/>
          <w:lang w:val="az-Latn-AZ"/>
        </w:rPr>
        <w:t>ilə Prokurorluq</w:t>
      </w:r>
      <w:r w:rsidR="00A1220C" w:rsidRPr="00A1220C">
        <w:rPr>
          <w:rFonts w:ascii="Arial" w:hAnsi="Arial" w:cs="Arial"/>
          <w:bCs/>
          <w:sz w:val="24"/>
          <w:szCs w:val="24"/>
          <w:lang w:val="az-Latn-AZ"/>
        </w:rPr>
        <w:t xml:space="preserve"> </w:t>
      </w:r>
      <w:r w:rsidR="00134920" w:rsidRPr="00A1220C">
        <w:rPr>
          <w:rFonts w:ascii="Arial" w:hAnsi="Arial" w:cs="Arial"/>
          <w:bCs/>
          <w:sz w:val="24"/>
          <w:szCs w:val="24"/>
          <w:lang w:val="az-Latn-AZ"/>
        </w:rPr>
        <w:t>Konstitusiya Məhkəməsinə</w:t>
      </w:r>
      <w:r w:rsidR="00A1220C" w:rsidRPr="00A1220C">
        <w:rPr>
          <w:rFonts w:ascii="Arial" w:hAnsi="Arial" w:cs="Arial"/>
          <w:bCs/>
          <w:sz w:val="24"/>
          <w:szCs w:val="24"/>
          <w:lang w:val="az-Latn-AZ"/>
        </w:rPr>
        <w:t xml:space="preserve"> sorğu ilə müraciət etmək qərarına gəlmişdir.</w:t>
      </w:r>
    </w:p>
    <w:p w14:paraId="24FCFD98" w14:textId="246DC52D" w:rsidR="00214D85" w:rsidRPr="00A1220C" w:rsidRDefault="00214D85" w:rsidP="00652224">
      <w:pPr>
        <w:spacing w:after="0" w:line="240" w:lineRule="auto"/>
        <w:ind w:firstLine="567"/>
        <w:jc w:val="both"/>
        <w:rPr>
          <w:rFonts w:ascii="Arial" w:hAnsi="Arial" w:cs="Arial"/>
          <w:bCs/>
          <w:sz w:val="24"/>
          <w:szCs w:val="24"/>
          <w:lang w:val="az-Latn-AZ"/>
        </w:rPr>
      </w:pPr>
      <w:r w:rsidRPr="00A1220C">
        <w:rPr>
          <w:rFonts w:ascii="Arial" w:hAnsi="Arial" w:cs="Arial"/>
          <w:bCs/>
          <w:sz w:val="24"/>
          <w:szCs w:val="24"/>
          <w:lang w:val="az-Latn-AZ"/>
        </w:rPr>
        <w:t>Konstitusiya Məhkəməsinin Plenumu sorğu ilə bağlı cinayət qanunvericiliyinin təkrarlıq institutunun hüquqi mahiyyətinin və qanunvericilikdə təsbit edilmə məqsədinin,</w:t>
      </w:r>
      <w:r w:rsidR="002A4A81" w:rsidRPr="00A1220C">
        <w:rPr>
          <w:rFonts w:ascii="Arial" w:hAnsi="Arial" w:cs="Arial"/>
          <w:bCs/>
          <w:sz w:val="24"/>
          <w:szCs w:val="24"/>
          <w:lang w:val="az-Latn-AZ"/>
        </w:rPr>
        <w:t xml:space="preserve"> cinayətlər çoxluğunun digər növü olan cinayətlərin məcmusu ilə fərqlərinin,</w:t>
      </w:r>
      <w:r w:rsidRPr="00A1220C">
        <w:rPr>
          <w:rFonts w:ascii="Arial" w:hAnsi="Arial" w:cs="Arial"/>
          <w:bCs/>
          <w:sz w:val="24"/>
          <w:szCs w:val="24"/>
          <w:lang w:val="az-Latn-AZ"/>
        </w:rPr>
        <w:t xml:space="preserve"> o cümlədən Konstitusiya Məhkəməsi Plenumunun bununla bağlı formalaşdırdığı hüquqi mövqelərin bir daha nəzərdən keçirilməsini vacib hesab edir. </w:t>
      </w:r>
    </w:p>
    <w:p w14:paraId="529F3CB8" w14:textId="764F5D39" w:rsidR="003558F0" w:rsidRPr="009615D7" w:rsidRDefault="003558F0" w:rsidP="00652224">
      <w:pPr>
        <w:spacing w:after="0" w:line="240" w:lineRule="auto"/>
        <w:ind w:firstLine="567"/>
        <w:jc w:val="both"/>
        <w:rPr>
          <w:rFonts w:ascii="Arial" w:eastAsia="Times New Roman" w:hAnsi="Arial" w:cs="Arial"/>
          <w:color w:val="000000" w:themeColor="text1"/>
          <w:sz w:val="24"/>
          <w:szCs w:val="24"/>
          <w:lang w:val="az-Latn-AZ" w:eastAsia="en-US"/>
        </w:rPr>
      </w:pPr>
      <w:r w:rsidRPr="009615D7">
        <w:rPr>
          <w:rFonts w:ascii="Arial" w:eastAsia="Times New Roman" w:hAnsi="Arial" w:cs="Arial"/>
          <w:color w:val="000000" w:themeColor="text1"/>
          <w:sz w:val="24"/>
          <w:szCs w:val="24"/>
          <w:lang w:val="az-Latn-AZ" w:eastAsia="en-US"/>
        </w:rPr>
        <w:t xml:space="preserve">Konstitusiya Məhkəməsi Plenumunun </w:t>
      </w:r>
      <w:r>
        <w:rPr>
          <w:rFonts w:ascii="Arial" w:eastAsia="Times New Roman" w:hAnsi="Arial" w:cs="Arial"/>
          <w:color w:val="000000" w:themeColor="text1"/>
          <w:sz w:val="24"/>
          <w:szCs w:val="24"/>
          <w:lang w:val="az-Latn-AZ" w:eastAsia="en-US"/>
        </w:rPr>
        <w:t>“</w:t>
      </w:r>
      <w:r w:rsidRPr="00CD4D18">
        <w:rPr>
          <w:rFonts w:ascii="Arial" w:hAnsi="Arial" w:cs="Arial"/>
          <w:iCs/>
          <w:sz w:val="24"/>
          <w:szCs w:val="24"/>
          <w:lang w:val="az-Latn-AZ"/>
        </w:rPr>
        <w:t>Azərbaycan Respublikası Cinayət Məcəlləsinin 18.5, 61.1.1 və 65-ci maddələrinin şərh edilməsinə dair</w:t>
      </w:r>
      <w:r>
        <w:rPr>
          <w:rFonts w:ascii="Arial" w:hAnsi="Arial" w:cs="Arial"/>
          <w:iCs/>
          <w:sz w:val="24"/>
          <w:szCs w:val="24"/>
          <w:lang w:val="az-Latn-AZ"/>
        </w:rPr>
        <w:t xml:space="preserve">” </w:t>
      </w:r>
      <w:r w:rsidRPr="009615D7">
        <w:rPr>
          <w:rFonts w:ascii="Arial" w:eastAsia="Times New Roman" w:hAnsi="Arial" w:cs="Arial"/>
          <w:color w:val="000000" w:themeColor="text1"/>
          <w:sz w:val="24"/>
          <w:szCs w:val="24"/>
          <w:lang w:val="az-Latn-AZ" w:eastAsia="en-US"/>
        </w:rPr>
        <w:t>2013-cü il 18 mar</w:t>
      </w:r>
      <w:r>
        <w:rPr>
          <w:rFonts w:ascii="Arial" w:eastAsia="Times New Roman" w:hAnsi="Arial" w:cs="Arial"/>
          <w:color w:val="000000" w:themeColor="text1"/>
          <w:sz w:val="24"/>
          <w:szCs w:val="24"/>
          <w:lang w:val="az-Latn-AZ" w:eastAsia="en-US"/>
        </w:rPr>
        <w:t>t</w:t>
      </w:r>
      <w:r w:rsidRPr="009615D7">
        <w:rPr>
          <w:rFonts w:ascii="Arial" w:eastAsia="Times New Roman" w:hAnsi="Arial" w:cs="Arial"/>
          <w:color w:val="000000" w:themeColor="text1"/>
          <w:sz w:val="24"/>
          <w:szCs w:val="24"/>
          <w:lang w:val="az-Latn-AZ" w:eastAsia="en-US"/>
        </w:rPr>
        <w:t xml:space="preserve"> tarixli Qərarında qeyd edilmişdir ki, cinayət qanunvericiliyində cinayətlərin çoxluğu termininin adı çəkilməsə də, Cinayət Məcəlləsinin 16, 17 və 18-ci maddələrində cinayətlərin çoxluğuna aid olan cinayətlərin təkrar törədilməsi, cinayətlərin məcmusu, cinayətlərin residivi və onların növləri ilə bağlı olan məsələlər tənzimlənir.</w:t>
      </w:r>
    </w:p>
    <w:p w14:paraId="1AEBF136" w14:textId="77777777" w:rsidR="003558F0" w:rsidRPr="009615D7" w:rsidRDefault="003558F0" w:rsidP="00652224">
      <w:pPr>
        <w:spacing w:after="0" w:line="240" w:lineRule="auto"/>
        <w:ind w:firstLine="567"/>
        <w:jc w:val="both"/>
        <w:rPr>
          <w:rFonts w:ascii="Arial" w:eastAsia="Times New Roman" w:hAnsi="Arial" w:cs="Arial"/>
          <w:color w:val="000000" w:themeColor="text1"/>
          <w:sz w:val="24"/>
          <w:szCs w:val="24"/>
          <w:lang w:val="az-Latn-AZ" w:eastAsia="en-US"/>
        </w:rPr>
      </w:pPr>
      <w:r w:rsidRPr="009615D7">
        <w:rPr>
          <w:rFonts w:ascii="Arial" w:eastAsia="Times New Roman" w:hAnsi="Arial" w:cs="Arial"/>
          <w:color w:val="000000" w:themeColor="text1"/>
          <w:sz w:val="24"/>
          <w:szCs w:val="24"/>
          <w:lang w:val="az-Latn-AZ" w:eastAsia="en-US"/>
        </w:rPr>
        <w:t>Təkrarlıq institutu cinayətlərin çoxluğunun ən mürəkkəb formasıdır və Cinayət Məcəlləsində dar mənada istifadə olunur.</w:t>
      </w:r>
    </w:p>
    <w:p w14:paraId="11F6F139" w14:textId="26C73022" w:rsidR="003558F0" w:rsidRPr="00A1220C" w:rsidRDefault="003558F0" w:rsidP="00652224">
      <w:pPr>
        <w:shd w:val="clear" w:color="auto" w:fill="FFFFFF" w:themeFill="background1"/>
        <w:spacing w:after="0" w:line="240" w:lineRule="auto"/>
        <w:ind w:firstLine="567"/>
        <w:jc w:val="both"/>
        <w:rPr>
          <w:rFonts w:ascii="Roboto Condensed" w:eastAsia="Times New Roman" w:hAnsi="Roboto Condensed" w:cs="Times New Roman"/>
          <w:bCs/>
          <w:sz w:val="24"/>
          <w:szCs w:val="24"/>
          <w:lang w:val="az-Latn-AZ"/>
        </w:rPr>
      </w:pPr>
      <w:r w:rsidRPr="00A1220C">
        <w:rPr>
          <w:rFonts w:ascii="Arial" w:eastAsia="Times New Roman" w:hAnsi="Arial" w:cs="Arial"/>
          <w:bCs/>
          <w:sz w:val="24"/>
          <w:szCs w:val="24"/>
          <w:lang w:val="az-Latn-AZ"/>
        </w:rPr>
        <w:t>Cinayət Məcəlləsinin 16-cı maddəsində təkrarlığın iki müstəqil növü müəyyən olunmuşdur:</w:t>
      </w:r>
    </w:p>
    <w:p w14:paraId="4990E27C" w14:textId="77777777" w:rsidR="003558F0" w:rsidRPr="00A1220C" w:rsidRDefault="003558F0" w:rsidP="00652224">
      <w:pPr>
        <w:shd w:val="clear" w:color="auto" w:fill="FFFFFF" w:themeFill="background1"/>
        <w:spacing w:after="0" w:line="240" w:lineRule="auto"/>
        <w:ind w:firstLine="567"/>
        <w:jc w:val="both"/>
        <w:rPr>
          <w:rFonts w:ascii="Roboto Condensed" w:eastAsia="Times New Roman" w:hAnsi="Roboto Condensed" w:cs="Times New Roman"/>
          <w:bCs/>
          <w:sz w:val="24"/>
          <w:szCs w:val="24"/>
          <w:lang w:val="az-Latn-AZ"/>
        </w:rPr>
      </w:pPr>
      <w:r w:rsidRPr="00A1220C">
        <w:rPr>
          <w:rFonts w:ascii="Arial" w:eastAsia="Times New Roman" w:hAnsi="Arial" w:cs="Arial"/>
          <w:bCs/>
          <w:sz w:val="24"/>
          <w:szCs w:val="24"/>
          <w:lang w:val="az-Latn-AZ"/>
        </w:rPr>
        <w:t>- Məcəllənin eyni maddəsi ilə nəzərdə tutulmuş cinayətin iki dəfə və ya iki dəfədən çox törədilməsi (Cinayət Məcəlləsinin 16.1-ci maddəsi);</w:t>
      </w:r>
    </w:p>
    <w:p w14:paraId="356CDDC2" w14:textId="77777777" w:rsidR="00F120CE" w:rsidRPr="00A1220C" w:rsidRDefault="003558F0" w:rsidP="00652224">
      <w:pPr>
        <w:spacing w:after="0" w:line="240" w:lineRule="auto"/>
        <w:ind w:firstLine="567"/>
        <w:jc w:val="both"/>
        <w:rPr>
          <w:rFonts w:ascii="Arial" w:eastAsia="Times New Roman" w:hAnsi="Arial" w:cs="Arial"/>
          <w:bCs/>
          <w:color w:val="000000" w:themeColor="text1"/>
          <w:sz w:val="24"/>
          <w:szCs w:val="24"/>
          <w:lang w:val="az-Latn-AZ" w:eastAsia="en-US"/>
        </w:rPr>
      </w:pPr>
      <w:r w:rsidRPr="00A1220C">
        <w:rPr>
          <w:rFonts w:ascii="Arial" w:eastAsia="Times New Roman" w:hAnsi="Arial" w:cs="Arial"/>
          <w:bCs/>
          <w:sz w:val="24"/>
          <w:szCs w:val="24"/>
          <w:lang w:val="az-Latn-AZ"/>
        </w:rPr>
        <w:t>- yalnız Məcəllənin Xüsusi hissəsində birbaşa göstərilən hallarda, Məcəllənin müxtəlif maddələri ilə nəzərdə tutulmuş iki və ya daha çox cinayətin törədilməsi (Cinayət Məcəlləsinin 16.2-ci maddəsi).</w:t>
      </w:r>
      <w:r w:rsidR="00F120CE" w:rsidRPr="00A1220C">
        <w:rPr>
          <w:rFonts w:ascii="Arial" w:eastAsia="Times New Roman" w:hAnsi="Arial" w:cs="Arial"/>
          <w:bCs/>
          <w:color w:val="000000" w:themeColor="text1"/>
          <w:sz w:val="24"/>
          <w:szCs w:val="24"/>
          <w:lang w:val="az-Latn-AZ" w:eastAsia="en-US"/>
        </w:rPr>
        <w:t xml:space="preserve"> </w:t>
      </w:r>
    </w:p>
    <w:p w14:paraId="564D9386" w14:textId="57638B73" w:rsidR="003558F0" w:rsidRPr="003558F0" w:rsidRDefault="00F120CE" w:rsidP="00652224">
      <w:pPr>
        <w:spacing w:after="0" w:line="240" w:lineRule="auto"/>
        <w:ind w:firstLine="567"/>
        <w:jc w:val="both"/>
        <w:rPr>
          <w:rFonts w:ascii="Arial" w:eastAsia="Times New Roman" w:hAnsi="Arial" w:cs="Arial"/>
          <w:color w:val="000000" w:themeColor="text1"/>
          <w:sz w:val="24"/>
          <w:szCs w:val="24"/>
          <w:lang w:val="az-Latn-AZ" w:eastAsia="en-US"/>
        </w:rPr>
      </w:pPr>
      <w:r w:rsidRPr="009615D7">
        <w:rPr>
          <w:rFonts w:ascii="Arial" w:eastAsia="Times New Roman" w:hAnsi="Arial" w:cs="Arial"/>
          <w:color w:val="000000" w:themeColor="text1"/>
          <w:sz w:val="24"/>
          <w:szCs w:val="24"/>
          <w:lang w:val="az-Latn-AZ" w:eastAsia="en-US"/>
        </w:rPr>
        <w:t xml:space="preserve">Konstitusiya Məhkəməsi Plenumunun “Azərbaycan Respublikası Cinayət Məcəlləsinin 333.1 və 333.3-cü maddələrinin şərh edilməsinə dair” 2017-ci il 2 iyun </w:t>
      </w:r>
      <w:r w:rsidRPr="009615D7">
        <w:rPr>
          <w:rFonts w:ascii="Arial" w:eastAsia="Times New Roman" w:hAnsi="Arial" w:cs="Arial"/>
          <w:color w:val="000000" w:themeColor="text1"/>
          <w:sz w:val="24"/>
          <w:szCs w:val="24"/>
          <w:lang w:val="az-Latn-AZ" w:eastAsia="en-US"/>
        </w:rPr>
        <w:lastRenderedPageBreak/>
        <w:t>tarixli Qərarında</w:t>
      </w:r>
      <w:r w:rsidR="00746EA2">
        <w:rPr>
          <w:rFonts w:ascii="Arial" w:eastAsia="Times New Roman" w:hAnsi="Arial" w:cs="Arial"/>
          <w:color w:val="000000" w:themeColor="text1"/>
          <w:sz w:val="24"/>
          <w:szCs w:val="24"/>
          <w:lang w:val="az-Latn-AZ" w:eastAsia="en-US"/>
        </w:rPr>
        <w:t xml:space="preserve"> </w:t>
      </w:r>
      <w:r w:rsidR="00746EA2" w:rsidRPr="00A1220C">
        <w:rPr>
          <w:rFonts w:ascii="Arial" w:eastAsia="Times New Roman" w:hAnsi="Arial" w:cs="Arial"/>
          <w:bCs/>
          <w:color w:val="000000" w:themeColor="text1"/>
          <w:sz w:val="24"/>
          <w:szCs w:val="24"/>
          <w:lang w:val="az-Latn-AZ" w:eastAsia="en-US"/>
        </w:rPr>
        <w:t>formalaşdırdığı hüquqi mövqeyə görə,</w:t>
      </w:r>
      <w:r w:rsidRPr="009615D7">
        <w:rPr>
          <w:rFonts w:ascii="Arial" w:eastAsia="Times New Roman" w:hAnsi="Arial" w:cs="Arial"/>
          <w:color w:val="000000" w:themeColor="text1"/>
          <w:sz w:val="24"/>
          <w:szCs w:val="24"/>
          <w:lang w:val="az-Latn-AZ" w:eastAsia="en-US"/>
        </w:rPr>
        <w:t xml:space="preserve"> təkrarlıq yalnız o hallarda yaranır ki, əməllərin hər birində müstəqil cinayətin tərkib əlamətləri olsun, yəni ayrılıqda götürülmüş hər bir əməldə cinayət tərkibi olmalıdır.  </w:t>
      </w:r>
    </w:p>
    <w:p w14:paraId="1E70B3CC" w14:textId="3AED10A6" w:rsidR="003558F0" w:rsidRPr="005E1CB7" w:rsidRDefault="00F63CEE" w:rsidP="00652224">
      <w:pPr>
        <w:spacing w:after="0" w:line="240" w:lineRule="auto"/>
        <w:ind w:firstLine="567"/>
        <w:jc w:val="both"/>
        <w:rPr>
          <w:rFonts w:ascii="Arial" w:hAnsi="Arial" w:cs="Arial"/>
          <w:sz w:val="24"/>
          <w:szCs w:val="24"/>
          <w:lang w:val="az-Latn-AZ"/>
        </w:rPr>
      </w:pPr>
      <w:r>
        <w:rPr>
          <w:rFonts w:ascii="Arial" w:hAnsi="Arial" w:cs="Arial"/>
          <w:sz w:val="24"/>
          <w:szCs w:val="24"/>
          <w:lang w:val="az-Latn-AZ"/>
        </w:rPr>
        <w:t>C</w:t>
      </w:r>
      <w:r w:rsidR="003558F0" w:rsidRPr="005E1CB7">
        <w:rPr>
          <w:rFonts w:ascii="Arial" w:hAnsi="Arial" w:cs="Arial"/>
          <w:sz w:val="24"/>
          <w:szCs w:val="24"/>
          <w:lang w:val="az-Latn-AZ"/>
        </w:rPr>
        <w:t xml:space="preserve">inayət qanunvericiliyində cinayətlərin təkrar törədilməsi institutu məsuliyyətin gücləndirilməsi və ya məsuliyyətin ağırlaşdırılması halı kimi qiymətləndirilir. Şəxs tərəfindən cinayətin təkrar törədilməsi, bir qayda olaraq, onun sabit kriminal meylliliyinə, </w:t>
      </w:r>
      <w:r>
        <w:rPr>
          <w:rFonts w:ascii="Arial" w:hAnsi="Arial" w:cs="Arial"/>
          <w:sz w:val="24"/>
          <w:szCs w:val="24"/>
          <w:lang w:val="az-Latn-AZ"/>
        </w:rPr>
        <w:t>ona</w:t>
      </w:r>
      <w:r w:rsidR="003558F0" w:rsidRPr="005E1CB7">
        <w:rPr>
          <w:rFonts w:ascii="Arial" w:hAnsi="Arial" w:cs="Arial"/>
          <w:sz w:val="24"/>
          <w:szCs w:val="24"/>
          <w:lang w:val="az-Latn-AZ"/>
        </w:rPr>
        <w:t xml:space="preserve"> edilmiş xəbərdarlığa məhəl qoymamasına dəlalət edir, bu isə nəticə etibarilə onun yüksək ictimai təhlükəliliyin</w:t>
      </w:r>
      <w:r>
        <w:rPr>
          <w:rFonts w:ascii="Arial" w:hAnsi="Arial" w:cs="Arial"/>
          <w:sz w:val="24"/>
          <w:szCs w:val="24"/>
          <w:lang w:val="az-Latn-AZ"/>
        </w:rPr>
        <w:t>i göstərir.</w:t>
      </w:r>
      <w:r w:rsidR="003558F0" w:rsidRPr="005E1CB7">
        <w:rPr>
          <w:rFonts w:ascii="Arial" w:hAnsi="Arial" w:cs="Arial"/>
          <w:sz w:val="24"/>
          <w:szCs w:val="24"/>
          <w:lang w:val="az-Latn-AZ"/>
        </w:rPr>
        <w:t xml:space="preserve"> Bu baxımdan, qanunvericilikdə təkrar cinayətə görə daha ağır cəza təyin edilməsi nəzərdə tutulmuşdur.</w:t>
      </w:r>
    </w:p>
    <w:p w14:paraId="64AE4C22" w14:textId="6625B76B" w:rsidR="003558F0" w:rsidRPr="005E1CB7" w:rsidRDefault="00F63CEE" w:rsidP="00652224">
      <w:pPr>
        <w:spacing w:after="0" w:line="240" w:lineRule="auto"/>
        <w:ind w:firstLine="567"/>
        <w:jc w:val="both"/>
        <w:rPr>
          <w:rFonts w:ascii="Arial" w:hAnsi="Arial" w:cs="Arial"/>
          <w:sz w:val="24"/>
          <w:szCs w:val="24"/>
          <w:lang w:val="az-Latn-AZ"/>
        </w:rPr>
      </w:pPr>
      <w:r>
        <w:rPr>
          <w:rFonts w:ascii="Arial" w:hAnsi="Arial" w:cs="Arial"/>
          <w:sz w:val="24"/>
          <w:szCs w:val="24"/>
          <w:lang w:val="az-Latn-AZ"/>
        </w:rPr>
        <w:t>T</w:t>
      </w:r>
      <w:r w:rsidR="003558F0" w:rsidRPr="005E1CB7">
        <w:rPr>
          <w:rFonts w:ascii="Arial" w:hAnsi="Arial" w:cs="Arial"/>
          <w:sz w:val="24"/>
          <w:szCs w:val="24"/>
          <w:lang w:val="az-Latn-AZ"/>
        </w:rPr>
        <w:t>əkrar törədilən cinayətlərə görə təyin ediləcək cəzanın daha ağır olması nəzərdə tutulsa da, cinayət qanununun ədalət prinsipinə müvafiq olaraq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 Cəza təyin edilərkən qanunçuluq, qanun qarşısında bərabərlik, təqsirə görə məsuliyyət, ədalət və humanizm prinsipləri mütləq nəzərə alınmalıdır</w:t>
      </w:r>
      <w:r w:rsidR="0032305D">
        <w:rPr>
          <w:rFonts w:ascii="Arial" w:hAnsi="Arial" w:cs="Arial"/>
          <w:sz w:val="24"/>
          <w:szCs w:val="24"/>
          <w:lang w:val="az-Latn-AZ"/>
        </w:rPr>
        <w:t xml:space="preserve"> (</w:t>
      </w:r>
      <w:r w:rsidR="0032305D" w:rsidRPr="005E1CB7">
        <w:rPr>
          <w:rFonts w:ascii="Arial" w:hAnsi="Arial" w:cs="Arial"/>
          <w:sz w:val="24"/>
          <w:szCs w:val="24"/>
          <w:lang w:val="az-Latn-AZ"/>
        </w:rPr>
        <w:t>Konstitusiya Məhkəməsi</w:t>
      </w:r>
      <w:r w:rsidR="0032305D">
        <w:rPr>
          <w:rFonts w:ascii="Arial" w:hAnsi="Arial" w:cs="Arial"/>
          <w:sz w:val="24"/>
          <w:szCs w:val="24"/>
          <w:lang w:val="az-Latn-AZ"/>
        </w:rPr>
        <w:t xml:space="preserve"> </w:t>
      </w:r>
      <w:r w:rsidR="0032305D" w:rsidRPr="005E1CB7">
        <w:rPr>
          <w:rFonts w:ascii="Arial" w:hAnsi="Arial" w:cs="Arial"/>
          <w:sz w:val="24"/>
          <w:szCs w:val="24"/>
          <w:lang w:val="az-Latn-AZ"/>
        </w:rPr>
        <w:t>Plenumunun “Azərbaycan Respublikası Cinayət Məcəlləsinin 177-ci maddəsinin Qeyd hissəsinin 3-cü bəndinin şərh edilməsi haqqında” 2013-cü il 4 mart tarixli Qərarı</w:t>
      </w:r>
      <w:r w:rsidR="0032305D">
        <w:rPr>
          <w:rFonts w:ascii="Arial" w:hAnsi="Arial" w:cs="Arial"/>
          <w:sz w:val="24"/>
          <w:szCs w:val="24"/>
          <w:lang w:val="az-Latn-AZ"/>
        </w:rPr>
        <w:t>)</w:t>
      </w:r>
      <w:r w:rsidR="003558F0" w:rsidRPr="005E1CB7">
        <w:rPr>
          <w:rFonts w:ascii="Arial" w:hAnsi="Arial" w:cs="Arial"/>
          <w:sz w:val="24"/>
          <w:szCs w:val="24"/>
          <w:lang w:val="az-Latn-AZ"/>
        </w:rPr>
        <w:t xml:space="preserve">. </w:t>
      </w:r>
    </w:p>
    <w:p w14:paraId="017CC664" w14:textId="7784BBBC" w:rsidR="002A4A81" w:rsidRDefault="0032305D" w:rsidP="00652224">
      <w:pPr>
        <w:spacing w:after="0" w:line="240" w:lineRule="auto"/>
        <w:ind w:firstLine="567"/>
        <w:jc w:val="both"/>
        <w:rPr>
          <w:rFonts w:ascii="Arial" w:hAnsi="Arial" w:cs="Arial"/>
          <w:sz w:val="24"/>
          <w:szCs w:val="24"/>
          <w:lang w:val="az-Latn-AZ"/>
        </w:rPr>
      </w:pPr>
      <w:r>
        <w:rPr>
          <w:rFonts w:ascii="Arial" w:hAnsi="Arial" w:cs="Arial"/>
          <w:sz w:val="24"/>
          <w:szCs w:val="24"/>
          <w:lang w:val="az-Latn-AZ"/>
        </w:rPr>
        <w:t>Q</w:t>
      </w:r>
      <w:r w:rsidR="00483A52" w:rsidRPr="005E1CB7">
        <w:rPr>
          <w:rFonts w:ascii="Arial" w:hAnsi="Arial" w:cs="Arial"/>
          <w:sz w:val="24"/>
          <w:szCs w:val="24"/>
          <w:lang w:val="az-Latn-AZ"/>
        </w:rPr>
        <w:t>eyd edi</w:t>
      </w:r>
      <w:r>
        <w:rPr>
          <w:rFonts w:ascii="Arial" w:hAnsi="Arial" w:cs="Arial"/>
          <w:sz w:val="24"/>
          <w:szCs w:val="24"/>
          <w:lang w:val="az-Latn-AZ"/>
        </w:rPr>
        <w:t>lməlidir</w:t>
      </w:r>
      <w:r w:rsidR="00483A52" w:rsidRPr="005E1CB7">
        <w:rPr>
          <w:rFonts w:ascii="Arial" w:hAnsi="Arial" w:cs="Arial"/>
          <w:sz w:val="24"/>
          <w:szCs w:val="24"/>
          <w:lang w:val="az-Latn-AZ"/>
        </w:rPr>
        <w:t xml:space="preserve"> ki, tə</w:t>
      </w:r>
      <w:r w:rsidR="00483A52">
        <w:rPr>
          <w:rFonts w:ascii="Arial" w:hAnsi="Arial" w:cs="Arial"/>
          <w:sz w:val="24"/>
          <w:szCs w:val="24"/>
          <w:lang w:val="az-Latn-AZ"/>
        </w:rPr>
        <w:t>krarlıq</w:t>
      </w:r>
      <w:r w:rsidR="00483A52" w:rsidRPr="005E1CB7">
        <w:rPr>
          <w:rFonts w:ascii="Arial" w:hAnsi="Arial" w:cs="Arial"/>
          <w:sz w:val="24"/>
          <w:szCs w:val="24"/>
          <w:lang w:val="az-Latn-AZ"/>
        </w:rPr>
        <w:t xml:space="preserve"> Cinayət Məcəlləsinin 17-ci maddəsində təsbit edilmiş cinayətlərin məcmusu ilə bir-birindən mahiyyət etibarı ilə yalnız onunla fərqlənir ki, cinayətlərin məcmusu </w:t>
      </w:r>
      <w:r w:rsidR="00483A52">
        <w:rPr>
          <w:rFonts w:ascii="Arial" w:hAnsi="Arial" w:cs="Arial"/>
          <w:sz w:val="24"/>
          <w:szCs w:val="24"/>
          <w:lang w:val="az-Latn-AZ"/>
        </w:rPr>
        <w:t xml:space="preserve">həmin </w:t>
      </w:r>
      <w:r w:rsidR="00483A52" w:rsidRPr="005E1CB7">
        <w:rPr>
          <w:rFonts w:ascii="Arial" w:hAnsi="Arial" w:cs="Arial"/>
          <w:sz w:val="24"/>
          <w:szCs w:val="24"/>
          <w:lang w:val="az-Latn-AZ"/>
        </w:rPr>
        <w:t>Məcəllənin müxtəlif maddələri ilə nəzərdə tutulmuş cinayətlərin çoxluğudursa, təkrarlıq Cinayət Məcəllə</w:t>
      </w:r>
      <w:r w:rsidR="00483A52">
        <w:rPr>
          <w:rFonts w:ascii="Arial" w:hAnsi="Arial" w:cs="Arial"/>
          <w:sz w:val="24"/>
          <w:szCs w:val="24"/>
          <w:lang w:val="az-Latn-AZ"/>
        </w:rPr>
        <w:t>si</w:t>
      </w:r>
      <w:r w:rsidR="00483A52" w:rsidRPr="005E1CB7">
        <w:rPr>
          <w:rFonts w:ascii="Arial" w:hAnsi="Arial" w:cs="Arial"/>
          <w:sz w:val="24"/>
          <w:szCs w:val="24"/>
          <w:lang w:val="az-Latn-AZ"/>
        </w:rPr>
        <w:t xml:space="preserve">nin eyni bir maddəsi və yaxud </w:t>
      </w:r>
      <w:r w:rsidR="00483A52">
        <w:rPr>
          <w:rFonts w:ascii="Arial" w:hAnsi="Arial" w:cs="Arial"/>
          <w:sz w:val="24"/>
          <w:szCs w:val="24"/>
          <w:lang w:val="az-Latn-AZ"/>
        </w:rPr>
        <w:t xml:space="preserve">həmin </w:t>
      </w:r>
      <w:r w:rsidR="00483A52" w:rsidRPr="005E1CB7">
        <w:rPr>
          <w:rFonts w:ascii="Arial" w:hAnsi="Arial" w:cs="Arial"/>
          <w:sz w:val="24"/>
          <w:szCs w:val="24"/>
          <w:lang w:val="az-Latn-AZ"/>
        </w:rPr>
        <w:t>Məcəllənin Xüsusi hissəsində birbaşa göstərilən hallarda müxtəlif maddələri ilə nəzərdə tutulmuş cinayətlərin çoxluğudur</w:t>
      </w:r>
      <w:r w:rsidR="00F11D3A">
        <w:rPr>
          <w:rFonts w:ascii="Arial" w:hAnsi="Arial" w:cs="Arial"/>
          <w:sz w:val="24"/>
          <w:szCs w:val="24"/>
          <w:lang w:val="az-Latn-AZ"/>
        </w:rPr>
        <w:t>.</w:t>
      </w:r>
    </w:p>
    <w:p w14:paraId="56511D52" w14:textId="6558F39E" w:rsidR="006B207E" w:rsidRDefault="00F33E0B" w:rsidP="00652224">
      <w:pPr>
        <w:spacing w:after="0" w:line="240" w:lineRule="auto"/>
        <w:ind w:firstLine="567"/>
        <w:jc w:val="both"/>
        <w:rPr>
          <w:rFonts w:ascii="Arial" w:hAnsi="Arial" w:cs="Arial"/>
          <w:sz w:val="24"/>
          <w:szCs w:val="24"/>
          <w:lang w:val="az-Latn-AZ"/>
        </w:rPr>
      </w:pPr>
      <w:r w:rsidRPr="0032305D">
        <w:rPr>
          <w:rFonts w:ascii="Arial" w:hAnsi="Arial" w:cs="Arial"/>
          <w:bCs/>
          <w:sz w:val="24"/>
          <w:szCs w:val="24"/>
          <w:lang w:val="az-Latn-AZ"/>
        </w:rPr>
        <w:t>Beləliklə</w:t>
      </w:r>
      <w:r w:rsidR="0032305D" w:rsidRPr="0032305D">
        <w:rPr>
          <w:rFonts w:ascii="Arial" w:hAnsi="Arial" w:cs="Arial"/>
          <w:bCs/>
          <w:sz w:val="24"/>
          <w:szCs w:val="24"/>
          <w:lang w:val="az-Latn-AZ"/>
        </w:rPr>
        <w:t>,</w:t>
      </w:r>
      <w:r>
        <w:rPr>
          <w:rFonts w:ascii="Arial" w:hAnsi="Arial" w:cs="Arial"/>
          <w:sz w:val="24"/>
          <w:szCs w:val="24"/>
          <w:lang w:val="az-Latn-AZ"/>
        </w:rPr>
        <w:t xml:space="preserve"> </w:t>
      </w:r>
      <w:r w:rsidR="006B207E" w:rsidRPr="005E1CB7">
        <w:rPr>
          <w:rFonts w:ascii="Arial" w:hAnsi="Arial" w:cs="Arial"/>
          <w:sz w:val="24"/>
          <w:szCs w:val="24"/>
          <w:lang w:val="az-Latn-AZ"/>
        </w:rPr>
        <w:t>təkrarlığın yaranması üçün onu təşkil edən hər bir əməlin cinayət-hüquqi əhəmiyyət daşıması, yəni ayrı-ayrılıqda götürüldükdə hər bir əməlin cinayət məsuliyyəti yaratması, o cümlədən, onların hər birində cinayət tərkibinin əlamətlə</w:t>
      </w:r>
      <w:r w:rsidR="0053268B">
        <w:rPr>
          <w:rFonts w:ascii="Arial" w:hAnsi="Arial" w:cs="Arial"/>
          <w:sz w:val="24"/>
          <w:szCs w:val="24"/>
          <w:lang w:val="az-Latn-AZ"/>
        </w:rPr>
        <w:t>ri olması zəruridir.</w:t>
      </w:r>
      <w:r w:rsidR="006B207E" w:rsidRPr="005E1CB7">
        <w:rPr>
          <w:rFonts w:ascii="Arial" w:hAnsi="Arial" w:cs="Arial"/>
          <w:sz w:val="24"/>
          <w:szCs w:val="24"/>
          <w:lang w:val="az-Latn-AZ"/>
        </w:rPr>
        <w:t xml:space="preserve"> </w:t>
      </w:r>
    </w:p>
    <w:p w14:paraId="66E920C4" w14:textId="6FA1F5D5" w:rsidR="002B5EA3" w:rsidRPr="006B207E" w:rsidRDefault="00F120CE" w:rsidP="00652224">
      <w:pPr>
        <w:spacing w:after="0" w:line="240" w:lineRule="auto"/>
        <w:ind w:firstLine="567"/>
        <w:jc w:val="both"/>
        <w:rPr>
          <w:rFonts w:ascii="Arial" w:hAnsi="Arial" w:cs="Arial"/>
          <w:b/>
          <w:sz w:val="24"/>
          <w:szCs w:val="24"/>
          <w:lang w:val="az-Latn-AZ"/>
        </w:rPr>
      </w:pPr>
      <w:r w:rsidRPr="005E1CB7">
        <w:rPr>
          <w:rFonts w:ascii="Arial" w:hAnsi="Arial" w:cs="Arial"/>
          <w:sz w:val="24"/>
          <w:szCs w:val="24"/>
          <w:lang w:val="az-Latn-AZ"/>
        </w:rPr>
        <w:t>Cinayət Məcəlləsinin 16.3-cü maddəsinə əsasən</w:t>
      </w:r>
      <w:r w:rsidR="006B207E">
        <w:rPr>
          <w:rFonts w:ascii="Arial" w:hAnsi="Arial" w:cs="Arial"/>
          <w:sz w:val="24"/>
          <w:szCs w:val="24"/>
          <w:lang w:val="az-Latn-AZ"/>
        </w:rPr>
        <w:t>,</w:t>
      </w:r>
      <w:r w:rsidRPr="005E1CB7">
        <w:rPr>
          <w:rFonts w:ascii="Arial" w:hAnsi="Arial" w:cs="Arial"/>
          <w:sz w:val="24"/>
          <w:szCs w:val="24"/>
          <w:lang w:val="az-Latn-AZ"/>
        </w:rPr>
        <w:t xml:space="preserve"> əvvəllər törətdiyi cinayətə görə</w:t>
      </w:r>
      <w:r w:rsidRPr="00F120CE">
        <w:rPr>
          <w:rFonts w:ascii="Arial" w:hAnsi="Arial" w:cs="Arial"/>
          <w:sz w:val="24"/>
          <w:szCs w:val="24"/>
          <w:lang w:val="az-Latn-AZ"/>
        </w:rPr>
        <w:t xml:space="preserve"> </w:t>
      </w:r>
      <w:r w:rsidRPr="005E1CB7">
        <w:rPr>
          <w:rFonts w:ascii="Arial" w:hAnsi="Arial" w:cs="Arial"/>
          <w:sz w:val="24"/>
          <w:szCs w:val="24"/>
          <w:lang w:val="az-Latn-AZ"/>
        </w:rPr>
        <w:t>məhkum olunmuş, məhkumluğu götürülmüş və ya ödənilmiş, yaxud cinayət məsuliyyətindən azad olunmuş şəxs tərəfindən bu Məcəllənin eyni bir maddəsi ilə nəzərdə tutulmuş və ya həmin Məcəllənin Xüsusi hissəsində birbaşa göstərilən hallarda müxtəlif maddələri ilə nəzərdə tutulmuş cinayətin yenidən törədilməsi, cinayətin təkrar törədilməsi hesab edilmir.</w:t>
      </w:r>
    </w:p>
    <w:p w14:paraId="35DA3297" w14:textId="445A6D33" w:rsidR="00A27233" w:rsidRDefault="0076603E" w:rsidP="00652224">
      <w:pPr>
        <w:shd w:val="clear" w:color="auto" w:fill="FFFFFF" w:themeFill="background1"/>
        <w:spacing w:after="0" w:line="240" w:lineRule="auto"/>
        <w:ind w:firstLine="567"/>
        <w:jc w:val="both"/>
        <w:rPr>
          <w:rFonts w:ascii="Arial" w:hAnsi="Arial" w:cs="Arial"/>
          <w:b/>
          <w:sz w:val="24"/>
          <w:szCs w:val="24"/>
          <w:lang w:val="az-Latn-AZ"/>
        </w:rPr>
      </w:pPr>
      <w:r>
        <w:rPr>
          <w:rFonts w:ascii="Arial" w:hAnsi="Arial" w:cs="Arial"/>
          <w:sz w:val="24"/>
          <w:szCs w:val="24"/>
          <w:lang w:val="az-Latn-AZ"/>
        </w:rPr>
        <w:t>M</w:t>
      </w:r>
      <w:r w:rsidR="006B207E">
        <w:rPr>
          <w:rFonts w:ascii="Arial" w:hAnsi="Arial" w:cs="Arial"/>
          <w:sz w:val="24"/>
          <w:szCs w:val="24"/>
          <w:lang w:val="az-Latn-AZ"/>
        </w:rPr>
        <w:t>addəd</w:t>
      </w:r>
      <w:r w:rsidR="006B207E" w:rsidRPr="0076603E">
        <w:rPr>
          <w:rFonts w:ascii="Arial" w:hAnsi="Arial" w:cs="Arial"/>
          <w:sz w:val="24"/>
          <w:szCs w:val="24"/>
          <w:lang w:val="az-Latn-AZ"/>
        </w:rPr>
        <w:t>ə  cinayət məsuliyyətindən azad olunmuş şəxs</w:t>
      </w:r>
      <w:r w:rsidRPr="0076603E">
        <w:rPr>
          <w:rFonts w:ascii="Arial" w:hAnsi="Arial" w:cs="Arial"/>
          <w:sz w:val="24"/>
          <w:szCs w:val="24"/>
          <w:lang w:val="az-Latn-AZ"/>
        </w:rPr>
        <w:t xml:space="preserve"> dedikdə,</w:t>
      </w:r>
      <w:r w:rsidR="006B207E" w:rsidRPr="0076603E">
        <w:rPr>
          <w:rFonts w:ascii="Arial" w:hAnsi="Arial" w:cs="Arial"/>
          <w:sz w:val="24"/>
          <w:szCs w:val="24"/>
          <w:lang w:val="az-Latn-AZ"/>
        </w:rPr>
        <w:t xml:space="preserve"> </w:t>
      </w:r>
      <w:r w:rsidR="002B5EA3" w:rsidRPr="0076603E">
        <w:rPr>
          <w:rFonts w:ascii="Arial" w:hAnsi="Arial" w:cs="Arial"/>
          <w:sz w:val="24"/>
          <w:szCs w:val="24"/>
          <w:lang w:val="az-Latn-AZ"/>
        </w:rPr>
        <w:t>təkrarlığın yaranması üçün şəxs</w:t>
      </w:r>
      <w:r w:rsidRPr="0076603E">
        <w:rPr>
          <w:rFonts w:ascii="Arial" w:hAnsi="Arial" w:cs="Arial"/>
          <w:sz w:val="24"/>
          <w:szCs w:val="24"/>
          <w:lang w:val="az-Latn-AZ"/>
        </w:rPr>
        <w:t>in</w:t>
      </w:r>
      <w:r w:rsidR="002B5EA3" w:rsidRPr="0076603E">
        <w:rPr>
          <w:rFonts w:ascii="Arial" w:hAnsi="Arial" w:cs="Arial"/>
          <w:sz w:val="24"/>
          <w:szCs w:val="24"/>
          <w:lang w:val="az-Latn-AZ"/>
        </w:rPr>
        <w:t xml:space="preserve"> əvvəlki cinayətə görə cinayət məsuliyyətindən azad</w:t>
      </w:r>
      <w:r w:rsidR="00997344" w:rsidRPr="0076603E">
        <w:rPr>
          <w:rFonts w:ascii="Arial" w:hAnsi="Arial" w:cs="Arial"/>
          <w:sz w:val="24"/>
          <w:szCs w:val="24"/>
          <w:lang w:val="az-Latn-AZ"/>
        </w:rPr>
        <w:t xml:space="preserve"> edilməm</w:t>
      </w:r>
      <w:r w:rsidRPr="0076603E">
        <w:rPr>
          <w:rFonts w:ascii="Arial" w:hAnsi="Arial" w:cs="Arial"/>
          <w:sz w:val="24"/>
          <w:szCs w:val="24"/>
          <w:lang w:val="az-Latn-AZ"/>
        </w:rPr>
        <w:t>əsi</w:t>
      </w:r>
      <w:r w:rsidR="00997344" w:rsidRPr="0076603E">
        <w:rPr>
          <w:rFonts w:ascii="Arial" w:hAnsi="Arial" w:cs="Arial"/>
          <w:sz w:val="24"/>
          <w:szCs w:val="24"/>
          <w:lang w:val="az-Latn-AZ"/>
        </w:rPr>
        <w:t>,</w:t>
      </w:r>
      <w:r w:rsidR="002B5EA3" w:rsidRPr="0076603E">
        <w:rPr>
          <w:rFonts w:ascii="Arial" w:hAnsi="Arial" w:cs="Arial"/>
          <w:sz w:val="24"/>
          <w:szCs w:val="24"/>
          <w:lang w:val="az-Latn-AZ"/>
        </w:rPr>
        <w:t xml:space="preserve"> o cümlədən cinayət məsuliyyətinə cəlb etmə müddəti</w:t>
      </w:r>
      <w:r w:rsidRPr="0076603E">
        <w:rPr>
          <w:rFonts w:ascii="Arial" w:hAnsi="Arial" w:cs="Arial"/>
          <w:sz w:val="24"/>
          <w:szCs w:val="24"/>
          <w:lang w:val="az-Latn-AZ"/>
        </w:rPr>
        <w:t>nin</w:t>
      </w:r>
      <w:r w:rsidR="00997344" w:rsidRPr="0076603E">
        <w:rPr>
          <w:rFonts w:ascii="Arial" w:hAnsi="Arial" w:cs="Arial"/>
          <w:sz w:val="24"/>
          <w:szCs w:val="24"/>
          <w:lang w:val="az-Latn-AZ"/>
        </w:rPr>
        <w:t xml:space="preserve"> keçməm</w:t>
      </w:r>
      <w:r w:rsidRPr="0076603E">
        <w:rPr>
          <w:rFonts w:ascii="Arial" w:hAnsi="Arial" w:cs="Arial"/>
          <w:sz w:val="24"/>
          <w:szCs w:val="24"/>
          <w:lang w:val="az-Latn-AZ"/>
        </w:rPr>
        <w:t>əsi</w:t>
      </w:r>
      <w:r w:rsidR="00997344" w:rsidRPr="0076603E">
        <w:rPr>
          <w:rFonts w:ascii="Arial" w:hAnsi="Arial" w:cs="Arial"/>
          <w:sz w:val="24"/>
          <w:szCs w:val="24"/>
          <w:lang w:val="az-Latn-AZ"/>
        </w:rPr>
        <w:t xml:space="preserve"> </w:t>
      </w:r>
      <w:r w:rsidRPr="0076603E">
        <w:rPr>
          <w:rFonts w:ascii="Arial" w:hAnsi="Arial" w:cs="Arial"/>
          <w:sz w:val="24"/>
          <w:szCs w:val="24"/>
          <w:lang w:val="az-Latn-AZ"/>
        </w:rPr>
        <w:t>tələb olunur.</w:t>
      </w:r>
      <w:r w:rsidR="002B5EA3" w:rsidRPr="005E1CB7">
        <w:rPr>
          <w:rFonts w:ascii="Arial" w:hAnsi="Arial" w:cs="Arial"/>
          <w:sz w:val="24"/>
          <w:szCs w:val="24"/>
          <w:lang w:val="az-Latn-AZ"/>
        </w:rPr>
        <w:t xml:space="preserve"> </w:t>
      </w:r>
      <w:r w:rsidR="002B5EA3" w:rsidRPr="005F785D">
        <w:rPr>
          <w:rFonts w:ascii="Arial" w:hAnsi="Arial" w:cs="Arial"/>
          <w:sz w:val="24"/>
          <w:szCs w:val="24"/>
          <w:lang w:val="az-Latn-AZ"/>
        </w:rPr>
        <w:t>Hər bir halda təkrarlığın olub-olmamasının qiymətləndirilməsi üçün məhz ayrıca olaraq birinci əmələ görə cinayət məsuliyyətinə cəlb etmə müddətinin keçib-keçməməsi</w:t>
      </w:r>
      <w:r w:rsidR="006B207E" w:rsidRPr="005F785D">
        <w:rPr>
          <w:rFonts w:ascii="Arial" w:hAnsi="Arial" w:cs="Arial"/>
          <w:sz w:val="24"/>
          <w:szCs w:val="24"/>
          <w:lang w:val="az-Latn-AZ"/>
        </w:rPr>
        <w:t xml:space="preserve"> və müvafiq olaraq </w:t>
      </w:r>
      <w:r w:rsidR="005F785D" w:rsidRPr="005F785D">
        <w:rPr>
          <w:rFonts w:ascii="Arial" w:hAnsi="Arial" w:cs="Arial"/>
          <w:sz w:val="24"/>
          <w:szCs w:val="24"/>
          <w:lang w:val="az-Latn-AZ"/>
        </w:rPr>
        <w:t xml:space="preserve">şəxsin </w:t>
      </w:r>
      <w:r w:rsidR="006B207E" w:rsidRPr="005F785D">
        <w:rPr>
          <w:rFonts w:ascii="Arial" w:hAnsi="Arial" w:cs="Arial"/>
          <w:sz w:val="24"/>
          <w:szCs w:val="24"/>
          <w:lang w:val="az-Latn-AZ"/>
        </w:rPr>
        <w:t>cinayət məsuliyyətindən azad edilib-edilməməsi</w:t>
      </w:r>
      <w:r w:rsidR="002B5EA3" w:rsidRPr="005F785D">
        <w:rPr>
          <w:rFonts w:ascii="Arial" w:hAnsi="Arial" w:cs="Arial"/>
          <w:sz w:val="24"/>
          <w:szCs w:val="24"/>
          <w:lang w:val="az-Latn-AZ"/>
        </w:rPr>
        <w:t xml:space="preserve"> nəzərə</w:t>
      </w:r>
      <w:r w:rsidR="00997344" w:rsidRPr="005F785D">
        <w:rPr>
          <w:rFonts w:ascii="Arial" w:hAnsi="Arial" w:cs="Arial"/>
          <w:sz w:val="24"/>
          <w:szCs w:val="24"/>
          <w:lang w:val="az-Latn-AZ"/>
        </w:rPr>
        <w:t xml:space="preserve"> alınmalıdır.</w:t>
      </w:r>
      <w:r w:rsidR="00A27233" w:rsidRPr="00A27233">
        <w:rPr>
          <w:rFonts w:ascii="Arial" w:hAnsi="Arial" w:cs="Arial"/>
          <w:b/>
          <w:sz w:val="24"/>
          <w:szCs w:val="24"/>
          <w:lang w:val="az-Latn-AZ"/>
        </w:rPr>
        <w:t xml:space="preserve"> </w:t>
      </w:r>
    </w:p>
    <w:p w14:paraId="7BE19384" w14:textId="63BF0409" w:rsidR="006B207E" w:rsidRPr="005F785D" w:rsidRDefault="00A27233" w:rsidP="00652224">
      <w:pPr>
        <w:shd w:val="clear" w:color="auto" w:fill="FFFFFF" w:themeFill="background1"/>
        <w:spacing w:after="0" w:line="240" w:lineRule="auto"/>
        <w:ind w:firstLine="567"/>
        <w:jc w:val="both"/>
        <w:rPr>
          <w:rFonts w:ascii="Arial" w:hAnsi="Arial" w:cs="Arial"/>
          <w:bCs/>
          <w:sz w:val="24"/>
          <w:szCs w:val="24"/>
          <w:lang w:val="az-Latn-AZ"/>
        </w:rPr>
      </w:pPr>
      <w:r w:rsidRPr="005F785D">
        <w:rPr>
          <w:rFonts w:ascii="Arial" w:hAnsi="Arial" w:cs="Arial"/>
          <w:bCs/>
          <w:sz w:val="24"/>
          <w:szCs w:val="24"/>
          <w:lang w:val="az-Latn-AZ"/>
        </w:rPr>
        <w:t>O da qeyd olunmalıdır ki, Azərbaycan Respublikası Ali Məhkəməsi Plenumunun “Oğurluq, soyğunçuluq və quldurluğa dair işlər üzrə məhkəmə təcrübəsi haqqında”</w:t>
      </w:r>
      <w:r w:rsidR="00E97102">
        <w:rPr>
          <w:rFonts w:ascii="Arial" w:hAnsi="Arial" w:cs="Arial"/>
          <w:bCs/>
          <w:sz w:val="24"/>
          <w:szCs w:val="24"/>
          <w:lang w:val="az-Latn-AZ"/>
        </w:rPr>
        <w:t xml:space="preserve"> 2005-ci il 3 mart tarixli</w:t>
      </w:r>
      <w:r w:rsidRPr="005F785D">
        <w:rPr>
          <w:rFonts w:ascii="Arial" w:hAnsi="Arial" w:cs="Arial"/>
          <w:bCs/>
          <w:sz w:val="24"/>
          <w:szCs w:val="24"/>
          <w:lang w:val="az-Latn-AZ"/>
        </w:rPr>
        <w:t xml:space="preserve"> </w:t>
      </w:r>
      <w:r w:rsidR="005F785D" w:rsidRPr="005F785D">
        <w:rPr>
          <w:rFonts w:ascii="Arial" w:hAnsi="Arial" w:cs="Arial"/>
          <w:bCs/>
          <w:sz w:val="24"/>
          <w:szCs w:val="24"/>
          <w:lang w:val="az-Latn-AZ"/>
        </w:rPr>
        <w:t>Q</w:t>
      </w:r>
      <w:r w:rsidRPr="005F785D">
        <w:rPr>
          <w:rFonts w:ascii="Arial" w:hAnsi="Arial" w:cs="Arial"/>
          <w:bCs/>
          <w:sz w:val="24"/>
          <w:szCs w:val="24"/>
          <w:lang w:val="az-Latn-AZ"/>
        </w:rPr>
        <w:t>ərarın</w:t>
      </w:r>
      <w:r w:rsidR="005F785D" w:rsidRPr="005F785D">
        <w:rPr>
          <w:rFonts w:ascii="Arial" w:hAnsi="Arial" w:cs="Arial"/>
          <w:bCs/>
          <w:sz w:val="24"/>
          <w:szCs w:val="24"/>
          <w:lang w:val="az-Latn-AZ"/>
        </w:rPr>
        <w:t>da</w:t>
      </w:r>
      <w:r w:rsidRPr="005F785D">
        <w:rPr>
          <w:rFonts w:ascii="Arial" w:hAnsi="Arial" w:cs="Arial"/>
          <w:bCs/>
          <w:sz w:val="24"/>
          <w:szCs w:val="24"/>
          <w:lang w:val="az-Latn-AZ"/>
        </w:rPr>
        <w:t xml:space="preserve"> göstərilmişdir ki, Cinayət Məcəlləsinin 16.3-cü maddəsinə müvafiq olaraq oğurluq və ya soyğunçuluq və ya quldurluq cinayətini törətmiş şəxsin əməlini “cinayətlərin təkrarən törədilməsi” əlaməti üzrə o halda tövsif etmək olar ki, yeni cinayəti törədən vaxt şəxs əvvəllər törətdiyi cinayətə görə məhkum edilmiş (o cümlədən məhkumluğu götürülmüş və ya ödənilmiş) və yaxud cinayət </w:t>
      </w:r>
      <w:r w:rsidRPr="005F785D">
        <w:rPr>
          <w:rFonts w:ascii="Arial" w:hAnsi="Arial" w:cs="Arial"/>
          <w:bCs/>
          <w:sz w:val="24"/>
          <w:szCs w:val="24"/>
          <w:lang w:val="az-Latn-AZ"/>
        </w:rPr>
        <w:lastRenderedPageBreak/>
        <w:t xml:space="preserve">məsuliyyətindən azad edilmiş olmasın, eləcə də əvvəlki əmələ görə cinayət məsuliyyətinə cəlb etmə müddəti keçməsin. </w:t>
      </w:r>
    </w:p>
    <w:p w14:paraId="1D01091B" w14:textId="737DE2BC" w:rsidR="0065788D" w:rsidRPr="00AA6A41" w:rsidRDefault="0053268B" w:rsidP="00652224">
      <w:pPr>
        <w:shd w:val="clear" w:color="auto" w:fill="FFFFFF" w:themeFill="background1"/>
        <w:spacing w:after="0" w:line="240" w:lineRule="auto"/>
        <w:ind w:firstLine="567"/>
        <w:jc w:val="both"/>
        <w:rPr>
          <w:rFonts w:ascii="Arial" w:hAnsi="Arial" w:cs="Arial"/>
          <w:bCs/>
          <w:sz w:val="24"/>
          <w:szCs w:val="24"/>
          <w:lang w:val="az-Latn-AZ"/>
        </w:rPr>
      </w:pPr>
      <w:r w:rsidRPr="00AA6A41">
        <w:rPr>
          <w:rFonts w:ascii="Arial" w:hAnsi="Arial" w:cs="Arial"/>
          <w:bCs/>
          <w:sz w:val="24"/>
          <w:szCs w:val="24"/>
          <w:lang w:val="az-Latn-AZ"/>
        </w:rPr>
        <w:t xml:space="preserve">Hər bir əmələ görə cinayət məsuliyyətinə cəlb etmə müddətinin müstəqil hesablanmalı olması birbaşa Cinayət Məcəlləsinin 75-ci maddəsinin tələbindən irəli gəlir. Həmin </w:t>
      </w:r>
      <w:r w:rsidR="0065788D" w:rsidRPr="00AA6A41">
        <w:rPr>
          <w:rFonts w:ascii="Arial" w:hAnsi="Arial" w:cs="Arial"/>
          <w:bCs/>
          <w:sz w:val="24"/>
          <w:szCs w:val="24"/>
          <w:lang w:val="az-Latn-AZ"/>
        </w:rPr>
        <w:t>maddədə cinayətin xarakterindən</w:t>
      </w:r>
      <w:r w:rsidR="00E97102">
        <w:rPr>
          <w:rFonts w:ascii="Arial" w:hAnsi="Arial" w:cs="Arial"/>
          <w:bCs/>
          <w:sz w:val="24"/>
          <w:szCs w:val="24"/>
          <w:lang w:val="az-Latn-AZ"/>
        </w:rPr>
        <w:t xml:space="preserve"> və ictimai təhlükəlilik dərəcəsindən</w:t>
      </w:r>
      <w:r w:rsidR="0065788D" w:rsidRPr="00AA6A41">
        <w:rPr>
          <w:rFonts w:ascii="Arial" w:hAnsi="Arial" w:cs="Arial"/>
          <w:bCs/>
          <w:sz w:val="24"/>
          <w:szCs w:val="24"/>
          <w:lang w:val="az-Latn-AZ"/>
        </w:rPr>
        <w:t xml:space="preserve"> asılı olaraq  konkret müddətlərin keçməsinə görə şəxsin cinayət məsuliyyətindən azad edilməsi nəzərdə tutulmuşdur. </w:t>
      </w:r>
      <w:r w:rsidR="005F785D" w:rsidRPr="00AA6A41">
        <w:rPr>
          <w:rFonts w:ascii="Arial" w:hAnsi="Arial" w:cs="Arial"/>
          <w:bCs/>
          <w:sz w:val="24"/>
          <w:szCs w:val="24"/>
          <w:lang w:val="az-Latn-AZ"/>
        </w:rPr>
        <w:t>M</w:t>
      </w:r>
      <w:r w:rsidR="0065788D" w:rsidRPr="00AA6A41">
        <w:rPr>
          <w:rFonts w:ascii="Arial" w:hAnsi="Arial" w:cs="Arial"/>
          <w:bCs/>
          <w:sz w:val="24"/>
          <w:szCs w:val="24"/>
          <w:lang w:val="az-Latn-AZ"/>
        </w:rPr>
        <w:t>addədə göstərilmiş müvafiq müddətlər keçdikdə, şəxsin cinayət məsuliyyətinə cəlb edilə bilməməsi imperativ formada qeyd olunmuşdur. Nəzərə alınmalıdır ki,  cinayət məsuliyyətinə cəlb etmə müddə</w:t>
      </w:r>
      <w:r w:rsidR="00FE1DA5" w:rsidRPr="00AA6A41">
        <w:rPr>
          <w:rFonts w:ascii="Arial" w:hAnsi="Arial" w:cs="Arial"/>
          <w:bCs/>
          <w:sz w:val="24"/>
          <w:szCs w:val="24"/>
          <w:lang w:val="az-Latn-AZ"/>
        </w:rPr>
        <w:t>ti keçdikdə</w:t>
      </w:r>
      <w:r w:rsidR="0065788D" w:rsidRPr="00AA6A41">
        <w:rPr>
          <w:rFonts w:ascii="Arial" w:hAnsi="Arial" w:cs="Arial"/>
          <w:bCs/>
          <w:sz w:val="24"/>
          <w:szCs w:val="24"/>
          <w:lang w:val="az-Latn-AZ"/>
        </w:rPr>
        <w:t>, Azərbaycan Respublikası Cinayət-Prosessual Məcəlləsinin 39-cu maddəsinin tələbinə</w:t>
      </w:r>
      <w:r w:rsidR="0057548D" w:rsidRPr="00AA6A41">
        <w:rPr>
          <w:rFonts w:ascii="Arial" w:hAnsi="Arial" w:cs="Arial"/>
          <w:bCs/>
          <w:sz w:val="24"/>
          <w:szCs w:val="24"/>
          <w:lang w:val="az-Latn-AZ"/>
        </w:rPr>
        <w:t xml:space="preserve"> uyğun olaraq</w:t>
      </w:r>
      <w:r w:rsidR="0065788D" w:rsidRPr="00AA6A41">
        <w:rPr>
          <w:rFonts w:ascii="Arial" w:hAnsi="Arial" w:cs="Arial"/>
          <w:bCs/>
          <w:sz w:val="24"/>
          <w:szCs w:val="24"/>
          <w:lang w:val="az-Latn-AZ"/>
        </w:rPr>
        <w:t xml:space="preserve"> </w:t>
      </w:r>
      <w:r w:rsidR="0065788D" w:rsidRPr="00AA6A41">
        <w:rPr>
          <w:rFonts w:ascii="Arial" w:hAnsi="Arial" w:cs="Arial"/>
          <w:bCs/>
          <w:sz w:val="24"/>
          <w:szCs w:val="24"/>
          <w:shd w:val="clear" w:color="auto" w:fill="FFFFFF"/>
          <w:lang w:val="az-Latn-AZ"/>
        </w:rPr>
        <w:t>cinayət təqibi</w:t>
      </w:r>
      <w:r w:rsidR="00FE1DA5" w:rsidRPr="00AA6A41">
        <w:rPr>
          <w:rFonts w:ascii="Arial" w:hAnsi="Arial" w:cs="Arial"/>
          <w:bCs/>
          <w:sz w:val="24"/>
          <w:szCs w:val="24"/>
          <w:shd w:val="clear" w:color="auto" w:fill="FFFFFF"/>
          <w:lang w:val="az-Latn-AZ"/>
        </w:rPr>
        <w:t xml:space="preserve"> və ya cinayət işi</w:t>
      </w:r>
      <w:r w:rsidR="0065788D" w:rsidRPr="00AA6A41">
        <w:rPr>
          <w:rFonts w:ascii="Arial" w:hAnsi="Arial" w:cs="Arial"/>
          <w:bCs/>
          <w:sz w:val="24"/>
          <w:szCs w:val="24"/>
          <w:shd w:val="clear" w:color="auto" w:fill="FFFFFF"/>
          <w:lang w:val="az-Latn-AZ"/>
        </w:rPr>
        <w:t xml:space="preserve"> </w:t>
      </w:r>
      <w:r w:rsidR="00EE01A0" w:rsidRPr="00AA6A41">
        <w:rPr>
          <w:rFonts w:ascii="Arial" w:hAnsi="Arial" w:cs="Arial"/>
          <w:bCs/>
          <w:sz w:val="24"/>
          <w:szCs w:val="24"/>
          <w:shd w:val="clear" w:color="auto" w:fill="FFFFFF"/>
          <w:lang w:val="az-Latn-AZ"/>
        </w:rPr>
        <w:t xml:space="preserve">üzrə icraat </w:t>
      </w:r>
      <w:r w:rsidR="0065788D" w:rsidRPr="00AA6A41">
        <w:rPr>
          <w:rFonts w:ascii="Arial" w:hAnsi="Arial" w:cs="Arial"/>
          <w:bCs/>
          <w:sz w:val="24"/>
          <w:szCs w:val="24"/>
          <w:shd w:val="clear" w:color="auto" w:fill="FFFFFF"/>
          <w:lang w:val="az-Latn-AZ"/>
        </w:rPr>
        <w:t>başlanıla bilməz, başlanmış cinayət təqibinə</w:t>
      </w:r>
      <w:r w:rsidR="00EE01A0" w:rsidRPr="00AA6A41">
        <w:rPr>
          <w:rFonts w:ascii="Arial" w:hAnsi="Arial" w:cs="Arial"/>
          <w:bCs/>
          <w:sz w:val="24"/>
          <w:szCs w:val="24"/>
          <w:shd w:val="clear" w:color="auto" w:fill="FFFFFF"/>
          <w:lang w:val="az-Latn-AZ"/>
        </w:rPr>
        <w:t xml:space="preserve"> və ya </w:t>
      </w:r>
      <w:r w:rsidR="00FE1DA5" w:rsidRPr="00AA6A41">
        <w:rPr>
          <w:rFonts w:ascii="Arial" w:hAnsi="Arial" w:cs="Arial"/>
          <w:bCs/>
          <w:sz w:val="24"/>
          <w:szCs w:val="24"/>
          <w:shd w:val="clear" w:color="auto" w:fill="FFFFFF"/>
          <w:lang w:val="az-Latn-AZ"/>
        </w:rPr>
        <w:t xml:space="preserve">cinayət işi üzrə icraata </w:t>
      </w:r>
      <w:r w:rsidR="0065788D" w:rsidRPr="00AA6A41">
        <w:rPr>
          <w:rFonts w:ascii="Arial" w:hAnsi="Arial" w:cs="Arial"/>
          <w:bCs/>
          <w:sz w:val="24"/>
          <w:szCs w:val="24"/>
          <w:shd w:val="clear" w:color="auto" w:fill="FFFFFF"/>
          <w:lang w:val="az-Latn-AZ"/>
        </w:rPr>
        <w:t>isə xitam verilmə</w:t>
      </w:r>
      <w:r w:rsidR="00FE1DA5" w:rsidRPr="00AA6A41">
        <w:rPr>
          <w:rFonts w:ascii="Arial" w:hAnsi="Arial" w:cs="Arial"/>
          <w:bCs/>
          <w:sz w:val="24"/>
          <w:szCs w:val="24"/>
          <w:shd w:val="clear" w:color="auto" w:fill="FFFFFF"/>
          <w:lang w:val="az-Latn-AZ"/>
        </w:rPr>
        <w:t>lidir. Cinayət məsuliyyətinə cəlb etmə</w:t>
      </w:r>
      <w:r w:rsidR="00A00AFC" w:rsidRPr="00AA6A41">
        <w:rPr>
          <w:rFonts w:ascii="Arial" w:hAnsi="Arial" w:cs="Arial"/>
          <w:bCs/>
          <w:sz w:val="24"/>
          <w:szCs w:val="24"/>
          <w:shd w:val="clear" w:color="auto" w:fill="FFFFFF"/>
          <w:lang w:val="az-Latn-AZ"/>
        </w:rPr>
        <w:t xml:space="preserve"> müddətinin keçməsi </w:t>
      </w:r>
      <w:r w:rsidR="00FE1DA5" w:rsidRPr="00AA6A41">
        <w:rPr>
          <w:rFonts w:ascii="Arial" w:hAnsi="Arial" w:cs="Arial"/>
          <w:bCs/>
          <w:sz w:val="24"/>
          <w:szCs w:val="24"/>
          <w:lang w:val="az-Latn-AZ"/>
        </w:rPr>
        <w:t>bəraətverici əsas hesab olunmayan cinayət təqibini istisna edən hallara aid olduğundan</w:t>
      </w:r>
      <w:r w:rsidR="00EE01A0" w:rsidRPr="00AA6A41">
        <w:rPr>
          <w:rFonts w:ascii="Arial" w:hAnsi="Arial" w:cs="Arial"/>
          <w:bCs/>
          <w:sz w:val="24"/>
          <w:szCs w:val="24"/>
          <w:lang w:val="az-Latn-AZ"/>
        </w:rPr>
        <w:t>,</w:t>
      </w:r>
      <w:r w:rsidR="00FE1DA5" w:rsidRPr="00AA6A41">
        <w:rPr>
          <w:rFonts w:ascii="Arial" w:hAnsi="Arial" w:cs="Arial"/>
          <w:bCs/>
          <w:sz w:val="24"/>
          <w:szCs w:val="24"/>
          <w:shd w:val="clear" w:color="auto" w:fill="FFFFFF"/>
          <w:lang w:val="az-Latn-AZ"/>
        </w:rPr>
        <w:t xml:space="preserve"> </w:t>
      </w:r>
      <w:r w:rsidR="00A00AFC" w:rsidRPr="00AA6A41">
        <w:rPr>
          <w:rFonts w:ascii="Arial" w:hAnsi="Arial" w:cs="Arial"/>
          <w:bCs/>
          <w:sz w:val="24"/>
          <w:szCs w:val="24"/>
          <w:shd w:val="clear" w:color="auto" w:fill="FFFFFF"/>
          <w:lang w:val="az-Latn-AZ"/>
        </w:rPr>
        <w:t>bu əsasla</w:t>
      </w:r>
      <w:r w:rsidR="00E97102">
        <w:rPr>
          <w:rFonts w:ascii="Arial" w:hAnsi="Arial" w:cs="Arial"/>
          <w:bCs/>
          <w:sz w:val="24"/>
          <w:szCs w:val="24"/>
          <w:shd w:val="clear" w:color="auto" w:fill="FFFFFF"/>
          <w:lang w:val="az-Latn-AZ"/>
        </w:rPr>
        <w:t xml:space="preserve"> cinayət təqibinə</w:t>
      </w:r>
      <w:r w:rsidR="00A00AFC" w:rsidRPr="00AA6A41">
        <w:rPr>
          <w:rFonts w:ascii="Arial" w:hAnsi="Arial" w:cs="Arial"/>
          <w:bCs/>
          <w:sz w:val="24"/>
          <w:szCs w:val="24"/>
          <w:shd w:val="clear" w:color="auto" w:fill="FFFFFF"/>
          <w:lang w:val="az-Latn-AZ"/>
        </w:rPr>
        <w:t xml:space="preserve"> </w:t>
      </w:r>
      <w:r w:rsidR="0065788D" w:rsidRPr="00AA6A41">
        <w:rPr>
          <w:rFonts w:ascii="Arial" w:hAnsi="Arial" w:cs="Arial"/>
          <w:bCs/>
          <w:sz w:val="24"/>
          <w:szCs w:val="24"/>
          <w:shd w:val="clear" w:color="auto" w:fill="FFFFFF"/>
          <w:lang w:val="az-Latn-AZ"/>
        </w:rPr>
        <w:t>xitam verilərkə</w:t>
      </w:r>
      <w:r w:rsidR="00A00AFC" w:rsidRPr="00AA6A41">
        <w:rPr>
          <w:rFonts w:ascii="Arial" w:hAnsi="Arial" w:cs="Arial"/>
          <w:bCs/>
          <w:sz w:val="24"/>
          <w:szCs w:val="24"/>
          <w:shd w:val="clear" w:color="auto" w:fill="FFFFFF"/>
          <w:lang w:val="az-Latn-AZ"/>
        </w:rPr>
        <w:t>n</w:t>
      </w:r>
      <w:r w:rsidR="0065788D" w:rsidRPr="00AA6A41">
        <w:rPr>
          <w:rFonts w:ascii="Arial" w:hAnsi="Arial" w:cs="Arial"/>
          <w:bCs/>
          <w:sz w:val="24"/>
          <w:szCs w:val="24"/>
          <w:shd w:val="clear" w:color="auto" w:fill="FFFFFF"/>
          <w:lang w:val="az-Latn-AZ"/>
        </w:rPr>
        <w:t xml:space="preserve"> </w:t>
      </w:r>
      <w:r w:rsidR="00AA6A41" w:rsidRPr="00AA6A41">
        <w:rPr>
          <w:rFonts w:ascii="Arial" w:hAnsi="Arial" w:cs="Arial"/>
          <w:bCs/>
          <w:sz w:val="24"/>
          <w:szCs w:val="24"/>
          <w:shd w:val="clear" w:color="auto" w:fill="FFFFFF"/>
          <w:lang w:val="az-Latn-AZ"/>
        </w:rPr>
        <w:t xml:space="preserve">həmin </w:t>
      </w:r>
      <w:r w:rsidR="0065788D" w:rsidRPr="00AA6A41">
        <w:rPr>
          <w:rFonts w:ascii="Arial" w:hAnsi="Arial" w:cs="Arial"/>
          <w:bCs/>
          <w:sz w:val="24"/>
          <w:szCs w:val="24"/>
          <w:shd w:val="clear" w:color="auto" w:fill="FFFFFF"/>
          <w:lang w:val="az-Latn-AZ"/>
        </w:rPr>
        <w:t>Məcəllənin 41.2-ci maddəsinin tələblə</w:t>
      </w:r>
      <w:r w:rsidR="00A721C0" w:rsidRPr="00AA6A41">
        <w:rPr>
          <w:rFonts w:ascii="Arial" w:hAnsi="Arial" w:cs="Arial"/>
          <w:bCs/>
          <w:sz w:val="24"/>
          <w:szCs w:val="24"/>
          <w:shd w:val="clear" w:color="auto" w:fill="FFFFFF"/>
          <w:lang w:val="az-Latn-AZ"/>
        </w:rPr>
        <w:t xml:space="preserve">rinə əməl edilməlidir. </w:t>
      </w:r>
    </w:p>
    <w:p w14:paraId="4506C59D" w14:textId="11953BCB" w:rsidR="00830902" w:rsidRPr="00AA6A41" w:rsidRDefault="002B5EA3" w:rsidP="00652224">
      <w:pPr>
        <w:spacing w:after="0" w:line="240" w:lineRule="auto"/>
        <w:ind w:firstLine="567"/>
        <w:jc w:val="both"/>
        <w:rPr>
          <w:rFonts w:ascii="Arial" w:hAnsi="Arial" w:cs="Arial"/>
          <w:bCs/>
          <w:sz w:val="24"/>
          <w:szCs w:val="24"/>
          <w:shd w:val="clear" w:color="auto" w:fill="FFFFFF" w:themeFill="background1"/>
          <w:lang w:val="az-Latn-AZ"/>
        </w:rPr>
      </w:pPr>
      <w:r w:rsidRPr="00AA6A41">
        <w:rPr>
          <w:rFonts w:ascii="Arial" w:hAnsi="Arial" w:cs="Arial"/>
          <w:bCs/>
          <w:sz w:val="24"/>
          <w:szCs w:val="24"/>
          <w:lang w:val="az-Latn-AZ"/>
        </w:rPr>
        <w:t xml:space="preserve">Cinayət Məcəlləsinin 75.2-ci maddəsində təsbit edilmişdir ki, </w:t>
      </w:r>
      <w:r w:rsidR="009464FF" w:rsidRPr="00AA6A41">
        <w:rPr>
          <w:rFonts w:ascii="Arial" w:hAnsi="Arial" w:cs="Arial"/>
          <w:bCs/>
          <w:sz w:val="24"/>
          <w:szCs w:val="24"/>
          <w:shd w:val="clear" w:color="auto" w:fill="FFFFFF" w:themeFill="background1"/>
          <w:lang w:val="az-Latn-AZ"/>
        </w:rPr>
        <w:t>müddətlər, cinayətin törədildiyi gündən ittiham hökmünün qanuni qüvvəyə mindiyi anadək hesablanır. Şəxs yeni cinayət törətdikdə, hər bir cinayətə görə müddət müstəqil hesablanır.</w:t>
      </w:r>
    </w:p>
    <w:p w14:paraId="4FC20BDA" w14:textId="6268F1DB" w:rsidR="002B5EA3" w:rsidRPr="005E1CB7" w:rsidRDefault="009464FF" w:rsidP="00652224">
      <w:pPr>
        <w:spacing w:after="0" w:line="240" w:lineRule="auto"/>
        <w:ind w:firstLine="567"/>
        <w:jc w:val="both"/>
        <w:rPr>
          <w:rFonts w:ascii="Arial" w:hAnsi="Arial" w:cs="Arial"/>
          <w:sz w:val="24"/>
          <w:szCs w:val="24"/>
          <w:lang w:val="az-Latn-AZ"/>
        </w:rPr>
      </w:pPr>
      <w:r w:rsidRPr="00AA6A41">
        <w:rPr>
          <w:rFonts w:ascii="Arial" w:hAnsi="Arial" w:cs="Arial"/>
          <w:bCs/>
          <w:sz w:val="24"/>
          <w:szCs w:val="24"/>
          <w:shd w:val="clear" w:color="auto" w:fill="FFFFFF" w:themeFill="background1"/>
          <w:lang w:val="az-Latn-AZ"/>
        </w:rPr>
        <w:t>Maddə</w:t>
      </w:r>
      <w:r w:rsidR="00821C2E" w:rsidRPr="00AA6A41">
        <w:rPr>
          <w:rFonts w:ascii="Arial" w:hAnsi="Arial" w:cs="Arial"/>
          <w:bCs/>
          <w:sz w:val="24"/>
          <w:szCs w:val="24"/>
          <w:shd w:val="clear" w:color="auto" w:fill="FFFFFF" w:themeFill="background1"/>
          <w:lang w:val="az-Latn-AZ"/>
        </w:rPr>
        <w:t>nin məzmunundan</w:t>
      </w:r>
      <w:r w:rsidRPr="00AA6A41">
        <w:rPr>
          <w:rFonts w:ascii="Arial" w:hAnsi="Arial" w:cs="Arial"/>
          <w:bCs/>
          <w:sz w:val="24"/>
          <w:szCs w:val="24"/>
          <w:shd w:val="clear" w:color="auto" w:fill="FFFFFF" w:themeFill="background1"/>
          <w:lang w:val="az-Latn-AZ"/>
        </w:rPr>
        <w:t xml:space="preserve"> göründüyü kimi,</w:t>
      </w:r>
      <w:r>
        <w:rPr>
          <w:rFonts w:ascii="Arial" w:hAnsi="Arial" w:cs="Arial"/>
          <w:sz w:val="24"/>
          <w:szCs w:val="24"/>
          <w:shd w:val="clear" w:color="auto" w:fill="FFFFFF" w:themeFill="background1"/>
          <w:lang w:val="az-Latn-AZ"/>
        </w:rPr>
        <w:t xml:space="preserve"> </w:t>
      </w:r>
      <w:r w:rsidR="002B5EA3" w:rsidRPr="005E1CB7">
        <w:rPr>
          <w:rFonts w:ascii="Arial" w:hAnsi="Arial" w:cs="Arial"/>
          <w:sz w:val="24"/>
          <w:szCs w:val="24"/>
          <w:lang w:val="az-Latn-AZ"/>
        </w:rPr>
        <w:t xml:space="preserve">yeni cinayətin törədilməsi əvvəlki cinayətə görə cinayət məsuliyyətinə cəlb etmə müddətinin axımını dayandırmır və hər bir cinayət üzrə bu müddət müstəqil hesablanır. </w:t>
      </w:r>
    </w:p>
    <w:p w14:paraId="624D8502" w14:textId="5ED343B5" w:rsidR="002B5EA3" w:rsidRPr="005E1CB7" w:rsidRDefault="002B5EA3"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Qanunverici Cinayət Məcəlləsinin 75.2-ci maddəsini bütün cinayətlərin yenidən törədilməsi hallarına aid olan norma kimi nəzərdə tutmuş</w:t>
      </w:r>
      <w:r w:rsidR="006838DC">
        <w:rPr>
          <w:rFonts w:ascii="Arial" w:hAnsi="Arial" w:cs="Arial"/>
          <w:sz w:val="24"/>
          <w:szCs w:val="24"/>
          <w:lang w:val="az-Latn-AZ"/>
        </w:rPr>
        <w:t xml:space="preserve"> və</w:t>
      </w:r>
      <w:r w:rsidRPr="005E1CB7">
        <w:rPr>
          <w:rFonts w:ascii="Arial" w:hAnsi="Arial" w:cs="Arial"/>
          <w:sz w:val="24"/>
          <w:szCs w:val="24"/>
          <w:lang w:val="az-Latn-AZ"/>
        </w:rPr>
        <w:t xml:space="preserve"> </w:t>
      </w:r>
      <w:r w:rsidR="006838DC">
        <w:rPr>
          <w:rFonts w:ascii="Arial" w:hAnsi="Arial" w:cs="Arial"/>
          <w:sz w:val="24"/>
          <w:szCs w:val="24"/>
          <w:lang w:val="az-Latn-AZ"/>
        </w:rPr>
        <w:t>Cinayət Məcəlləsinin</w:t>
      </w:r>
      <w:r w:rsidRPr="005E1CB7">
        <w:rPr>
          <w:rFonts w:ascii="Arial" w:hAnsi="Arial" w:cs="Arial"/>
          <w:sz w:val="24"/>
          <w:szCs w:val="24"/>
          <w:lang w:val="az-Latn-AZ"/>
        </w:rPr>
        <w:t xml:space="preserve"> eyni </w:t>
      </w:r>
      <w:r w:rsidR="006838DC">
        <w:rPr>
          <w:rFonts w:ascii="Arial" w:hAnsi="Arial" w:cs="Arial"/>
          <w:sz w:val="24"/>
          <w:szCs w:val="24"/>
          <w:lang w:val="az-Latn-AZ"/>
        </w:rPr>
        <w:t xml:space="preserve">maddəsi üzrə </w:t>
      </w:r>
      <w:r w:rsidRPr="005E1CB7">
        <w:rPr>
          <w:rFonts w:ascii="Arial" w:hAnsi="Arial" w:cs="Arial"/>
          <w:sz w:val="24"/>
          <w:szCs w:val="24"/>
          <w:lang w:val="az-Latn-AZ"/>
        </w:rPr>
        <w:t>və yaxud</w:t>
      </w:r>
      <w:r w:rsidR="006838DC">
        <w:rPr>
          <w:rFonts w:ascii="Arial" w:hAnsi="Arial" w:cs="Arial"/>
          <w:sz w:val="24"/>
          <w:szCs w:val="24"/>
          <w:lang w:val="az-Latn-AZ"/>
        </w:rPr>
        <w:t xml:space="preserve"> bu Məcəllənin Xüsusi hissəsində birbaşa göstərilmiş hallarda</w:t>
      </w:r>
      <w:r w:rsidR="006838DC" w:rsidRPr="005E1CB7">
        <w:rPr>
          <w:rFonts w:ascii="Arial" w:hAnsi="Arial" w:cs="Arial"/>
          <w:sz w:val="24"/>
          <w:szCs w:val="24"/>
          <w:lang w:val="az-Latn-AZ"/>
        </w:rPr>
        <w:t xml:space="preserve"> </w:t>
      </w:r>
      <w:r w:rsidR="006838DC">
        <w:rPr>
          <w:rFonts w:ascii="Arial" w:hAnsi="Arial" w:cs="Arial"/>
          <w:sz w:val="24"/>
          <w:szCs w:val="24"/>
          <w:lang w:val="az-Latn-AZ"/>
        </w:rPr>
        <w:t>(</w:t>
      </w:r>
      <w:r w:rsidR="006838DC" w:rsidRPr="005E1CB7">
        <w:rPr>
          <w:rFonts w:ascii="Arial" w:hAnsi="Arial" w:cs="Arial"/>
          <w:sz w:val="24"/>
          <w:szCs w:val="24"/>
          <w:lang w:val="az-Latn-AZ"/>
        </w:rPr>
        <w:t>həmcins</w:t>
      </w:r>
      <w:r w:rsidR="006838DC">
        <w:rPr>
          <w:rFonts w:ascii="Arial" w:hAnsi="Arial" w:cs="Arial"/>
          <w:sz w:val="24"/>
          <w:szCs w:val="24"/>
          <w:lang w:val="az-Latn-AZ"/>
        </w:rPr>
        <w:t>)</w:t>
      </w:r>
      <w:r w:rsidRPr="005E1CB7">
        <w:rPr>
          <w:rFonts w:ascii="Arial" w:hAnsi="Arial" w:cs="Arial"/>
          <w:sz w:val="24"/>
          <w:szCs w:val="24"/>
          <w:lang w:val="az-Latn-AZ"/>
        </w:rPr>
        <w:t xml:space="preserve"> cinayətlərin yenidən törədilməsi halları üçün fərqli qayda müəyyən etməmişdir.</w:t>
      </w:r>
    </w:p>
    <w:p w14:paraId="38A60415" w14:textId="0C8B1DA7" w:rsidR="009C4741" w:rsidRPr="005E1CB7" w:rsidRDefault="009C4741"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 xml:space="preserve">Konstitusiya Məhkəməsi Plenumunun “Azərbaycan Respublikasının cinayət-prosessual qanunvericiliyində əks olunan uzanan və davam edən cinayətlərlə bağlı Azərbaycan Respublikası Cinayət Məcəlləsinin 75-ci maddəsinin şərh olunmasına dair” </w:t>
      </w:r>
      <w:r w:rsidR="00432C96" w:rsidRPr="00AA6A41">
        <w:rPr>
          <w:rFonts w:ascii="Arial" w:hAnsi="Arial" w:cs="Arial"/>
          <w:bCs/>
          <w:sz w:val="24"/>
          <w:szCs w:val="24"/>
          <w:lang w:val="az-Latn-AZ"/>
        </w:rPr>
        <w:t xml:space="preserve">2006-cı il </w:t>
      </w:r>
      <w:r w:rsidRPr="005E1CB7">
        <w:rPr>
          <w:rFonts w:ascii="Arial" w:hAnsi="Arial" w:cs="Arial"/>
          <w:sz w:val="24"/>
          <w:szCs w:val="24"/>
          <w:lang w:val="az-Latn-AZ"/>
        </w:rPr>
        <w:t>27 dekabr tarixli Qə</w:t>
      </w:r>
      <w:r w:rsidR="00575D28">
        <w:rPr>
          <w:rFonts w:ascii="Arial" w:hAnsi="Arial" w:cs="Arial"/>
          <w:sz w:val="24"/>
          <w:szCs w:val="24"/>
          <w:lang w:val="az-Latn-AZ"/>
        </w:rPr>
        <w:t>rarında</w:t>
      </w:r>
      <w:r w:rsidR="00322AB9">
        <w:rPr>
          <w:rFonts w:ascii="Arial" w:hAnsi="Arial" w:cs="Arial"/>
          <w:sz w:val="24"/>
          <w:szCs w:val="24"/>
          <w:lang w:val="az-Latn-AZ"/>
        </w:rPr>
        <w:t xml:space="preserve"> </w:t>
      </w:r>
      <w:r w:rsidR="00322AB9" w:rsidRPr="00AA6A41">
        <w:rPr>
          <w:rFonts w:ascii="Arial" w:hAnsi="Arial" w:cs="Arial"/>
          <w:bCs/>
          <w:sz w:val="24"/>
          <w:szCs w:val="24"/>
          <w:lang w:val="az-Latn-AZ"/>
        </w:rPr>
        <w:t>qeyd olunmuşdur ki,</w:t>
      </w:r>
      <w:r w:rsidRPr="005E1CB7">
        <w:rPr>
          <w:rFonts w:ascii="Arial" w:hAnsi="Arial" w:cs="Arial"/>
          <w:sz w:val="24"/>
          <w:szCs w:val="24"/>
          <w:lang w:val="az-Latn-AZ"/>
        </w:rPr>
        <w:t xml:space="preserve"> </w:t>
      </w:r>
      <w:r w:rsidR="00432C96" w:rsidRPr="00AA6A41">
        <w:rPr>
          <w:rFonts w:ascii="Arial" w:hAnsi="Arial" w:cs="Arial"/>
          <w:bCs/>
          <w:sz w:val="24"/>
          <w:szCs w:val="24"/>
          <w:lang w:val="az-Latn-AZ"/>
        </w:rPr>
        <w:t>cinayət məsuliyyətinə cəlb etmə</w:t>
      </w:r>
      <w:r w:rsidRPr="00AA6A41">
        <w:rPr>
          <w:rFonts w:ascii="Arial" w:hAnsi="Arial" w:cs="Arial"/>
          <w:bCs/>
          <w:sz w:val="24"/>
          <w:szCs w:val="24"/>
          <w:lang w:val="az-Latn-AZ"/>
        </w:rPr>
        <w:t xml:space="preserve"> müddətlər</w:t>
      </w:r>
      <w:r w:rsidR="00432C96" w:rsidRPr="00AA6A41">
        <w:rPr>
          <w:rFonts w:ascii="Arial" w:hAnsi="Arial" w:cs="Arial"/>
          <w:bCs/>
          <w:sz w:val="24"/>
          <w:szCs w:val="24"/>
          <w:lang w:val="az-Latn-AZ"/>
        </w:rPr>
        <w:t>i</w:t>
      </w:r>
      <w:r w:rsidRPr="005E1CB7">
        <w:rPr>
          <w:rFonts w:ascii="Arial" w:hAnsi="Arial" w:cs="Arial"/>
          <w:sz w:val="24"/>
          <w:szCs w:val="24"/>
          <w:lang w:val="az-Latn-AZ"/>
        </w:rPr>
        <w:t xml:space="preserve"> hüquqi müəyyənliyin və qətiliyin təmin olunmasına, eləcə də vaxtın keçməsinə görə sübutetmə prosesinin və kifayət qədər toplanması mümkün olmayan sübutlar əsasında məhkəmələrdən qərar qəbul edilməsi tələb edildiyi halda, müdafiə olunan şəxslərin hüquqlarına zərər vura biləcək qəsdlərin qarşısının alınmasına xidmət edir.</w:t>
      </w:r>
    </w:p>
    <w:p w14:paraId="53F77B42" w14:textId="39718EDD" w:rsidR="009C4741" w:rsidRPr="00AA6A41" w:rsidRDefault="004225F2" w:rsidP="00652224">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w:t>
      </w:r>
      <w:r w:rsidR="00B27BDE">
        <w:rPr>
          <w:rFonts w:ascii="Arial" w:hAnsi="Arial" w:cs="Arial"/>
          <w:sz w:val="24"/>
          <w:szCs w:val="24"/>
          <w:lang w:val="az-Latn-AZ"/>
        </w:rPr>
        <w:t>i</w:t>
      </w:r>
      <w:r>
        <w:rPr>
          <w:rFonts w:ascii="Arial" w:hAnsi="Arial" w:cs="Arial"/>
          <w:sz w:val="24"/>
          <w:szCs w:val="24"/>
          <w:lang w:val="az-Latn-AZ"/>
        </w:rPr>
        <w:t xml:space="preserve">klə, Məcəllənin 75-ci maddəsinin </w:t>
      </w:r>
      <w:r w:rsidR="009C4741" w:rsidRPr="00AA6A41">
        <w:rPr>
          <w:rFonts w:ascii="Arial" w:hAnsi="Arial" w:cs="Arial"/>
          <w:sz w:val="24"/>
          <w:szCs w:val="24"/>
          <w:lang w:val="az-Latn-AZ"/>
        </w:rPr>
        <w:t>müddəa</w:t>
      </w:r>
      <w:r>
        <w:rPr>
          <w:rFonts w:ascii="Arial" w:hAnsi="Arial" w:cs="Arial"/>
          <w:sz w:val="24"/>
          <w:szCs w:val="24"/>
          <w:lang w:val="az-Latn-AZ"/>
        </w:rPr>
        <w:t>ları</w:t>
      </w:r>
      <w:r w:rsidR="009C4741" w:rsidRPr="00AA6A41">
        <w:rPr>
          <w:rFonts w:ascii="Arial" w:hAnsi="Arial" w:cs="Arial"/>
          <w:sz w:val="24"/>
          <w:szCs w:val="24"/>
          <w:lang w:val="az-Latn-AZ"/>
        </w:rPr>
        <w:t xml:space="preserve"> onu göstərir ki, şəxs törədilmiş əmələ görə qanunla müəyyən olunmuş müddətin keçməsi səbəbindən məsuliyyətdə</w:t>
      </w:r>
      <w:r w:rsidR="0057548D" w:rsidRPr="00AA6A41">
        <w:rPr>
          <w:rFonts w:ascii="Arial" w:hAnsi="Arial" w:cs="Arial"/>
          <w:sz w:val="24"/>
          <w:szCs w:val="24"/>
          <w:lang w:val="az-Latn-AZ"/>
        </w:rPr>
        <w:t>n azad olunur</w:t>
      </w:r>
      <w:r>
        <w:rPr>
          <w:rFonts w:ascii="Arial" w:hAnsi="Arial" w:cs="Arial"/>
          <w:sz w:val="24"/>
          <w:szCs w:val="24"/>
          <w:lang w:val="az-Latn-AZ"/>
        </w:rPr>
        <w:t xml:space="preserve"> və onun həmin əmələ görə məsuliyyətə cəlb edilməsi istisna olunur.</w:t>
      </w:r>
      <w:r w:rsidR="00891CB6" w:rsidRPr="00AA6A41">
        <w:rPr>
          <w:rFonts w:ascii="Arial" w:hAnsi="Arial" w:cs="Arial"/>
          <w:sz w:val="24"/>
          <w:szCs w:val="24"/>
          <w:lang w:val="az-Latn-AZ"/>
        </w:rPr>
        <w:t xml:space="preserve"> </w:t>
      </w:r>
    </w:p>
    <w:p w14:paraId="692C47E7" w14:textId="1DB1A1F8" w:rsidR="009C4741" w:rsidRPr="005E1CB7" w:rsidRDefault="00E97102" w:rsidP="00652224">
      <w:pPr>
        <w:spacing w:after="0" w:line="240" w:lineRule="auto"/>
        <w:ind w:firstLine="567"/>
        <w:jc w:val="both"/>
        <w:rPr>
          <w:rFonts w:ascii="Arial" w:hAnsi="Arial" w:cs="Arial"/>
          <w:sz w:val="24"/>
          <w:szCs w:val="24"/>
          <w:lang w:val="az-Latn-AZ"/>
        </w:rPr>
      </w:pPr>
      <w:r>
        <w:rPr>
          <w:rFonts w:ascii="Arial" w:hAnsi="Arial" w:cs="Arial"/>
          <w:bCs/>
          <w:sz w:val="24"/>
          <w:szCs w:val="24"/>
          <w:lang w:val="az-Latn-AZ"/>
        </w:rPr>
        <w:t>Xü</w:t>
      </w:r>
      <w:r w:rsidR="00CE6A75" w:rsidRPr="00AA6A41">
        <w:rPr>
          <w:rFonts w:ascii="Arial" w:hAnsi="Arial" w:cs="Arial"/>
          <w:bCs/>
          <w:sz w:val="24"/>
          <w:szCs w:val="24"/>
          <w:lang w:val="az-Latn-AZ"/>
        </w:rPr>
        <w:t>susilə</w:t>
      </w:r>
      <w:r w:rsidR="009C4741" w:rsidRPr="00AA6A41">
        <w:rPr>
          <w:rFonts w:ascii="Arial" w:hAnsi="Arial" w:cs="Arial"/>
          <w:bCs/>
          <w:sz w:val="24"/>
          <w:szCs w:val="24"/>
          <w:lang w:val="az-Latn-AZ"/>
        </w:rPr>
        <w:t xml:space="preserve"> </w:t>
      </w:r>
      <w:r w:rsidR="009C4741" w:rsidRPr="005E1CB7">
        <w:rPr>
          <w:rFonts w:ascii="Arial" w:hAnsi="Arial" w:cs="Arial"/>
          <w:sz w:val="24"/>
          <w:szCs w:val="24"/>
          <w:lang w:val="az-Latn-AZ"/>
        </w:rPr>
        <w:t>qeyd ed</w:t>
      </w:r>
      <w:r>
        <w:rPr>
          <w:rFonts w:ascii="Arial" w:hAnsi="Arial" w:cs="Arial"/>
          <w:sz w:val="24"/>
          <w:szCs w:val="24"/>
          <w:lang w:val="az-Latn-AZ"/>
        </w:rPr>
        <w:t>ilməlidir</w:t>
      </w:r>
      <w:r w:rsidR="009C4741" w:rsidRPr="005E1CB7">
        <w:rPr>
          <w:rFonts w:ascii="Arial" w:hAnsi="Arial" w:cs="Arial"/>
          <w:sz w:val="24"/>
          <w:szCs w:val="24"/>
          <w:lang w:val="az-Latn-AZ"/>
        </w:rPr>
        <w:t xml:space="preserve"> ki, </w:t>
      </w:r>
      <w:r w:rsidR="009C4741" w:rsidRPr="008E5F51">
        <w:rPr>
          <w:rFonts w:ascii="Arial" w:hAnsi="Arial" w:cs="Arial"/>
          <w:sz w:val="24"/>
          <w:szCs w:val="24"/>
          <w:lang w:val="az-Latn-AZ"/>
        </w:rPr>
        <w:t>təkrarlıq cinayətlərin çoxluğunu ehtiva etdiyindən</w:t>
      </w:r>
      <w:r w:rsidR="00EF0D54">
        <w:rPr>
          <w:rFonts w:ascii="Arial" w:hAnsi="Arial" w:cs="Arial"/>
          <w:sz w:val="24"/>
          <w:szCs w:val="24"/>
          <w:lang w:val="az-Latn-AZ"/>
        </w:rPr>
        <w:t>,</w:t>
      </w:r>
      <w:r w:rsidR="009C4741" w:rsidRPr="008E5F51">
        <w:rPr>
          <w:rFonts w:ascii="Arial" w:hAnsi="Arial" w:cs="Arial"/>
          <w:sz w:val="24"/>
          <w:szCs w:val="24"/>
          <w:lang w:val="az-Latn-AZ"/>
        </w:rPr>
        <w:t xml:space="preserve"> şəxsin bu əlamət üzrə məhkum edilməsi mütləq şəkildə onun məhz iki və ya daha çox cinayətin törədilməsində təqsirli bilinməsinə əsaslanmalıdır. Şəxs eyni zamanda iki və ya daha çox eyni və ya həmcins cinayətlərin törədilməsində təqsirli bilinməlidir ki, onun əməlində cinayətlərin çoxluğunu nəzərdə tutan Cinayət Məcəlləsinin Xüsusi hissəsinin müvafiq maddə</w:t>
      </w:r>
      <w:r w:rsidR="00EF0D54">
        <w:rPr>
          <w:rFonts w:ascii="Arial" w:hAnsi="Arial" w:cs="Arial"/>
          <w:sz w:val="24"/>
          <w:szCs w:val="24"/>
          <w:lang w:val="az-Latn-AZ"/>
        </w:rPr>
        <w:t>lərinin</w:t>
      </w:r>
      <w:r w:rsidR="009C4741" w:rsidRPr="008E5F51">
        <w:rPr>
          <w:rFonts w:ascii="Arial" w:hAnsi="Arial" w:cs="Arial"/>
          <w:sz w:val="24"/>
          <w:szCs w:val="24"/>
          <w:lang w:val="az-Latn-AZ"/>
        </w:rPr>
        <w:t xml:space="preserve"> tərkib əlamətlərinin </w:t>
      </w:r>
      <w:r w:rsidR="004225F2">
        <w:rPr>
          <w:rFonts w:ascii="Arial" w:hAnsi="Arial" w:cs="Arial"/>
          <w:sz w:val="24"/>
          <w:szCs w:val="24"/>
          <w:lang w:val="az-Latn-AZ"/>
        </w:rPr>
        <w:t xml:space="preserve">mövcudluğunu göstərmək </w:t>
      </w:r>
      <w:r w:rsidR="009C4741" w:rsidRPr="008E5F51">
        <w:rPr>
          <w:rFonts w:ascii="Arial" w:hAnsi="Arial" w:cs="Arial"/>
          <w:sz w:val="24"/>
          <w:szCs w:val="24"/>
          <w:lang w:val="az-Latn-AZ"/>
        </w:rPr>
        <w:t>mümkün olsun.</w:t>
      </w:r>
      <w:r w:rsidR="0057548D">
        <w:rPr>
          <w:rFonts w:ascii="Arial" w:hAnsi="Arial" w:cs="Arial"/>
          <w:sz w:val="24"/>
          <w:szCs w:val="24"/>
          <w:lang w:val="az-Latn-AZ"/>
        </w:rPr>
        <w:t xml:space="preserve"> </w:t>
      </w:r>
      <w:r w:rsidR="009C4741" w:rsidRPr="005E1CB7">
        <w:rPr>
          <w:rFonts w:ascii="Arial" w:hAnsi="Arial" w:cs="Arial"/>
          <w:sz w:val="24"/>
          <w:szCs w:val="24"/>
          <w:lang w:val="az-Latn-AZ"/>
        </w:rPr>
        <w:t xml:space="preserve">Məhkəmə baxışı nəticəsində təkrarlığa daxil olan iki cinayətdən birinə görə cinayət məsuliyyətinə cəlb etmə müddətinin keçməsi müəyyən edilərsə və bu səbəbdən </w:t>
      </w:r>
      <w:r w:rsidR="004225F2">
        <w:rPr>
          <w:rFonts w:ascii="Arial" w:hAnsi="Arial" w:cs="Arial"/>
          <w:sz w:val="24"/>
          <w:szCs w:val="24"/>
          <w:lang w:val="az-Latn-AZ"/>
        </w:rPr>
        <w:t>həmin</w:t>
      </w:r>
      <w:r w:rsidR="009C4741" w:rsidRPr="005E1CB7">
        <w:rPr>
          <w:rFonts w:ascii="Arial" w:hAnsi="Arial" w:cs="Arial"/>
          <w:sz w:val="24"/>
          <w:szCs w:val="24"/>
          <w:lang w:val="az-Latn-AZ"/>
        </w:rPr>
        <w:t xml:space="preserve"> əmələ görə cinayət təqibinə xitam verilərsə, təqsirləndirilə</w:t>
      </w:r>
      <w:r w:rsidR="00577235">
        <w:rPr>
          <w:rFonts w:ascii="Arial" w:hAnsi="Arial" w:cs="Arial"/>
          <w:sz w:val="24"/>
          <w:szCs w:val="24"/>
          <w:lang w:val="az-Latn-AZ"/>
        </w:rPr>
        <w:t xml:space="preserve">n </w:t>
      </w:r>
      <w:r w:rsidR="00577235" w:rsidRPr="008E5F51">
        <w:rPr>
          <w:rFonts w:ascii="Arial" w:hAnsi="Arial" w:cs="Arial"/>
          <w:bCs/>
          <w:sz w:val="24"/>
          <w:szCs w:val="24"/>
          <w:lang w:val="az-Latn-AZ"/>
        </w:rPr>
        <w:t>şəxsin</w:t>
      </w:r>
      <w:r w:rsidR="009C4741" w:rsidRPr="005E1CB7">
        <w:rPr>
          <w:rFonts w:ascii="Arial" w:hAnsi="Arial" w:cs="Arial"/>
          <w:sz w:val="24"/>
          <w:szCs w:val="24"/>
          <w:lang w:val="az-Latn-AZ"/>
        </w:rPr>
        <w:t xml:space="preserve"> əməlində cinayətlərin çoxluğu mövcud olmadığından</w:t>
      </w:r>
      <w:r w:rsidR="00EF0D54">
        <w:rPr>
          <w:rFonts w:ascii="Arial" w:hAnsi="Arial" w:cs="Arial"/>
          <w:sz w:val="24"/>
          <w:szCs w:val="24"/>
          <w:lang w:val="az-Latn-AZ"/>
        </w:rPr>
        <w:t>,</w:t>
      </w:r>
      <w:r w:rsidR="009C4741" w:rsidRPr="005E1CB7">
        <w:rPr>
          <w:rFonts w:ascii="Arial" w:hAnsi="Arial" w:cs="Arial"/>
          <w:sz w:val="24"/>
          <w:szCs w:val="24"/>
          <w:lang w:val="az-Latn-AZ"/>
        </w:rPr>
        <w:t xml:space="preserve"> onun əməlinin təkrarlıq əlaməti üzrə tövsif </w:t>
      </w:r>
      <w:r w:rsidR="009C4741" w:rsidRPr="005E1CB7">
        <w:rPr>
          <w:rFonts w:ascii="Arial" w:hAnsi="Arial" w:cs="Arial"/>
          <w:sz w:val="24"/>
          <w:szCs w:val="24"/>
          <w:lang w:val="az-Latn-AZ"/>
        </w:rPr>
        <w:lastRenderedPageBreak/>
        <w:t xml:space="preserve">edilməsi də istisna edilir. Bu səbəbdən ikinci əmələ münasibətdə bütün hüquqi məsələlər, o cümlədən cinayət məsuliyyətinə cəlb etmə müddətinin müəyyən edilməsi ikinci əməlin təkrarən törədilən əməl </w:t>
      </w:r>
      <w:r w:rsidR="004225F2">
        <w:rPr>
          <w:rFonts w:ascii="Arial" w:hAnsi="Arial" w:cs="Arial"/>
          <w:sz w:val="24"/>
          <w:szCs w:val="24"/>
          <w:lang w:val="az-Latn-AZ"/>
        </w:rPr>
        <w:t xml:space="preserve">kimi </w:t>
      </w:r>
      <w:r w:rsidR="009C4741" w:rsidRPr="005E1CB7">
        <w:rPr>
          <w:rFonts w:ascii="Arial" w:hAnsi="Arial" w:cs="Arial"/>
          <w:sz w:val="24"/>
          <w:szCs w:val="24"/>
          <w:lang w:val="az-Latn-AZ"/>
        </w:rPr>
        <w:t xml:space="preserve">deyil, belə əlamətlə müşayiət olunmayan cinayət </w:t>
      </w:r>
      <w:r w:rsidR="00DA590E">
        <w:rPr>
          <w:rFonts w:ascii="Arial" w:hAnsi="Arial" w:cs="Arial"/>
          <w:sz w:val="24"/>
          <w:szCs w:val="24"/>
          <w:lang w:val="az-Latn-AZ"/>
        </w:rPr>
        <w:t>kimi həll</w:t>
      </w:r>
      <w:r w:rsidR="009C4741" w:rsidRPr="005E1CB7">
        <w:rPr>
          <w:rFonts w:ascii="Arial" w:hAnsi="Arial" w:cs="Arial"/>
          <w:sz w:val="24"/>
          <w:szCs w:val="24"/>
          <w:lang w:val="az-Latn-AZ"/>
        </w:rPr>
        <w:t xml:space="preserve"> edilməlidir.</w:t>
      </w:r>
    </w:p>
    <w:p w14:paraId="5AC0267E" w14:textId="5458E299" w:rsidR="00EE7F4B" w:rsidRDefault="00EE7F4B"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Konstitusiya Məhkəməsinin Plenumu hesab edir ki, eyni və yaxud həmcins yeni cinayətin törədilməsi əvvəlki cinayətə görə cinayət məsuliyyətinə cəlb etmə müddətinin axımını kəsmir və bu səbəbdən cinayətlərin təkrar törədilməsi vəziyyətində də yeni cinayətin törədilməsi təkrarlığa daxil olan əvvəlki cinayətə müstəqil cinayət kimi yanaşılmasını və ümumiyyətlə təkrarlığı təşkil edən hər bir cinayətə görə cinayət məsuliyyətinə cəlb etmə müddətinin ayrı-ayrılıqda hesablanmasını istisna etmir.</w:t>
      </w:r>
    </w:p>
    <w:p w14:paraId="1CC30C3B" w14:textId="7A1F99A4" w:rsidR="009615D7" w:rsidRPr="005E1CB7" w:rsidRDefault="00821C2E" w:rsidP="00652224">
      <w:pPr>
        <w:spacing w:after="0" w:line="240" w:lineRule="auto"/>
        <w:ind w:firstLine="567"/>
        <w:jc w:val="both"/>
        <w:rPr>
          <w:rFonts w:ascii="Arial" w:hAnsi="Arial" w:cs="Arial"/>
          <w:sz w:val="24"/>
          <w:szCs w:val="24"/>
          <w:lang w:val="az-Latn-AZ"/>
        </w:rPr>
      </w:pPr>
      <w:r w:rsidRPr="002A6781">
        <w:rPr>
          <w:rFonts w:ascii="Arial" w:hAnsi="Arial" w:cs="Arial"/>
          <w:bCs/>
          <w:sz w:val="24"/>
          <w:szCs w:val="24"/>
          <w:lang w:val="az-Latn-AZ"/>
        </w:rPr>
        <w:t>Bir daha vurğulanmalıdır ki,</w:t>
      </w:r>
      <w:r>
        <w:rPr>
          <w:rFonts w:ascii="Arial" w:hAnsi="Arial" w:cs="Arial"/>
          <w:sz w:val="24"/>
          <w:szCs w:val="24"/>
          <w:lang w:val="az-Latn-AZ"/>
        </w:rPr>
        <w:t xml:space="preserve"> </w:t>
      </w:r>
      <w:r w:rsidR="009615D7">
        <w:rPr>
          <w:rFonts w:ascii="Arial" w:hAnsi="Arial" w:cs="Arial"/>
          <w:sz w:val="24"/>
          <w:szCs w:val="24"/>
          <w:lang w:val="az-Latn-AZ"/>
        </w:rPr>
        <w:t xml:space="preserve">Konstitusiya Məhkəməsinin Plenumu “Azərbaycan Respublikası Cinayət Məcəlləsinin 16 və 18-ci maddələrinin bəzi müddəalarının şərh edilməsinə dair” </w:t>
      </w:r>
      <w:r w:rsidR="00150D2B">
        <w:rPr>
          <w:rFonts w:ascii="Arial" w:hAnsi="Arial" w:cs="Arial"/>
          <w:sz w:val="24"/>
          <w:szCs w:val="24"/>
          <w:lang w:val="az-Latn-AZ"/>
        </w:rPr>
        <w:t xml:space="preserve">2021-ci il </w:t>
      </w:r>
      <w:r w:rsidR="009615D7">
        <w:rPr>
          <w:rFonts w:ascii="Arial" w:hAnsi="Arial" w:cs="Arial"/>
          <w:sz w:val="24"/>
          <w:szCs w:val="24"/>
          <w:lang w:val="az-Latn-AZ"/>
        </w:rPr>
        <w:t xml:space="preserve">25 yanvar tarixli Qərarında cinayətlərin təkrarlığını bütöv cinayət kimi </w:t>
      </w:r>
      <w:r w:rsidR="006127BC">
        <w:rPr>
          <w:rFonts w:ascii="Arial" w:hAnsi="Arial" w:cs="Arial"/>
          <w:sz w:val="24"/>
          <w:szCs w:val="24"/>
          <w:lang w:val="az-Latn-AZ"/>
        </w:rPr>
        <w:t>qəbul etməyərək təkrarlığa daxil olan cinayətlərin məhz ayrı-ayrılıqda tövsif ed</w:t>
      </w:r>
      <w:r w:rsidR="00EF0D54">
        <w:rPr>
          <w:rFonts w:ascii="Arial" w:hAnsi="Arial" w:cs="Arial"/>
          <w:sz w:val="24"/>
          <w:szCs w:val="24"/>
          <w:lang w:val="az-Latn-AZ"/>
        </w:rPr>
        <w:t>il</w:t>
      </w:r>
      <w:r w:rsidR="006127BC">
        <w:rPr>
          <w:rFonts w:ascii="Arial" w:hAnsi="Arial" w:cs="Arial"/>
          <w:sz w:val="24"/>
          <w:szCs w:val="24"/>
          <w:lang w:val="az-Latn-AZ"/>
        </w:rPr>
        <w:t>ərək təkrarlığa daxil olan hər bir əməlin müstəqil qiymətləndirilməli olduğunu bildirmişdir.</w:t>
      </w:r>
    </w:p>
    <w:p w14:paraId="372EE3C9" w14:textId="29177B94" w:rsidR="00F11D3A" w:rsidRPr="002A6781" w:rsidRDefault="0012272E" w:rsidP="00652224">
      <w:pPr>
        <w:spacing w:after="0" w:line="240" w:lineRule="auto"/>
        <w:ind w:firstLine="567"/>
        <w:jc w:val="both"/>
        <w:rPr>
          <w:rFonts w:ascii="Arial" w:hAnsi="Arial" w:cs="Arial"/>
          <w:bCs/>
          <w:sz w:val="24"/>
          <w:szCs w:val="24"/>
          <w:lang w:val="az-Latn-AZ"/>
        </w:rPr>
      </w:pPr>
      <w:r w:rsidRPr="002A6781">
        <w:rPr>
          <w:rFonts w:ascii="Arial" w:hAnsi="Arial" w:cs="Arial"/>
          <w:bCs/>
          <w:sz w:val="24"/>
          <w:szCs w:val="24"/>
          <w:lang w:val="az-Latn-AZ"/>
        </w:rPr>
        <w:t>Göstərilənlərə əsasən belə nəticəyə gəli</w:t>
      </w:r>
      <w:r w:rsidR="00EF0D54">
        <w:rPr>
          <w:rFonts w:ascii="Arial" w:hAnsi="Arial" w:cs="Arial"/>
          <w:bCs/>
          <w:sz w:val="24"/>
          <w:szCs w:val="24"/>
          <w:lang w:val="az-Latn-AZ"/>
        </w:rPr>
        <w:t>ni</w:t>
      </w:r>
      <w:r w:rsidRPr="002A6781">
        <w:rPr>
          <w:rFonts w:ascii="Arial" w:hAnsi="Arial" w:cs="Arial"/>
          <w:bCs/>
          <w:sz w:val="24"/>
          <w:szCs w:val="24"/>
          <w:lang w:val="az-Latn-AZ"/>
        </w:rPr>
        <w:t xml:space="preserve">r ki, </w:t>
      </w:r>
      <w:r w:rsidR="003412B3" w:rsidRPr="002A6781">
        <w:rPr>
          <w:rFonts w:ascii="Arial" w:hAnsi="Arial" w:cs="Arial"/>
          <w:bCs/>
          <w:sz w:val="24"/>
          <w:szCs w:val="24"/>
          <w:lang w:val="az-Latn-AZ"/>
        </w:rPr>
        <w:t>Cinayət Məcəlləsinin 16 və 75-ci maddələrin</w:t>
      </w:r>
      <w:r w:rsidR="00654210" w:rsidRPr="002A6781">
        <w:rPr>
          <w:rFonts w:ascii="Arial" w:hAnsi="Arial" w:cs="Arial"/>
          <w:bCs/>
          <w:sz w:val="24"/>
          <w:szCs w:val="24"/>
          <w:lang w:val="az-Latn-AZ"/>
        </w:rPr>
        <w:t>in tələblərinə</w:t>
      </w:r>
      <w:r w:rsidR="003412B3" w:rsidRPr="002A6781">
        <w:rPr>
          <w:rFonts w:ascii="Arial" w:hAnsi="Arial" w:cs="Arial"/>
          <w:bCs/>
          <w:sz w:val="24"/>
          <w:szCs w:val="24"/>
          <w:lang w:val="az-Latn-AZ"/>
        </w:rPr>
        <w:t>, həmçinin Konstitusiya Məhkəməsi</w:t>
      </w:r>
      <w:r w:rsidR="00BA3A00" w:rsidRPr="002A6781">
        <w:rPr>
          <w:rFonts w:ascii="Arial" w:hAnsi="Arial" w:cs="Arial"/>
          <w:bCs/>
          <w:sz w:val="24"/>
          <w:szCs w:val="24"/>
          <w:lang w:val="az-Latn-AZ"/>
        </w:rPr>
        <w:t xml:space="preserve"> </w:t>
      </w:r>
      <w:r w:rsidR="003412B3" w:rsidRPr="002A6781">
        <w:rPr>
          <w:rFonts w:ascii="Arial" w:hAnsi="Arial" w:cs="Arial"/>
          <w:bCs/>
          <w:sz w:val="24"/>
          <w:szCs w:val="24"/>
          <w:lang w:val="az-Latn-AZ"/>
        </w:rPr>
        <w:t>Plenumunun</w:t>
      </w:r>
      <w:r w:rsidR="00BA3A00" w:rsidRPr="002A6781">
        <w:rPr>
          <w:rFonts w:ascii="Arial" w:hAnsi="Arial" w:cs="Arial"/>
          <w:bCs/>
          <w:sz w:val="24"/>
          <w:szCs w:val="24"/>
          <w:lang w:val="az-Latn-AZ"/>
        </w:rPr>
        <w:t xml:space="preserve"> formalaşdırdığı hüquqi mövqelərə</w:t>
      </w:r>
      <w:r w:rsidR="003412B3" w:rsidRPr="002A6781">
        <w:rPr>
          <w:rFonts w:ascii="Arial" w:hAnsi="Arial" w:cs="Arial"/>
          <w:bCs/>
          <w:sz w:val="24"/>
          <w:szCs w:val="24"/>
          <w:lang w:val="az-Latn-AZ"/>
        </w:rPr>
        <w:t xml:space="preserve"> görə</w:t>
      </w:r>
      <w:r w:rsidR="00BA3A00" w:rsidRPr="002A6781">
        <w:rPr>
          <w:rFonts w:ascii="Arial" w:hAnsi="Arial" w:cs="Arial"/>
          <w:bCs/>
          <w:sz w:val="24"/>
          <w:szCs w:val="24"/>
          <w:lang w:val="az-Latn-AZ"/>
        </w:rPr>
        <w:t>,</w:t>
      </w:r>
      <w:r w:rsidR="003412B3" w:rsidRPr="002A6781">
        <w:rPr>
          <w:rFonts w:ascii="Arial" w:hAnsi="Arial" w:cs="Arial"/>
          <w:bCs/>
          <w:sz w:val="24"/>
          <w:szCs w:val="24"/>
          <w:lang w:val="az-Latn-AZ"/>
        </w:rPr>
        <w:t xml:space="preserve"> tə</w:t>
      </w:r>
      <w:r w:rsidR="0057548D" w:rsidRPr="002A6781">
        <w:rPr>
          <w:rFonts w:ascii="Arial" w:hAnsi="Arial" w:cs="Arial"/>
          <w:bCs/>
          <w:sz w:val="24"/>
          <w:szCs w:val="24"/>
          <w:lang w:val="az-Latn-AZ"/>
        </w:rPr>
        <w:t>krarlıq</w:t>
      </w:r>
      <w:r w:rsidR="003412B3" w:rsidRPr="002A6781">
        <w:rPr>
          <w:rFonts w:ascii="Arial" w:hAnsi="Arial" w:cs="Arial"/>
          <w:bCs/>
          <w:sz w:val="24"/>
          <w:szCs w:val="24"/>
          <w:lang w:val="az-Latn-AZ"/>
        </w:rPr>
        <w:t xml:space="preserve"> müstəqil eyni və ya həmcins cinayətlərdən təşkil olunan cinayətlərin çoxluğu</w:t>
      </w:r>
      <w:r w:rsidR="008A1A12" w:rsidRPr="002A6781">
        <w:rPr>
          <w:rFonts w:ascii="Arial" w:hAnsi="Arial" w:cs="Arial"/>
          <w:bCs/>
          <w:sz w:val="24"/>
          <w:szCs w:val="24"/>
          <w:lang w:val="az-Latn-AZ"/>
        </w:rPr>
        <w:t xml:space="preserve"> olduğundan,</w:t>
      </w:r>
      <w:r w:rsidR="003412B3" w:rsidRPr="002A6781">
        <w:rPr>
          <w:rFonts w:ascii="Arial" w:hAnsi="Arial" w:cs="Arial"/>
          <w:bCs/>
          <w:sz w:val="24"/>
          <w:szCs w:val="24"/>
          <w:lang w:val="az-Latn-AZ"/>
        </w:rPr>
        <w:t xml:space="preserve"> cinayətin törədildiyi gündən ittiham hökmünün qanuni qüvvəyə mindiyi anadək hesablanan cinayət məsuliyyətinə cəlb etmə müddəti ayrı-ayrılıqda hər bir cinayətə münasibətdə müəyyən edilməli, təkrarlığı təşkil edən cinayətlərdən birinə görə cinayət məsuliy</w:t>
      </w:r>
      <w:r w:rsidR="00C0113B">
        <w:rPr>
          <w:rFonts w:ascii="Arial" w:hAnsi="Arial" w:cs="Arial"/>
          <w:bCs/>
          <w:sz w:val="24"/>
          <w:szCs w:val="24"/>
          <w:lang w:val="az-Latn-AZ"/>
        </w:rPr>
        <w:t>y</w:t>
      </w:r>
      <w:r w:rsidR="003412B3" w:rsidRPr="002A6781">
        <w:rPr>
          <w:rFonts w:ascii="Arial" w:hAnsi="Arial" w:cs="Arial"/>
          <w:bCs/>
          <w:sz w:val="24"/>
          <w:szCs w:val="24"/>
          <w:lang w:val="az-Latn-AZ"/>
        </w:rPr>
        <w:t>ətinə cəlb etmə müddətinin keçməsi ilə əlaqədar şəxs</w:t>
      </w:r>
      <w:r w:rsidR="00D2197F" w:rsidRPr="002A6781">
        <w:rPr>
          <w:rFonts w:ascii="Arial" w:hAnsi="Arial" w:cs="Arial"/>
          <w:bCs/>
          <w:sz w:val="24"/>
          <w:szCs w:val="24"/>
          <w:lang w:val="az-Latn-AZ"/>
        </w:rPr>
        <w:t xml:space="preserve"> cinayət məsuliyyətindən azad olundu</w:t>
      </w:r>
      <w:r w:rsidR="002A6781" w:rsidRPr="002A6781">
        <w:rPr>
          <w:rFonts w:ascii="Arial" w:hAnsi="Arial" w:cs="Arial"/>
          <w:bCs/>
          <w:sz w:val="24"/>
          <w:szCs w:val="24"/>
          <w:lang w:val="az-Latn-AZ"/>
        </w:rPr>
        <w:t>qda</w:t>
      </w:r>
      <w:r w:rsidR="00D2197F" w:rsidRPr="002A6781">
        <w:rPr>
          <w:rFonts w:ascii="Arial" w:hAnsi="Arial" w:cs="Arial"/>
          <w:bCs/>
          <w:sz w:val="24"/>
          <w:szCs w:val="24"/>
          <w:lang w:val="az-Latn-AZ"/>
        </w:rPr>
        <w:t xml:space="preserve">, </w:t>
      </w:r>
      <w:r w:rsidR="003412B3" w:rsidRPr="002A6781">
        <w:rPr>
          <w:rFonts w:ascii="Arial" w:hAnsi="Arial" w:cs="Arial"/>
          <w:bCs/>
          <w:sz w:val="24"/>
          <w:szCs w:val="24"/>
          <w:lang w:val="az-Latn-AZ"/>
        </w:rPr>
        <w:t xml:space="preserve">onun əməlinin cinayətlərin təkrar törədilməsi əlaməti üzrə tövsif edilməsinə və yaxud təkrarlığın Cinayət Məcəlləsinin 61.1.1-ci maddəsinə əsasən cəzanı ağırlaşdıran hal qismində nəzərə alınmasına yol verilməməlidir. </w:t>
      </w:r>
    </w:p>
    <w:p w14:paraId="66C793CC" w14:textId="263DC12E" w:rsidR="001A4C1B" w:rsidRPr="00882723" w:rsidRDefault="001A4C1B" w:rsidP="00652224">
      <w:pPr>
        <w:spacing w:after="0" w:line="240" w:lineRule="auto"/>
        <w:ind w:firstLine="567"/>
        <w:jc w:val="both"/>
        <w:rPr>
          <w:rFonts w:ascii="Arial" w:hAnsi="Arial" w:cs="Arial"/>
          <w:bCs/>
          <w:iCs/>
          <w:sz w:val="24"/>
          <w:szCs w:val="24"/>
          <w:lang w:val="az-Latn-AZ"/>
        </w:rPr>
      </w:pPr>
      <w:r w:rsidRPr="00882723">
        <w:rPr>
          <w:rFonts w:ascii="Arial" w:eastAsia="Times New Roman" w:hAnsi="Arial" w:cs="Arial"/>
          <w:bCs/>
          <w:iCs/>
          <w:sz w:val="24"/>
          <w:szCs w:val="24"/>
          <w:lang w:val="az-Latn-AZ"/>
        </w:rPr>
        <w:t>İnzibati xətanın təkrar törədilməsi cinayət hesab olunduğu halda, həmin əməl üzrə inzibati, yoxsa cinayət məsuliyyətinə cəlb etmə müddəti</w:t>
      </w:r>
      <w:r w:rsidR="00E65C55" w:rsidRPr="00882723">
        <w:rPr>
          <w:rFonts w:ascii="Arial" w:eastAsia="Times New Roman" w:hAnsi="Arial" w:cs="Arial"/>
          <w:bCs/>
          <w:iCs/>
          <w:sz w:val="24"/>
          <w:szCs w:val="24"/>
          <w:lang w:val="az-Latn-AZ"/>
        </w:rPr>
        <w:t>nin</w:t>
      </w:r>
      <w:r w:rsidRPr="00882723">
        <w:rPr>
          <w:rFonts w:ascii="Arial" w:eastAsia="Times New Roman" w:hAnsi="Arial" w:cs="Arial"/>
          <w:bCs/>
          <w:iCs/>
          <w:sz w:val="24"/>
          <w:szCs w:val="24"/>
          <w:lang w:val="az-Latn-AZ"/>
        </w:rPr>
        <w:t xml:space="preserve"> keçməsinin cinayətin təkrarlığını yaratmaması ilə bağlı müraciətdə qaldırılan d</w:t>
      </w:r>
      <w:r w:rsidR="00EC1E7E" w:rsidRPr="00882723">
        <w:rPr>
          <w:rFonts w:ascii="Arial" w:eastAsia="Times New Roman" w:hAnsi="Arial" w:cs="Arial"/>
          <w:bCs/>
          <w:iCs/>
          <w:sz w:val="24"/>
          <w:szCs w:val="24"/>
          <w:lang w:val="az-Latn-AZ"/>
        </w:rPr>
        <w:t xml:space="preserve">igər məsələ ilə </w:t>
      </w:r>
      <w:r w:rsidR="00C23D78">
        <w:rPr>
          <w:rFonts w:ascii="Arial" w:eastAsia="Times New Roman" w:hAnsi="Arial" w:cs="Arial"/>
          <w:bCs/>
          <w:iCs/>
          <w:sz w:val="24"/>
          <w:szCs w:val="24"/>
          <w:lang w:val="az-Latn-AZ"/>
        </w:rPr>
        <w:t>əlaqədar</w:t>
      </w:r>
      <w:r w:rsidR="00EC1E7E" w:rsidRPr="00882723">
        <w:rPr>
          <w:rFonts w:ascii="Arial" w:eastAsia="Times New Roman" w:hAnsi="Arial" w:cs="Arial"/>
          <w:bCs/>
          <w:iCs/>
          <w:sz w:val="24"/>
          <w:szCs w:val="24"/>
          <w:lang w:val="az-Latn-AZ"/>
        </w:rPr>
        <w:t xml:space="preserve"> </w:t>
      </w:r>
      <w:r w:rsidRPr="00882723">
        <w:rPr>
          <w:rFonts w:ascii="Arial" w:eastAsia="Times New Roman" w:hAnsi="Arial" w:cs="Arial"/>
          <w:bCs/>
          <w:iCs/>
          <w:sz w:val="24"/>
          <w:szCs w:val="24"/>
          <w:lang w:val="az-Latn-AZ"/>
        </w:rPr>
        <w:t>Konstitusiya Məhkəməsi</w:t>
      </w:r>
      <w:r w:rsidR="00024EA2" w:rsidRPr="00882723">
        <w:rPr>
          <w:rFonts w:ascii="Arial" w:eastAsia="Times New Roman" w:hAnsi="Arial" w:cs="Arial"/>
          <w:bCs/>
          <w:iCs/>
          <w:sz w:val="24"/>
          <w:szCs w:val="24"/>
          <w:lang w:val="az-Latn-AZ"/>
        </w:rPr>
        <w:t>nin</w:t>
      </w:r>
      <w:r w:rsidRPr="00882723">
        <w:rPr>
          <w:rFonts w:ascii="Arial" w:eastAsia="Times New Roman" w:hAnsi="Arial" w:cs="Arial"/>
          <w:bCs/>
          <w:iCs/>
          <w:sz w:val="24"/>
          <w:szCs w:val="24"/>
          <w:lang w:val="az-Latn-AZ"/>
        </w:rPr>
        <w:t xml:space="preserve"> P</w:t>
      </w:r>
      <w:r w:rsidR="00024EA2" w:rsidRPr="00882723">
        <w:rPr>
          <w:rFonts w:ascii="Arial" w:eastAsia="Times New Roman" w:hAnsi="Arial" w:cs="Arial"/>
          <w:bCs/>
          <w:iCs/>
          <w:sz w:val="24"/>
          <w:szCs w:val="24"/>
          <w:lang w:val="az-Latn-AZ"/>
        </w:rPr>
        <w:t>lenumu</w:t>
      </w:r>
      <w:r w:rsidRPr="00882723">
        <w:rPr>
          <w:rFonts w:ascii="Arial" w:eastAsia="Times New Roman" w:hAnsi="Arial" w:cs="Arial"/>
          <w:bCs/>
          <w:iCs/>
          <w:sz w:val="24"/>
          <w:szCs w:val="24"/>
          <w:lang w:val="az-Latn-AZ"/>
        </w:rPr>
        <w:t xml:space="preserve"> “</w:t>
      </w:r>
      <w:r w:rsidRPr="00882723">
        <w:rPr>
          <w:rFonts w:ascii="Arial" w:hAnsi="Arial" w:cs="Arial"/>
          <w:bCs/>
          <w:iCs/>
          <w:sz w:val="24"/>
          <w:szCs w:val="24"/>
          <w:lang w:val="az-Latn-AZ"/>
        </w:rPr>
        <w:t xml:space="preserve">Azərbaycan Respublikası Cinayət Məcəlləsinin 177-ci maddəsinin “Qeyd” hissəsinin 1 və 3-cü bəndlərinin şərh edilməsinə dair” 2018-ci il 23 aprel tarixli </w:t>
      </w:r>
      <w:r w:rsidR="00EC1E7E" w:rsidRPr="00882723">
        <w:rPr>
          <w:rFonts w:ascii="Arial" w:hAnsi="Arial" w:cs="Arial"/>
          <w:bCs/>
          <w:iCs/>
          <w:sz w:val="24"/>
          <w:szCs w:val="24"/>
          <w:lang w:val="az-Latn-AZ"/>
        </w:rPr>
        <w:t xml:space="preserve">Qərara diqqət yetirilməsini zəruri hesab edir. </w:t>
      </w:r>
    </w:p>
    <w:p w14:paraId="63767900" w14:textId="77777777" w:rsidR="00167DAE" w:rsidRDefault="00B050D2" w:rsidP="00167DAE">
      <w:pPr>
        <w:shd w:val="clear" w:color="auto" w:fill="FFFFFF"/>
        <w:spacing w:after="0" w:line="240" w:lineRule="auto"/>
        <w:ind w:firstLine="567"/>
        <w:jc w:val="both"/>
        <w:rPr>
          <w:rFonts w:ascii="Arial" w:hAnsi="Arial" w:cs="Arial"/>
          <w:sz w:val="24"/>
          <w:szCs w:val="24"/>
          <w:shd w:val="clear" w:color="auto" w:fill="FFFFFF"/>
          <w:lang w:val="az-Latn-AZ"/>
        </w:rPr>
      </w:pPr>
      <w:r w:rsidRPr="00753A27">
        <w:rPr>
          <w:rFonts w:ascii="Arial" w:hAnsi="Arial" w:cs="Arial"/>
          <w:sz w:val="24"/>
          <w:szCs w:val="24"/>
          <w:shd w:val="clear" w:color="auto" w:fill="FFFFFF"/>
          <w:lang w:val="az-Latn-AZ"/>
        </w:rPr>
        <w:t xml:space="preserve">Həmin Qərarda qeyd edilmişdir ki, özgənin əmlakını gizli olaraq talama oğurluq cinayətinin obyektiv cəhətinin zəruri əlamətidir. Gizli olaraq talama həmin əməllər təkrar törədildiyi hallarda da zəruri əlamət kimi çıxış edir. Mülkiyyətçiyə və ya əmlakın digər sahibinə vurulmuş ziyanın məbləği isə konkretləşdirilmiş əlamət kimi qanunverici tərəfindən cinayət tərkibinin zəruri əlamətləri nəzərə alınmaqla həmin maddənin “Qeyd” hissəsində göstərilmişdir. </w:t>
      </w:r>
    </w:p>
    <w:p w14:paraId="7BA98CC0" w14:textId="0B8BDCE5" w:rsidR="00B050D2" w:rsidRPr="00167DAE" w:rsidRDefault="00B050D2" w:rsidP="00167DAE">
      <w:pPr>
        <w:shd w:val="clear" w:color="auto" w:fill="FFFFFF"/>
        <w:spacing w:after="0" w:line="240" w:lineRule="auto"/>
        <w:ind w:firstLine="567"/>
        <w:jc w:val="both"/>
        <w:rPr>
          <w:rFonts w:ascii="Arial" w:hAnsi="Arial" w:cs="Arial"/>
          <w:sz w:val="24"/>
          <w:szCs w:val="24"/>
          <w:shd w:val="clear" w:color="auto" w:fill="FFFFFF"/>
          <w:lang w:val="az-Latn-AZ"/>
        </w:rPr>
      </w:pPr>
      <w:r w:rsidRPr="00167DAE">
        <w:rPr>
          <w:rFonts w:ascii="Arial" w:hAnsi="Arial" w:cs="Arial"/>
          <w:sz w:val="24"/>
          <w:szCs w:val="24"/>
          <w:lang w:val="az-Latn-AZ"/>
        </w:rPr>
        <w:t xml:space="preserve">Buna görə də Konstitusiya Məhkəməsinin Plenumu hesab etmişdir ki, Cinayət Məcəlləsinin 177.2-ci maddəsinin “eyni əməllər” ifadəsi həmin Məcəllənin 177.1-ci maddəsində göstərilən oğurluğun yalnız zəruri əlamətini, yəni özgənin əmlakını gizli olaraq talamanı nəzərdə tutur. </w:t>
      </w:r>
      <w:r w:rsidRPr="00B33189">
        <w:rPr>
          <w:rFonts w:ascii="Arial" w:hAnsi="Arial" w:cs="Arial"/>
          <w:sz w:val="24"/>
          <w:szCs w:val="24"/>
          <w:lang w:val="az-Latn-AZ"/>
        </w:rPr>
        <w:t xml:space="preserve">Cinayət Məcəlləsinin 177-ci maddəsinin “Qeyd” hissəsinin 1-ci bəndində göstərilən beş yüz manatdan yuxarı məbləğ həmin Məcəllənin 177.1-ci maddəsinə, yüz manatdan yuxarı məbləğ isə </w:t>
      </w:r>
      <w:r w:rsidR="00A378E3">
        <w:rPr>
          <w:rFonts w:ascii="Arial" w:hAnsi="Arial" w:cs="Arial"/>
          <w:sz w:val="24"/>
          <w:szCs w:val="24"/>
          <w:lang w:val="az-Latn-AZ"/>
        </w:rPr>
        <w:t xml:space="preserve">bu Məcəllənin </w:t>
      </w:r>
      <w:r w:rsidRPr="00B33189">
        <w:rPr>
          <w:rFonts w:ascii="Arial" w:hAnsi="Arial" w:cs="Arial"/>
          <w:sz w:val="24"/>
          <w:szCs w:val="24"/>
          <w:lang w:val="az-Latn-AZ"/>
        </w:rPr>
        <w:t>177.2-ci maddəsinə aid olmaqla cinayət tərkibinin konkretləşdirici əlaməti kimi çıxış edir</w:t>
      </w:r>
      <w:r w:rsidR="009A0BD5" w:rsidRPr="00B33189">
        <w:rPr>
          <w:rFonts w:ascii="Arial" w:hAnsi="Arial" w:cs="Arial"/>
          <w:sz w:val="24"/>
          <w:szCs w:val="24"/>
          <w:lang w:val="az-Latn-AZ"/>
        </w:rPr>
        <w:t>.</w:t>
      </w:r>
    </w:p>
    <w:p w14:paraId="4CACD898" w14:textId="77777777" w:rsidR="00B97070" w:rsidRPr="0037725D" w:rsidRDefault="00316561" w:rsidP="00652224">
      <w:pPr>
        <w:spacing w:after="0" w:line="240" w:lineRule="auto"/>
        <w:ind w:firstLine="567"/>
        <w:jc w:val="both"/>
        <w:rPr>
          <w:rFonts w:ascii="Arial" w:hAnsi="Arial" w:cs="Arial"/>
          <w:bCs/>
          <w:iCs/>
          <w:sz w:val="24"/>
          <w:szCs w:val="24"/>
          <w:lang w:val="az-Latn-AZ"/>
        </w:rPr>
      </w:pPr>
      <w:r w:rsidRPr="0037725D">
        <w:rPr>
          <w:rFonts w:ascii="Arial" w:hAnsi="Arial" w:cs="Arial"/>
          <w:bCs/>
          <w:iCs/>
          <w:sz w:val="24"/>
          <w:szCs w:val="24"/>
          <w:lang w:val="az-Latn-AZ"/>
        </w:rPr>
        <w:t xml:space="preserve">İnzibati Xətalar Məcəlləsinin 38.1-ci maddəsinə əsasən, xırda talamaya görə inzibati tənbeh inzibati xətanın törədildiyi gündən ən geci bir il keçənədək verilə bilər. </w:t>
      </w:r>
    </w:p>
    <w:p w14:paraId="729C7C21" w14:textId="5A2277FA" w:rsidR="00E010E2" w:rsidRDefault="00E010E2" w:rsidP="00652224">
      <w:pPr>
        <w:spacing w:after="0" w:line="240" w:lineRule="auto"/>
        <w:ind w:firstLine="567"/>
        <w:jc w:val="both"/>
        <w:rPr>
          <w:rFonts w:ascii="Arial" w:hAnsi="Arial" w:cs="Arial"/>
          <w:sz w:val="24"/>
          <w:szCs w:val="24"/>
          <w:shd w:val="clear" w:color="auto" w:fill="FFFFFF"/>
          <w:lang w:val="az-Latn-AZ"/>
        </w:rPr>
      </w:pPr>
      <w:r w:rsidRPr="005E1CB7">
        <w:rPr>
          <w:rFonts w:ascii="Arial" w:hAnsi="Arial" w:cs="Arial"/>
          <w:sz w:val="24"/>
          <w:szCs w:val="24"/>
          <w:shd w:val="clear" w:color="auto" w:fill="FFFFFF"/>
          <w:lang w:val="az-Latn-AZ"/>
        </w:rPr>
        <w:t>Göstərilənlərə əsasən Konstitusiya Məhkəməsinin Plenumu aşağıdakı nəticələrə gəlir:</w:t>
      </w:r>
    </w:p>
    <w:p w14:paraId="762C783E" w14:textId="0CEC3C21" w:rsidR="00F96C66" w:rsidRPr="00605696" w:rsidRDefault="00A378E3" w:rsidP="00605696">
      <w:pPr>
        <w:pStyle w:val="a4"/>
        <w:numPr>
          <w:ilvl w:val="0"/>
          <w:numId w:val="1"/>
        </w:numPr>
        <w:spacing w:after="0" w:line="240" w:lineRule="auto"/>
        <w:ind w:left="0" w:firstLine="567"/>
        <w:jc w:val="both"/>
        <w:rPr>
          <w:rFonts w:ascii="Arial" w:hAnsi="Arial" w:cs="Arial"/>
          <w:iCs/>
          <w:sz w:val="24"/>
          <w:szCs w:val="24"/>
          <w:shd w:val="clear" w:color="auto" w:fill="FFFFFF"/>
          <w:lang w:val="az-Latn-AZ"/>
        </w:rPr>
      </w:pPr>
      <w:r>
        <w:rPr>
          <w:rFonts w:ascii="Arial" w:hAnsi="Arial" w:cs="Arial"/>
          <w:sz w:val="24"/>
          <w:szCs w:val="24"/>
          <w:lang w:val="az-Latn-AZ"/>
        </w:rPr>
        <w:lastRenderedPageBreak/>
        <w:t xml:space="preserve">Cinayət Məcəlləsinin </w:t>
      </w:r>
      <w:r>
        <w:rPr>
          <w:rFonts w:ascii="Arial" w:hAnsi="Arial" w:cs="Arial"/>
          <w:iCs/>
          <w:sz w:val="24"/>
          <w:szCs w:val="24"/>
          <w:shd w:val="clear" w:color="auto" w:fill="FFFFFF"/>
          <w:lang w:val="az-Latn-AZ"/>
        </w:rPr>
        <w:t xml:space="preserve">16 və 75-ci maddələrinin tələbləri baxımından hər bir cinayətə görə məsuliyyətə cəlb etmə müddəti müstəqil hesablandığından, eyni və yaxud həmcins cinayətlərin təkrar törədilməsi zamanı əvvəlki əmələ görə cinayət məsuliyyətinə cəlb etmə müddəti keçdiyi halda ikinci əməl təkrarlıq </w:t>
      </w:r>
      <w:r w:rsidR="00CA525D">
        <w:rPr>
          <w:rFonts w:ascii="Arial" w:hAnsi="Arial" w:cs="Arial"/>
          <w:iCs/>
          <w:sz w:val="24"/>
          <w:szCs w:val="24"/>
          <w:shd w:val="clear" w:color="auto" w:fill="FFFFFF"/>
          <w:lang w:val="az-Latn-AZ"/>
        </w:rPr>
        <w:t>yara</w:t>
      </w:r>
      <w:r>
        <w:rPr>
          <w:rFonts w:ascii="Arial" w:hAnsi="Arial" w:cs="Arial"/>
          <w:iCs/>
          <w:sz w:val="24"/>
          <w:szCs w:val="24"/>
          <w:shd w:val="clear" w:color="auto" w:fill="FFFFFF"/>
          <w:lang w:val="az-Latn-AZ"/>
        </w:rPr>
        <w:t>tmır</w:t>
      </w:r>
      <w:r w:rsidR="00B20408" w:rsidRPr="00605696">
        <w:rPr>
          <w:rFonts w:ascii="Arial" w:hAnsi="Arial" w:cs="Arial"/>
          <w:iCs/>
          <w:sz w:val="24"/>
          <w:szCs w:val="24"/>
          <w:shd w:val="clear" w:color="auto" w:fill="FFFFFF"/>
          <w:lang w:val="az-Latn-AZ"/>
        </w:rPr>
        <w:t>;</w:t>
      </w:r>
    </w:p>
    <w:p w14:paraId="0C0D2B70" w14:textId="2AA0CF78" w:rsidR="00577F7C" w:rsidRPr="00A378E3" w:rsidRDefault="001B035A" w:rsidP="001708DB">
      <w:pPr>
        <w:pStyle w:val="a4"/>
        <w:numPr>
          <w:ilvl w:val="0"/>
          <w:numId w:val="1"/>
        </w:numPr>
        <w:spacing w:after="0" w:line="240" w:lineRule="auto"/>
        <w:ind w:left="0" w:firstLine="567"/>
        <w:jc w:val="both"/>
        <w:rPr>
          <w:rFonts w:ascii="Arial" w:hAnsi="Arial" w:cs="Arial"/>
          <w:sz w:val="24"/>
          <w:szCs w:val="24"/>
          <w:lang w:val="az-Latn-AZ"/>
        </w:rPr>
      </w:pPr>
      <w:r w:rsidRPr="001B46B1">
        <w:rPr>
          <w:rFonts w:ascii="Arial" w:hAnsi="Arial" w:cs="Arial"/>
          <w:iCs/>
          <w:sz w:val="24"/>
          <w:szCs w:val="24"/>
          <w:lang w:val="az-Latn-AZ"/>
        </w:rPr>
        <w:t>Təkrar oğurluqdan əvvəl törədilmiş ilkin əməl üzrə İnzibati Xətalar Məcəlləsinin 38.1-ci maddəsində nəzərdə tutulmuş bir illik müddətin keçməsi Cinayət Məcəlləsinin 177.2.2-ci maddəsi ilə cinayət məsuliyyətinin yaranmasını istisna edir</w:t>
      </w:r>
      <w:r w:rsidR="005C7F81" w:rsidRPr="00A378E3">
        <w:rPr>
          <w:rFonts w:ascii="Arial" w:hAnsi="Arial" w:cs="Arial"/>
          <w:i/>
          <w:sz w:val="24"/>
          <w:szCs w:val="24"/>
          <w:lang w:val="az-Latn-AZ"/>
        </w:rPr>
        <w:t xml:space="preserve">. </w:t>
      </w:r>
    </w:p>
    <w:p w14:paraId="39B2148E" w14:textId="7E684D68" w:rsidR="000D2185" w:rsidRPr="005E1CB7" w:rsidRDefault="000D2185" w:rsidP="00652224">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 xml:space="preserve">Azərbaycan Respublikası Konstitusiyasının 130-cu maddəsinin IV hissəsini, “Konstitusiya Məhkəməsi haqqında” Azərbaycan Respublikası Qanununun 60, </w:t>
      </w:r>
      <w:r w:rsidR="00E010E2" w:rsidRPr="005E1CB7">
        <w:rPr>
          <w:rFonts w:ascii="Arial" w:hAnsi="Arial" w:cs="Arial"/>
          <w:sz w:val="24"/>
          <w:szCs w:val="24"/>
          <w:lang w:val="az-Latn-AZ"/>
        </w:rPr>
        <w:t xml:space="preserve">62, </w:t>
      </w:r>
      <w:r w:rsidRPr="005E1CB7">
        <w:rPr>
          <w:rFonts w:ascii="Arial" w:hAnsi="Arial" w:cs="Arial"/>
          <w:sz w:val="24"/>
          <w:szCs w:val="24"/>
          <w:lang w:val="az-Latn-AZ"/>
        </w:rPr>
        <w:t>63, 65-67 və 69-cu maddələrini rəhbər tutaraq, Azərbaycan Respublikası Konstitusiya Məhkəməsinin Plenumu</w:t>
      </w:r>
    </w:p>
    <w:p w14:paraId="7FCB4EDE" w14:textId="5C9EE302" w:rsidR="000D2185" w:rsidRDefault="000D2185" w:rsidP="00652224">
      <w:pPr>
        <w:spacing w:after="0" w:line="240" w:lineRule="auto"/>
        <w:ind w:firstLine="567"/>
        <w:jc w:val="both"/>
        <w:rPr>
          <w:rFonts w:ascii="Arial" w:hAnsi="Arial" w:cs="Arial"/>
          <w:sz w:val="24"/>
          <w:szCs w:val="24"/>
          <w:lang w:val="az-Latn-AZ"/>
        </w:rPr>
      </w:pPr>
    </w:p>
    <w:p w14:paraId="359D9F33" w14:textId="1C649FE0" w:rsidR="000D2185" w:rsidRPr="005E1CB7" w:rsidRDefault="000D2185" w:rsidP="00B27BDE">
      <w:pPr>
        <w:spacing w:after="0" w:line="240" w:lineRule="auto"/>
        <w:jc w:val="center"/>
        <w:rPr>
          <w:rFonts w:ascii="Arial" w:hAnsi="Arial" w:cs="Arial"/>
          <w:b/>
          <w:sz w:val="24"/>
          <w:szCs w:val="24"/>
          <w:lang w:val="az-Latn-AZ"/>
        </w:rPr>
      </w:pPr>
      <w:r w:rsidRPr="005E1CB7">
        <w:rPr>
          <w:rFonts w:ascii="Arial" w:hAnsi="Arial" w:cs="Arial"/>
          <w:b/>
          <w:sz w:val="24"/>
          <w:szCs w:val="24"/>
          <w:lang w:val="az-Latn-AZ"/>
        </w:rPr>
        <w:t>QƏRARA  ALDI:</w:t>
      </w:r>
    </w:p>
    <w:p w14:paraId="7AF12770" w14:textId="044CD8A6" w:rsidR="000D2185" w:rsidRPr="005E1CB7" w:rsidRDefault="000D2185" w:rsidP="00FA00E2">
      <w:pPr>
        <w:spacing w:after="0" w:line="240" w:lineRule="auto"/>
        <w:ind w:firstLine="567"/>
        <w:jc w:val="both"/>
        <w:rPr>
          <w:rFonts w:ascii="Arial" w:hAnsi="Arial" w:cs="Arial"/>
          <w:sz w:val="24"/>
          <w:szCs w:val="24"/>
          <w:lang w:val="az-Latn-AZ"/>
        </w:rPr>
      </w:pPr>
      <w:r w:rsidRPr="005E1CB7">
        <w:rPr>
          <w:rFonts w:ascii="Arial" w:hAnsi="Arial" w:cs="Arial"/>
          <w:sz w:val="24"/>
          <w:szCs w:val="24"/>
          <w:lang w:val="az-Latn-AZ"/>
        </w:rPr>
        <w:t> </w:t>
      </w:r>
    </w:p>
    <w:p w14:paraId="4C805873" w14:textId="77777777" w:rsidR="00B47F73" w:rsidRDefault="00B47F73" w:rsidP="00B47F73">
      <w:pPr>
        <w:pStyle w:val="a4"/>
        <w:numPr>
          <w:ilvl w:val="0"/>
          <w:numId w:val="4"/>
        </w:numPr>
        <w:tabs>
          <w:tab w:val="left" w:pos="851"/>
        </w:tabs>
        <w:spacing w:after="0" w:line="240" w:lineRule="auto"/>
        <w:ind w:left="0" w:firstLine="567"/>
        <w:jc w:val="both"/>
        <w:rPr>
          <w:rFonts w:ascii="Arial" w:hAnsi="Arial" w:cs="Arial"/>
          <w:sz w:val="24"/>
          <w:szCs w:val="24"/>
          <w:lang w:val="az-Latn-AZ"/>
        </w:rPr>
      </w:pPr>
      <w:r>
        <w:rPr>
          <w:rFonts w:ascii="Arial" w:hAnsi="Arial" w:cs="Arial"/>
          <w:sz w:val="24"/>
          <w:szCs w:val="24"/>
          <w:lang w:val="az-Latn-AZ"/>
        </w:rPr>
        <w:t xml:space="preserve">Azərbaycan Respublikası Cinayət Məcəlləsinin </w:t>
      </w:r>
      <w:r>
        <w:rPr>
          <w:rFonts w:ascii="Arial" w:hAnsi="Arial" w:cs="Arial"/>
          <w:iCs/>
          <w:sz w:val="24"/>
          <w:szCs w:val="24"/>
          <w:shd w:val="clear" w:color="auto" w:fill="FFFFFF"/>
          <w:lang w:val="az-Latn-AZ"/>
        </w:rPr>
        <w:t xml:space="preserve">16 və 75-ci maddələrinin tələbləri baxımından hər bir cinayətə görə məsuliyyətə cəlb etmə müddəti müstəqil hesablandığından, eyni və yaxud həmcins cinayətlərin təkrar törədilməsi zamanı əvvəlki əmələ görə cinayət məsuliyyətinə cəlb etmə müddəti keçdiyi halda ikinci əməl təkrarlıq yarada bilməz. </w:t>
      </w:r>
    </w:p>
    <w:p w14:paraId="72CE0812" w14:textId="77777777" w:rsidR="00B47F73" w:rsidRPr="001B46B1" w:rsidRDefault="00B47F73" w:rsidP="00B47F73">
      <w:pPr>
        <w:pStyle w:val="a4"/>
        <w:numPr>
          <w:ilvl w:val="0"/>
          <w:numId w:val="4"/>
        </w:numPr>
        <w:tabs>
          <w:tab w:val="left" w:pos="851"/>
        </w:tabs>
        <w:spacing w:after="0" w:line="240" w:lineRule="auto"/>
        <w:ind w:left="0" w:firstLine="567"/>
        <w:jc w:val="both"/>
        <w:rPr>
          <w:rFonts w:ascii="Arial" w:hAnsi="Arial" w:cs="Arial"/>
          <w:sz w:val="24"/>
          <w:szCs w:val="24"/>
          <w:lang w:val="az-Latn-AZ"/>
        </w:rPr>
      </w:pPr>
      <w:r w:rsidRPr="001B46B1">
        <w:rPr>
          <w:rFonts w:ascii="Arial" w:hAnsi="Arial" w:cs="Arial"/>
          <w:iCs/>
          <w:sz w:val="24"/>
          <w:szCs w:val="24"/>
          <w:lang w:val="az-Latn-AZ"/>
        </w:rPr>
        <w:t>Təkrar oğurluqdan əvvəl törədilmiş ilkin əməl üzrə Azərbaycan Respublikası İnzibati Xətalar Məcəlləsinin 38.1-ci maddəsində nəzərdə tutulmuş bir illik müddətin keçməsi Azərbaycan Respublikası Cinayət Məcəlləsinin 177.2.2-ci maddəsi ilə cinayət məsuliyyətinin yaranmasını istisna edir</w:t>
      </w:r>
      <w:r w:rsidRPr="001B46B1">
        <w:rPr>
          <w:rFonts w:ascii="Arial" w:hAnsi="Arial" w:cs="Arial"/>
          <w:i/>
          <w:sz w:val="24"/>
          <w:szCs w:val="24"/>
          <w:lang w:val="az-Latn-AZ"/>
        </w:rPr>
        <w:t>.</w:t>
      </w:r>
      <w:r w:rsidRPr="001B46B1">
        <w:rPr>
          <w:rFonts w:ascii="Arial" w:hAnsi="Arial" w:cs="Arial"/>
          <w:iCs/>
          <w:sz w:val="24"/>
          <w:szCs w:val="24"/>
          <w:lang w:val="az-Latn-AZ"/>
        </w:rPr>
        <w:t xml:space="preserve"> </w:t>
      </w:r>
    </w:p>
    <w:p w14:paraId="651881A3" w14:textId="77777777" w:rsidR="00B47F73" w:rsidRDefault="00B47F73" w:rsidP="00B47F73">
      <w:pPr>
        <w:pStyle w:val="a4"/>
        <w:numPr>
          <w:ilvl w:val="0"/>
          <w:numId w:val="4"/>
        </w:numPr>
        <w:tabs>
          <w:tab w:val="left" w:pos="851"/>
        </w:tabs>
        <w:spacing w:after="0" w:line="240" w:lineRule="auto"/>
        <w:ind w:left="0" w:firstLine="567"/>
        <w:jc w:val="both"/>
        <w:rPr>
          <w:rFonts w:ascii="Arial" w:hAnsi="Arial" w:cs="Arial"/>
          <w:sz w:val="24"/>
          <w:szCs w:val="24"/>
          <w:lang w:val="az-Latn-AZ"/>
        </w:rPr>
      </w:pPr>
      <w:r>
        <w:rPr>
          <w:rFonts w:ascii="Arial" w:hAnsi="Arial" w:cs="Arial"/>
          <w:sz w:val="24"/>
          <w:szCs w:val="24"/>
          <w:shd w:val="clear" w:color="auto" w:fill="FFFFFF"/>
          <w:lang w:val="az-Latn-AZ"/>
        </w:rPr>
        <w:t>Qərar dərc edildiyi gündən qüvvəyə minir.</w:t>
      </w:r>
    </w:p>
    <w:p w14:paraId="78324804" w14:textId="77777777" w:rsidR="00B47F73" w:rsidRDefault="00B47F73" w:rsidP="00B47F73">
      <w:pPr>
        <w:pStyle w:val="a4"/>
        <w:numPr>
          <w:ilvl w:val="0"/>
          <w:numId w:val="4"/>
        </w:numPr>
        <w:tabs>
          <w:tab w:val="left" w:pos="851"/>
        </w:tabs>
        <w:spacing w:after="0" w:line="240" w:lineRule="auto"/>
        <w:ind w:left="0" w:firstLine="567"/>
        <w:jc w:val="both"/>
        <w:rPr>
          <w:rFonts w:ascii="Arial" w:hAnsi="Arial" w:cs="Arial"/>
          <w:sz w:val="24"/>
          <w:szCs w:val="24"/>
          <w:shd w:val="clear" w:color="auto" w:fill="FFFFFF"/>
          <w:lang w:val="az-Latn-AZ"/>
        </w:rPr>
      </w:pPr>
      <w:r>
        <w:rPr>
          <w:rFonts w:ascii="Arial" w:hAnsi="Arial" w:cs="Arial"/>
          <w:sz w:val="24"/>
          <w:szCs w:val="24"/>
          <w:lang w:val="az-Latn-AZ"/>
        </w:rPr>
        <w:t xml:space="preserve">Qərar Azərbaycan Respublikasının rəsmi dövlət qəzetlərində və “Azərbaycan Respublikası Konstitusiya Məhkəməsinin Məlumatı”nda dərc edilsin, habelə </w:t>
      </w:r>
      <w:bookmarkStart w:id="1" w:name="_Hlk95388810"/>
      <w:r>
        <w:rPr>
          <w:rFonts w:ascii="Arial" w:hAnsi="Arial" w:cs="Arial"/>
          <w:sz w:val="24"/>
          <w:szCs w:val="24"/>
          <w:lang w:val="az-Latn-AZ"/>
        </w:rPr>
        <w:t xml:space="preserve">Azərbaycan Respublikası Konstitusiya Məhkəməsinin </w:t>
      </w:r>
      <w:bookmarkEnd w:id="1"/>
      <w:r>
        <w:rPr>
          <w:rFonts w:ascii="Arial" w:hAnsi="Arial" w:cs="Arial"/>
          <w:sz w:val="24"/>
          <w:szCs w:val="24"/>
          <w:lang w:val="az-Latn-AZ"/>
        </w:rPr>
        <w:t>rəsmi internet saytında</w:t>
      </w:r>
      <w:r>
        <w:rPr>
          <w:rFonts w:ascii="Arial" w:hAnsi="Arial" w:cs="Arial"/>
          <w:bCs/>
          <w:sz w:val="24"/>
          <w:szCs w:val="24"/>
          <w:lang w:val="az-Latn-AZ"/>
        </w:rPr>
        <w:t xml:space="preserve"> </w:t>
      </w:r>
      <w:r>
        <w:rPr>
          <w:rFonts w:ascii="Arial" w:hAnsi="Arial" w:cs="Arial"/>
          <w:sz w:val="24"/>
          <w:szCs w:val="24"/>
          <w:lang w:val="az-Latn-AZ"/>
        </w:rPr>
        <w:t>yerləşdirilsin.</w:t>
      </w:r>
    </w:p>
    <w:p w14:paraId="3C01C0AF" w14:textId="77777777" w:rsidR="00B47F73" w:rsidRDefault="00B47F73" w:rsidP="00B47F73">
      <w:pPr>
        <w:pStyle w:val="a4"/>
        <w:numPr>
          <w:ilvl w:val="0"/>
          <w:numId w:val="4"/>
        </w:numPr>
        <w:tabs>
          <w:tab w:val="left" w:pos="851"/>
        </w:tabs>
        <w:spacing w:after="0" w:line="240" w:lineRule="auto"/>
        <w:ind w:left="0" w:firstLine="567"/>
        <w:jc w:val="both"/>
        <w:rPr>
          <w:rFonts w:ascii="Arial" w:hAnsi="Arial" w:cs="Arial"/>
          <w:sz w:val="24"/>
          <w:szCs w:val="24"/>
          <w:shd w:val="clear" w:color="auto" w:fill="FFFFFF"/>
          <w:lang w:val="az-Latn-AZ"/>
        </w:rPr>
      </w:pPr>
      <w:r>
        <w:rPr>
          <w:rFonts w:ascii="Arial" w:hAnsi="Arial" w:cs="Arial"/>
          <w:sz w:val="24"/>
          <w:szCs w:val="24"/>
          <w:shd w:val="clear" w:color="auto" w:fill="FFFFFF"/>
          <w:lang w:val="az-Latn-AZ"/>
        </w:rPr>
        <w:t>Qərar qətidir, heç bir orqan və ya şəxs tərəfindən ləğv edilə, dəyişdirilə və ya rəsmi təfsir edilə bilməz.</w:t>
      </w:r>
    </w:p>
    <w:p w14:paraId="2A49BD89" w14:textId="77777777" w:rsidR="00B47F73" w:rsidRDefault="00B47F73" w:rsidP="00B47F73">
      <w:pPr>
        <w:pStyle w:val="a4"/>
        <w:tabs>
          <w:tab w:val="left" w:pos="851"/>
        </w:tabs>
        <w:spacing w:after="0" w:line="240" w:lineRule="auto"/>
        <w:ind w:left="0" w:firstLine="567"/>
        <w:jc w:val="both"/>
        <w:rPr>
          <w:rFonts w:ascii="Arial" w:hAnsi="Arial" w:cs="Arial"/>
          <w:sz w:val="24"/>
          <w:szCs w:val="24"/>
          <w:shd w:val="clear" w:color="auto" w:fill="FFFFFF"/>
          <w:lang w:val="az-Latn-AZ"/>
        </w:rPr>
      </w:pPr>
    </w:p>
    <w:p w14:paraId="315D778F" w14:textId="69C083FC" w:rsidR="00B352F0" w:rsidRDefault="00B352F0" w:rsidP="00FA00E2">
      <w:pPr>
        <w:pStyle w:val="a4"/>
        <w:tabs>
          <w:tab w:val="left" w:pos="851"/>
        </w:tabs>
        <w:spacing w:after="0" w:line="240" w:lineRule="auto"/>
        <w:ind w:left="0" w:firstLine="567"/>
        <w:jc w:val="both"/>
        <w:rPr>
          <w:rFonts w:ascii="Arial" w:hAnsi="Arial" w:cs="Arial"/>
          <w:sz w:val="24"/>
          <w:szCs w:val="24"/>
          <w:shd w:val="clear" w:color="auto" w:fill="FFFFFF"/>
          <w:lang w:val="az-Latn-AZ"/>
        </w:rPr>
      </w:pPr>
    </w:p>
    <w:p w14:paraId="73E29AAC" w14:textId="77777777" w:rsidR="006E1F3F" w:rsidRDefault="006E1F3F" w:rsidP="00652224">
      <w:pPr>
        <w:tabs>
          <w:tab w:val="left" w:pos="851"/>
        </w:tabs>
        <w:spacing w:after="0" w:line="240" w:lineRule="auto"/>
        <w:ind w:firstLine="567"/>
        <w:jc w:val="both"/>
        <w:rPr>
          <w:rFonts w:ascii="Arial" w:hAnsi="Arial" w:cs="Arial"/>
          <w:b/>
          <w:bCs/>
          <w:sz w:val="24"/>
          <w:szCs w:val="24"/>
          <w:shd w:val="clear" w:color="auto" w:fill="FFFFFF"/>
          <w:lang w:val="az-Latn-AZ"/>
        </w:rPr>
      </w:pPr>
    </w:p>
    <w:p w14:paraId="388DBFDE" w14:textId="102BCCDB" w:rsidR="00C130FA" w:rsidRPr="00C130FA" w:rsidRDefault="00E010E2" w:rsidP="00167DAE">
      <w:pPr>
        <w:tabs>
          <w:tab w:val="left" w:pos="851"/>
        </w:tabs>
        <w:spacing w:after="0" w:line="240" w:lineRule="auto"/>
        <w:ind w:firstLine="567"/>
        <w:jc w:val="both"/>
        <w:rPr>
          <w:rFonts w:ascii="Arial" w:hAnsi="Arial" w:cs="Arial"/>
          <w:sz w:val="24"/>
          <w:szCs w:val="24"/>
          <w:lang w:val="az-Latn-AZ"/>
        </w:rPr>
      </w:pPr>
      <w:r w:rsidRPr="005E1CB7">
        <w:rPr>
          <w:rFonts w:ascii="Arial" w:hAnsi="Arial" w:cs="Arial"/>
          <w:b/>
          <w:bCs/>
          <w:sz w:val="24"/>
          <w:szCs w:val="24"/>
          <w:shd w:val="clear" w:color="auto" w:fill="FFFFFF"/>
          <w:lang w:val="az-Latn-AZ"/>
        </w:rPr>
        <w:t>Sədr                                                                                        Fərhad Abdullayev</w:t>
      </w:r>
    </w:p>
    <w:sectPr w:rsidR="00C130FA" w:rsidRPr="00C130FA" w:rsidSect="006E1F3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00C2" w14:textId="77777777" w:rsidR="00171B8F" w:rsidRDefault="00171B8F" w:rsidP="006E1F3F">
      <w:pPr>
        <w:spacing w:after="0" w:line="240" w:lineRule="auto"/>
      </w:pPr>
      <w:r>
        <w:separator/>
      </w:r>
    </w:p>
  </w:endnote>
  <w:endnote w:type="continuationSeparator" w:id="0">
    <w:p w14:paraId="4EE1F061" w14:textId="77777777" w:rsidR="00171B8F" w:rsidRDefault="00171B8F" w:rsidP="006E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Arial"/>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670986"/>
      <w:docPartObj>
        <w:docPartGallery w:val="Page Numbers (Bottom of Page)"/>
        <w:docPartUnique/>
      </w:docPartObj>
    </w:sdtPr>
    <w:sdtEndPr>
      <w:rPr>
        <w:noProof/>
      </w:rPr>
    </w:sdtEndPr>
    <w:sdtContent>
      <w:p w14:paraId="322404BA" w14:textId="5DF34C3D" w:rsidR="006E1F3F" w:rsidRDefault="006E1F3F">
        <w:pPr>
          <w:pStyle w:val="a7"/>
          <w:jc w:val="right"/>
        </w:pPr>
        <w:r>
          <w:fldChar w:fldCharType="begin"/>
        </w:r>
        <w:r>
          <w:instrText xml:space="preserve"> PAGE   \* MERGEFORMAT </w:instrText>
        </w:r>
        <w:r>
          <w:fldChar w:fldCharType="separate"/>
        </w:r>
        <w:r w:rsidR="000A54A7">
          <w:rPr>
            <w:noProof/>
          </w:rPr>
          <w:t>8</w:t>
        </w:r>
        <w:r>
          <w:rPr>
            <w:noProof/>
          </w:rPr>
          <w:fldChar w:fldCharType="end"/>
        </w:r>
      </w:p>
    </w:sdtContent>
  </w:sdt>
  <w:p w14:paraId="5658498E" w14:textId="77777777" w:rsidR="006E1F3F" w:rsidRDefault="006E1F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C875" w14:textId="77777777" w:rsidR="00171B8F" w:rsidRDefault="00171B8F" w:rsidP="006E1F3F">
      <w:pPr>
        <w:spacing w:after="0" w:line="240" w:lineRule="auto"/>
      </w:pPr>
      <w:r>
        <w:separator/>
      </w:r>
    </w:p>
  </w:footnote>
  <w:footnote w:type="continuationSeparator" w:id="0">
    <w:p w14:paraId="187A9243" w14:textId="77777777" w:rsidR="00171B8F" w:rsidRDefault="00171B8F" w:rsidP="006E1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2243"/>
    <w:multiLevelType w:val="hybridMultilevel"/>
    <w:tmpl w:val="20C44E30"/>
    <w:lvl w:ilvl="0" w:tplc="01D20DD4">
      <w:start w:val="1"/>
      <w:numFmt w:val="decimal"/>
      <w:lvlText w:val="%1."/>
      <w:lvlJc w:val="left"/>
      <w:pPr>
        <w:ind w:left="786" w:hanging="360"/>
      </w:pPr>
      <w:rPr>
        <w:rFonts w:ascii="Arial" w:hAnsi="Arial" w:cs="Arial" w:hint="default"/>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8D72341"/>
    <w:multiLevelType w:val="hybridMultilevel"/>
    <w:tmpl w:val="9C502F5E"/>
    <w:lvl w:ilvl="0" w:tplc="9EBC446E">
      <w:start w:val="1"/>
      <w:numFmt w:val="decimal"/>
      <w:lvlText w:val="%1."/>
      <w:lvlJc w:val="left"/>
      <w:pPr>
        <w:ind w:left="816" w:hanging="390"/>
      </w:pPr>
      <w:rPr>
        <w:rFonts w:ascii="Arial" w:hAnsi="Arial" w:cs="Arial" w:hint="default"/>
        <w:sz w:val="24"/>
        <w:szCs w:val="24"/>
      </w:r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2" w15:restartNumberingAfterBreak="0">
    <w:nsid w:val="38AF62D4"/>
    <w:multiLevelType w:val="hybridMultilevel"/>
    <w:tmpl w:val="972E62DC"/>
    <w:lvl w:ilvl="0" w:tplc="0D1A1C22">
      <w:start w:val="4"/>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2F"/>
    <w:rsid w:val="000123D9"/>
    <w:rsid w:val="00024EA2"/>
    <w:rsid w:val="00044F16"/>
    <w:rsid w:val="00071C85"/>
    <w:rsid w:val="00074770"/>
    <w:rsid w:val="00083DC0"/>
    <w:rsid w:val="000A54A7"/>
    <w:rsid w:val="000C6AAD"/>
    <w:rsid w:val="000D2185"/>
    <w:rsid w:val="000D39ED"/>
    <w:rsid w:val="000E1FF7"/>
    <w:rsid w:val="000E4E59"/>
    <w:rsid w:val="000F13DF"/>
    <w:rsid w:val="001126B3"/>
    <w:rsid w:val="0012272E"/>
    <w:rsid w:val="00134920"/>
    <w:rsid w:val="00135CC4"/>
    <w:rsid w:val="001454BA"/>
    <w:rsid w:val="00150D2B"/>
    <w:rsid w:val="00167DAE"/>
    <w:rsid w:val="00171B8F"/>
    <w:rsid w:val="001A4C1B"/>
    <w:rsid w:val="001B035A"/>
    <w:rsid w:val="001C279F"/>
    <w:rsid w:val="001C4FB8"/>
    <w:rsid w:val="001D5F82"/>
    <w:rsid w:val="001D672F"/>
    <w:rsid w:val="001E6716"/>
    <w:rsid w:val="002107FE"/>
    <w:rsid w:val="00214D85"/>
    <w:rsid w:val="002443AD"/>
    <w:rsid w:val="0024647B"/>
    <w:rsid w:val="0026495B"/>
    <w:rsid w:val="00277542"/>
    <w:rsid w:val="0029420B"/>
    <w:rsid w:val="002A4A81"/>
    <w:rsid w:val="002A5B56"/>
    <w:rsid w:val="002A6781"/>
    <w:rsid w:val="002A7199"/>
    <w:rsid w:val="002B09F0"/>
    <w:rsid w:val="002B2BB7"/>
    <w:rsid w:val="002B5EA3"/>
    <w:rsid w:val="002C5984"/>
    <w:rsid w:val="002E5CC4"/>
    <w:rsid w:val="002F32BD"/>
    <w:rsid w:val="00316561"/>
    <w:rsid w:val="003227A2"/>
    <w:rsid w:val="00322AB9"/>
    <w:rsid w:val="0032305D"/>
    <w:rsid w:val="003412B3"/>
    <w:rsid w:val="0035022F"/>
    <w:rsid w:val="003558F0"/>
    <w:rsid w:val="003603A6"/>
    <w:rsid w:val="00364574"/>
    <w:rsid w:val="00373A22"/>
    <w:rsid w:val="00375AEC"/>
    <w:rsid w:val="0037725D"/>
    <w:rsid w:val="0038486A"/>
    <w:rsid w:val="003A0F53"/>
    <w:rsid w:val="003A6B70"/>
    <w:rsid w:val="003C01ED"/>
    <w:rsid w:val="003C25C1"/>
    <w:rsid w:val="003C79EA"/>
    <w:rsid w:val="003E34BB"/>
    <w:rsid w:val="003E488A"/>
    <w:rsid w:val="004001B9"/>
    <w:rsid w:val="00404776"/>
    <w:rsid w:val="00405E48"/>
    <w:rsid w:val="004225F2"/>
    <w:rsid w:val="00432C96"/>
    <w:rsid w:val="00441F63"/>
    <w:rsid w:val="0045001E"/>
    <w:rsid w:val="00452A85"/>
    <w:rsid w:val="00462FA7"/>
    <w:rsid w:val="00483A52"/>
    <w:rsid w:val="004932AD"/>
    <w:rsid w:val="004F61CD"/>
    <w:rsid w:val="0051616E"/>
    <w:rsid w:val="00517DF4"/>
    <w:rsid w:val="00525F2A"/>
    <w:rsid w:val="00531349"/>
    <w:rsid w:val="0053268B"/>
    <w:rsid w:val="0057548D"/>
    <w:rsid w:val="00575D28"/>
    <w:rsid w:val="00577235"/>
    <w:rsid w:val="00577F7C"/>
    <w:rsid w:val="0058166F"/>
    <w:rsid w:val="005C7F81"/>
    <w:rsid w:val="005E1B3C"/>
    <w:rsid w:val="005E1CB7"/>
    <w:rsid w:val="005E3981"/>
    <w:rsid w:val="005E6A2F"/>
    <w:rsid w:val="005E6E24"/>
    <w:rsid w:val="005F785D"/>
    <w:rsid w:val="00601B27"/>
    <w:rsid w:val="006028BA"/>
    <w:rsid w:val="00605696"/>
    <w:rsid w:val="006127BC"/>
    <w:rsid w:val="00614D79"/>
    <w:rsid w:val="00620E08"/>
    <w:rsid w:val="00646FBA"/>
    <w:rsid w:val="00652224"/>
    <w:rsid w:val="00654210"/>
    <w:rsid w:val="0065788D"/>
    <w:rsid w:val="00672D0F"/>
    <w:rsid w:val="006838DC"/>
    <w:rsid w:val="006B207E"/>
    <w:rsid w:val="006B70BB"/>
    <w:rsid w:val="006B7470"/>
    <w:rsid w:val="006C1AC0"/>
    <w:rsid w:val="006C5755"/>
    <w:rsid w:val="006E1F3F"/>
    <w:rsid w:val="00701A3C"/>
    <w:rsid w:val="00706D35"/>
    <w:rsid w:val="007170DA"/>
    <w:rsid w:val="00746EA2"/>
    <w:rsid w:val="00750682"/>
    <w:rsid w:val="00753A27"/>
    <w:rsid w:val="0076603E"/>
    <w:rsid w:val="00773141"/>
    <w:rsid w:val="00776AFE"/>
    <w:rsid w:val="007B2459"/>
    <w:rsid w:val="00821C2E"/>
    <w:rsid w:val="00830902"/>
    <w:rsid w:val="00837295"/>
    <w:rsid w:val="00882723"/>
    <w:rsid w:val="00890711"/>
    <w:rsid w:val="00891CB6"/>
    <w:rsid w:val="008A080A"/>
    <w:rsid w:val="008A1A12"/>
    <w:rsid w:val="008B5270"/>
    <w:rsid w:val="008B6DD5"/>
    <w:rsid w:val="008D42CC"/>
    <w:rsid w:val="008E5F51"/>
    <w:rsid w:val="009464FF"/>
    <w:rsid w:val="009615D7"/>
    <w:rsid w:val="009653E8"/>
    <w:rsid w:val="00967B74"/>
    <w:rsid w:val="0098342C"/>
    <w:rsid w:val="00997344"/>
    <w:rsid w:val="009A0BD5"/>
    <w:rsid w:val="009B2A41"/>
    <w:rsid w:val="009B2B18"/>
    <w:rsid w:val="009C1489"/>
    <w:rsid w:val="009C2C62"/>
    <w:rsid w:val="009C2D24"/>
    <w:rsid w:val="009C4741"/>
    <w:rsid w:val="009F1587"/>
    <w:rsid w:val="00A00AFC"/>
    <w:rsid w:val="00A01E16"/>
    <w:rsid w:val="00A1220C"/>
    <w:rsid w:val="00A15A84"/>
    <w:rsid w:val="00A27233"/>
    <w:rsid w:val="00A378E3"/>
    <w:rsid w:val="00A4031A"/>
    <w:rsid w:val="00A40A5E"/>
    <w:rsid w:val="00A51DF6"/>
    <w:rsid w:val="00A5751D"/>
    <w:rsid w:val="00A66381"/>
    <w:rsid w:val="00A66BF9"/>
    <w:rsid w:val="00A707CE"/>
    <w:rsid w:val="00A721C0"/>
    <w:rsid w:val="00A749F7"/>
    <w:rsid w:val="00A9416F"/>
    <w:rsid w:val="00A94DFD"/>
    <w:rsid w:val="00AA6A41"/>
    <w:rsid w:val="00AA6A53"/>
    <w:rsid w:val="00AB3E3D"/>
    <w:rsid w:val="00AD3DB0"/>
    <w:rsid w:val="00AE3C4A"/>
    <w:rsid w:val="00AF578D"/>
    <w:rsid w:val="00B050D2"/>
    <w:rsid w:val="00B15FBD"/>
    <w:rsid w:val="00B1661B"/>
    <w:rsid w:val="00B20408"/>
    <w:rsid w:val="00B27BDE"/>
    <w:rsid w:val="00B32FE2"/>
    <w:rsid w:val="00B33189"/>
    <w:rsid w:val="00B352F0"/>
    <w:rsid w:val="00B37515"/>
    <w:rsid w:val="00B37E47"/>
    <w:rsid w:val="00B45C2B"/>
    <w:rsid w:val="00B47F73"/>
    <w:rsid w:val="00B5268D"/>
    <w:rsid w:val="00B54B15"/>
    <w:rsid w:val="00B76D22"/>
    <w:rsid w:val="00B809A9"/>
    <w:rsid w:val="00B97070"/>
    <w:rsid w:val="00BA103B"/>
    <w:rsid w:val="00BA3A00"/>
    <w:rsid w:val="00BC3DF7"/>
    <w:rsid w:val="00BD09C9"/>
    <w:rsid w:val="00C0113B"/>
    <w:rsid w:val="00C0392F"/>
    <w:rsid w:val="00C130FA"/>
    <w:rsid w:val="00C23D78"/>
    <w:rsid w:val="00C2413C"/>
    <w:rsid w:val="00C522F3"/>
    <w:rsid w:val="00C976E5"/>
    <w:rsid w:val="00CA525D"/>
    <w:rsid w:val="00CC5FC2"/>
    <w:rsid w:val="00CD48DE"/>
    <w:rsid w:val="00CD4D18"/>
    <w:rsid w:val="00CE1453"/>
    <w:rsid w:val="00CE6A75"/>
    <w:rsid w:val="00D002A5"/>
    <w:rsid w:val="00D15CB2"/>
    <w:rsid w:val="00D2197F"/>
    <w:rsid w:val="00D34D08"/>
    <w:rsid w:val="00D3753E"/>
    <w:rsid w:val="00D47CF5"/>
    <w:rsid w:val="00D51509"/>
    <w:rsid w:val="00D64198"/>
    <w:rsid w:val="00D64ABA"/>
    <w:rsid w:val="00D6669F"/>
    <w:rsid w:val="00D73859"/>
    <w:rsid w:val="00D742A8"/>
    <w:rsid w:val="00D77B1E"/>
    <w:rsid w:val="00D82ACE"/>
    <w:rsid w:val="00DA4DA5"/>
    <w:rsid w:val="00DA590E"/>
    <w:rsid w:val="00DC2DC8"/>
    <w:rsid w:val="00DD0A1C"/>
    <w:rsid w:val="00DF157C"/>
    <w:rsid w:val="00E010E2"/>
    <w:rsid w:val="00E02F26"/>
    <w:rsid w:val="00E65C55"/>
    <w:rsid w:val="00E97102"/>
    <w:rsid w:val="00E9750B"/>
    <w:rsid w:val="00EC1E7E"/>
    <w:rsid w:val="00EE01A0"/>
    <w:rsid w:val="00EE3A82"/>
    <w:rsid w:val="00EE7F4B"/>
    <w:rsid w:val="00EF0D54"/>
    <w:rsid w:val="00EF5438"/>
    <w:rsid w:val="00EF66F3"/>
    <w:rsid w:val="00F11D3A"/>
    <w:rsid w:val="00F120CE"/>
    <w:rsid w:val="00F20E0D"/>
    <w:rsid w:val="00F212E6"/>
    <w:rsid w:val="00F339ED"/>
    <w:rsid w:val="00F33E0B"/>
    <w:rsid w:val="00F40586"/>
    <w:rsid w:val="00F62C22"/>
    <w:rsid w:val="00F63CEE"/>
    <w:rsid w:val="00F65DB9"/>
    <w:rsid w:val="00F830D3"/>
    <w:rsid w:val="00F84386"/>
    <w:rsid w:val="00F96016"/>
    <w:rsid w:val="00F96C66"/>
    <w:rsid w:val="00FA00E2"/>
    <w:rsid w:val="00FA6F24"/>
    <w:rsid w:val="00FB543E"/>
    <w:rsid w:val="00FE1DA5"/>
    <w:rsid w:val="00FE4BDD"/>
    <w:rsid w:val="00FE4EE8"/>
    <w:rsid w:val="00FE63E1"/>
    <w:rsid w:val="00FF6311"/>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1CB"/>
  <w15:chartTrackingRefBased/>
  <w15:docId w15:val="{D6CF6382-CB5E-4477-B651-1D9B0BF4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77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a"/>
    <w:rsid w:val="002B5EA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4">
    <w:name w:val="List Paragraph"/>
    <w:basedOn w:val="a"/>
    <w:uiPriority w:val="34"/>
    <w:qFormat/>
    <w:rsid w:val="00E010E2"/>
    <w:pPr>
      <w:ind w:left="720"/>
      <w:contextualSpacing/>
    </w:pPr>
  </w:style>
  <w:style w:type="paragraph" w:styleId="a5">
    <w:name w:val="header"/>
    <w:basedOn w:val="a"/>
    <w:link w:val="a6"/>
    <w:uiPriority w:val="99"/>
    <w:unhideWhenUsed/>
    <w:rsid w:val="006E1F3F"/>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6E1F3F"/>
    <w:rPr>
      <w:rFonts w:eastAsiaTheme="minorEastAsia"/>
      <w:lang w:val="ru-RU" w:eastAsia="ru-RU"/>
    </w:rPr>
  </w:style>
  <w:style w:type="paragraph" w:styleId="a7">
    <w:name w:val="footer"/>
    <w:basedOn w:val="a"/>
    <w:link w:val="a8"/>
    <w:uiPriority w:val="99"/>
    <w:unhideWhenUsed/>
    <w:rsid w:val="006E1F3F"/>
    <w:pPr>
      <w:tabs>
        <w:tab w:val="center" w:pos="4680"/>
        <w:tab w:val="right" w:pos="9360"/>
      </w:tabs>
      <w:spacing w:after="0" w:line="240" w:lineRule="auto"/>
    </w:pPr>
  </w:style>
  <w:style w:type="character" w:customStyle="1" w:styleId="a8">
    <w:name w:val="Нижний колонтитул Знак"/>
    <w:basedOn w:val="a0"/>
    <w:link w:val="a7"/>
    <w:uiPriority w:val="99"/>
    <w:rsid w:val="006E1F3F"/>
    <w:rPr>
      <w:rFonts w:eastAsiaTheme="minorEastAsia"/>
      <w:lang w:val="ru-RU" w:eastAsia="ru-RU"/>
    </w:rPr>
  </w:style>
  <w:style w:type="paragraph" w:styleId="a9">
    <w:name w:val="Balloon Text"/>
    <w:basedOn w:val="a"/>
    <w:link w:val="aa"/>
    <w:uiPriority w:val="99"/>
    <w:semiHidden/>
    <w:unhideWhenUsed/>
    <w:rsid w:val="001B035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035A"/>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95959">
      <w:bodyDiv w:val="1"/>
      <w:marLeft w:val="0"/>
      <w:marRight w:val="0"/>
      <w:marTop w:val="0"/>
      <w:marBottom w:val="0"/>
      <w:divBdr>
        <w:top w:val="none" w:sz="0" w:space="0" w:color="auto"/>
        <w:left w:val="none" w:sz="0" w:space="0" w:color="auto"/>
        <w:bottom w:val="none" w:sz="0" w:space="0" w:color="auto"/>
        <w:right w:val="none" w:sz="0" w:space="0" w:color="auto"/>
      </w:divBdr>
    </w:div>
    <w:div w:id="18082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07FD-749D-405E-ADF7-D49E0D39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12278</Words>
  <Characters>7000</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user21</dc:creator>
  <cp:keywords/>
  <dc:description/>
  <cp:lastModifiedBy>Anar Hacizade</cp:lastModifiedBy>
  <cp:revision>12</cp:revision>
  <cp:lastPrinted>2022-04-19T12:31:00Z</cp:lastPrinted>
  <dcterms:created xsi:type="dcterms:W3CDTF">2022-04-18T10:07:00Z</dcterms:created>
  <dcterms:modified xsi:type="dcterms:W3CDTF">2022-04-19T13:30:00Z</dcterms:modified>
</cp:coreProperties>
</file>