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02AC" w:rsidRPr="00BA02AC" w:rsidRDefault="00BA02AC" w:rsidP="00BA02AC">
      <w:pPr>
        <w:shd w:val="clear" w:color="auto" w:fill="FFFFFF"/>
        <w:spacing w:after="0" w:line="240" w:lineRule="auto"/>
        <w:ind w:firstLine="567"/>
        <w:jc w:val="center"/>
        <w:rPr>
          <w:rFonts w:ascii="Arial" w:eastAsia="Times New Roman" w:hAnsi="Arial" w:cs="Arial"/>
          <w:b/>
          <w:bCs/>
          <w:sz w:val="24"/>
          <w:szCs w:val="24"/>
        </w:rPr>
      </w:pPr>
    </w:p>
    <w:p w:rsidR="00BA02AC" w:rsidRPr="00BA02AC" w:rsidRDefault="00BA02AC" w:rsidP="00BA02AC">
      <w:pPr>
        <w:shd w:val="clear" w:color="auto" w:fill="FFFFFF"/>
        <w:spacing w:after="0" w:line="240" w:lineRule="auto"/>
        <w:ind w:firstLine="567"/>
        <w:jc w:val="center"/>
        <w:rPr>
          <w:rFonts w:ascii="Arial" w:eastAsia="Times New Roman" w:hAnsi="Arial" w:cs="Arial"/>
          <w:b/>
          <w:bCs/>
          <w:sz w:val="24"/>
          <w:szCs w:val="24"/>
        </w:rPr>
      </w:pPr>
    </w:p>
    <w:p w:rsidR="00BA02AC" w:rsidRPr="00BA02AC" w:rsidRDefault="00BA02AC" w:rsidP="00BA02AC">
      <w:pPr>
        <w:shd w:val="clear" w:color="auto" w:fill="FFFFFF"/>
        <w:spacing w:after="0" w:line="240" w:lineRule="auto"/>
        <w:ind w:firstLine="567"/>
        <w:jc w:val="center"/>
        <w:rPr>
          <w:rFonts w:ascii="Arial" w:eastAsia="Times New Roman" w:hAnsi="Arial" w:cs="Arial"/>
          <w:b/>
          <w:bCs/>
          <w:sz w:val="24"/>
          <w:szCs w:val="24"/>
        </w:rPr>
      </w:pPr>
    </w:p>
    <w:p w:rsidR="00411B00" w:rsidRPr="00BA02AC" w:rsidRDefault="00411B00" w:rsidP="00AC533C">
      <w:pPr>
        <w:shd w:val="clear" w:color="auto" w:fill="FFFFFF"/>
        <w:spacing w:after="0" w:line="240" w:lineRule="auto"/>
        <w:jc w:val="center"/>
        <w:rPr>
          <w:rFonts w:ascii="Arial" w:eastAsia="Times New Roman" w:hAnsi="Arial" w:cs="Arial"/>
          <w:sz w:val="24"/>
          <w:szCs w:val="24"/>
        </w:rPr>
      </w:pPr>
      <w:r w:rsidRPr="00BA02AC">
        <w:rPr>
          <w:rFonts w:ascii="Arial" w:eastAsia="Times New Roman" w:hAnsi="Arial" w:cs="Arial"/>
          <w:b/>
          <w:bCs/>
          <w:sz w:val="24"/>
          <w:szCs w:val="24"/>
        </w:rPr>
        <w:t>AZƏRBAYCAN RESPUBLİKASI ADINDAN</w:t>
      </w:r>
    </w:p>
    <w:p w:rsidR="00411B00" w:rsidRPr="00BA02AC" w:rsidRDefault="00411B00" w:rsidP="00AC533C">
      <w:pPr>
        <w:shd w:val="clear" w:color="auto" w:fill="FFFFFF"/>
        <w:spacing w:after="0" w:line="240" w:lineRule="auto"/>
        <w:jc w:val="center"/>
        <w:rPr>
          <w:rFonts w:ascii="Arial" w:eastAsia="Times New Roman" w:hAnsi="Arial" w:cs="Arial"/>
          <w:sz w:val="24"/>
          <w:szCs w:val="24"/>
        </w:rPr>
      </w:pPr>
    </w:p>
    <w:p w:rsidR="00411B00" w:rsidRPr="00BA02AC" w:rsidRDefault="00411B00" w:rsidP="00AC533C">
      <w:pPr>
        <w:shd w:val="clear" w:color="auto" w:fill="FFFFFF"/>
        <w:spacing w:after="0" w:line="240" w:lineRule="auto"/>
        <w:jc w:val="center"/>
        <w:rPr>
          <w:rFonts w:ascii="Arial" w:eastAsia="Times New Roman" w:hAnsi="Arial" w:cs="Arial"/>
          <w:sz w:val="24"/>
          <w:szCs w:val="24"/>
        </w:rPr>
      </w:pPr>
      <w:r w:rsidRPr="00BA02AC">
        <w:rPr>
          <w:rFonts w:ascii="Arial" w:eastAsia="Times New Roman" w:hAnsi="Arial" w:cs="Arial"/>
          <w:b/>
          <w:bCs/>
          <w:sz w:val="24"/>
          <w:szCs w:val="24"/>
        </w:rPr>
        <w:t>Azərbaycan Respublikası</w:t>
      </w:r>
    </w:p>
    <w:p w:rsidR="00411B00" w:rsidRPr="00BA02AC" w:rsidRDefault="00411B00" w:rsidP="00AC533C">
      <w:pPr>
        <w:shd w:val="clear" w:color="auto" w:fill="FFFFFF"/>
        <w:spacing w:after="0" w:line="240" w:lineRule="auto"/>
        <w:jc w:val="center"/>
        <w:rPr>
          <w:rFonts w:ascii="Arial" w:eastAsia="Times New Roman" w:hAnsi="Arial" w:cs="Arial"/>
          <w:b/>
          <w:bCs/>
          <w:sz w:val="24"/>
          <w:szCs w:val="24"/>
        </w:rPr>
      </w:pPr>
      <w:r w:rsidRPr="00BA02AC">
        <w:rPr>
          <w:rFonts w:ascii="Arial" w:eastAsia="Times New Roman" w:hAnsi="Arial" w:cs="Arial"/>
          <w:b/>
          <w:bCs/>
          <w:sz w:val="24"/>
          <w:szCs w:val="24"/>
        </w:rPr>
        <w:t>Konstitusiya Məhkəməsi Plenumunun</w:t>
      </w:r>
    </w:p>
    <w:p w:rsidR="00411B00" w:rsidRPr="00BA02AC" w:rsidRDefault="00411B00" w:rsidP="00AC533C">
      <w:pPr>
        <w:shd w:val="clear" w:color="auto" w:fill="FFFFFF"/>
        <w:spacing w:after="0" w:line="240" w:lineRule="auto"/>
        <w:jc w:val="center"/>
        <w:rPr>
          <w:rFonts w:ascii="Arial" w:eastAsia="Times New Roman" w:hAnsi="Arial" w:cs="Arial"/>
          <w:sz w:val="24"/>
          <w:szCs w:val="24"/>
        </w:rPr>
      </w:pPr>
    </w:p>
    <w:p w:rsidR="00411B00" w:rsidRPr="00BA02AC" w:rsidRDefault="00411B00" w:rsidP="00AC533C">
      <w:pPr>
        <w:shd w:val="clear" w:color="auto" w:fill="FFFFFF"/>
        <w:spacing w:after="0" w:line="240" w:lineRule="auto"/>
        <w:jc w:val="center"/>
        <w:rPr>
          <w:rFonts w:ascii="Arial" w:eastAsia="Times New Roman" w:hAnsi="Arial" w:cs="Arial"/>
          <w:b/>
          <w:bCs/>
          <w:sz w:val="24"/>
          <w:szCs w:val="24"/>
        </w:rPr>
      </w:pPr>
      <w:r w:rsidRPr="00BA02AC">
        <w:rPr>
          <w:rFonts w:ascii="Arial" w:eastAsia="Times New Roman" w:hAnsi="Arial" w:cs="Arial"/>
          <w:b/>
          <w:bCs/>
          <w:sz w:val="24"/>
          <w:szCs w:val="24"/>
        </w:rPr>
        <w:t>QƏRARI</w:t>
      </w:r>
    </w:p>
    <w:p w:rsidR="00FB0412" w:rsidRDefault="00FB0412" w:rsidP="00AC533C">
      <w:pPr>
        <w:spacing w:after="0" w:line="240" w:lineRule="auto"/>
        <w:jc w:val="center"/>
        <w:rPr>
          <w:rFonts w:ascii="Arial" w:eastAsia="Times New Roman" w:hAnsi="Arial" w:cs="Arial"/>
          <w:b/>
          <w:sz w:val="24"/>
          <w:szCs w:val="24"/>
          <w:lang w:val="az-Latn-AZ" w:eastAsia="ru-RU"/>
        </w:rPr>
      </w:pPr>
    </w:p>
    <w:p w:rsidR="00AC533C" w:rsidRPr="00BA02AC" w:rsidRDefault="00AC533C" w:rsidP="00AC533C">
      <w:pPr>
        <w:spacing w:after="0" w:line="240" w:lineRule="auto"/>
        <w:jc w:val="center"/>
        <w:rPr>
          <w:rFonts w:ascii="Arial" w:eastAsia="Times New Roman" w:hAnsi="Arial" w:cs="Arial"/>
          <w:b/>
          <w:sz w:val="24"/>
          <w:szCs w:val="24"/>
          <w:lang w:val="az-Latn-AZ" w:eastAsia="ru-RU"/>
        </w:rPr>
      </w:pPr>
    </w:p>
    <w:p w:rsidR="00E529CF" w:rsidRPr="0095750A" w:rsidRDefault="006E676B" w:rsidP="00AC533C">
      <w:pPr>
        <w:shd w:val="clear" w:color="auto" w:fill="FFFFFF"/>
        <w:spacing w:after="0" w:line="240" w:lineRule="auto"/>
        <w:jc w:val="center"/>
        <w:rPr>
          <w:rFonts w:ascii="Arial" w:eastAsia="Times New Roman" w:hAnsi="Arial" w:cs="Arial"/>
          <w:bCs/>
          <w:i/>
          <w:sz w:val="24"/>
          <w:szCs w:val="24"/>
          <w:lang w:val="az-Latn-AZ"/>
        </w:rPr>
      </w:pPr>
      <w:r w:rsidRPr="0095750A">
        <w:rPr>
          <w:rFonts w:ascii="Arial" w:eastAsia="Times New Roman" w:hAnsi="Arial" w:cs="Arial"/>
          <w:i/>
          <w:sz w:val="24"/>
          <w:szCs w:val="24"/>
          <w:lang w:val="az-Latn-AZ" w:eastAsia="ru-RU"/>
        </w:rPr>
        <w:t xml:space="preserve"> </w:t>
      </w:r>
      <w:r w:rsidRPr="0095750A">
        <w:rPr>
          <w:rFonts w:ascii="Arial" w:hAnsi="Arial" w:cs="Arial"/>
          <w:i/>
          <w:sz w:val="24"/>
          <w:szCs w:val="24"/>
          <w:lang w:val="az-Latn-AZ"/>
        </w:rPr>
        <w:t>“Əmanətlərin sığortalanması haqqında” Azərbaycan Respublikası Qanununun  2.1.2.6-cı maddəsinin</w:t>
      </w:r>
      <w:r w:rsidR="009A67E4" w:rsidRPr="0095750A">
        <w:rPr>
          <w:rFonts w:ascii="Arial" w:hAnsi="Arial" w:cs="Arial"/>
          <w:i/>
          <w:sz w:val="24"/>
          <w:szCs w:val="24"/>
          <w:lang w:val="az-Latn-AZ"/>
        </w:rPr>
        <w:t xml:space="preserve"> </w:t>
      </w:r>
      <w:r w:rsidR="00C75BE4" w:rsidRPr="0095750A">
        <w:rPr>
          <w:rFonts w:ascii="Arial" w:hAnsi="Arial" w:cs="Arial"/>
          <w:i/>
          <w:sz w:val="24"/>
          <w:szCs w:val="24"/>
          <w:lang w:val="az-Latn-AZ"/>
        </w:rPr>
        <w:t>“Banklar haqqında” Azərbaycan Respublikası Qanununun  47 və 48-ci maddələri</w:t>
      </w:r>
      <w:r w:rsidR="007336D1" w:rsidRPr="0095750A">
        <w:rPr>
          <w:rFonts w:ascii="Arial" w:hAnsi="Arial" w:cs="Arial"/>
          <w:i/>
          <w:sz w:val="24"/>
          <w:szCs w:val="24"/>
          <w:lang w:val="az-Latn-AZ"/>
        </w:rPr>
        <w:t xml:space="preserve"> </w:t>
      </w:r>
      <w:r w:rsidR="009A67E4" w:rsidRPr="0095750A">
        <w:rPr>
          <w:rFonts w:ascii="Arial" w:hAnsi="Arial" w:cs="Arial"/>
          <w:i/>
          <w:iCs/>
          <w:sz w:val="24"/>
          <w:szCs w:val="24"/>
          <w:lang w:val="az-Latn-AZ"/>
        </w:rPr>
        <w:t>baxımından</w:t>
      </w:r>
      <w:r w:rsidRPr="0095750A">
        <w:rPr>
          <w:rFonts w:ascii="Arial" w:hAnsi="Arial" w:cs="Arial"/>
          <w:i/>
          <w:sz w:val="24"/>
          <w:szCs w:val="24"/>
          <w:lang w:val="az-Latn-AZ"/>
        </w:rPr>
        <w:t xml:space="preserve"> şərh edilməsin</w:t>
      </w:r>
      <w:r w:rsidR="00E529CF" w:rsidRPr="0095750A">
        <w:rPr>
          <w:rFonts w:ascii="Arial" w:hAnsi="Arial" w:cs="Arial"/>
          <w:i/>
          <w:sz w:val="24"/>
          <w:szCs w:val="24"/>
          <w:lang w:val="az-Latn-AZ"/>
        </w:rPr>
        <w:t>ə dair</w:t>
      </w:r>
    </w:p>
    <w:p w:rsidR="00B85F35" w:rsidRDefault="00B85F35" w:rsidP="00AC533C">
      <w:pPr>
        <w:shd w:val="clear" w:color="auto" w:fill="FFFFFF"/>
        <w:spacing w:after="0" w:line="240" w:lineRule="auto"/>
        <w:jc w:val="center"/>
        <w:rPr>
          <w:rFonts w:ascii="Arial" w:eastAsia="Times New Roman" w:hAnsi="Arial" w:cs="Arial"/>
          <w:b/>
          <w:bCs/>
          <w:sz w:val="24"/>
          <w:szCs w:val="24"/>
          <w:lang w:val="az-Latn-AZ"/>
        </w:rPr>
      </w:pPr>
    </w:p>
    <w:p w:rsidR="00AC533C" w:rsidRPr="00BA02AC" w:rsidRDefault="00AC533C" w:rsidP="00BA02AC">
      <w:pPr>
        <w:shd w:val="clear" w:color="auto" w:fill="FFFFFF"/>
        <w:spacing w:after="0" w:line="240" w:lineRule="auto"/>
        <w:ind w:firstLine="567"/>
        <w:jc w:val="center"/>
        <w:rPr>
          <w:rFonts w:ascii="Arial" w:eastAsia="Times New Roman" w:hAnsi="Arial" w:cs="Arial"/>
          <w:b/>
          <w:bCs/>
          <w:sz w:val="24"/>
          <w:szCs w:val="24"/>
          <w:lang w:val="az-Latn-AZ"/>
        </w:rPr>
      </w:pPr>
    </w:p>
    <w:p w:rsidR="0066784D" w:rsidRPr="00BA02AC" w:rsidRDefault="00C75BE4" w:rsidP="00BA02AC">
      <w:pPr>
        <w:spacing w:after="0" w:line="240" w:lineRule="auto"/>
        <w:ind w:firstLine="567"/>
        <w:jc w:val="both"/>
        <w:rPr>
          <w:rFonts w:ascii="Arial" w:hAnsi="Arial" w:cs="Arial"/>
          <w:b/>
          <w:bCs/>
          <w:sz w:val="24"/>
          <w:szCs w:val="24"/>
          <w:shd w:val="clear" w:color="auto" w:fill="FFFFFF"/>
          <w:lang w:val="az-Latn-AZ"/>
        </w:rPr>
      </w:pPr>
      <w:r w:rsidRPr="008C79C6">
        <w:rPr>
          <w:rFonts w:ascii="Arial" w:hAnsi="Arial" w:cs="Arial"/>
          <w:b/>
          <w:sz w:val="24"/>
          <w:szCs w:val="24"/>
          <w:lang w:val="az-Latn-AZ"/>
        </w:rPr>
        <w:t xml:space="preserve"> </w:t>
      </w:r>
      <w:r w:rsidR="008C79C6" w:rsidRPr="008C79C6">
        <w:rPr>
          <w:rFonts w:ascii="Arial" w:hAnsi="Arial" w:cs="Arial"/>
          <w:b/>
          <w:sz w:val="24"/>
          <w:szCs w:val="24"/>
          <w:lang w:val="az-Latn-AZ"/>
        </w:rPr>
        <w:t xml:space="preserve">10 avqust </w:t>
      </w:r>
      <w:r w:rsidR="00B85F35" w:rsidRPr="008C79C6">
        <w:rPr>
          <w:rFonts w:ascii="Arial" w:hAnsi="Arial" w:cs="Arial"/>
          <w:b/>
          <w:bCs/>
          <w:sz w:val="24"/>
          <w:szCs w:val="24"/>
          <w:shd w:val="clear" w:color="auto" w:fill="FFFFFF"/>
          <w:lang w:val="az-Latn-AZ"/>
        </w:rPr>
        <w:t>20</w:t>
      </w:r>
      <w:r w:rsidR="00002973" w:rsidRPr="008C79C6">
        <w:rPr>
          <w:rFonts w:ascii="Arial" w:hAnsi="Arial" w:cs="Arial"/>
          <w:b/>
          <w:bCs/>
          <w:sz w:val="24"/>
          <w:szCs w:val="24"/>
          <w:shd w:val="clear" w:color="auto" w:fill="FFFFFF"/>
          <w:lang w:val="az-Latn-AZ"/>
        </w:rPr>
        <w:t>20</w:t>
      </w:r>
      <w:r w:rsidR="00B85F35" w:rsidRPr="00BA02AC">
        <w:rPr>
          <w:rFonts w:ascii="Arial" w:hAnsi="Arial" w:cs="Arial"/>
          <w:b/>
          <w:bCs/>
          <w:sz w:val="24"/>
          <w:szCs w:val="24"/>
          <w:shd w:val="clear" w:color="auto" w:fill="FFFFFF"/>
          <w:lang w:val="az-Latn-AZ"/>
        </w:rPr>
        <w:t>-ci</w:t>
      </w:r>
      <w:r w:rsidR="00B82355" w:rsidRPr="00BA02AC">
        <w:rPr>
          <w:rFonts w:ascii="Arial" w:hAnsi="Arial" w:cs="Arial"/>
          <w:b/>
          <w:bCs/>
          <w:sz w:val="24"/>
          <w:szCs w:val="24"/>
          <w:shd w:val="clear" w:color="auto" w:fill="FFFFFF"/>
          <w:lang w:val="az-Latn-AZ"/>
        </w:rPr>
        <w:t xml:space="preserve"> il</w:t>
      </w:r>
      <w:r w:rsidR="00FB0412" w:rsidRPr="00BA02AC">
        <w:rPr>
          <w:rFonts w:ascii="Arial" w:hAnsi="Arial" w:cs="Arial"/>
          <w:b/>
          <w:bCs/>
          <w:sz w:val="24"/>
          <w:szCs w:val="24"/>
          <w:shd w:val="clear" w:color="auto" w:fill="FFFFFF"/>
          <w:lang w:val="az-Latn-AZ"/>
        </w:rPr>
        <w:t xml:space="preserve"> </w:t>
      </w:r>
      <w:r w:rsidR="00B82355" w:rsidRPr="00BA02AC">
        <w:rPr>
          <w:rFonts w:ascii="Arial" w:hAnsi="Arial" w:cs="Arial"/>
          <w:b/>
          <w:bCs/>
          <w:sz w:val="24"/>
          <w:szCs w:val="24"/>
          <w:shd w:val="clear" w:color="auto" w:fill="FFFFFF"/>
          <w:lang w:val="az-Latn-AZ"/>
        </w:rPr>
        <w:t xml:space="preserve">   </w:t>
      </w:r>
      <w:r w:rsidR="00FB0412" w:rsidRPr="00BA02AC">
        <w:rPr>
          <w:rFonts w:ascii="Arial" w:hAnsi="Arial" w:cs="Arial"/>
          <w:b/>
          <w:bCs/>
          <w:sz w:val="24"/>
          <w:szCs w:val="24"/>
          <w:shd w:val="clear" w:color="auto" w:fill="FFFFFF"/>
          <w:lang w:val="az-Latn-AZ"/>
        </w:rPr>
        <w:t xml:space="preserve">                </w:t>
      </w:r>
      <w:r w:rsidR="00B85F35" w:rsidRPr="00BA02AC">
        <w:rPr>
          <w:rFonts w:ascii="Arial" w:hAnsi="Arial" w:cs="Arial"/>
          <w:b/>
          <w:bCs/>
          <w:sz w:val="24"/>
          <w:szCs w:val="24"/>
          <w:shd w:val="clear" w:color="auto" w:fill="FFFFFF"/>
          <w:lang w:val="az-Latn-AZ"/>
        </w:rPr>
        <w:t>                                  </w:t>
      </w:r>
      <w:r w:rsidR="003B4635">
        <w:rPr>
          <w:rFonts w:ascii="Arial" w:hAnsi="Arial" w:cs="Arial"/>
          <w:b/>
          <w:bCs/>
          <w:sz w:val="24"/>
          <w:szCs w:val="24"/>
          <w:shd w:val="clear" w:color="auto" w:fill="FFFFFF"/>
          <w:lang w:val="az-Latn-AZ"/>
        </w:rPr>
        <w:t xml:space="preserve">               </w:t>
      </w:r>
      <w:r w:rsidR="008C79C6">
        <w:rPr>
          <w:rFonts w:ascii="Arial" w:hAnsi="Arial" w:cs="Arial"/>
          <w:b/>
          <w:bCs/>
          <w:sz w:val="24"/>
          <w:szCs w:val="24"/>
          <w:shd w:val="clear" w:color="auto" w:fill="FFFFFF"/>
          <w:lang w:val="az-Latn-AZ"/>
        </w:rPr>
        <w:t xml:space="preserve">                </w:t>
      </w:r>
      <w:r w:rsidR="003B4635">
        <w:rPr>
          <w:rFonts w:ascii="Arial" w:hAnsi="Arial" w:cs="Arial"/>
          <w:b/>
          <w:bCs/>
          <w:sz w:val="24"/>
          <w:szCs w:val="24"/>
          <w:shd w:val="clear" w:color="auto" w:fill="FFFFFF"/>
          <w:lang w:val="az-Latn-AZ"/>
        </w:rPr>
        <w:t xml:space="preserve">   </w:t>
      </w:r>
      <w:r w:rsidR="00B85F35" w:rsidRPr="00BA02AC">
        <w:rPr>
          <w:rFonts w:ascii="Arial" w:hAnsi="Arial" w:cs="Arial"/>
          <w:b/>
          <w:bCs/>
          <w:sz w:val="24"/>
          <w:szCs w:val="24"/>
          <w:shd w:val="clear" w:color="auto" w:fill="FFFFFF"/>
          <w:lang w:val="az-Latn-AZ"/>
        </w:rPr>
        <w:t>Bakı şəhəri</w:t>
      </w:r>
    </w:p>
    <w:p w:rsidR="00431CF3" w:rsidRPr="00BA02AC" w:rsidRDefault="00431CF3" w:rsidP="00BA02AC">
      <w:pPr>
        <w:spacing w:after="0" w:line="240" w:lineRule="auto"/>
        <w:ind w:firstLine="567"/>
        <w:jc w:val="both"/>
        <w:rPr>
          <w:rFonts w:ascii="Arial" w:hAnsi="Arial" w:cs="Arial"/>
          <w:b/>
          <w:bCs/>
          <w:sz w:val="24"/>
          <w:szCs w:val="24"/>
          <w:shd w:val="clear" w:color="auto" w:fill="FFFFFF"/>
          <w:lang w:val="az-Latn-AZ"/>
        </w:rPr>
      </w:pPr>
    </w:p>
    <w:p w:rsidR="00BA02AC" w:rsidRDefault="00A4108B" w:rsidP="00BA02AC">
      <w:pPr>
        <w:shd w:val="clear" w:color="auto" w:fill="FFFFFF"/>
        <w:spacing w:after="0" w:line="240" w:lineRule="auto"/>
        <w:ind w:firstLine="567"/>
        <w:jc w:val="both"/>
        <w:rPr>
          <w:rFonts w:ascii="Arial" w:eastAsia="Times New Roman" w:hAnsi="Arial" w:cs="Arial"/>
          <w:sz w:val="24"/>
          <w:szCs w:val="24"/>
          <w:lang w:val="az-Latn-AZ"/>
        </w:rPr>
      </w:pPr>
      <w:r w:rsidRPr="00BA02AC">
        <w:rPr>
          <w:rFonts w:ascii="Arial" w:eastAsia="Times New Roman" w:hAnsi="Arial" w:cs="Arial"/>
          <w:sz w:val="24"/>
          <w:szCs w:val="24"/>
          <w:lang w:val="az-Latn-AZ"/>
        </w:rPr>
        <w:t>Azərbaycan Respublikası Konstitusiya Məhkəməsinin Plenumu Fərhad Abdullayev (sədr), Sona Salmanova, Südabə Həsənova, Rövşən İsmayılov, Ceyhun Qaracayev, Rafael Qvaladze, Mahir Muradov, İsa Nəcəfov və Kamran Şəfiyevdən (məruzəçi-hakim) ibarət tərkibdə,</w:t>
      </w:r>
    </w:p>
    <w:p w:rsidR="00BA02AC" w:rsidRDefault="00A4108B" w:rsidP="00BA02AC">
      <w:pPr>
        <w:shd w:val="clear" w:color="auto" w:fill="FFFFFF"/>
        <w:spacing w:after="0" w:line="240" w:lineRule="auto"/>
        <w:ind w:firstLine="567"/>
        <w:jc w:val="both"/>
        <w:rPr>
          <w:rFonts w:ascii="Arial" w:eastAsia="Times New Roman" w:hAnsi="Arial" w:cs="Arial"/>
          <w:sz w:val="24"/>
          <w:szCs w:val="24"/>
          <w:lang w:val="az-Latn-AZ"/>
        </w:rPr>
      </w:pPr>
      <w:r w:rsidRPr="00BA02AC">
        <w:rPr>
          <w:rFonts w:ascii="Arial" w:eastAsia="Times New Roman" w:hAnsi="Arial" w:cs="Arial"/>
          <w:sz w:val="24"/>
          <w:szCs w:val="24"/>
          <w:lang w:val="az-Latn-AZ"/>
        </w:rPr>
        <w:t>məhkəmə katibi Fəraid Əliyevin iştirakı ilə,</w:t>
      </w:r>
    </w:p>
    <w:p w:rsidR="00BA02AC" w:rsidRDefault="00A4108B" w:rsidP="00BA02AC">
      <w:pPr>
        <w:shd w:val="clear" w:color="auto" w:fill="FFFFFF"/>
        <w:spacing w:after="0" w:line="240" w:lineRule="auto"/>
        <w:ind w:firstLine="567"/>
        <w:jc w:val="both"/>
        <w:rPr>
          <w:rFonts w:ascii="Arial" w:eastAsia="Times New Roman" w:hAnsi="Arial" w:cs="Arial"/>
          <w:sz w:val="24"/>
          <w:szCs w:val="24"/>
          <w:lang w:val="az-Latn-AZ" w:eastAsia="ru-RU"/>
        </w:rPr>
      </w:pPr>
      <w:r w:rsidRPr="00BA02AC">
        <w:rPr>
          <w:rFonts w:ascii="Arial" w:eastAsia="Times New Roman" w:hAnsi="Arial" w:cs="Arial"/>
          <w:sz w:val="24"/>
          <w:szCs w:val="24"/>
          <w:lang w:val="az-Latn-AZ"/>
        </w:rPr>
        <w:t xml:space="preserve">Azərbaycan Respublikası Konstitusiyasının 130-cu maddəsinin </w:t>
      </w:r>
      <w:r w:rsidRPr="00BA02AC">
        <w:rPr>
          <w:rFonts w:ascii="Arial" w:eastAsia="Times New Roman" w:hAnsi="Arial" w:cs="Arial"/>
          <w:sz w:val="24"/>
          <w:szCs w:val="24"/>
          <w:lang w:val="az-Latn-AZ" w:eastAsia="ru-RU"/>
        </w:rPr>
        <w:t>IV</w:t>
      </w:r>
      <w:r w:rsidRPr="00BA02AC">
        <w:rPr>
          <w:rFonts w:ascii="Arial" w:hAnsi="Arial" w:cs="Arial"/>
          <w:sz w:val="24"/>
          <w:szCs w:val="24"/>
          <w:lang w:val="az-Latn-AZ"/>
        </w:rPr>
        <w:t xml:space="preserve"> </w:t>
      </w:r>
      <w:r w:rsidRPr="00BA02AC">
        <w:rPr>
          <w:rFonts w:ascii="Arial" w:eastAsia="Times New Roman" w:hAnsi="Arial" w:cs="Arial"/>
          <w:sz w:val="24"/>
          <w:szCs w:val="24"/>
          <w:lang w:val="az-Latn-AZ"/>
        </w:rPr>
        <w:t xml:space="preserve">hissəsinə, </w:t>
      </w:r>
      <w:r w:rsidRPr="00BA02AC">
        <w:rPr>
          <w:rFonts w:ascii="Arial" w:hAnsi="Arial" w:cs="Arial"/>
          <w:sz w:val="24"/>
          <w:szCs w:val="24"/>
          <w:shd w:val="clear" w:color="auto" w:fill="FBFBFB"/>
          <w:lang w:val="az-Latn-AZ"/>
        </w:rPr>
        <w:t>“</w:t>
      </w:r>
      <w:r w:rsidRPr="00BA02AC">
        <w:rPr>
          <w:rFonts w:ascii="Arial" w:hAnsi="Arial" w:cs="Arial"/>
          <w:sz w:val="24"/>
          <w:szCs w:val="24"/>
          <w:lang w:val="az-Latn-AZ"/>
        </w:rPr>
        <w:t>Konstitusiya Məhkəməsi haqqında” Azərbaycan Respublikası Qanununun 27.2 və</w:t>
      </w:r>
      <w:r w:rsidR="007D5CFE">
        <w:rPr>
          <w:rFonts w:ascii="Arial" w:hAnsi="Arial" w:cs="Arial"/>
          <w:sz w:val="24"/>
          <w:szCs w:val="24"/>
          <w:lang w:val="az-Latn-AZ"/>
        </w:rPr>
        <w:t xml:space="preserve"> </w:t>
      </w:r>
      <w:r w:rsidR="007D5CFE" w:rsidRPr="003B4635">
        <w:rPr>
          <w:rFonts w:ascii="Arial" w:hAnsi="Arial" w:cs="Arial"/>
          <w:sz w:val="24"/>
          <w:szCs w:val="24"/>
          <w:lang w:val="az-Latn-AZ"/>
        </w:rPr>
        <w:t>32-ci</w:t>
      </w:r>
      <w:r w:rsidRPr="00BA02AC">
        <w:rPr>
          <w:rFonts w:ascii="Arial" w:hAnsi="Arial" w:cs="Arial"/>
          <w:sz w:val="24"/>
          <w:szCs w:val="24"/>
          <w:lang w:val="az-Latn-AZ"/>
        </w:rPr>
        <w:t xml:space="preserve"> maddələrinə və Azərbaycan Respublikası Konstitusiya Məhkəməsinin Daxili Nizamnaməsinin 39-cu maddəsinə müvafiq olaraq, </w:t>
      </w:r>
      <w:r w:rsidR="00E0233F" w:rsidRPr="003B4635">
        <w:rPr>
          <w:rFonts w:ascii="Arial" w:hAnsi="Arial" w:cs="Arial"/>
          <w:sz w:val="24"/>
          <w:szCs w:val="24"/>
          <w:lang w:val="az-Latn-AZ"/>
        </w:rPr>
        <w:t>xüsusi konstitusiya</w:t>
      </w:r>
      <w:r w:rsidR="00E0233F">
        <w:rPr>
          <w:rFonts w:ascii="Arial" w:hAnsi="Arial" w:cs="Arial"/>
          <w:sz w:val="24"/>
          <w:szCs w:val="24"/>
          <w:lang w:val="az-Latn-AZ"/>
        </w:rPr>
        <w:t xml:space="preserve"> </w:t>
      </w:r>
      <w:r w:rsidRPr="00BA02AC">
        <w:rPr>
          <w:rFonts w:ascii="Arial" w:hAnsi="Arial" w:cs="Arial"/>
          <w:sz w:val="24"/>
          <w:szCs w:val="24"/>
          <w:lang w:val="az-Latn-AZ"/>
        </w:rPr>
        <w:t xml:space="preserve">icraatının yazılı prosedur qaydasında keçirilən məhkəmə iclasında </w:t>
      </w:r>
      <w:r w:rsidRPr="00BA02AC">
        <w:rPr>
          <w:rFonts w:ascii="Arial" w:eastAsia="Times New Roman" w:hAnsi="Arial" w:cs="Arial"/>
          <w:sz w:val="24"/>
          <w:szCs w:val="24"/>
          <w:lang w:val="az-Latn-AZ" w:eastAsia="ru-RU"/>
        </w:rPr>
        <w:t xml:space="preserve">Azərbaycan Respublikası Nazirlər Kabinetinin sorğusu əsasında </w:t>
      </w:r>
      <w:r w:rsidRPr="00BA02AC">
        <w:rPr>
          <w:rFonts w:ascii="Arial" w:hAnsi="Arial" w:cs="Arial"/>
          <w:sz w:val="24"/>
          <w:szCs w:val="24"/>
          <w:lang w:val="az-Latn-AZ"/>
        </w:rPr>
        <w:t>“Əmanətlərin sığortalanması haqqında” Azərbaycan Respublikası Qanununun 2.1.2.6-cı maddəsinin</w:t>
      </w:r>
      <w:r w:rsidR="00643712">
        <w:rPr>
          <w:rFonts w:ascii="Arial" w:hAnsi="Arial" w:cs="Arial"/>
          <w:sz w:val="24"/>
          <w:szCs w:val="24"/>
          <w:lang w:val="az-Latn-AZ"/>
        </w:rPr>
        <w:t xml:space="preserve"> </w:t>
      </w:r>
      <w:r w:rsidR="00643712" w:rsidRPr="003B4635">
        <w:rPr>
          <w:rFonts w:ascii="Arial" w:hAnsi="Arial" w:cs="Arial"/>
          <w:sz w:val="24"/>
          <w:szCs w:val="24"/>
          <w:lang w:val="az-Latn-AZ"/>
        </w:rPr>
        <w:t>“Banklar haqqında” Azərbaycan Respublikası Qanununun 47 və 48-ci maddələri baxımından</w:t>
      </w:r>
      <w:r w:rsidRPr="003B4635">
        <w:rPr>
          <w:rFonts w:ascii="Arial" w:hAnsi="Arial" w:cs="Arial"/>
          <w:sz w:val="24"/>
          <w:szCs w:val="24"/>
          <w:lang w:val="az-Latn-AZ"/>
        </w:rPr>
        <w:t xml:space="preserve"> </w:t>
      </w:r>
      <w:r w:rsidRPr="00BA02AC">
        <w:rPr>
          <w:rFonts w:ascii="Arial" w:eastAsia="Times New Roman" w:hAnsi="Arial" w:cs="Arial"/>
          <w:sz w:val="24"/>
          <w:szCs w:val="24"/>
          <w:lang w:val="az-Latn-AZ" w:eastAsia="ru-RU"/>
        </w:rPr>
        <w:t>şərh edilməsinə dair konstitusiya işinə baxdı.</w:t>
      </w:r>
    </w:p>
    <w:p w:rsidR="00A4108B" w:rsidRPr="00BA02AC" w:rsidRDefault="00A4108B" w:rsidP="00BA02AC">
      <w:pPr>
        <w:shd w:val="clear" w:color="auto" w:fill="FFFFFF"/>
        <w:spacing w:after="0" w:line="240" w:lineRule="auto"/>
        <w:ind w:firstLine="567"/>
        <w:jc w:val="both"/>
        <w:rPr>
          <w:rFonts w:ascii="Arial" w:eastAsia="Times New Roman" w:hAnsi="Arial" w:cs="Arial"/>
          <w:sz w:val="24"/>
          <w:szCs w:val="24"/>
          <w:lang w:val="az-Latn-AZ"/>
        </w:rPr>
      </w:pPr>
      <w:r w:rsidRPr="00BA02AC">
        <w:rPr>
          <w:rFonts w:ascii="Arial" w:eastAsia="Times New Roman" w:hAnsi="Arial" w:cs="Arial"/>
          <w:sz w:val="24"/>
          <w:szCs w:val="24"/>
          <w:lang w:val="az-Latn-AZ"/>
        </w:rPr>
        <w:t xml:space="preserve">İş üzrə hakim K.Şəfiyevin məruzəsini, </w:t>
      </w:r>
      <w:r w:rsidRPr="00BA02AC">
        <w:rPr>
          <w:rFonts w:ascii="Arial" w:hAnsi="Arial" w:cs="Arial"/>
          <w:sz w:val="24"/>
          <w:szCs w:val="24"/>
          <w:lang w:val="az-Latn-AZ"/>
        </w:rPr>
        <w:t xml:space="preserve">maraqlı subyektlərin nümayəndələri Azərbaycan Respublikası Mərkəzi </w:t>
      </w:r>
      <w:r w:rsidRPr="003B4635">
        <w:rPr>
          <w:rFonts w:ascii="Arial" w:hAnsi="Arial" w:cs="Arial"/>
          <w:sz w:val="24"/>
          <w:szCs w:val="24"/>
          <w:lang w:val="az-Latn-AZ"/>
        </w:rPr>
        <w:t>Bankın</w:t>
      </w:r>
      <w:r w:rsidR="00F3624A" w:rsidRPr="003B4635">
        <w:rPr>
          <w:rFonts w:ascii="Arial" w:hAnsi="Arial" w:cs="Arial"/>
          <w:sz w:val="24"/>
          <w:szCs w:val="24"/>
          <w:lang w:val="az-Latn-AZ"/>
        </w:rPr>
        <w:t>ın</w:t>
      </w:r>
      <w:r w:rsidRPr="00BA02AC">
        <w:rPr>
          <w:rFonts w:ascii="Arial" w:hAnsi="Arial" w:cs="Arial"/>
          <w:sz w:val="24"/>
          <w:szCs w:val="24"/>
          <w:lang w:val="az-Latn-AZ"/>
        </w:rPr>
        <w:t xml:space="preserve"> sədri E.Rüstəmovun, Əmanətlərin Sığortalanması Fondunun İcraçı direktoru T.Piriyevin</w:t>
      </w:r>
      <w:r w:rsidR="00480E80">
        <w:rPr>
          <w:rFonts w:ascii="Arial" w:eastAsia="Times New Roman" w:hAnsi="Arial" w:cs="Arial"/>
          <w:sz w:val="24"/>
          <w:szCs w:val="24"/>
          <w:lang w:val="az-Latn-AZ"/>
        </w:rPr>
        <w:t>,</w:t>
      </w:r>
      <w:r w:rsidRPr="00BA02AC">
        <w:rPr>
          <w:rFonts w:ascii="Arial" w:eastAsia="Times New Roman" w:hAnsi="Arial" w:cs="Arial"/>
          <w:sz w:val="24"/>
          <w:szCs w:val="24"/>
          <w:lang w:val="az-Latn-AZ"/>
        </w:rPr>
        <w:t xml:space="preserve"> Azərbaycan Respublikası </w:t>
      </w:r>
      <w:r w:rsidRPr="00BA02AC">
        <w:rPr>
          <w:rFonts w:ascii="Arial" w:hAnsi="Arial" w:cs="Arial"/>
          <w:sz w:val="24"/>
          <w:szCs w:val="24"/>
          <w:lang w:val="az-Latn-AZ"/>
        </w:rPr>
        <w:t xml:space="preserve">Milli </w:t>
      </w:r>
      <w:r w:rsidRPr="003B4635">
        <w:rPr>
          <w:rFonts w:ascii="Arial" w:hAnsi="Arial" w:cs="Arial"/>
          <w:sz w:val="24"/>
          <w:szCs w:val="24"/>
          <w:lang w:val="az-Latn-AZ"/>
        </w:rPr>
        <w:t>Mə</w:t>
      </w:r>
      <w:r w:rsidR="00F3624A" w:rsidRPr="003B4635">
        <w:rPr>
          <w:rFonts w:ascii="Arial" w:hAnsi="Arial" w:cs="Arial"/>
          <w:sz w:val="24"/>
          <w:szCs w:val="24"/>
          <w:lang w:val="az-Latn-AZ"/>
        </w:rPr>
        <w:t>clis</w:t>
      </w:r>
      <w:r w:rsidRPr="00BA02AC">
        <w:rPr>
          <w:rFonts w:ascii="Arial" w:hAnsi="Arial" w:cs="Arial"/>
          <w:sz w:val="24"/>
          <w:szCs w:val="24"/>
          <w:lang w:val="az-Latn-AZ"/>
        </w:rPr>
        <w:t xml:space="preserve"> Aparatının İqtisadi və sosial qanunvericilik şöbə</w:t>
      </w:r>
      <w:r w:rsidR="00AC533C">
        <w:rPr>
          <w:rFonts w:ascii="Arial" w:hAnsi="Arial" w:cs="Arial"/>
          <w:sz w:val="24"/>
          <w:szCs w:val="24"/>
          <w:lang w:val="az-Latn-AZ"/>
        </w:rPr>
        <w:t>sinin müdiri M.Bazıqovun</w:t>
      </w:r>
      <w:r w:rsidR="00480E80">
        <w:rPr>
          <w:rFonts w:ascii="Arial" w:hAnsi="Arial" w:cs="Arial"/>
          <w:sz w:val="24"/>
          <w:szCs w:val="24"/>
          <w:lang w:val="az-Latn-AZ"/>
        </w:rPr>
        <w:t xml:space="preserve"> və</w:t>
      </w:r>
      <w:r w:rsidR="00AC533C">
        <w:rPr>
          <w:rFonts w:ascii="Arial" w:hAnsi="Arial" w:cs="Arial"/>
          <w:sz w:val="24"/>
          <w:szCs w:val="24"/>
          <w:lang w:val="az-Latn-AZ"/>
        </w:rPr>
        <w:t xml:space="preserve"> mütəxəssis Azərbaycan Banklar Assosiasiyasının Prezidenti Z.Nuriyevin</w:t>
      </w:r>
      <w:r w:rsidRPr="00BA02AC">
        <w:rPr>
          <w:rFonts w:ascii="Arial" w:hAnsi="Arial" w:cs="Arial"/>
          <w:sz w:val="24"/>
          <w:szCs w:val="24"/>
          <w:lang w:val="az-Latn-AZ"/>
        </w:rPr>
        <w:t xml:space="preserve"> yazılı mülahizələrini</w:t>
      </w:r>
      <w:r w:rsidRPr="00BA02AC">
        <w:rPr>
          <w:rFonts w:ascii="Arial" w:hAnsi="Arial" w:cs="Arial"/>
          <w:sz w:val="24"/>
          <w:szCs w:val="24"/>
          <w:shd w:val="clear" w:color="auto" w:fill="FBFBFB"/>
          <w:lang w:val="az-Latn-AZ"/>
        </w:rPr>
        <w:t xml:space="preserve">, </w:t>
      </w:r>
      <w:r w:rsidRPr="00BA02AC">
        <w:rPr>
          <w:rFonts w:ascii="Arial" w:eastAsia="Times New Roman" w:hAnsi="Arial" w:cs="Arial"/>
          <w:sz w:val="24"/>
          <w:szCs w:val="24"/>
          <w:lang w:val="az-Latn-AZ"/>
        </w:rPr>
        <w:t xml:space="preserve">iş materiallarını araşdırıb müzakirə edərək, Azərbaycan Respublikası Konstitusiya Məhkəməsinin Plenumu </w:t>
      </w:r>
    </w:p>
    <w:p w:rsidR="00431CF3" w:rsidRPr="00BA02AC" w:rsidRDefault="00431CF3" w:rsidP="00BA02AC">
      <w:pPr>
        <w:spacing w:after="0" w:line="240" w:lineRule="auto"/>
        <w:ind w:firstLine="567"/>
        <w:jc w:val="both"/>
        <w:rPr>
          <w:rFonts w:ascii="Arial" w:hAnsi="Arial" w:cs="Arial"/>
          <w:sz w:val="24"/>
          <w:szCs w:val="24"/>
          <w:lang w:val="az-Latn-AZ"/>
        </w:rPr>
      </w:pPr>
    </w:p>
    <w:p w:rsidR="00BA02AC" w:rsidRPr="00BA02AC" w:rsidRDefault="00BA02AC" w:rsidP="00BA02AC">
      <w:pPr>
        <w:spacing w:after="0" w:line="240" w:lineRule="auto"/>
        <w:ind w:firstLine="567"/>
        <w:jc w:val="both"/>
        <w:rPr>
          <w:rFonts w:ascii="Arial" w:hAnsi="Arial" w:cs="Arial"/>
          <w:sz w:val="24"/>
          <w:szCs w:val="24"/>
          <w:lang w:val="az-Latn-AZ"/>
        </w:rPr>
      </w:pPr>
    </w:p>
    <w:p w:rsidR="0066784D" w:rsidRPr="00BA02AC" w:rsidRDefault="00387E45" w:rsidP="00321DE6">
      <w:pPr>
        <w:spacing w:after="0" w:line="240" w:lineRule="auto"/>
        <w:ind w:firstLine="567"/>
        <w:jc w:val="center"/>
        <w:rPr>
          <w:rFonts w:ascii="Arial" w:eastAsia="Times New Roman" w:hAnsi="Arial" w:cs="Arial"/>
          <w:b/>
          <w:bCs/>
          <w:sz w:val="24"/>
          <w:szCs w:val="24"/>
          <w:lang w:val="az-Latn-AZ"/>
        </w:rPr>
      </w:pPr>
      <w:r w:rsidRPr="00BA02AC">
        <w:rPr>
          <w:rFonts w:ascii="Arial" w:eastAsia="Times New Roman" w:hAnsi="Arial" w:cs="Arial"/>
          <w:b/>
          <w:bCs/>
          <w:sz w:val="24"/>
          <w:szCs w:val="24"/>
          <w:lang w:val="az-Latn-AZ"/>
        </w:rPr>
        <w:t xml:space="preserve">MÜƏYYƏN </w:t>
      </w:r>
      <w:r w:rsidR="00FB0412" w:rsidRPr="00BA02AC">
        <w:rPr>
          <w:rFonts w:ascii="Arial" w:eastAsia="Times New Roman" w:hAnsi="Arial" w:cs="Arial"/>
          <w:b/>
          <w:bCs/>
          <w:sz w:val="24"/>
          <w:szCs w:val="24"/>
          <w:lang w:val="az-Latn-AZ"/>
        </w:rPr>
        <w:t xml:space="preserve"> </w:t>
      </w:r>
      <w:r w:rsidRPr="00BA02AC">
        <w:rPr>
          <w:rFonts w:ascii="Arial" w:eastAsia="Times New Roman" w:hAnsi="Arial" w:cs="Arial"/>
          <w:b/>
          <w:bCs/>
          <w:sz w:val="24"/>
          <w:szCs w:val="24"/>
          <w:lang w:val="az-Latn-AZ"/>
        </w:rPr>
        <w:t xml:space="preserve"> ETDİ:</w:t>
      </w:r>
    </w:p>
    <w:p w:rsidR="00387E45" w:rsidRPr="00BA02AC" w:rsidRDefault="00387E45" w:rsidP="00BA02AC">
      <w:pPr>
        <w:spacing w:after="0" w:line="240" w:lineRule="auto"/>
        <w:ind w:firstLine="567"/>
        <w:jc w:val="both"/>
        <w:rPr>
          <w:rFonts w:ascii="Arial" w:eastAsia="Times New Roman" w:hAnsi="Arial" w:cs="Arial"/>
          <w:b/>
          <w:bCs/>
          <w:sz w:val="24"/>
          <w:szCs w:val="24"/>
          <w:lang w:val="az-Latn-AZ"/>
        </w:rPr>
      </w:pPr>
    </w:p>
    <w:p w:rsidR="00BA02AC" w:rsidRPr="00BA02AC" w:rsidRDefault="00BA02AC" w:rsidP="00BA02AC">
      <w:pPr>
        <w:spacing w:after="0" w:line="240" w:lineRule="auto"/>
        <w:ind w:firstLine="567"/>
        <w:jc w:val="both"/>
        <w:rPr>
          <w:rFonts w:ascii="Arial" w:eastAsia="Times New Roman" w:hAnsi="Arial" w:cs="Arial"/>
          <w:b/>
          <w:bCs/>
          <w:sz w:val="24"/>
          <w:szCs w:val="24"/>
          <w:lang w:val="az-Latn-AZ"/>
        </w:rPr>
      </w:pPr>
    </w:p>
    <w:p w:rsidR="00BA02AC" w:rsidRDefault="006E676B" w:rsidP="00BA02AC">
      <w:pPr>
        <w:shd w:val="clear" w:color="auto" w:fill="FFFFFF"/>
        <w:spacing w:after="0" w:line="240" w:lineRule="auto"/>
        <w:ind w:firstLine="567"/>
        <w:jc w:val="both"/>
        <w:rPr>
          <w:rFonts w:ascii="Arial" w:hAnsi="Arial" w:cs="Arial"/>
          <w:sz w:val="24"/>
          <w:szCs w:val="24"/>
          <w:lang w:val="az-Latn-AZ"/>
        </w:rPr>
      </w:pPr>
      <w:r w:rsidRPr="00BA02AC">
        <w:rPr>
          <w:rFonts w:ascii="Arial" w:eastAsia="Times New Roman" w:hAnsi="Arial" w:cs="Arial"/>
          <w:sz w:val="24"/>
          <w:szCs w:val="24"/>
          <w:lang w:val="az-Latn-AZ"/>
        </w:rPr>
        <w:t>Azərbaycan Respublikasının Nazirlər Kabineti</w:t>
      </w:r>
      <w:r w:rsidRPr="00BA02AC">
        <w:rPr>
          <w:rFonts w:ascii="Arial" w:hAnsi="Arial" w:cs="Arial"/>
          <w:sz w:val="24"/>
          <w:szCs w:val="24"/>
          <w:lang w:val="az-Latn-AZ"/>
        </w:rPr>
        <w:t xml:space="preserve"> Azərbaycan Respublikasının  Konstitusiya  Məhkəməsinə (bundan sonra </w:t>
      </w:r>
      <w:r w:rsidR="00B528FE" w:rsidRPr="00BA02AC">
        <w:rPr>
          <w:rFonts w:ascii="Arial" w:eastAsia="Times New Roman" w:hAnsi="Arial" w:cs="Arial"/>
          <w:sz w:val="24"/>
          <w:szCs w:val="24"/>
          <w:lang w:val="az-Latn-AZ" w:eastAsia="ru-RU"/>
        </w:rPr>
        <w:t>–</w:t>
      </w:r>
      <w:r w:rsidRPr="00BA02AC">
        <w:rPr>
          <w:rFonts w:ascii="Arial" w:hAnsi="Arial" w:cs="Arial"/>
          <w:sz w:val="24"/>
          <w:szCs w:val="24"/>
          <w:lang w:val="az-Latn-AZ"/>
        </w:rPr>
        <w:t xml:space="preserve"> Konstitusiya  Məhkəməsi) sorğu ilə müraciət edərək </w:t>
      </w:r>
      <w:r w:rsidR="00113A0C" w:rsidRPr="00BA02AC">
        <w:rPr>
          <w:rFonts w:ascii="Arial" w:hAnsi="Arial" w:cs="Arial"/>
          <w:sz w:val="24"/>
          <w:szCs w:val="24"/>
          <w:lang w:val="az-Latn-AZ"/>
        </w:rPr>
        <w:t>qorunan əmanətlərin cəlb olunma tarixlərinin dəyişdirilməsi yolu ilə qorunmayan əmanət (depozit) statusuna aid edilmiş əmanətlərin və Azərbaycan Respublikasının Mərkəzi Bankı</w:t>
      </w:r>
      <w:r w:rsidR="00E90BA4">
        <w:rPr>
          <w:rFonts w:ascii="Arial" w:hAnsi="Arial" w:cs="Arial"/>
          <w:sz w:val="24"/>
          <w:szCs w:val="24"/>
          <w:lang w:val="az-Latn-AZ"/>
        </w:rPr>
        <w:t xml:space="preserve"> </w:t>
      </w:r>
      <w:r w:rsidR="00E90BA4" w:rsidRPr="003B4635">
        <w:rPr>
          <w:rFonts w:ascii="Arial" w:hAnsi="Arial" w:cs="Arial"/>
          <w:sz w:val="24"/>
          <w:szCs w:val="24"/>
          <w:lang w:val="az-Latn-AZ"/>
        </w:rPr>
        <w:t>(bundan sonra</w:t>
      </w:r>
      <w:r w:rsidR="003B4635" w:rsidRPr="003B4635">
        <w:rPr>
          <w:rFonts w:ascii="Arial" w:hAnsi="Arial" w:cs="Arial"/>
          <w:sz w:val="24"/>
          <w:szCs w:val="24"/>
          <w:lang w:val="az-Latn-AZ"/>
        </w:rPr>
        <w:t xml:space="preserve"> </w:t>
      </w:r>
      <w:r w:rsidR="003B4635" w:rsidRPr="003B4635">
        <w:rPr>
          <w:rFonts w:ascii="Arial" w:eastAsia="Times New Roman" w:hAnsi="Arial" w:cs="Arial"/>
          <w:sz w:val="24"/>
          <w:szCs w:val="24"/>
          <w:lang w:val="az-Latn-AZ" w:eastAsia="ru-RU"/>
        </w:rPr>
        <w:t>–</w:t>
      </w:r>
      <w:r w:rsidR="003B4635" w:rsidRPr="003B4635">
        <w:rPr>
          <w:rFonts w:ascii="Arial" w:hAnsi="Arial" w:cs="Arial"/>
          <w:sz w:val="24"/>
          <w:szCs w:val="24"/>
          <w:lang w:val="az-Latn-AZ"/>
        </w:rPr>
        <w:t xml:space="preserve"> </w:t>
      </w:r>
      <w:r w:rsidR="00E90BA4" w:rsidRPr="003B4635">
        <w:rPr>
          <w:rFonts w:ascii="Arial" w:hAnsi="Arial" w:cs="Arial"/>
          <w:sz w:val="24"/>
          <w:szCs w:val="24"/>
          <w:lang w:val="az-Latn-AZ"/>
        </w:rPr>
        <w:t>Mərkəzi Bank)</w:t>
      </w:r>
      <w:r w:rsidR="00113A0C" w:rsidRPr="003B4635">
        <w:rPr>
          <w:rFonts w:ascii="Arial" w:hAnsi="Arial" w:cs="Arial"/>
          <w:sz w:val="24"/>
          <w:szCs w:val="24"/>
          <w:lang w:val="az-Latn-AZ"/>
        </w:rPr>
        <w:t xml:space="preserve"> və </w:t>
      </w:r>
      <w:r w:rsidR="007A3053" w:rsidRPr="003B4635">
        <w:rPr>
          <w:rFonts w:ascii="Arial" w:hAnsi="Arial" w:cs="Arial"/>
          <w:sz w:val="24"/>
          <w:szCs w:val="24"/>
          <w:lang w:val="az-Latn-AZ"/>
        </w:rPr>
        <w:t>Azərbaycan Respublikasının Maliyyə Bazarlarına Nəzarət Palatası</w:t>
      </w:r>
      <w:r w:rsidR="003B4635">
        <w:rPr>
          <w:rFonts w:ascii="Arial" w:hAnsi="Arial" w:cs="Arial"/>
          <w:sz w:val="24"/>
          <w:szCs w:val="24"/>
          <w:lang w:val="az-Latn-AZ"/>
        </w:rPr>
        <w:t xml:space="preserve"> (bundan sonra –Palata)</w:t>
      </w:r>
      <w:r w:rsidR="007A3053" w:rsidRPr="003B4635">
        <w:rPr>
          <w:rFonts w:ascii="Arial" w:hAnsi="Arial" w:cs="Arial"/>
          <w:sz w:val="24"/>
          <w:szCs w:val="24"/>
          <w:lang w:val="az-Latn-AZ"/>
        </w:rPr>
        <w:t xml:space="preserve"> </w:t>
      </w:r>
      <w:r w:rsidR="00113A0C" w:rsidRPr="00BA02AC">
        <w:rPr>
          <w:rFonts w:ascii="Arial" w:hAnsi="Arial" w:cs="Arial"/>
          <w:sz w:val="24"/>
          <w:szCs w:val="24"/>
          <w:lang w:val="az-Latn-AZ"/>
        </w:rPr>
        <w:t xml:space="preserve">tərəfindən təshih tədbirinin tətbiqindən sonra fiziki şəxslərdən müddətli əmanətlərin qəbulunun qadağan edildiyi dövrdə qəbul olunmuş, həmçinin qorunan əmanətlərin həcminin artımı, habelə mövcud əmanətlərin (depozitlərin) şərtlərinin dəyişdirilməsinə dair əməliyyatların həyata </w:t>
      </w:r>
      <w:r w:rsidR="00113A0C" w:rsidRPr="00BA02AC">
        <w:rPr>
          <w:rFonts w:ascii="Arial" w:hAnsi="Arial" w:cs="Arial"/>
          <w:sz w:val="24"/>
          <w:szCs w:val="24"/>
          <w:lang w:val="az-Latn-AZ"/>
        </w:rPr>
        <w:lastRenderedPageBreak/>
        <w:t xml:space="preserve">keçirilməsi və ya əqdlərin bağlanması yolu ilə qorunan əmanət (depozit) statusuna aid edilmiş əmanətlərin qorunan əmanət hesab edilib- edilməməsinə münasibətdə “Əmanətlərin sığortalanması haqqında” Azərbaycan Respublikası Qanununun (bundan sonra </w:t>
      </w:r>
      <w:r w:rsidR="00113A0C" w:rsidRPr="00BA02AC">
        <w:rPr>
          <w:rFonts w:ascii="Arial" w:eastAsia="Times New Roman" w:hAnsi="Arial" w:cs="Arial"/>
          <w:sz w:val="24"/>
          <w:szCs w:val="24"/>
          <w:lang w:val="az-Latn-AZ" w:eastAsia="ru-RU"/>
        </w:rPr>
        <w:t>–</w:t>
      </w:r>
      <w:r w:rsidR="00113A0C" w:rsidRPr="00BA02AC">
        <w:rPr>
          <w:rFonts w:ascii="Arial" w:hAnsi="Arial" w:cs="Arial"/>
          <w:sz w:val="24"/>
          <w:szCs w:val="24"/>
          <w:lang w:val="az-Latn-AZ"/>
        </w:rPr>
        <w:t xml:space="preserve"> “Əmanətlərin sığortalanması haqqında” Qanun) 2.1.2.6-cı maddəsinin şərh  edilməsini xahiş etmişdir.</w:t>
      </w:r>
    </w:p>
    <w:p w:rsidR="00BA02AC" w:rsidRDefault="00113A0C" w:rsidP="00BA02AC">
      <w:pPr>
        <w:shd w:val="clear" w:color="auto" w:fill="FFFFFF"/>
        <w:spacing w:after="0" w:line="240" w:lineRule="auto"/>
        <w:ind w:firstLine="567"/>
        <w:jc w:val="both"/>
        <w:rPr>
          <w:rFonts w:ascii="Arial" w:hAnsi="Arial" w:cs="Arial"/>
          <w:sz w:val="24"/>
          <w:szCs w:val="24"/>
          <w:lang w:val="az-Latn-AZ"/>
        </w:rPr>
      </w:pPr>
      <w:r w:rsidRPr="00BA02AC">
        <w:rPr>
          <w:rFonts w:ascii="Arial" w:hAnsi="Arial" w:cs="Arial"/>
          <w:sz w:val="24"/>
          <w:szCs w:val="24"/>
          <w:lang w:val="az-Latn-AZ"/>
        </w:rPr>
        <w:t xml:space="preserve">Sorğuda göstərilir ki, </w:t>
      </w:r>
      <w:r w:rsidRPr="003B4635">
        <w:rPr>
          <w:rFonts w:ascii="Arial" w:hAnsi="Arial" w:cs="Arial"/>
          <w:sz w:val="24"/>
          <w:szCs w:val="24"/>
          <w:lang w:val="az-Latn-AZ"/>
        </w:rPr>
        <w:t>Mərkə</w:t>
      </w:r>
      <w:r w:rsidR="00E90BA4" w:rsidRPr="003B4635">
        <w:rPr>
          <w:rFonts w:ascii="Arial" w:hAnsi="Arial" w:cs="Arial"/>
          <w:sz w:val="24"/>
          <w:szCs w:val="24"/>
          <w:lang w:val="az-Latn-AZ"/>
        </w:rPr>
        <w:t>zi Bankın</w:t>
      </w:r>
      <w:r w:rsidRPr="003B4635">
        <w:rPr>
          <w:rFonts w:ascii="Arial" w:hAnsi="Arial" w:cs="Arial"/>
          <w:sz w:val="24"/>
          <w:szCs w:val="24"/>
          <w:lang w:val="az-Latn-AZ"/>
        </w:rPr>
        <w:t xml:space="preserve"> </w:t>
      </w:r>
      <w:r w:rsidRPr="00BA02AC">
        <w:rPr>
          <w:rFonts w:ascii="Arial" w:hAnsi="Arial" w:cs="Arial"/>
          <w:sz w:val="24"/>
          <w:szCs w:val="24"/>
          <w:lang w:val="az-Latn-AZ"/>
        </w:rPr>
        <w:t>2020-ci il 29 aprel tarixli məktubuna əsasən</w:t>
      </w:r>
      <w:r w:rsidR="00480E80">
        <w:rPr>
          <w:rFonts w:ascii="Arial" w:hAnsi="Arial" w:cs="Arial"/>
          <w:sz w:val="24"/>
          <w:szCs w:val="24"/>
          <w:lang w:val="az-Latn-AZ"/>
        </w:rPr>
        <w:t>,</w:t>
      </w:r>
      <w:r w:rsidRPr="00BA02AC">
        <w:rPr>
          <w:rFonts w:ascii="Arial" w:hAnsi="Arial" w:cs="Arial"/>
          <w:sz w:val="24"/>
          <w:szCs w:val="24"/>
          <w:lang w:val="az-Latn-AZ"/>
        </w:rPr>
        <w:t xml:space="preserve"> “Atabank” </w:t>
      </w:r>
      <w:r w:rsidR="007C09D0" w:rsidRPr="00BA02AC">
        <w:rPr>
          <w:rFonts w:ascii="Arial" w:hAnsi="Arial" w:cs="Arial"/>
          <w:sz w:val="24"/>
          <w:szCs w:val="24"/>
          <w:lang w:val="az-Latn-AZ"/>
        </w:rPr>
        <w:t>Açıq Səhmdar Cəmiyyəti</w:t>
      </w:r>
      <w:r w:rsidR="00B90F2B">
        <w:rPr>
          <w:rFonts w:ascii="Arial" w:hAnsi="Arial" w:cs="Arial"/>
          <w:sz w:val="24"/>
          <w:szCs w:val="24"/>
          <w:lang w:val="az-Latn-AZ"/>
        </w:rPr>
        <w:t xml:space="preserve"> (bundan sonra – </w:t>
      </w:r>
      <w:r w:rsidR="00480E80">
        <w:rPr>
          <w:rFonts w:ascii="Arial" w:hAnsi="Arial" w:cs="Arial"/>
          <w:sz w:val="24"/>
          <w:szCs w:val="24"/>
          <w:lang w:val="az-Latn-AZ"/>
        </w:rPr>
        <w:t>“</w:t>
      </w:r>
      <w:r w:rsidR="00B90F2B">
        <w:rPr>
          <w:rFonts w:ascii="Arial" w:hAnsi="Arial" w:cs="Arial"/>
          <w:sz w:val="24"/>
          <w:szCs w:val="24"/>
          <w:lang w:val="az-Latn-AZ"/>
        </w:rPr>
        <w:t>Atabank</w:t>
      </w:r>
      <w:r w:rsidR="00480E80">
        <w:rPr>
          <w:rFonts w:ascii="Arial" w:hAnsi="Arial" w:cs="Arial"/>
          <w:sz w:val="24"/>
          <w:szCs w:val="24"/>
          <w:lang w:val="az-Latn-AZ"/>
        </w:rPr>
        <w:t>”</w:t>
      </w:r>
      <w:r w:rsidR="00B90F2B">
        <w:rPr>
          <w:rFonts w:ascii="Arial" w:hAnsi="Arial" w:cs="Arial"/>
          <w:sz w:val="24"/>
          <w:szCs w:val="24"/>
          <w:lang w:val="az-Latn-AZ"/>
        </w:rPr>
        <w:t xml:space="preserve"> ASC)</w:t>
      </w:r>
      <w:r w:rsidRPr="00BA02AC">
        <w:rPr>
          <w:rFonts w:ascii="Arial" w:hAnsi="Arial" w:cs="Arial"/>
          <w:sz w:val="24"/>
          <w:szCs w:val="24"/>
          <w:lang w:val="az-Latn-AZ"/>
        </w:rPr>
        <w:t xml:space="preserve">, “NBCBank” </w:t>
      </w:r>
      <w:r w:rsidR="007C09D0" w:rsidRPr="00BA02AC">
        <w:rPr>
          <w:rFonts w:ascii="Arial" w:hAnsi="Arial" w:cs="Arial"/>
          <w:sz w:val="24"/>
          <w:szCs w:val="24"/>
          <w:lang w:val="az-Latn-AZ"/>
        </w:rPr>
        <w:t>Açıq Səhmdar Cəmiyyəti</w:t>
      </w:r>
      <w:r w:rsidR="00B90F2B">
        <w:rPr>
          <w:rFonts w:ascii="Arial" w:hAnsi="Arial" w:cs="Arial"/>
          <w:sz w:val="24"/>
          <w:szCs w:val="24"/>
          <w:lang w:val="az-Latn-AZ"/>
        </w:rPr>
        <w:t xml:space="preserve"> (bundan sonra – “NBCBank</w:t>
      </w:r>
      <w:r w:rsidR="00480E80">
        <w:rPr>
          <w:rFonts w:ascii="Arial" w:hAnsi="Arial" w:cs="Arial"/>
          <w:sz w:val="24"/>
          <w:szCs w:val="24"/>
          <w:lang w:val="az-Latn-AZ"/>
        </w:rPr>
        <w:t>”</w:t>
      </w:r>
      <w:r w:rsidR="00B90F2B">
        <w:rPr>
          <w:rFonts w:ascii="Arial" w:hAnsi="Arial" w:cs="Arial"/>
          <w:sz w:val="24"/>
          <w:szCs w:val="24"/>
          <w:lang w:val="az-Latn-AZ"/>
        </w:rPr>
        <w:t xml:space="preserve"> ASC) </w:t>
      </w:r>
      <w:r w:rsidRPr="00BA02AC">
        <w:rPr>
          <w:rFonts w:ascii="Arial" w:hAnsi="Arial" w:cs="Arial"/>
          <w:sz w:val="24"/>
          <w:szCs w:val="24"/>
          <w:lang w:val="az-Latn-AZ"/>
        </w:rPr>
        <w:t>və “AGBank”</w:t>
      </w:r>
      <w:r w:rsidR="007C09D0" w:rsidRPr="00BA02AC">
        <w:rPr>
          <w:rFonts w:ascii="Arial" w:hAnsi="Arial" w:cs="Arial"/>
          <w:sz w:val="24"/>
          <w:szCs w:val="24"/>
          <w:lang w:val="az-Latn-AZ"/>
        </w:rPr>
        <w:t xml:space="preserve"> Açıq Səhmdar Cəmiyyətin</w:t>
      </w:r>
      <w:r w:rsidRPr="00BA02AC">
        <w:rPr>
          <w:rFonts w:ascii="Arial" w:hAnsi="Arial" w:cs="Arial"/>
          <w:sz w:val="24"/>
          <w:szCs w:val="24"/>
          <w:lang w:val="az-Latn-AZ"/>
        </w:rPr>
        <w:t>də</w:t>
      </w:r>
      <w:r w:rsidR="00B90F2B">
        <w:rPr>
          <w:rFonts w:ascii="Arial" w:hAnsi="Arial" w:cs="Arial"/>
          <w:sz w:val="24"/>
          <w:szCs w:val="24"/>
          <w:lang w:val="az-Latn-AZ"/>
        </w:rPr>
        <w:t xml:space="preserve"> (bundan sonra – </w:t>
      </w:r>
      <w:r w:rsidR="002F363F" w:rsidRPr="003B4635">
        <w:rPr>
          <w:rFonts w:ascii="Arial" w:hAnsi="Arial" w:cs="Arial"/>
          <w:sz w:val="24"/>
          <w:szCs w:val="24"/>
          <w:lang w:val="az-Latn-AZ"/>
        </w:rPr>
        <w:t>“AG</w:t>
      </w:r>
      <w:r w:rsidR="00B90F2B" w:rsidRPr="003B4635">
        <w:rPr>
          <w:rFonts w:ascii="Arial" w:hAnsi="Arial" w:cs="Arial"/>
          <w:sz w:val="24"/>
          <w:szCs w:val="24"/>
          <w:lang w:val="az-Latn-AZ"/>
        </w:rPr>
        <w:t>Bank”</w:t>
      </w:r>
      <w:r w:rsidR="00C94EC3" w:rsidRPr="003B4635">
        <w:rPr>
          <w:rFonts w:ascii="Arial" w:hAnsi="Arial" w:cs="Arial"/>
          <w:sz w:val="24"/>
          <w:szCs w:val="24"/>
          <w:lang w:val="az-Latn-AZ"/>
        </w:rPr>
        <w:t xml:space="preserve"> ASC</w:t>
      </w:r>
      <w:r w:rsidR="00B90F2B">
        <w:rPr>
          <w:rFonts w:ascii="Arial" w:hAnsi="Arial" w:cs="Arial"/>
          <w:sz w:val="24"/>
          <w:szCs w:val="24"/>
          <w:lang w:val="az-Latn-AZ"/>
        </w:rPr>
        <w:t>)</w:t>
      </w:r>
      <w:r w:rsidRPr="00BA02AC">
        <w:rPr>
          <w:rFonts w:ascii="Arial" w:hAnsi="Arial" w:cs="Arial"/>
          <w:sz w:val="24"/>
          <w:szCs w:val="24"/>
          <w:lang w:val="az-Latn-AZ"/>
        </w:rPr>
        <w:t xml:space="preserve"> sığorta hadisəsi baş vermiş və Bakı Apellyasiya Məhkəməsinin </w:t>
      </w:r>
      <w:r w:rsidR="00B90F2B">
        <w:rPr>
          <w:rFonts w:ascii="Arial" w:hAnsi="Arial" w:cs="Arial"/>
          <w:sz w:val="24"/>
          <w:szCs w:val="24"/>
          <w:lang w:val="az-Latn-AZ"/>
        </w:rPr>
        <w:t>İ</w:t>
      </w:r>
      <w:r w:rsidRPr="00BA02AC">
        <w:rPr>
          <w:rFonts w:ascii="Arial" w:hAnsi="Arial" w:cs="Arial"/>
          <w:sz w:val="24"/>
          <w:szCs w:val="24"/>
          <w:lang w:val="az-Latn-AZ"/>
        </w:rPr>
        <w:t>nzibati Kollegiyasının 2020-ci il 30 aprel tarixli qərarına əsasə</w:t>
      </w:r>
      <w:r w:rsidR="00B90F2B">
        <w:rPr>
          <w:rFonts w:ascii="Arial" w:hAnsi="Arial" w:cs="Arial"/>
          <w:sz w:val="24"/>
          <w:szCs w:val="24"/>
          <w:lang w:val="az-Latn-AZ"/>
        </w:rPr>
        <w:t>n “Atabank” ASC,</w:t>
      </w:r>
      <w:r w:rsidRPr="00BA02AC">
        <w:rPr>
          <w:rFonts w:ascii="Arial" w:hAnsi="Arial" w:cs="Arial"/>
          <w:sz w:val="24"/>
          <w:szCs w:val="24"/>
          <w:lang w:val="az-Latn-AZ"/>
        </w:rPr>
        <w:t xml:space="preserve"> </w:t>
      </w:r>
      <w:r w:rsidRPr="003B4635">
        <w:rPr>
          <w:rFonts w:ascii="Arial" w:hAnsi="Arial" w:cs="Arial"/>
          <w:sz w:val="24"/>
          <w:szCs w:val="24"/>
          <w:lang w:val="az-Latn-AZ"/>
        </w:rPr>
        <w:t>“NBC</w:t>
      </w:r>
      <w:r w:rsidR="00660211" w:rsidRPr="003B4635">
        <w:rPr>
          <w:rFonts w:ascii="Arial" w:hAnsi="Arial" w:cs="Arial"/>
          <w:sz w:val="24"/>
          <w:szCs w:val="24"/>
          <w:lang w:val="az-Latn-AZ"/>
        </w:rPr>
        <w:t xml:space="preserve"> </w:t>
      </w:r>
      <w:r w:rsidRPr="003B4635">
        <w:rPr>
          <w:rFonts w:ascii="Arial" w:hAnsi="Arial" w:cs="Arial"/>
          <w:sz w:val="24"/>
          <w:szCs w:val="24"/>
          <w:lang w:val="az-Latn-AZ"/>
        </w:rPr>
        <w:t xml:space="preserve">Bank” ASC </w:t>
      </w:r>
      <w:r w:rsidR="00B90F2B" w:rsidRPr="003B4635">
        <w:rPr>
          <w:rFonts w:ascii="Arial" w:hAnsi="Arial" w:cs="Arial"/>
          <w:sz w:val="24"/>
          <w:szCs w:val="24"/>
          <w:lang w:val="az-Latn-AZ"/>
        </w:rPr>
        <w:t>və</w:t>
      </w:r>
      <w:r w:rsidRPr="003B4635">
        <w:rPr>
          <w:rFonts w:ascii="Arial" w:hAnsi="Arial" w:cs="Arial"/>
          <w:sz w:val="24"/>
          <w:szCs w:val="24"/>
          <w:lang w:val="az-Latn-AZ"/>
        </w:rPr>
        <w:t xml:space="preserve"> </w:t>
      </w:r>
      <w:r w:rsidR="0052207C" w:rsidRPr="003B4635">
        <w:rPr>
          <w:rFonts w:ascii="Arial" w:hAnsi="Arial" w:cs="Arial"/>
          <w:sz w:val="24"/>
          <w:szCs w:val="24"/>
          <w:lang w:val="az-Latn-AZ"/>
        </w:rPr>
        <w:t>“AG</w:t>
      </w:r>
      <w:r w:rsidRPr="003B4635">
        <w:rPr>
          <w:rFonts w:ascii="Arial" w:hAnsi="Arial" w:cs="Arial"/>
          <w:sz w:val="24"/>
          <w:szCs w:val="24"/>
          <w:lang w:val="az-Latn-AZ"/>
        </w:rPr>
        <w:t>Bank</w:t>
      </w:r>
      <w:r w:rsidRPr="0052207C">
        <w:rPr>
          <w:rFonts w:ascii="Arial" w:hAnsi="Arial" w:cs="Arial"/>
          <w:b/>
          <w:sz w:val="24"/>
          <w:szCs w:val="24"/>
          <w:lang w:val="az-Latn-AZ"/>
        </w:rPr>
        <w:t>”</w:t>
      </w:r>
      <w:r w:rsidR="00B90F2B">
        <w:rPr>
          <w:rFonts w:ascii="Arial" w:hAnsi="Arial" w:cs="Arial"/>
          <w:sz w:val="24"/>
          <w:szCs w:val="24"/>
          <w:lang w:val="az-Latn-AZ"/>
        </w:rPr>
        <w:t xml:space="preserve"> </w:t>
      </w:r>
      <w:r w:rsidR="00B90F2B" w:rsidRPr="00BA02AC">
        <w:rPr>
          <w:rFonts w:ascii="Arial" w:hAnsi="Arial" w:cs="Arial"/>
          <w:sz w:val="24"/>
          <w:szCs w:val="24"/>
          <w:lang w:val="az-Latn-AZ"/>
        </w:rPr>
        <w:t xml:space="preserve">ASC </w:t>
      </w:r>
      <w:r w:rsidRPr="00BA02AC">
        <w:rPr>
          <w:rFonts w:ascii="Arial" w:hAnsi="Arial" w:cs="Arial"/>
          <w:sz w:val="24"/>
          <w:szCs w:val="24"/>
          <w:lang w:val="az-Latn-AZ"/>
        </w:rPr>
        <w:t>müflis elan edilmiş və Əmanətlərin Sığortalanması Fondu</w:t>
      </w:r>
      <w:r w:rsidR="00670081">
        <w:rPr>
          <w:rFonts w:ascii="Arial" w:hAnsi="Arial" w:cs="Arial"/>
          <w:sz w:val="24"/>
          <w:szCs w:val="24"/>
          <w:lang w:val="az-Latn-AZ"/>
        </w:rPr>
        <w:t xml:space="preserve"> (bundan sonra – Fond)</w:t>
      </w:r>
      <w:r w:rsidRPr="00BA02AC">
        <w:rPr>
          <w:rFonts w:ascii="Arial" w:hAnsi="Arial" w:cs="Arial"/>
          <w:sz w:val="24"/>
          <w:szCs w:val="24"/>
          <w:lang w:val="az-Latn-AZ"/>
        </w:rPr>
        <w:t xml:space="preserve"> həmin bankların ləğvedicisi təyin edilmişdir.</w:t>
      </w:r>
    </w:p>
    <w:p w:rsidR="00BA02AC" w:rsidRDefault="00063843" w:rsidP="00BA02AC">
      <w:pPr>
        <w:shd w:val="clear" w:color="auto" w:fill="FFFFFF"/>
        <w:spacing w:after="0" w:line="240" w:lineRule="auto"/>
        <w:ind w:firstLine="567"/>
        <w:jc w:val="both"/>
        <w:rPr>
          <w:rFonts w:ascii="Arial" w:hAnsi="Arial" w:cs="Arial"/>
          <w:sz w:val="24"/>
          <w:szCs w:val="24"/>
          <w:lang w:val="az-Latn-AZ"/>
        </w:rPr>
      </w:pPr>
      <w:r w:rsidRPr="00BA02AC">
        <w:rPr>
          <w:rFonts w:ascii="Arial" w:hAnsi="Arial" w:cs="Arial"/>
          <w:sz w:val="24"/>
          <w:szCs w:val="24"/>
          <w:lang w:val="az-Latn-AZ"/>
        </w:rPr>
        <w:t xml:space="preserve">“Atabank” </w:t>
      </w:r>
      <w:r w:rsidR="007C09D0" w:rsidRPr="00BA02AC">
        <w:rPr>
          <w:rFonts w:ascii="Arial" w:hAnsi="Arial" w:cs="Arial"/>
          <w:sz w:val="24"/>
          <w:szCs w:val="24"/>
          <w:lang w:val="az-Latn-AZ"/>
        </w:rPr>
        <w:t>A</w:t>
      </w:r>
      <w:r w:rsidR="00C75BE4" w:rsidRPr="00BA02AC">
        <w:rPr>
          <w:rFonts w:ascii="Arial" w:hAnsi="Arial" w:cs="Arial"/>
          <w:sz w:val="24"/>
          <w:szCs w:val="24"/>
          <w:lang w:val="az-Latn-AZ"/>
        </w:rPr>
        <w:t>SC-</w:t>
      </w:r>
      <w:r w:rsidRPr="00BA02AC">
        <w:rPr>
          <w:rFonts w:ascii="Arial" w:hAnsi="Arial" w:cs="Arial"/>
          <w:sz w:val="24"/>
          <w:szCs w:val="24"/>
          <w:lang w:val="az-Latn-AZ"/>
        </w:rPr>
        <w:t>də sığorta hadisəsinin baş verməsi ilə əlaqədar əmanətçilərə kompensasiyaların ödənilməsi məqsədi ilə bankın əmanətçilər qarşısında öhdəliklərinin reyestrinin təhvil-tə</w:t>
      </w:r>
      <w:r w:rsidR="00670081">
        <w:rPr>
          <w:rFonts w:ascii="Arial" w:hAnsi="Arial" w:cs="Arial"/>
          <w:sz w:val="24"/>
          <w:szCs w:val="24"/>
          <w:lang w:val="az-Latn-AZ"/>
        </w:rPr>
        <w:t>slimi</w:t>
      </w:r>
      <w:r w:rsidRPr="00BA02AC">
        <w:rPr>
          <w:rFonts w:ascii="Arial" w:hAnsi="Arial" w:cs="Arial"/>
          <w:sz w:val="24"/>
          <w:szCs w:val="24"/>
          <w:lang w:val="az-Latn-AZ"/>
        </w:rPr>
        <w:t xml:space="preserve"> zamanı müəyyən edilmişdir ki, 283 müştəri üzrə depozit dosyesi qorunan əmanət olduğu halda, səhvən qorunmayan əmanət kimi qeydə alınmışdır. Belə ki, “Atabank” ASC-nin filiallarının miqrasiya olunması zamanı əmanət müqavilələrində </w:t>
      </w:r>
      <w:r w:rsidR="00C75BE4" w:rsidRPr="00BA02AC">
        <w:rPr>
          <w:rFonts w:ascii="Arial" w:hAnsi="Arial" w:cs="Arial"/>
          <w:sz w:val="24"/>
          <w:szCs w:val="24"/>
          <w:lang w:val="az-Latn-AZ"/>
        </w:rPr>
        <w:t xml:space="preserve">qeyd olunan tarixlər </w:t>
      </w:r>
      <w:r w:rsidRPr="00BA02AC">
        <w:rPr>
          <w:rFonts w:ascii="Arial" w:hAnsi="Arial" w:cs="Arial"/>
          <w:sz w:val="24"/>
          <w:szCs w:val="24"/>
          <w:lang w:val="az-Latn-AZ"/>
        </w:rPr>
        <w:t>əvəzinə səhvən miqrasiya olunduğu tarixlər əks edilmişdir. Bununla da həmin əmanətlər “ləğv prosesində olan “Atabank” ASC-nin əmanətçilər qarşısında olan öhdəliklərinin uçotunun reyestrində” qorunmayan əmanət kimi əks olunmuşdur.</w:t>
      </w:r>
    </w:p>
    <w:p w:rsidR="00BA02AC" w:rsidRDefault="00063843" w:rsidP="00BA02AC">
      <w:pPr>
        <w:shd w:val="clear" w:color="auto" w:fill="FFFFFF"/>
        <w:spacing w:after="0" w:line="240" w:lineRule="auto"/>
        <w:ind w:firstLine="567"/>
        <w:jc w:val="both"/>
        <w:rPr>
          <w:rFonts w:ascii="Arial" w:hAnsi="Arial" w:cs="Arial"/>
          <w:sz w:val="24"/>
          <w:szCs w:val="24"/>
          <w:lang w:val="az-Latn-AZ"/>
        </w:rPr>
      </w:pPr>
      <w:r w:rsidRPr="00BA02AC">
        <w:rPr>
          <w:rFonts w:ascii="Arial" w:hAnsi="Arial" w:cs="Arial"/>
          <w:sz w:val="24"/>
          <w:szCs w:val="24"/>
          <w:lang w:val="az-Latn-AZ"/>
        </w:rPr>
        <w:t xml:space="preserve">Sorğuverən həmçinin qeyd edir ki, “Atabank” ASC, </w:t>
      </w:r>
      <w:r w:rsidRPr="003B4635">
        <w:rPr>
          <w:rFonts w:ascii="Arial" w:hAnsi="Arial" w:cs="Arial"/>
          <w:sz w:val="24"/>
          <w:szCs w:val="24"/>
          <w:lang w:val="az-Latn-AZ"/>
        </w:rPr>
        <w:t>“NBCBank”</w:t>
      </w:r>
      <w:r w:rsidRPr="00BA02AC">
        <w:rPr>
          <w:rFonts w:ascii="Arial" w:hAnsi="Arial" w:cs="Arial"/>
          <w:sz w:val="24"/>
          <w:szCs w:val="24"/>
          <w:lang w:val="az-Latn-AZ"/>
        </w:rPr>
        <w:t xml:space="preserve"> ASC və “AGBank” ASC-də qeyd olunan təshih tədbirlərinin tətbiq olunmasına baxmayaraq, banklar tərəfindən fiziki şəxslərdən müddətli əmanətlərin qəbulunun qadağan edildiyi dövrdə əmanətlər qəbul olunmuş, həmçinin qorunan əmanətlərin həcminin artımı, habelə mövcud əmanətlərin (depozitlərin) şərtlərinin dəyişdirilməsinə dair əməliyyatların həyata keçirilməsi və ya əqdlərin bağlanması yolu ilə</w:t>
      </w:r>
      <w:r w:rsidR="005C5430">
        <w:rPr>
          <w:rFonts w:ascii="Arial" w:hAnsi="Arial" w:cs="Arial"/>
          <w:sz w:val="24"/>
          <w:szCs w:val="24"/>
          <w:lang w:val="az-Latn-AZ"/>
        </w:rPr>
        <w:t xml:space="preserve"> </w:t>
      </w:r>
      <w:r w:rsidR="005C5430" w:rsidRPr="003B4635">
        <w:rPr>
          <w:rFonts w:ascii="Arial" w:hAnsi="Arial" w:cs="Arial"/>
          <w:sz w:val="24"/>
          <w:szCs w:val="24"/>
          <w:lang w:val="az-Latn-AZ"/>
        </w:rPr>
        <w:t>onların</w:t>
      </w:r>
      <w:r w:rsidRPr="003B4635">
        <w:rPr>
          <w:rFonts w:ascii="Arial" w:hAnsi="Arial" w:cs="Arial"/>
          <w:sz w:val="24"/>
          <w:szCs w:val="24"/>
          <w:lang w:val="az-Latn-AZ"/>
        </w:rPr>
        <w:t xml:space="preserve"> </w:t>
      </w:r>
      <w:r w:rsidRPr="00BA02AC">
        <w:rPr>
          <w:rFonts w:ascii="Arial" w:hAnsi="Arial" w:cs="Arial"/>
          <w:sz w:val="24"/>
          <w:szCs w:val="24"/>
          <w:lang w:val="az-Latn-AZ"/>
        </w:rPr>
        <w:t>qorunan əmanət (depozit) statusuna aid edilməsi halları müəyyən edilmişdir. Kompensasiyaların ödənilməsi məqsədi ilə Fondna</w:t>
      </w:r>
      <w:r w:rsidR="003B4635">
        <w:rPr>
          <w:rFonts w:ascii="Arial" w:hAnsi="Arial" w:cs="Arial"/>
          <w:sz w:val="24"/>
          <w:szCs w:val="24"/>
          <w:lang w:val="az-Latn-AZ"/>
        </w:rPr>
        <w:t xml:space="preserve"> </w:t>
      </w:r>
      <w:r w:rsidRPr="00BA02AC">
        <w:rPr>
          <w:rFonts w:ascii="Arial" w:hAnsi="Arial" w:cs="Arial"/>
          <w:sz w:val="24"/>
          <w:szCs w:val="24"/>
          <w:lang w:val="az-Latn-AZ"/>
        </w:rPr>
        <w:t>təqdim edilən reyestr məlumatlarında təshih tədbirinin tətbiqindən sonra statusu dəyişdirilmiş həmin əmanətlər qorunan əmanət kimi göstərilmişdir.</w:t>
      </w:r>
    </w:p>
    <w:p w:rsidR="00BA02AC" w:rsidRDefault="0089658E" w:rsidP="00BA02AC">
      <w:pPr>
        <w:shd w:val="clear" w:color="auto" w:fill="FFFFFF"/>
        <w:spacing w:after="0" w:line="240" w:lineRule="auto"/>
        <w:ind w:firstLine="567"/>
        <w:jc w:val="both"/>
        <w:rPr>
          <w:rFonts w:ascii="Arial" w:eastAsia="Times New Roman" w:hAnsi="Arial" w:cs="Arial"/>
          <w:sz w:val="24"/>
          <w:szCs w:val="24"/>
          <w:lang w:val="az-Latn-AZ"/>
        </w:rPr>
      </w:pPr>
      <w:r w:rsidRPr="00BA02AC">
        <w:rPr>
          <w:rFonts w:ascii="Arial" w:eastAsia="Times New Roman" w:hAnsi="Arial" w:cs="Arial"/>
          <w:sz w:val="24"/>
          <w:szCs w:val="24"/>
          <w:lang w:val="az-Latn-AZ"/>
        </w:rPr>
        <w:t>Konstitusiya Məhkəməsinin Plenumu sorğu ilə bağlı aşağıdakıları qeyd edir.</w:t>
      </w:r>
    </w:p>
    <w:p w:rsidR="00BA02AC" w:rsidRDefault="004519EE" w:rsidP="00BA02AC">
      <w:pPr>
        <w:shd w:val="clear" w:color="auto" w:fill="FFFFFF"/>
        <w:spacing w:after="0" w:line="240" w:lineRule="auto"/>
        <w:ind w:firstLine="567"/>
        <w:jc w:val="both"/>
        <w:rPr>
          <w:rFonts w:ascii="Arial" w:eastAsia="Times New Roman" w:hAnsi="Arial" w:cs="Arial"/>
          <w:sz w:val="24"/>
          <w:szCs w:val="24"/>
          <w:lang w:val="az-Latn-AZ" w:eastAsia="ru-RU"/>
        </w:rPr>
      </w:pPr>
      <w:r w:rsidRPr="00BA02AC">
        <w:rPr>
          <w:rFonts w:ascii="Arial" w:eastAsia="Times New Roman" w:hAnsi="Arial" w:cs="Arial"/>
          <w:sz w:val="24"/>
          <w:szCs w:val="24"/>
          <w:lang w:val="az-Latn-AZ" w:eastAsia="ru-RU"/>
        </w:rPr>
        <w:t>Azərbaycan Respublikası Konstitusiyasının</w:t>
      </w:r>
      <w:r w:rsidR="00670081">
        <w:rPr>
          <w:rFonts w:ascii="Arial" w:eastAsia="Times New Roman" w:hAnsi="Arial" w:cs="Arial"/>
          <w:sz w:val="24"/>
          <w:szCs w:val="24"/>
          <w:lang w:val="az-Latn-AZ" w:eastAsia="ru-RU"/>
        </w:rPr>
        <w:t xml:space="preserve"> (bundan sonra – Konstitusiya)</w:t>
      </w:r>
      <w:r w:rsidRPr="00BA02AC">
        <w:rPr>
          <w:rFonts w:ascii="Arial" w:eastAsia="Times New Roman" w:hAnsi="Arial" w:cs="Arial"/>
          <w:sz w:val="24"/>
          <w:szCs w:val="24"/>
          <w:lang w:val="az-Latn-AZ" w:eastAsia="ru-RU"/>
        </w:rPr>
        <w:t xml:space="preserve"> 12-ci maddəsinin I hissəsinə müvafiq olaraq, insan və vətəndaş hüquqlarının və azadlıqlarının, Azərbaycan Respublikasının vətəndaşlarına layiqli həyat səviyyəsinin təmin edilməsi dövlətin ali məqsədidir.</w:t>
      </w:r>
    </w:p>
    <w:p w:rsidR="00BA02AC" w:rsidRDefault="004519EE" w:rsidP="00BA02AC">
      <w:pPr>
        <w:shd w:val="clear" w:color="auto" w:fill="FFFFFF"/>
        <w:spacing w:after="0" w:line="240" w:lineRule="auto"/>
        <w:ind w:firstLine="567"/>
        <w:jc w:val="both"/>
        <w:rPr>
          <w:rFonts w:ascii="Arial" w:hAnsi="Arial" w:cs="Arial"/>
          <w:sz w:val="24"/>
          <w:szCs w:val="24"/>
          <w:lang w:val="az-Latn-AZ"/>
        </w:rPr>
      </w:pPr>
      <w:r w:rsidRPr="00BA02AC">
        <w:rPr>
          <w:rFonts w:ascii="Arial" w:eastAsia="Times New Roman" w:hAnsi="Arial" w:cs="Arial"/>
          <w:sz w:val="24"/>
          <w:szCs w:val="24"/>
          <w:lang w:val="az-Latn-AZ" w:eastAsia="ru-RU"/>
        </w:rPr>
        <w:t xml:space="preserve">Konstitusiya Məhkəməsinin Plenumu </w:t>
      </w:r>
      <w:r w:rsidR="00E41CAB" w:rsidRPr="00BA02AC">
        <w:rPr>
          <w:rFonts w:ascii="Arial" w:eastAsia="Times New Roman" w:hAnsi="Arial" w:cs="Arial"/>
          <w:sz w:val="24"/>
          <w:szCs w:val="24"/>
          <w:lang w:val="az-Latn-AZ" w:eastAsia="ru-RU"/>
        </w:rPr>
        <w:t xml:space="preserve">Konstitusiyanın </w:t>
      </w:r>
      <w:r w:rsidR="00A81A7A">
        <w:rPr>
          <w:rFonts w:ascii="Arial" w:eastAsia="Times New Roman" w:hAnsi="Arial" w:cs="Arial"/>
          <w:sz w:val="24"/>
          <w:szCs w:val="24"/>
          <w:lang w:val="az-Latn-AZ" w:eastAsia="ru-RU"/>
        </w:rPr>
        <w:t>göstərilən</w:t>
      </w:r>
      <w:r w:rsidRPr="00BA02AC">
        <w:rPr>
          <w:rFonts w:ascii="Arial" w:eastAsia="Times New Roman" w:hAnsi="Arial" w:cs="Arial"/>
          <w:sz w:val="24"/>
          <w:szCs w:val="24"/>
          <w:lang w:val="az-Latn-AZ" w:eastAsia="ru-RU"/>
        </w:rPr>
        <w:t xml:space="preserve"> </w:t>
      </w:r>
      <w:r w:rsidR="00A81A7A">
        <w:rPr>
          <w:rFonts w:ascii="Arial" w:eastAsia="Times New Roman" w:hAnsi="Arial" w:cs="Arial"/>
          <w:sz w:val="24"/>
          <w:szCs w:val="24"/>
          <w:lang w:val="az-Latn-AZ" w:eastAsia="ru-RU"/>
        </w:rPr>
        <w:t>maddəsindən</w:t>
      </w:r>
      <w:r w:rsidRPr="00BA02AC">
        <w:rPr>
          <w:rFonts w:ascii="Arial" w:eastAsia="Times New Roman" w:hAnsi="Arial" w:cs="Arial"/>
          <w:sz w:val="24"/>
          <w:szCs w:val="24"/>
          <w:lang w:val="az-Latn-AZ" w:eastAsia="ru-RU"/>
        </w:rPr>
        <w:t xml:space="preserve"> çıxış edərək, sorğuda qaldırılan məsələnin tam və ətraflı araşdırılması üçün “Banklar haqqında” </w:t>
      </w:r>
      <w:r w:rsidR="00E74A23">
        <w:rPr>
          <w:rFonts w:ascii="Arial" w:eastAsia="Times New Roman" w:hAnsi="Arial" w:cs="Arial"/>
          <w:sz w:val="24"/>
          <w:szCs w:val="24"/>
          <w:lang w:val="az-Latn-AZ" w:eastAsia="ru-RU"/>
        </w:rPr>
        <w:t>Azərbaycan Respublikası Qanununun (bundan sonra</w:t>
      </w:r>
      <w:r w:rsidR="003B4635">
        <w:rPr>
          <w:rFonts w:ascii="Arial" w:eastAsia="Times New Roman" w:hAnsi="Arial" w:cs="Arial"/>
          <w:sz w:val="24"/>
          <w:szCs w:val="24"/>
          <w:lang w:val="az-Latn-AZ" w:eastAsia="ru-RU"/>
        </w:rPr>
        <w:t xml:space="preserve"> </w:t>
      </w:r>
      <w:r w:rsidR="003B4635" w:rsidRPr="00BA02AC">
        <w:rPr>
          <w:rFonts w:ascii="Arial" w:eastAsia="Times New Roman" w:hAnsi="Arial" w:cs="Arial"/>
          <w:sz w:val="24"/>
          <w:szCs w:val="24"/>
          <w:lang w:val="az-Latn-AZ" w:eastAsia="ru-RU"/>
        </w:rPr>
        <w:t>–</w:t>
      </w:r>
      <w:r w:rsidR="003B4635">
        <w:rPr>
          <w:rFonts w:ascii="Arial" w:eastAsia="Times New Roman" w:hAnsi="Arial" w:cs="Arial"/>
          <w:sz w:val="24"/>
          <w:szCs w:val="24"/>
          <w:lang w:val="az-Latn-AZ" w:eastAsia="ru-RU"/>
        </w:rPr>
        <w:t xml:space="preserve"> </w:t>
      </w:r>
      <w:r w:rsidR="00E74A23">
        <w:rPr>
          <w:rFonts w:ascii="Arial" w:eastAsia="Times New Roman" w:hAnsi="Arial" w:cs="Arial"/>
          <w:sz w:val="24"/>
          <w:szCs w:val="24"/>
          <w:lang w:val="az-Latn-AZ" w:eastAsia="ru-RU"/>
        </w:rPr>
        <w:t xml:space="preserve">“Banklar haqqında” Qanun) </w:t>
      </w:r>
      <w:r w:rsidRPr="00BA02AC">
        <w:rPr>
          <w:rFonts w:ascii="Arial" w:eastAsia="Times New Roman" w:hAnsi="Arial" w:cs="Arial"/>
          <w:sz w:val="24"/>
          <w:szCs w:val="24"/>
          <w:lang w:val="az-Latn-AZ" w:eastAsia="ru-RU"/>
        </w:rPr>
        <w:t>və “</w:t>
      </w:r>
      <w:r w:rsidRPr="00BA02AC">
        <w:rPr>
          <w:rFonts w:ascii="Arial" w:hAnsi="Arial" w:cs="Arial"/>
          <w:sz w:val="24"/>
          <w:szCs w:val="24"/>
          <w:lang w:val="az-Latn-AZ"/>
        </w:rPr>
        <w:t xml:space="preserve">Əmanətlərin sığortalanması haqqında” </w:t>
      </w:r>
      <w:r w:rsidRPr="003B4635">
        <w:rPr>
          <w:rFonts w:ascii="Arial" w:hAnsi="Arial" w:cs="Arial"/>
          <w:sz w:val="24"/>
          <w:szCs w:val="24"/>
          <w:lang w:val="az-Latn-AZ"/>
        </w:rPr>
        <w:t>Qanun</w:t>
      </w:r>
      <w:r w:rsidR="00E74A23" w:rsidRPr="003B4635">
        <w:rPr>
          <w:rFonts w:ascii="Arial" w:hAnsi="Arial" w:cs="Arial"/>
          <w:sz w:val="24"/>
          <w:szCs w:val="24"/>
          <w:lang w:val="az-Latn-AZ"/>
        </w:rPr>
        <w:t xml:space="preserve">un </w:t>
      </w:r>
      <w:r w:rsidRPr="003B4635">
        <w:rPr>
          <w:rFonts w:ascii="Arial" w:hAnsi="Arial" w:cs="Arial"/>
          <w:sz w:val="24"/>
          <w:szCs w:val="24"/>
          <w:lang w:val="az-Latn-AZ"/>
        </w:rPr>
        <w:t xml:space="preserve">bəzi </w:t>
      </w:r>
      <w:r w:rsidR="00E41CAB" w:rsidRPr="003B4635">
        <w:rPr>
          <w:rFonts w:ascii="Arial" w:hAnsi="Arial" w:cs="Arial"/>
          <w:sz w:val="24"/>
          <w:szCs w:val="24"/>
          <w:lang w:val="az-Latn-AZ"/>
        </w:rPr>
        <w:t>müddəaları</w:t>
      </w:r>
      <w:r w:rsidR="00E74A23" w:rsidRPr="003B4635">
        <w:rPr>
          <w:rFonts w:ascii="Arial" w:hAnsi="Arial" w:cs="Arial"/>
          <w:sz w:val="24"/>
          <w:szCs w:val="24"/>
          <w:lang w:val="az-Latn-AZ"/>
        </w:rPr>
        <w:t>na</w:t>
      </w:r>
      <w:r w:rsidR="00E41CAB" w:rsidRPr="00BA02AC">
        <w:rPr>
          <w:rFonts w:ascii="Arial" w:hAnsi="Arial" w:cs="Arial"/>
          <w:sz w:val="24"/>
          <w:szCs w:val="24"/>
          <w:lang w:val="az-Latn-AZ"/>
        </w:rPr>
        <w:t xml:space="preserve"> </w:t>
      </w:r>
      <w:r w:rsidRPr="00BA02AC">
        <w:rPr>
          <w:rFonts w:ascii="Arial" w:hAnsi="Arial" w:cs="Arial"/>
          <w:sz w:val="24"/>
          <w:szCs w:val="24"/>
          <w:lang w:val="az-Latn-AZ"/>
        </w:rPr>
        <w:t>aydınlıq gətirilməsini məqsədə uyğun hesab edir.</w:t>
      </w:r>
    </w:p>
    <w:p w:rsidR="00BA02AC" w:rsidRDefault="004519EE" w:rsidP="00BA02AC">
      <w:pPr>
        <w:shd w:val="clear" w:color="auto" w:fill="FFFFFF"/>
        <w:spacing w:after="0" w:line="240" w:lineRule="auto"/>
        <w:ind w:firstLine="567"/>
        <w:jc w:val="both"/>
        <w:rPr>
          <w:rFonts w:ascii="Arial" w:hAnsi="Arial" w:cs="Arial"/>
          <w:sz w:val="24"/>
          <w:szCs w:val="24"/>
          <w:lang w:val="az-Latn-AZ"/>
        </w:rPr>
      </w:pPr>
      <w:r w:rsidRPr="00BA02AC">
        <w:rPr>
          <w:rFonts w:ascii="Arial" w:hAnsi="Arial" w:cs="Arial"/>
          <w:sz w:val="24"/>
          <w:szCs w:val="24"/>
          <w:lang w:val="az-Latn-AZ"/>
        </w:rPr>
        <w:t>Əmanətlərin sığortalanması sisteminin yaradılmasının məqsədi banklar və xarici bankların yerli filialları ödəmə qabiliyyətini itirdikdə, fiziki şəxslərdən əmanətə qəbul olunmuş pul vəsaitinin itirilməsi riskinin qarşısını almaq, maliyyə və bank sisteminin sabitliyini və inkişafını təmin etməkdir.</w:t>
      </w:r>
    </w:p>
    <w:p w:rsidR="00BA02AC" w:rsidRDefault="004519EE" w:rsidP="00BA02AC">
      <w:pPr>
        <w:shd w:val="clear" w:color="auto" w:fill="FFFFFF"/>
        <w:spacing w:after="0" w:line="240" w:lineRule="auto"/>
        <w:ind w:firstLine="567"/>
        <w:jc w:val="both"/>
        <w:rPr>
          <w:rFonts w:ascii="Arial" w:hAnsi="Arial" w:cs="Arial"/>
          <w:sz w:val="24"/>
          <w:szCs w:val="24"/>
          <w:lang w:val="az-Latn-AZ"/>
        </w:rPr>
      </w:pPr>
      <w:r w:rsidRPr="00BA02AC">
        <w:rPr>
          <w:rFonts w:ascii="Arial" w:hAnsi="Arial" w:cs="Arial"/>
          <w:sz w:val="24"/>
          <w:szCs w:val="24"/>
          <w:lang w:val="az-Latn-AZ"/>
        </w:rPr>
        <w:t xml:space="preserve">Qanunverici bank əmanətlərinin qaytarılmasını təmin etmək məqsədi ilə sığorta hadisəsi baş verdikdə əmanətlər üzrə kompensasiyanın ödənilməsini nəzərdə tutan “Əmanətlərin sığortalanması haqqında” 2006-cı il 29 dekabr tarixli </w:t>
      </w:r>
      <w:r w:rsidRPr="003B4635">
        <w:rPr>
          <w:rFonts w:ascii="Arial" w:hAnsi="Arial" w:cs="Arial"/>
          <w:sz w:val="24"/>
          <w:szCs w:val="24"/>
          <w:lang w:val="az-Latn-AZ"/>
        </w:rPr>
        <w:t>Qanun</w:t>
      </w:r>
      <w:r w:rsidRPr="00BA02AC">
        <w:rPr>
          <w:rFonts w:ascii="Arial" w:hAnsi="Arial" w:cs="Arial"/>
          <w:sz w:val="24"/>
          <w:szCs w:val="24"/>
          <w:lang w:val="az-Latn-AZ"/>
        </w:rPr>
        <w:t xml:space="preserve"> qəbul etmişdir. </w:t>
      </w:r>
      <w:r w:rsidR="00A81A7A">
        <w:rPr>
          <w:rFonts w:ascii="Arial" w:hAnsi="Arial" w:cs="Arial"/>
          <w:sz w:val="24"/>
          <w:szCs w:val="24"/>
          <w:lang w:val="az-Latn-AZ"/>
        </w:rPr>
        <w:t>B</w:t>
      </w:r>
      <w:r w:rsidR="007248D0" w:rsidRPr="00BA02AC">
        <w:rPr>
          <w:rFonts w:ascii="Arial" w:hAnsi="Arial" w:cs="Arial"/>
          <w:sz w:val="24"/>
          <w:szCs w:val="24"/>
          <w:lang w:val="az-Latn-AZ"/>
        </w:rPr>
        <w:t xml:space="preserve">ank əmanətçilərinin hüquq və qanuni mənafelərini qorumaq, əhalinin əmanətlərinin bank sisteminə cəlb edilməsini stimullaşdırmaq, ona olan inamı möhkəmləndirmək, fiziki şəxslərin əmanətlərinin icbari sığortası sisteminin fəaliyyətini təmin etmək məqsədilə </w:t>
      </w:r>
      <w:r w:rsidRPr="00BA02AC">
        <w:rPr>
          <w:rFonts w:ascii="Arial" w:hAnsi="Arial" w:cs="Arial"/>
          <w:sz w:val="24"/>
          <w:szCs w:val="24"/>
          <w:lang w:val="az-Latn-AZ"/>
        </w:rPr>
        <w:t xml:space="preserve">Azərbaycan </w:t>
      </w:r>
      <w:r w:rsidRPr="00BA02AC">
        <w:rPr>
          <w:rFonts w:ascii="Arial" w:hAnsi="Arial" w:cs="Arial"/>
          <w:sz w:val="24"/>
          <w:szCs w:val="24"/>
          <w:lang w:val="az-Latn-AZ"/>
        </w:rPr>
        <w:lastRenderedPageBreak/>
        <w:t xml:space="preserve">Respublikası Prezidentinin 2007-ci il </w:t>
      </w:r>
      <w:r w:rsidRPr="003B4635">
        <w:rPr>
          <w:rFonts w:ascii="Arial" w:hAnsi="Arial" w:cs="Arial"/>
          <w:sz w:val="24"/>
          <w:szCs w:val="24"/>
          <w:lang w:val="az-Latn-AZ"/>
        </w:rPr>
        <w:t>9</w:t>
      </w:r>
      <w:r w:rsidRPr="00BA02AC">
        <w:rPr>
          <w:rFonts w:ascii="Arial" w:hAnsi="Arial" w:cs="Arial"/>
          <w:sz w:val="24"/>
          <w:szCs w:val="24"/>
          <w:lang w:val="az-Latn-AZ"/>
        </w:rPr>
        <w:t xml:space="preserve"> fevral tarixli Fərmanına əsasən Əmanətlərin Sığortalanması Fondu yaradılmışdır.</w:t>
      </w:r>
    </w:p>
    <w:p w:rsidR="00BA02AC" w:rsidRDefault="004519EE" w:rsidP="00BA02AC">
      <w:pPr>
        <w:shd w:val="clear" w:color="auto" w:fill="FFFFFF"/>
        <w:spacing w:after="0" w:line="240" w:lineRule="auto"/>
        <w:ind w:firstLine="567"/>
        <w:jc w:val="both"/>
        <w:rPr>
          <w:rFonts w:ascii="Arial" w:hAnsi="Arial" w:cs="Arial"/>
          <w:sz w:val="24"/>
          <w:szCs w:val="24"/>
          <w:lang w:val="az-Latn-AZ"/>
        </w:rPr>
      </w:pPr>
      <w:r w:rsidRPr="00BA02AC">
        <w:rPr>
          <w:rFonts w:ascii="Arial" w:hAnsi="Arial" w:cs="Arial"/>
          <w:sz w:val="24"/>
          <w:szCs w:val="24"/>
          <w:lang w:val="az-Latn-AZ"/>
        </w:rPr>
        <w:t>Konstitusiya Məhkəməsi Plenumunun “Əmanətlərin sığortalanması haqqında” Azərbaycan Respublikası Qanununun 27.3-cü maddəsinin Azərbaycan Respublikası Konstitusiyasının 13-cü maddəsinin I hissəsinə, 29-cu maddəsinin I, II və III hissələrinə, 149-cu maddəsinin I və III hissələrinə uyğu</w:t>
      </w:r>
      <w:r w:rsidR="00C42581">
        <w:rPr>
          <w:rFonts w:ascii="Arial" w:hAnsi="Arial" w:cs="Arial"/>
          <w:sz w:val="24"/>
          <w:szCs w:val="24"/>
          <w:lang w:val="az-Latn-AZ"/>
        </w:rPr>
        <w:t>nluğunun yoxlanılmasına dair”  </w:t>
      </w:r>
      <w:r w:rsidRPr="00BA02AC">
        <w:rPr>
          <w:rFonts w:ascii="Arial" w:hAnsi="Arial" w:cs="Arial"/>
          <w:sz w:val="24"/>
          <w:szCs w:val="24"/>
          <w:lang w:val="az-Latn-AZ"/>
        </w:rPr>
        <w:t>2017-ci il 6 iyul tarixli Qərarında göstərilmişdir ki, sığorta hadisəsi baş verdikdə Fond tərəfindən hər bir iştirakçı bankda sığortalanmış əmanət üzrə kompensasiyanın ödənilməsi heç də bank əmanətinin qaytarılması və ya Fondun bankın öhdəliyini öz üzərinə götürməsi anlamını verməməlidir. Fond tərəfindən kompensasiya əmanətçinin pul vəsaitini itirməsi riskinin qarşısını almaq məqsədi ilə yarana biləcək məhdudiyyətlərin əvəzi kimi ödənilir. Beləliklə, Fondun əsas məqsədi qoyulan əmanətlərin mülkiyyət kimi geri qaytarılması deyil, əmanətçilərin banklarda olan əmanətlərini sığortalamaqla onlara dəyə biləcək maddi və mənəvi ziyanı ən qısa müddətdə qanunvericiliklə müəyyən edilmiş qaydada kompensasiya etməklə ölkənin maliyyə və bank sisteminin inkişafına dəstək olmaqdır.</w:t>
      </w:r>
    </w:p>
    <w:p w:rsidR="00BA02AC" w:rsidRDefault="004519EE" w:rsidP="00BA02AC">
      <w:pPr>
        <w:shd w:val="clear" w:color="auto" w:fill="FFFFFF"/>
        <w:spacing w:after="0" w:line="240" w:lineRule="auto"/>
        <w:ind w:firstLine="567"/>
        <w:jc w:val="both"/>
        <w:rPr>
          <w:rFonts w:ascii="Arial" w:hAnsi="Arial" w:cs="Arial"/>
          <w:sz w:val="24"/>
          <w:szCs w:val="24"/>
          <w:lang w:val="az-Latn-AZ"/>
        </w:rPr>
      </w:pPr>
      <w:r w:rsidRPr="00BA02AC">
        <w:rPr>
          <w:rFonts w:ascii="Arial" w:hAnsi="Arial" w:cs="Arial"/>
          <w:sz w:val="24"/>
          <w:szCs w:val="24"/>
          <w:lang w:val="az-Latn-AZ"/>
        </w:rPr>
        <w:t>“Əmanətlərin sığortalanması haqqında” Qanun Azərbaycan Respublikasında fəaliyyət göstərən banklarda fiziki şəxslərin əmanətlərinin kollektiv icbari sığortalanması sisteminin yaradılması və fəaliyyəti, o cümlədən əmanətlər üzrə kompensasiya ödənilməsi qaydalarını müəyyən edir.</w:t>
      </w:r>
    </w:p>
    <w:p w:rsidR="00BA02AC" w:rsidRDefault="004519EE" w:rsidP="00BA02AC">
      <w:pPr>
        <w:shd w:val="clear" w:color="auto" w:fill="FFFFFF"/>
        <w:spacing w:after="0" w:line="240" w:lineRule="auto"/>
        <w:ind w:firstLine="567"/>
        <w:jc w:val="both"/>
        <w:rPr>
          <w:rFonts w:ascii="Arial" w:hAnsi="Arial" w:cs="Arial"/>
          <w:sz w:val="24"/>
          <w:szCs w:val="24"/>
          <w:lang w:val="az-Latn-AZ"/>
        </w:rPr>
      </w:pPr>
      <w:r w:rsidRPr="00BA02AC">
        <w:rPr>
          <w:rFonts w:ascii="Arial" w:hAnsi="Arial" w:cs="Arial"/>
          <w:sz w:val="24"/>
          <w:szCs w:val="24"/>
          <w:lang w:val="az-Latn-AZ"/>
        </w:rPr>
        <w:t>Həmin Qanunun 2.1.2.6-cı maddəsinə əsasən, cəlb edildiyi günə bu Qanunun 8.1.20-ci maddəsinə uyğun olaraq müəyyən edilmiş həddən yuxarı illik faiz dərəcəsi ilə qəbul edilmiş əmanətlər qorunmayan əmanətlərə aid edilir.</w:t>
      </w:r>
      <w:r w:rsidR="00E22736" w:rsidRPr="00BA02AC">
        <w:rPr>
          <w:rFonts w:ascii="Arial" w:hAnsi="Arial" w:cs="Arial"/>
          <w:sz w:val="24"/>
          <w:szCs w:val="24"/>
          <w:lang w:val="az-Latn-AZ"/>
        </w:rPr>
        <w:t xml:space="preserve"> </w:t>
      </w:r>
      <w:r w:rsidRPr="00BA02AC">
        <w:rPr>
          <w:rFonts w:ascii="Arial" w:hAnsi="Arial" w:cs="Arial"/>
          <w:sz w:val="24"/>
          <w:szCs w:val="24"/>
          <w:lang w:val="az-Latn-AZ"/>
        </w:rPr>
        <w:t>Qanunun 8.1.20-ci maddə</w:t>
      </w:r>
      <w:r w:rsidR="00E22736" w:rsidRPr="00BA02AC">
        <w:rPr>
          <w:rFonts w:ascii="Arial" w:hAnsi="Arial" w:cs="Arial"/>
          <w:sz w:val="24"/>
          <w:szCs w:val="24"/>
          <w:lang w:val="az-Latn-AZ"/>
        </w:rPr>
        <w:t>sində göstərilmişdir ki,</w:t>
      </w:r>
      <w:r w:rsidRPr="00BA02AC">
        <w:rPr>
          <w:rFonts w:ascii="Arial" w:hAnsi="Arial" w:cs="Arial"/>
          <w:sz w:val="24"/>
          <w:szCs w:val="24"/>
          <w:lang w:val="az-Latn-AZ"/>
        </w:rPr>
        <w:t xml:space="preserve"> Fondun Himayəçilik Şurası qorunan əmanətlər üzrə illik faiz dərəcəsinin yuxarı həddini maliyyə bazarlarına nəzarət orqanı və Azərbaycan Respublikasının Mərkəzi Bankı ilə razılaşdırmaqla müəyyən edir.</w:t>
      </w:r>
    </w:p>
    <w:p w:rsidR="00BA02AC" w:rsidRDefault="004519EE" w:rsidP="00BA02AC">
      <w:pPr>
        <w:shd w:val="clear" w:color="auto" w:fill="FFFFFF"/>
        <w:spacing w:after="0" w:line="240" w:lineRule="auto"/>
        <w:ind w:firstLine="567"/>
        <w:jc w:val="both"/>
        <w:rPr>
          <w:rFonts w:ascii="Arial" w:hAnsi="Arial" w:cs="Arial"/>
          <w:sz w:val="24"/>
          <w:szCs w:val="24"/>
          <w:lang w:val="az-Latn-AZ"/>
        </w:rPr>
      </w:pPr>
      <w:r w:rsidRPr="00BA02AC">
        <w:rPr>
          <w:rFonts w:ascii="Arial" w:hAnsi="Arial" w:cs="Arial"/>
          <w:sz w:val="24"/>
          <w:szCs w:val="24"/>
          <w:lang w:val="az-Latn-AZ"/>
        </w:rPr>
        <w:t>“Banklar haqqında” Qanunun 47.1-ci maddəsinə uyğun olaraq, bank tərəfindən prudensial normativlərin və tələblərin pozulmasına, onun fəaliyyətinin bu Qanunun, “Cinayət yolu ilə əldə edilmiş pul vəsaitlərinin və ya digər əmlakın leqallaşdırılmasına və terrorçuluğun maliyyələşdirilməsinə qarşı mübarizə haqqında” Azərbaycan Respublikası Qanununun və maliyyə bazarlarına nəzarət orqanının normativ xarakterli aktlarının tələbləri pozulmaqla həyata keçirilməsinə, maliyyə bazarlarına nəzarət orqanının verdiyi lisenziyaya və icazəyə daxil edilmiş məhdudiyyətlərin pozulmasına yol verdiyini müəyyən etdikdə, yaxud bu cür pozuntulara səbəb ola biləcək əsaslar aşkar etdikdə pozuntunun xarakterindən asılı olaraq maliyyə bazarlarına nəzarət orqanının banka təsir tədbirlərini tətbiq etmək hüququ vardır.</w:t>
      </w:r>
    </w:p>
    <w:p w:rsidR="00BA02AC" w:rsidRDefault="004519EE" w:rsidP="00BA02AC">
      <w:pPr>
        <w:shd w:val="clear" w:color="auto" w:fill="FFFFFF"/>
        <w:spacing w:after="0" w:line="240" w:lineRule="auto"/>
        <w:ind w:firstLine="567"/>
        <w:jc w:val="both"/>
        <w:rPr>
          <w:rFonts w:ascii="Arial" w:hAnsi="Arial" w:cs="Arial"/>
          <w:sz w:val="24"/>
          <w:szCs w:val="24"/>
          <w:lang w:val="az-Latn-AZ"/>
        </w:rPr>
      </w:pPr>
      <w:r w:rsidRPr="00BA02AC">
        <w:rPr>
          <w:rFonts w:ascii="Arial" w:hAnsi="Arial" w:cs="Arial"/>
          <w:sz w:val="24"/>
          <w:szCs w:val="24"/>
          <w:lang w:val="az-Latn-AZ"/>
        </w:rPr>
        <w:t>Həmin  Qanunun 47.4-cü maddəsinə görə, m</w:t>
      </w:r>
      <w:r w:rsidRPr="00BA02AC">
        <w:rPr>
          <w:rFonts w:ascii="Arial" w:eastAsia="Times New Roman" w:hAnsi="Arial" w:cs="Arial"/>
          <w:sz w:val="24"/>
          <w:szCs w:val="24"/>
          <w:lang w:val="az-Latn-AZ" w:eastAsia="ru-RU"/>
        </w:rPr>
        <w:t xml:space="preserve">aliyyə bazarlarına nəzarət orqanının banka icrası məcburi olan sərəncamında bu Qanunun 48-ci maddəsində göstərilmiş təshih tədbirlərinin həyata keçirilməsi və çatışmazlıqların aradan qaldırılması müddətləri barədə banka yazılı </w:t>
      </w:r>
      <w:r w:rsidRPr="00BA02AC">
        <w:rPr>
          <w:rFonts w:ascii="Arial" w:hAnsi="Arial" w:cs="Arial"/>
          <w:sz w:val="24"/>
          <w:szCs w:val="24"/>
          <w:lang w:val="az-Latn-AZ"/>
        </w:rPr>
        <w:t>göstəriş verilir. Bankın maliyyə vəziyyətinin sağlamlaşdırılmasına yönəldilən təshih tədbirləri tətbiq edildikdə, bank verilən sərəncama müvafiq olaraq tədbirin həyata keçirilməsi planını iki həftə müddətində maliyyə bazarlarına nəzarət orqanına təqdim edir.</w:t>
      </w:r>
    </w:p>
    <w:p w:rsidR="00BA02AC" w:rsidRDefault="00A81A7A" w:rsidP="00BA02AC">
      <w:pPr>
        <w:shd w:val="clear" w:color="auto" w:fill="FFFFFF"/>
        <w:spacing w:after="0" w:line="240" w:lineRule="auto"/>
        <w:ind w:firstLine="567"/>
        <w:jc w:val="both"/>
        <w:rPr>
          <w:rFonts w:ascii="Arial" w:hAnsi="Arial" w:cs="Arial"/>
          <w:sz w:val="24"/>
          <w:szCs w:val="24"/>
          <w:lang w:val="az-Latn-AZ"/>
        </w:rPr>
      </w:pPr>
      <w:r>
        <w:rPr>
          <w:rFonts w:ascii="Arial" w:hAnsi="Arial" w:cs="Arial"/>
          <w:sz w:val="24"/>
          <w:szCs w:val="24"/>
          <w:lang w:val="az-Latn-AZ"/>
        </w:rPr>
        <w:t>T</w:t>
      </w:r>
      <w:r w:rsidR="004519EE" w:rsidRPr="00BA02AC">
        <w:rPr>
          <w:rFonts w:ascii="Arial" w:hAnsi="Arial" w:cs="Arial"/>
          <w:sz w:val="24"/>
          <w:szCs w:val="24"/>
          <w:lang w:val="az-Latn-AZ"/>
        </w:rPr>
        <w:t xml:space="preserve">əshih anlayışı düzəliş aparmaq, düzəltmək mənalarını ehtiva edir. </w:t>
      </w:r>
      <w:r w:rsidR="00F22A98">
        <w:rPr>
          <w:rFonts w:ascii="Arial" w:hAnsi="Arial" w:cs="Arial"/>
          <w:sz w:val="24"/>
          <w:szCs w:val="24"/>
          <w:lang w:val="az-Latn-AZ"/>
        </w:rPr>
        <w:t>T</w:t>
      </w:r>
      <w:r w:rsidR="004519EE" w:rsidRPr="00BA02AC">
        <w:rPr>
          <w:rFonts w:ascii="Arial" w:hAnsi="Arial" w:cs="Arial"/>
          <w:sz w:val="24"/>
          <w:szCs w:val="24"/>
          <w:lang w:val="az-Latn-AZ"/>
        </w:rPr>
        <w:t>əshih tə</w:t>
      </w:r>
      <w:r w:rsidR="00F22A98">
        <w:rPr>
          <w:rFonts w:ascii="Arial" w:hAnsi="Arial" w:cs="Arial"/>
          <w:sz w:val="24"/>
          <w:szCs w:val="24"/>
          <w:lang w:val="az-Latn-AZ"/>
        </w:rPr>
        <w:t>dbiri</w:t>
      </w:r>
      <w:r w:rsidR="00F22A98" w:rsidRPr="00BA02AC">
        <w:rPr>
          <w:rFonts w:ascii="Arial" w:hAnsi="Arial" w:cs="Arial"/>
          <w:sz w:val="24"/>
          <w:szCs w:val="24"/>
          <w:lang w:val="az-Latn-AZ"/>
        </w:rPr>
        <w:t xml:space="preserve"> bankın restrukturizasiyası və bərpasına yönələn tədbirlə</w:t>
      </w:r>
      <w:r w:rsidR="00F22A98">
        <w:rPr>
          <w:rFonts w:ascii="Arial" w:hAnsi="Arial" w:cs="Arial"/>
          <w:sz w:val="24"/>
          <w:szCs w:val="24"/>
          <w:lang w:val="az-Latn-AZ"/>
        </w:rPr>
        <w:t>r paketi olmaqla</w:t>
      </w:r>
      <w:r w:rsidR="00F22A98" w:rsidRPr="00BA02AC">
        <w:rPr>
          <w:rFonts w:ascii="Arial" w:hAnsi="Arial" w:cs="Arial"/>
          <w:sz w:val="24"/>
          <w:szCs w:val="24"/>
          <w:lang w:val="az-Latn-AZ"/>
        </w:rPr>
        <w:t xml:space="preserve"> </w:t>
      </w:r>
      <w:r w:rsidR="00F22A98">
        <w:rPr>
          <w:rFonts w:ascii="Arial" w:hAnsi="Arial" w:cs="Arial"/>
          <w:sz w:val="24"/>
          <w:szCs w:val="24"/>
          <w:lang w:val="az-Latn-AZ"/>
        </w:rPr>
        <w:t xml:space="preserve">onun </w:t>
      </w:r>
      <w:r w:rsidR="004519EE" w:rsidRPr="00BA02AC">
        <w:rPr>
          <w:rFonts w:ascii="Arial" w:hAnsi="Arial" w:cs="Arial"/>
          <w:sz w:val="24"/>
          <w:szCs w:val="24"/>
          <w:lang w:val="az-Latn-AZ"/>
        </w:rPr>
        <w:t>tətbiqinin əsas məqsədi bankların maliyyə vəziyyə</w:t>
      </w:r>
      <w:r w:rsidR="00F22A98">
        <w:rPr>
          <w:rFonts w:ascii="Arial" w:hAnsi="Arial" w:cs="Arial"/>
          <w:sz w:val="24"/>
          <w:szCs w:val="24"/>
          <w:lang w:val="az-Latn-AZ"/>
        </w:rPr>
        <w:t>tinin sağlamlaşdırılması</w:t>
      </w:r>
      <w:r w:rsidR="004519EE" w:rsidRPr="00BA02AC">
        <w:rPr>
          <w:rFonts w:ascii="Arial" w:hAnsi="Arial" w:cs="Arial"/>
          <w:sz w:val="24"/>
          <w:szCs w:val="24"/>
          <w:lang w:val="az-Latn-AZ"/>
        </w:rPr>
        <w:t xml:space="preserve"> və</w:t>
      </w:r>
      <w:r w:rsidR="00F22A98">
        <w:rPr>
          <w:rFonts w:ascii="Arial" w:hAnsi="Arial" w:cs="Arial"/>
          <w:sz w:val="24"/>
          <w:szCs w:val="24"/>
          <w:lang w:val="az-Latn-AZ"/>
        </w:rPr>
        <w:t xml:space="preserve"> yaxşılaşdırılmasıdır</w:t>
      </w:r>
      <w:r w:rsidR="004519EE" w:rsidRPr="00BA02AC">
        <w:rPr>
          <w:rFonts w:ascii="Arial" w:hAnsi="Arial" w:cs="Arial"/>
          <w:sz w:val="24"/>
          <w:szCs w:val="24"/>
          <w:lang w:val="az-Latn-AZ"/>
        </w:rPr>
        <w:t>. Belə ki, maliyyə bazarlarına nəzarət orqanı tərəfindən banklara tətbiq edilən təshih tədbirləri banklarda pul və maliyyə sabitliyinin saxlanması, bank sisteminin səmərəliliyinin təmin olunması, əmanətçilərin maraqlarının müdafiəsi kimi əsas məqsədlərin həyata keçirilməsinə istiqamətlənir.</w:t>
      </w:r>
    </w:p>
    <w:p w:rsidR="00BA02AC" w:rsidRPr="003B4635" w:rsidRDefault="00C43A0F" w:rsidP="00BA02AC">
      <w:pPr>
        <w:shd w:val="clear" w:color="auto" w:fill="FFFFFF"/>
        <w:spacing w:after="0" w:line="240" w:lineRule="auto"/>
        <w:ind w:firstLine="567"/>
        <w:jc w:val="both"/>
        <w:rPr>
          <w:rFonts w:ascii="Arial" w:hAnsi="Arial" w:cs="Arial"/>
          <w:sz w:val="24"/>
          <w:szCs w:val="24"/>
          <w:lang w:val="az-Latn-AZ"/>
        </w:rPr>
      </w:pPr>
      <w:r w:rsidRPr="003B4635">
        <w:rPr>
          <w:rFonts w:ascii="Arial" w:hAnsi="Arial" w:cs="Arial"/>
          <w:sz w:val="24"/>
          <w:szCs w:val="24"/>
          <w:lang w:val="az-Latn-AZ"/>
        </w:rPr>
        <w:lastRenderedPageBreak/>
        <w:t>“Banklar haqqında” Qanunun 48.1-ci maddəsinə əsasən</w:t>
      </w:r>
      <w:r w:rsidR="00247300" w:rsidRPr="003B4635">
        <w:rPr>
          <w:rFonts w:ascii="Arial" w:hAnsi="Arial" w:cs="Arial"/>
          <w:sz w:val="24"/>
          <w:szCs w:val="24"/>
          <w:lang w:val="az-Latn-AZ"/>
        </w:rPr>
        <w:t>,</w:t>
      </w:r>
      <w:r w:rsidRPr="003B4635">
        <w:rPr>
          <w:rFonts w:ascii="Arial" w:hAnsi="Arial" w:cs="Arial"/>
          <w:sz w:val="24"/>
          <w:szCs w:val="24"/>
          <w:lang w:val="az-Latn-AZ"/>
        </w:rPr>
        <w:t xml:space="preserve"> </w:t>
      </w:r>
      <w:r w:rsidR="00A81A7A">
        <w:rPr>
          <w:rFonts w:ascii="Arial" w:hAnsi="Arial" w:cs="Arial"/>
          <w:sz w:val="24"/>
          <w:szCs w:val="24"/>
          <w:lang w:val="az-Latn-AZ"/>
        </w:rPr>
        <w:t xml:space="preserve">maliyyə bazarına nəzarət orqanı </w:t>
      </w:r>
      <w:r w:rsidRPr="003B4635">
        <w:rPr>
          <w:rFonts w:ascii="Arial" w:hAnsi="Arial" w:cs="Arial"/>
          <w:sz w:val="24"/>
          <w:szCs w:val="24"/>
          <w:lang w:val="az-Latn-AZ"/>
        </w:rPr>
        <w:t>b</w:t>
      </w:r>
      <w:r w:rsidR="00A81A7A">
        <w:rPr>
          <w:rFonts w:ascii="Arial" w:hAnsi="Arial" w:cs="Arial"/>
          <w:sz w:val="24"/>
          <w:szCs w:val="24"/>
          <w:lang w:val="az-Latn-AZ"/>
        </w:rPr>
        <w:t>una nail olmaq üçün banka</w:t>
      </w:r>
      <w:r w:rsidR="004519EE" w:rsidRPr="003B4635">
        <w:rPr>
          <w:rFonts w:ascii="Arial" w:hAnsi="Arial" w:cs="Arial"/>
          <w:sz w:val="24"/>
          <w:szCs w:val="24"/>
          <w:lang w:val="az-Latn-AZ"/>
        </w:rPr>
        <w:t xml:space="preserve"> </w:t>
      </w:r>
      <w:r w:rsidR="00A81A7A">
        <w:rPr>
          <w:rFonts w:ascii="Arial" w:hAnsi="Arial" w:cs="Arial"/>
          <w:sz w:val="24"/>
          <w:szCs w:val="24"/>
          <w:lang w:val="az-Latn-AZ"/>
        </w:rPr>
        <w:t>bəzi təshih tədbirlərini tətbiq edə bilər</w:t>
      </w:r>
      <w:r w:rsidR="004519EE" w:rsidRPr="003B4635">
        <w:rPr>
          <w:rFonts w:ascii="Arial" w:hAnsi="Arial" w:cs="Arial"/>
          <w:sz w:val="24"/>
          <w:szCs w:val="24"/>
          <w:lang w:val="az-Latn-AZ"/>
        </w:rPr>
        <w:t>:</w:t>
      </w:r>
    </w:p>
    <w:p w:rsidR="00BA02AC" w:rsidRPr="003B4635" w:rsidRDefault="004519EE" w:rsidP="00BA02AC">
      <w:pPr>
        <w:shd w:val="clear" w:color="auto" w:fill="FFFFFF"/>
        <w:spacing w:after="0" w:line="240" w:lineRule="auto"/>
        <w:ind w:firstLine="567"/>
        <w:jc w:val="both"/>
        <w:rPr>
          <w:rFonts w:ascii="Arial" w:hAnsi="Arial" w:cs="Arial"/>
          <w:sz w:val="24"/>
          <w:szCs w:val="24"/>
          <w:lang w:val="az-Latn-AZ"/>
        </w:rPr>
      </w:pPr>
      <w:r w:rsidRPr="003B4635">
        <w:rPr>
          <w:rFonts w:ascii="Arial" w:hAnsi="Arial" w:cs="Arial"/>
          <w:sz w:val="24"/>
          <w:szCs w:val="24"/>
          <w:lang w:val="az-Latn-AZ"/>
        </w:rPr>
        <w:t>- banka aidiyyəti olan şəxslərlə bank əməliyyatlarının həyata keçirilməsi</w:t>
      </w:r>
      <w:r w:rsidR="00F22A98" w:rsidRPr="00F22A98">
        <w:rPr>
          <w:rFonts w:ascii="Arial" w:hAnsi="Arial" w:cs="Arial"/>
          <w:sz w:val="24"/>
          <w:szCs w:val="24"/>
          <w:lang w:val="az-Latn-AZ"/>
        </w:rPr>
        <w:t xml:space="preserve"> </w:t>
      </w:r>
      <w:r w:rsidR="00F22A98" w:rsidRPr="003B4635">
        <w:rPr>
          <w:rFonts w:ascii="Arial" w:hAnsi="Arial" w:cs="Arial"/>
          <w:sz w:val="24"/>
          <w:szCs w:val="24"/>
          <w:lang w:val="az-Latn-AZ"/>
        </w:rPr>
        <w:t>və əqdlərin</w:t>
      </w:r>
      <w:r w:rsidR="00F22A98">
        <w:rPr>
          <w:rFonts w:ascii="Arial" w:hAnsi="Arial" w:cs="Arial"/>
          <w:sz w:val="24"/>
          <w:szCs w:val="24"/>
          <w:lang w:val="az-Latn-AZ"/>
        </w:rPr>
        <w:t xml:space="preserve"> bağlanması</w:t>
      </w:r>
      <w:r w:rsidRPr="003B4635">
        <w:rPr>
          <w:rFonts w:ascii="Arial" w:hAnsi="Arial" w:cs="Arial"/>
          <w:sz w:val="24"/>
          <w:szCs w:val="24"/>
          <w:lang w:val="az-Latn-AZ"/>
        </w:rPr>
        <w:t>;</w:t>
      </w:r>
    </w:p>
    <w:p w:rsidR="00BA02AC" w:rsidRPr="003B4635" w:rsidRDefault="004519EE" w:rsidP="00BA02AC">
      <w:pPr>
        <w:shd w:val="clear" w:color="auto" w:fill="FFFFFF"/>
        <w:spacing w:after="0" w:line="240" w:lineRule="auto"/>
        <w:ind w:firstLine="567"/>
        <w:jc w:val="both"/>
        <w:rPr>
          <w:rFonts w:ascii="Arial" w:hAnsi="Arial" w:cs="Arial"/>
          <w:sz w:val="24"/>
          <w:szCs w:val="24"/>
          <w:lang w:val="az-Latn-AZ"/>
        </w:rPr>
      </w:pPr>
      <w:r w:rsidRPr="003B4635">
        <w:rPr>
          <w:rFonts w:ascii="Arial" w:hAnsi="Arial" w:cs="Arial"/>
          <w:sz w:val="24"/>
          <w:szCs w:val="24"/>
          <w:lang w:val="az-Latn-AZ"/>
        </w:rPr>
        <w:t>- depozitlərin qəbul edilməsi;</w:t>
      </w:r>
    </w:p>
    <w:p w:rsidR="00A81A7A" w:rsidRDefault="004519EE" w:rsidP="00BA02AC">
      <w:pPr>
        <w:shd w:val="clear" w:color="auto" w:fill="FFFFFF"/>
        <w:spacing w:after="0" w:line="240" w:lineRule="auto"/>
        <w:ind w:firstLine="567"/>
        <w:jc w:val="both"/>
        <w:rPr>
          <w:rFonts w:ascii="Arial" w:hAnsi="Arial" w:cs="Arial"/>
          <w:sz w:val="24"/>
          <w:szCs w:val="24"/>
          <w:lang w:val="az-Latn-AZ"/>
        </w:rPr>
      </w:pPr>
      <w:r w:rsidRPr="003B4635">
        <w:rPr>
          <w:rFonts w:ascii="Arial" w:hAnsi="Arial" w:cs="Arial"/>
          <w:sz w:val="24"/>
          <w:szCs w:val="24"/>
          <w:lang w:val="az-Latn-AZ"/>
        </w:rPr>
        <w:t>- maliyyə güzəştlərinin verilməs</w:t>
      </w:r>
      <w:r w:rsidR="00AC4DB5" w:rsidRPr="003B4635">
        <w:rPr>
          <w:rFonts w:ascii="Arial" w:hAnsi="Arial" w:cs="Arial"/>
          <w:sz w:val="24"/>
          <w:szCs w:val="24"/>
          <w:lang w:val="az-Latn-AZ"/>
        </w:rPr>
        <w:t xml:space="preserve">i </w:t>
      </w:r>
      <w:r w:rsidRPr="003B4635">
        <w:rPr>
          <w:rFonts w:ascii="Arial" w:hAnsi="Arial" w:cs="Arial"/>
          <w:sz w:val="24"/>
          <w:szCs w:val="24"/>
          <w:lang w:val="az-Latn-AZ"/>
        </w:rPr>
        <w:t>və s</w:t>
      </w:r>
      <w:r w:rsidR="00A81A7A">
        <w:rPr>
          <w:rFonts w:ascii="Arial" w:hAnsi="Arial" w:cs="Arial"/>
          <w:sz w:val="24"/>
          <w:szCs w:val="24"/>
          <w:lang w:val="az-Latn-AZ"/>
        </w:rPr>
        <w:t>.</w:t>
      </w:r>
    </w:p>
    <w:p w:rsidR="00BA02AC" w:rsidRDefault="00C00425" w:rsidP="00BA02AC">
      <w:pPr>
        <w:shd w:val="clear" w:color="auto" w:fill="FFFFFF"/>
        <w:spacing w:after="0" w:line="240" w:lineRule="auto"/>
        <w:ind w:firstLine="567"/>
        <w:jc w:val="both"/>
        <w:rPr>
          <w:rFonts w:ascii="Arial" w:hAnsi="Arial" w:cs="Arial"/>
          <w:sz w:val="24"/>
          <w:szCs w:val="24"/>
          <w:lang w:val="az-Latn-AZ"/>
        </w:rPr>
      </w:pPr>
      <w:r w:rsidRPr="00BA02AC">
        <w:rPr>
          <w:rFonts w:ascii="Arial" w:hAnsi="Arial" w:cs="Arial"/>
          <w:sz w:val="24"/>
          <w:szCs w:val="24"/>
          <w:lang w:val="az-Latn-AZ"/>
        </w:rPr>
        <w:t>Bununla yanaşı</w:t>
      </w:r>
      <w:r w:rsidR="004519EE" w:rsidRPr="00BA02AC">
        <w:rPr>
          <w:rFonts w:ascii="Arial" w:hAnsi="Arial" w:cs="Arial"/>
          <w:sz w:val="24"/>
          <w:szCs w:val="24"/>
          <w:lang w:val="az-Latn-AZ"/>
        </w:rPr>
        <w:t xml:space="preserve"> qeyd olunmalıdır ki,</w:t>
      </w:r>
      <w:r w:rsidR="003D3172" w:rsidRPr="00BA02AC">
        <w:rPr>
          <w:rFonts w:ascii="Arial" w:hAnsi="Arial" w:cs="Arial"/>
          <w:sz w:val="24"/>
          <w:szCs w:val="24"/>
          <w:lang w:val="az-Latn-AZ"/>
        </w:rPr>
        <w:t xml:space="preserve"> </w:t>
      </w:r>
      <w:r w:rsidR="004519EE" w:rsidRPr="00BA02AC">
        <w:rPr>
          <w:rFonts w:ascii="Arial" w:hAnsi="Arial" w:cs="Arial"/>
          <w:sz w:val="24"/>
          <w:szCs w:val="24"/>
          <w:lang w:val="az-Latn-AZ"/>
        </w:rPr>
        <w:t xml:space="preserve">“Əmanətlərin Sığortalanması haqqında” Qanunun 13.2, 14.3, 21.4.4, 21.6, 22.3.2, 27.13 və 30.2-ci maddələrində də maliyyə bazarlarına nəzarət </w:t>
      </w:r>
      <w:r w:rsidR="004519EE" w:rsidRPr="003B4635">
        <w:rPr>
          <w:rFonts w:ascii="Arial" w:hAnsi="Arial" w:cs="Arial"/>
          <w:sz w:val="24"/>
          <w:szCs w:val="24"/>
          <w:lang w:val="az-Latn-AZ"/>
        </w:rPr>
        <w:t>orqanı</w:t>
      </w:r>
      <w:r w:rsidR="004A5480" w:rsidRPr="003B4635">
        <w:rPr>
          <w:rFonts w:ascii="Arial" w:hAnsi="Arial" w:cs="Arial"/>
          <w:sz w:val="24"/>
          <w:szCs w:val="24"/>
          <w:lang w:val="az-Latn-AZ"/>
        </w:rPr>
        <w:t>nın</w:t>
      </w:r>
      <w:r w:rsidR="004519EE" w:rsidRPr="003B4635">
        <w:rPr>
          <w:rFonts w:ascii="Arial" w:hAnsi="Arial" w:cs="Arial"/>
          <w:sz w:val="24"/>
          <w:szCs w:val="24"/>
          <w:lang w:val="az-Latn-AZ"/>
        </w:rPr>
        <w:t xml:space="preserve"> </w:t>
      </w:r>
      <w:r w:rsidR="004519EE" w:rsidRPr="00BA02AC">
        <w:rPr>
          <w:rFonts w:ascii="Arial" w:hAnsi="Arial" w:cs="Arial"/>
          <w:sz w:val="24"/>
          <w:szCs w:val="24"/>
          <w:lang w:val="az-Latn-AZ"/>
        </w:rPr>
        <w:t>iştirakçı bankın əmanətləri cəlb etmək hüququnun dayandırılması səlahiyyəti öz ə</w:t>
      </w:r>
      <w:r w:rsidR="00A81A7A">
        <w:rPr>
          <w:rFonts w:ascii="Arial" w:hAnsi="Arial" w:cs="Arial"/>
          <w:sz w:val="24"/>
          <w:szCs w:val="24"/>
          <w:lang w:val="az-Latn-AZ"/>
        </w:rPr>
        <w:t>ksini tapmışdır. Burada qanunvericinin</w:t>
      </w:r>
      <w:r w:rsidR="004519EE" w:rsidRPr="00BA02AC">
        <w:rPr>
          <w:rFonts w:ascii="Arial" w:hAnsi="Arial" w:cs="Arial"/>
          <w:sz w:val="24"/>
          <w:szCs w:val="24"/>
          <w:lang w:val="az-Latn-AZ"/>
        </w:rPr>
        <w:t xml:space="preserve"> əsas məqsədi bankın özünə yeni öhdəliklər yaratmaması və ya mövcud öhdəliklərin həcminin artırılmamasıdır.</w:t>
      </w:r>
    </w:p>
    <w:p w:rsidR="00BA02AC" w:rsidRDefault="004519EE" w:rsidP="00BA02AC">
      <w:pPr>
        <w:shd w:val="clear" w:color="auto" w:fill="FFFFFF"/>
        <w:spacing w:after="0" w:line="240" w:lineRule="auto"/>
        <w:ind w:firstLine="567"/>
        <w:jc w:val="both"/>
        <w:rPr>
          <w:rFonts w:ascii="Arial" w:hAnsi="Arial" w:cs="Arial"/>
          <w:sz w:val="24"/>
          <w:szCs w:val="24"/>
          <w:lang w:val="az-Latn-AZ"/>
        </w:rPr>
      </w:pPr>
      <w:r w:rsidRPr="00BA02AC">
        <w:rPr>
          <w:rFonts w:ascii="Arial" w:hAnsi="Arial" w:cs="Arial"/>
          <w:sz w:val="24"/>
          <w:szCs w:val="24"/>
          <w:lang w:val="az-Latn-AZ"/>
        </w:rPr>
        <w:t xml:space="preserve">Qanunvericiliyin tələbinə görə, maliyyə bazarlarına nəzarət </w:t>
      </w:r>
      <w:r w:rsidRPr="003B4635">
        <w:rPr>
          <w:rFonts w:ascii="Arial" w:hAnsi="Arial" w:cs="Arial"/>
          <w:sz w:val="24"/>
          <w:szCs w:val="24"/>
          <w:lang w:val="az-Latn-AZ"/>
        </w:rPr>
        <w:t>orqanı</w:t>
      </w:r>
      <w:r w:rsidR="00AC0C7C" w:rsidRPr="003B4635">
        <w:rPr>
          <w:rFonts w:ascii="Arial" w:hAnsi="Arial" w:cs="Arial"/>
          <w:sz w:val="24"/>
          <w:szCs w:val="24"/>
          <w:lang w:val="az-Latn-AZ"/>
        </w:rPr>
        <w:t>nın</w:t>
      </w:r>
      <w:r w:rsidRPr="003B4635">
        <w:rPr>
          <w:rFonts w:ascii="Arial" w:hAnsi="Arial" w:cs="Arial"/>
          <w:sz w:val="24"/>
          <w:szCs w:val="24"/>
          <w:lang w:val="az-Latn-AZ"/>
        </w:rPr>
        <w:t xml:space="preserve"> </w:t>
      </w:r>
      <w:r w:rsidRPr="00BA02AC">
        <w:rPr>
          <w:rFonts w:ascii="Arial" w:hAnsi="Arial" w:cs="Arial"/>
          <w:sz w:val="24"/>
          <w:szCs w:val="24"/>
          <w:lang w:val="az-Latn-AZ"/>
        </w:rPr>
        <w:t>banka tətbiq etdiyi təshih tədbiri ilə</w:t>
      </w:r>
      <w:r w:rsidR="00A81A7A">
        <w:rPr>
          <w:rFonts w:ascii="Arial" w:hAnsi="Arial" w:cs="Arial"/>
          <w:sz w:val="24"/>
          <w:szCs w:val="24"/>
          <w:lang w:val="az-Latn-AZ"/>
        </w:rPr>
        <w:t xml:space="preserve"> öz</w:t>
      </w:r>
      <w:r w:rsidRPr="00BA02AC">
        <w:rPr>
          <w:rFonts w:ascii="Arial" w:hAnsi="Arial" w:cs="Arial"/>
          <w:sz w:val="24"/>
          <w:szCs w:val="24"/>
          <w:lang w:val="az-Latn-AZ"/>
        </w:rPr>
        <w:t xml:space="preserve"> funksiyası bitmiş sayılmamalı və bu tədbirlərə bank tərəfindən əməl olunmasına da nəzarəti həyata keçirməlidir.</w:t>
      </w:r>
    </w:p>
    <w:p w:rsidR="00BA02AC" w:rsidRDefault="004519EE" w:rsidP="00BA02AC">
      <w:pPr>
        <w:shd w:val="clear" w:color="auto" w:fill="FFFFFF"/>
        <w:spacing w:after="0" w:line="240" w:lineRule="auto"/>
        <w:ind w:firstLine="567"/>
        <w:jc w:val="both"/>
        <w:rPr>
          <w:rFonts w:ascii="Arial" w:hAnsi="Arial" w:cs="Arial"/>
          <w:sz w:val="24"/>
          <w:szCs w:val="24"/>
          <w:lang w:val="az-Latn-AZ"/>
        </w:rPr>
      </w:pPr>
      <w:r w:rsidRPr="00BA02AC">
        <w:rPr>
          <w:rFonts w:ascii="Arial" w:eastAsia="Times New Roman" w:hAnsi="Arial" w:cs="Arial"/>
          <w:sz w:val="24"/>
          <w:szCs w:val="24"/>
          <w:lang w:val="az-Latn-AZ"/>
        </w:rPr>
        <w:t xml:space="preserve">Konstitusiya Məhkəməsinin Plenumu </w:t>
      </w:r>
      <w:r w:rsidRPr="00BA02AC">
        <w:rPr>
          <w:rFonts w:ascii="Arial" w:hAnsi="Arial" w:cs="Arial"/>
          <w:sz w:val="24"/>
          <w:szCs w:val="24"/>
          <w:lang w:val="az-Latn-AZ"/>
        </w:rPr>
        <w:t>“Əmanətlərin sığortalanması haqqında” Azərbaycan Respublikası Qanununun  2.1.2.6-cı maddəsinin</w:t>
      </w:r>
      <w:r w:rsidRPr="00BA02AC">
        <w:rPr>
          <w:rFonts w:ascii="Arial" w:eastAsia="Times New Roman" w:hAnsi="Arial" w:cs="Arial"/>
          <w:iCs/>
          <w:sz w:val="24"/>
          <w:szCs w:val="24"/>
          <w:lang w:val="az-Latn-AZ"/>
        </w:rPr>
        <w:t xml:space="preserve"> şərh edilməsinə dair” </w:t>
      </w:r>
      <w:r w:rsidRPr="00BA02AC">
        <w:rPr>
          <w:rFonts w:ascii="Arial" w:hAnsi="Arial" w:cs="Arial"/>
          <w:bCs/>
          <w:sz w:val="24"/>
          <w:szCs w:val="24"/>
          <w:shd w:val="clear" w:color="auto" w:fill="FFFFFF"/>
          <w:lang w:val="az-Latn-AZ"/>
        </w:rPr>
        <w:t>2018-ci il</w:t>
      </w:r>
      <w:r w:rsidRPr="00BA02AC">
        <w:rPr>
          <w:rFonts w:ascii="Arial" w:eastAsia="Times New Roman" w:hAnsi="Arial" w:cs="Arial"/>
          <w:iCs/>
          <w:sz w:val="24"/>
          <w:szCs w:val="24"/>
          <w:lang w:val="az-Latn-AZ"/>
        </w:rPr>
        <w:t xml:space="preserve"> </w:t>
      </w:r>
      <w:r w:rsidRPr="00BA02AC">
        <w:rPr>
          <w:rFonts w:ascii="Arial" w:hAnsi="Arial" w:cs="Arial"/>
          <w:bCs/>
          <w:sz w:val="24"/>
          <w:szCs w:val="24"/>
          <w:shd w:val="clear" w:color="auto" w:fill="FFFFFF"/>
          <w:lang w:val="az-Latn-AZ"/>
        </w:rPr>
        <w:t>5 sentyabr</w:t>
      </w:r>
      <w:r w:rsidRPr="00BA02AC">
        <w:rPr>
          <w:rFonts w:ascii="Arial" w:hAnsi="Arial" w:cs="Arial"/>
          <w:b/>
          <w:bCs/>
          <w:sz w:val="24"/>
          <w:szCs w:val="24"/>
          <w:shd w:val="clear" w:color="auto" w:fill="FFFFFF"/>
          <w:lang w:val="az-Latn-AZ"/>
        </w:rPr>
        <w:t xml:space="preserve"> </w:t>
      </w:r>
      <w:r w:rsidRPr="00BA02AC">
        <w:rPr>
          <w:rFonts w:ascii="Arial" w:eastAsia="Times New Roman" w:hAnsi="Arial" w:cs="Arial"/>
          <w:iCs/>
          <w:sz w:val="24"/>
          <w:szCs w:val="24"/>
          <w:lang w:val="az-Latn-AZ"/>
        </w:rPr>
        <w:t xml:space="preserve">tarixli Qərarında da qeyd etmişdir ki, </w:t>
      </w:r>
      <w:r w:rsidRPr="00BA02AC">
        <w:rPr>
          <w:rFonts w:ascii="Arial" w:hAnsi="Arial" w:cs="Arial"/>
          <w:sz w:val="24"/>
          <w:szCs w:val="24"/>
          <w:lang w:val="az-Latn-AZ"/>
        </w:rPr>
        <w:t>“Banklar haqqında” Qanunun 43-cü maddəsinə görə, banklar bank fəaliyyətlərini və maliyyə vəziyyətini əks etdirən hesabatları, o cümlədən illik maliyyə hesabatları tərtib etməli, Palataya və Mərkəzi Banka təqdim etməlidirlər. Həmin Qanunun 44-cü maddəsinə müvafiq olaraq, bankın maliyyə fəaliyyəti hər il kənar auditor tərəfindən yoxlanılmalıdır. Kənar auditor</w:t>
      </w:r>
      <w:r w:rsidR="00F22A98">
        <w:rPr>
          <w:rFonts w:ascii="Arial" w:hAnsi="Arial" w:cs="Arial"/>
          <w:sz w:val="24"/>
          <w:szCs w:val="24"/>
          <w:lang w:val="az-Latn-AZ"/>
        </w:rPr>
        <w:t>,</w:t>
      </w:r>
      <w:r w:rsidRPr="00BA02AC">
        <w:rPr>
          <w:rFonts w:ascii="Arial" w:hAnsi="Arial" w:cs="Arial"/>
          <w:sz w:val="24"/>
          <w:szCs w:val="24"/>
          <w:lang w:val="az-Latn-AZ"/>
        </w:rPr>
        <w:t xml:space="preserve"> həmçinin bankın maliyyə hesabatının onun maliyyə vəziyyəti haqqında tam və obyektiv təsəvvür yaradıb-yaratmaması barədə hesabat və rəy hazırlayır, inzibatçının və ya hər hansı əməkdaşın banka mühüm zərər vuran və ona məlum olan qanunsuz hərəkətləri barədə, habelə idarəetmədə və ya cari fəaliyyətində çatışmazlıqlar haqqında məlumat verir.</w:t>
      </w:r>
    </w:p>
    <w:p w:rsidR="00BA02AC" w:rsidRDefault="004519EE" w:rsidP="00BA02AC">
      <w:pPr>
        <w:shd w:val="clear" w:color="auto" w:fill="FFFFFF"/>
        <w:spacing w:after="0" w:line="240" w:lineRule="auto"/>
        <w:ind w:firstLine="567"/>
        <w:jc w:val="both"/>
        <w:rPr>
          <w:rFonts w:ascii="Arial" w:hAnsi="Arial" w:cs="Arial"/>
          <w:sz w:val="24"/>
          <w:szCs w:val="24"/>
          <w:lang w:val="az-Latn-AZ"/>
        </w:rPr>
      </w:pPr>
      <w:r w:rsidRPr="00BA02AC">
        <w:rPr>
          <w:rFonts w:ascii="Arial" w:hAnsi="Arial" w:cs="Arial"/>
          <w:sz w:val="24"/>
          <w:szCs w:val="24"/>
          <w:lang w:val="az-Latn-AZ"/>
        </w:rPr>
        <w:t xml:space="preserve"> “Əmanətlərin sığortalanması haqqında” Qanunun 21.5-ci maddəsinə əsasən, </w:t>
      </w:r>
      <w:r w:rsidRPr="00BA02AC">
        <w:rPr>
          <w:rFonts w:ascii="Arial" w:hAnsi="Arial" w:cs="Arial"/>
          <w:iCs/>
          <w:sz w:val="24"/>
          <w:szCs w:val="24"/>
          <w:lang w:val="az-Latn-AZ"/>
        </w:rPr>
        <w:t>maliyyə bazarlarına nəzarət orqanı</w:t>
      </w:r>
      <w:r w:rsidRPr="00BA02AC">
        <w:rPr>
          <w:rFonts w:ascii="Arial" w:hAnsi="Arial" w:cs="Arial"/>
          <w:sz w:val="24"/>
          <w:szCs w:val="24"/>
          <w:lang w:val="az-Latn-AZ"/>
        </w:rPr>
        <w:t xml:space="preserve"> iştirakçı banklar üzərində nəzarət funksiyalarını həyata keçirərkən, onların Fonda ödədikləri sığorta haqlarının hesablanması, əmanətçilərin ümumiləşdirilmiş uçotunun aparılması vəziyyətini yoxlayır və iştirakçı bankların Fond qarşısında </w:t>
      </w:r>
      <w:r w:rsidR="00F22A98">
        <w:rPr>
          <w:rFonts w:ascii="Arial" w:hAnsi="Arial" w:cs="Arial"/>
          <w:sz w:val="24"/>
          <w:szCs w:val="24"/>
          <w:lang w:val="az-Latn-AZ"/>
        </w:rPr>
        <w:t>b</w:t>
      </w:r>
      <w:r w:rsidRPr="00BA02AC">
        <w:rPr>
          <w:rFonts w:ascii="Arial" w:hAnsi="Arial" w:cs="Arial"/>
          <w:sz w:val="24"/>
          <w:szCs w:val="24"/>
          <w:lang w:val="az-Latn-AZ"/>
        </w:rPr>
        <w:t xml:space="preserve">u </w:t>
      </w:r>
      <w:r w:rsidR="00F22A98">
        <w:rPr>
          <w:rFonts w:ascii="Arial" w:hAnsi="Arial" w:cs="Arial"/>
          <w:sz w:val="24"/>
          <w:szCs w:val="24"/>
          <w:lang w:val="az-Latn-AZ"/>
        </w:rPr>
        <w:t>Q</w:t>
      </w:r>
      <w:r w:rsidRPr="00BA02AC">
        <w:rPr>
          <w:rFonts w:ascii="Arial" w:hAnsi="Arial" w:cs="Arial"/>
          <w:sz w:val="24"/>
          <w:szCs w:val="24"/>
          <w:lang w:val="az-Latn-AZ"/>
        </w:rPr>
        <w:t>anunla müəyyən olunmuş öhdəliklərini yerinə yetirmədiklərini aşkar etdikdə, pozuntuların aradan qaldırılması və düzgün hesablanmamış sığorta haqlarının ödənilməsi barədə həmin banka göstəriş verərək, bu haqda Fonda məlumat verir.</w:t>
      </w:r>
    </w:p>
    <w:p w:rsidR="00BA02AC" w:rsidRDefault="004519EE" w:rsidP="00BA02AC">
      <w:pPr>
        <w:shd w:val="clear" w:color="auto" w:fill="FFFFFF"/>
        <w:spacing w:after="0" w:line="240" w:lineRule="auto"/>
        <w:ind w:firstLine="567"/>
        <w:jc w:val="both"/>
        <w:rPr>
          <w:rFonts w:ascii="Arial" w:hAnsi="Arial" w:cs="Arial"/>
          <w:sz w:val="24"/>
          <w:szCs w:val="24"/>
          <w:lang w:val="az-Latn-AZ"/>
        </w:rPr>
      </w:pPr>
      <w:r w:rsidRPr="00BA02AC">
        <w:rPr>
          <w:rFonts w:ascii="Arial" w:hAnsi="Arial" w:cs="Arial"/>
          <w:sz w:val="24"/>
          <w:szCs w:val="24"/>
          <w:lang w:val="az-Latn-AZ"/>
        </w:rPr>
        <w:t>Konstitusiya Məhkəməsinin Plenumu qeyd edir ki, banklara qarşı tətbiq edilən təshih tədbirləri ictimaiyyətin nəzərinə çatdırılmalı və əmanətçilər həmin tədbirlər barədə məlumatı əldə etmək imkanına malik olmalıdırlar.</w:t>
      </w:r>
    </w:p>
    <w:p w:rsidR="00BA02AC" w:rsidRDefault="004519EE" w:rsidP="00BA02AC">
      <w:pPr>
        <w:shd w:val="clear" w:color="auto" w:fill="FFFFFF"/>
        <w:spacing w:after="0" w:line="240" w:lineRule="auto"/>
        <w:ind w:firstLine="567"/>
        <w:jc w:val="both"/>
        <w:rPr>
          <w:rFonts w:ascii="Arial" w:hAnsi="Arial" w:cs="Arial"/>
          <w:sz w:val="24"/>
          <w:szCs w:val="24"/>
          <w:lang w:val="az-Latn-AZ"/>
        </w:rPr>
      </w:pPr>
      <w:r w:rsidRPr="00BA02AC">
        <w:rPr>
          <w:rFonts w:ascii="Arial" w:hAnsi="Arial" w:cs="Arial"/>
          <w:sz w:val="24"/>
          <w:szCs w:val="24"/>
          <w:lang w:val="az-Latn-AZ"/>
        </w:rPr>
        <w:t>“Əmanətlərin sığortalanması haqqında” Qanunun 30.2-ci maddəsinə əsasən, maliyyə bazarlarına nəzarət orqanı</w:t>
      </w:r>
      <w:r w:rsidRPr="00BA02AC">
        <w:rPr>
          <w:rFonts w:ascii="Arial" w:hAnsi="Arial" w:cs="Arial"/>
          <w:i/>
          <w:sz w:val="24"/>
          <w:szCs w:val="24"/>
          <w:lang w:val="az-Latn-AZ"/>
        </w:rPr>
        <w:t xml:space="preserve"> </w:t>
      </w:r>
      <w:r w:rsidRPr="00BA02AC">
        <w:rPr>
          <w:rFonts w:ascii="Arial" w:hAnsi="Arial" w:cs="Arial"/>
          <w:sz w:val="24"/>
          <w:szCs w:val="24"/>
          <w:lang w:val="az-Latn-AZ"/>
        </w:rPr>
        <w:t>iştirakçı bankın fiziki şəxslərdən əmanətləri cəlb etmək hüququnu dayandırdıqda müvafiq qərarın qəbul edildiyi gündən sonrakı iş günündən gec olmayaraq kütləvi informasiya vasitələrində bu barədə elan verir və 3 iş günündən gec olmayaraq bildiriş dərc etdirir.</w:t>
      </w:r>
    </w:p>
    <w:p w:rsidR="00BA02AC" w:rsidRDefault="00C67413" w:rsidP="00BA02AC">
      <w:pPr>
        <w:shd w:val="clear" w:color="auto" w:fill="FFFFFF"/>
        <w:spacing w:after="0" w:line="240" w:lineRule="auto"/>
        <w:ind w:firstLine="567"/>
        <w:jc w:val="both"/>
        <w:rPr>
          <w:rFonts w:ascii="Arial" w:hAnsi="Arial" w:cs="Arial"/>
          <w:sz w:val="24"/>
          <w:szCs w:val="24"/>
          <w:lang w:val="az-Latn-AZ"/>
        </w:rPr>
      </w:pPr>
      <w:r w:rsidRPr="003B4635">
        <w:rPr>
          <w:rFonts w:ascii="Arial" w:hAnsi="Arial" w:cs="Arial"/>
          <w:sz w:val="24"/>
          <w:szCs w:val="24"/>
          <w:lang w:val="az-Latn-AZ"/>
        </w:rPr>
        <w:t xml:space="preserve">Azərbaycan Respublikası </w:t>
      </w:r>
      <w:r w:rsidR="00FC0609" w:rsidRPr="003B4635">
        <w:rPr>
          <w:rFonts w:ascii="Arial" w:hAnsi="Arial" w:cs="Arial"/>
          <w:sz w:val="24"/>
          <w:szCs w:val="24"/>
          <w:lang w:val="az-Latn-AZ"/>
        </w:rPr>
        <w:t>Mülki Məcəllə</w:t>
      </w:r>
      <w:r w:rsidRPr="003B4635">
        <w:rPr>
          <w:rFonts w:ascii="Arial" w:hAnsi="Arial" w:cs="Arial"/>
          <w:sz w:val="24"/>
          <w:szCs w:val="24"/>
          <w:lang w:val="az-Latn-AZ"/>
        </w:rPr>
        <w:t>si</w:t>
      </w:r>
      <w:r w:rsidR="00FC0609" w:rsidRPr="003B4635">
        <w:rPr>
          <w:rFonts w:ascii="Arial" w:hAnsi="Arial" w:cs="Arial"/>
          <w:sz w:val="24"/>
          <w:szCs w:val="24"/>
          <w:lang w:val="az-Latn-AZ"/>
        </w:rPr>
        <w:t>nin</w:t>
      </w:r>
      <w:r w:rsidR="00103936" w:rsidRPr="003B4635">
        <w:rPr>
          <w:rFonts w:ascii="Arial" w:hAnsi="Arial" w:cs="Arial"/>
          <w:sz w:val="24"/>
          <w:szCs w:val="24"/>
          <w:lang w:val="az-Latn-AZ"/>
        </w:rPr>
        <w:t xml:space="preserve"> (bundan sonra</w:t>
      </w:r>
      <w:r w:rsidR="003B4635" w:rsidRPr="003B4635">
        <w:rPr>
          <w:rFonts w:ascii="Arial" w:hAnsi="Arial" w:cs="Arial"/>
          <w:sz w:val="24"/>
          <w:szCs w:val="24"/>
          <w:lang w:val="az-Latn-AZ"/>
        </w:rPr>
        <w:t xml:space="preserve"> </w:t>
      </w:r>
      <w:r w:rsidR="003B4635" w:rsidRPr="003B4635">
        <w:rPr>
          <w:rFonts w:ascii="Arial" w:eastAsia="Times New Roman" w:hAnsi="Arial" w:cs="Arial"/>
          <w:sz w:val="24"/>
          <w:szCs w:val="24"/>
          <w:lang w:val="az-Latn-AZ" w:eastAsia="ru-RU"/>
        </w:rPr>
        <w:t>–</w:t>
      </w:r>
      <w:r w:rsidR="003B4635" w:rsidRPr="003B4635">
        <w:rPr>
          <w:rFonts w:ascii="Arial" w:hAnsi="Arial" w:cs="Arial"/>
          <w:sz w:val="24"/>
          <w:szCs w:val="24"/>
          <w:lang w:val="az-Latn-AZ"/>
        </w:rPr>
        <w:t xml:space="preserve"> </w:t>
      </w:r>
      <w:r w:rsidR="00103936" w:rsidRPr="003B4635">
        <w:rPr>
          <w:rFonts w:ascii="Arial" w:hAnsi="Arial" w:cs="Arial"/>
          <w:sz w:val="24"/>
          <w:szCs w:val="24"/>
          <w:lang w:val="az-Latn-AZ"/>
        </w:rPr>
        <w:t>Mülki Məcəllə)</w:t>
      </w:r>
      <w:r w:rsidR="0035269A" w:rsidRPr="003B4635">
        <w:rPr>
          <w:rFonts w:ascii="Arial" w:hAnsi="Arial" w:cs="Arial"/>
          <w:sz w:val="24"/>
          <w:szCs w:val="24"/>
          <w:lang w:val="az-Latn-AZ"/>
        </w:rPr>
        <w:t xml:space="preserve"> 5.3-cü maddə</w:t>
      </w:r>
      <w:r w:rsidR="00FC0609" w:rsidRPr="003B4635">
        <w:rPr>
          <w:rFonts w:ascii="Arial" w:hAnsi="Arial" w:cs="Arial"/>
          <w:sz w:val="24"/>
          <w:szCs w:val="24"/>
          <w:lang w:val="az-Latn-AZ"/>
        </w:rPr>
        <w:t>sinə</w:t>
      </w:r>
      <w:r w:rsidR="00FC0609" w:rsidRPr="00BA02AC">
        <w:rPr>
          <w:rFonts w:ascii="Arial" w:hAnsi="Arial" w:cs="Arial"/>
          <w:sz w:val="24"/>
          <w:szCs w:val="24"/>
          <w:lang w:val="az-Latn-AZ"/>
        </w:rPr>
        <w:t xml:space="preserve"> əsasən, mülki hüquq münasibətlərinin subyektləri öz hüquq və vəzifələrini vicdanla həyata keçirməyə borcludurlar.</w:t>
      </w:r>
    </w:p>
    <w:p w:rsidR="00BA02AC" w:rsidRDefault="00FC0609" w:rsidP="00BA02AC">
      <w:pPr>
        <w:shd w:val="clear" w:color="auto" w:fill="FFFFFF"/>
        <w:spacing w:after="0" w:line="240" w:lineRule="auto"/>
        <w:ind w:firstLine="567"/>
        <w:jc w:val="both"/>
        <w:rPr>
          <w:rFonts w:ascii="Arial" w:hAnsi="Arial" w:cs="Arial"/>
          <w:sz w:val="24"/>
          <w:szCs w:val="24"/>
          <w:lang w:val="az-Latn-AZ"/>
        </w:rPr>
      </w:pPr>
      <w:r w:rsidRPr="00BA02AC">
        <w:rPr>
          <w:rFonts w:ascii="Arial" w:hAnsi="Arial" w:cs="Arial"/>
          <w:sz w:val="24"/>
          <w:szCs w:val="24"/>
          <w:lang w:val="az-Latn-AZ"/>
        </w:rPr>
        <w:t xml:space="preserve">Mülki qanunvericilik mülki dövriyyə iştirakçılarına </w:t>
      </w:r>
      <w:r w:rsidR="00F72A10" w:rsidRPr="003B4635">
        <w:rPr>
          <w:rFonts w:ascii="Arial" w:hAnsi="Arial" w:cs="Arial"/>
          <w:sz w:val="24"/>
          <w:szCs w:val="24"/>
          <w:lang w:val="az-Latn-AZ"/>
        </w:rPr>
        <w:t>müqavilə azadlığı</w:t>
      </w:r>
      <w:r w:rsidR="00FC1F96" w:rsidRPr="003B4635">
        <w:rPr>
          <w:rFonts w:ascii="Arial" w:hAnsi="Arial" w:cs="Arial"/>
          <w:sz w:val="24"/>
          <w:szCs w:val="24"/>
          <w:lang w:val="az-Latn-AZ"/>
        </w:rPr>
        <w:t>nı</w:t>
      </w:r>
      <w:r w:rsidR="00F72A10" w:rsidRPr="00BA02AC">
        <w:rPr>
          <w:rFonts w:ascii="Arial" w:hAnsi="Arial" w:cs="Arial"/>
          <w:sz w:val="24"/>
          <w:szCs w:val="24"/>
          <w:lang w:val="az-Latn-AZ"/>
        </w:rPr>
        <w:t xml:space="preserve"> </w:t>
      </w:r>
      <w:r w:rsidRPr="00BA02AC">
        <w:rPr>
          <w:rFonts w:ascii="Arial" w:hAnsi="Arial" w:cs="Arial"/>
          <w:sz w:val="24"/>
          <w:szCs w:val="24"/>
          <w:lang w:val="az-Latn-AZ"/>
        </w:rPr>
        <w:t>təqdim edərkən hüququn ümumi prinsipinə müvafiq olaraq onların vicdanlı olmaları ehtimalından çıxış edir (Konstitusiya Məhkəməsi Plenumunun “Azərbaycan Respublikası Vergi Məcəlləsinin 14-cü və Azərbaycan Respublikası Mülki Məcəlləsinin 390-cı maddələrinin şərh edilməsinə dair” 2012-ci il 12 mart tarixli Qərarı).</w:t>
      </w:r>
    </w:p>
    <w:p w:rsidR="00BA02AC" w:rsidRDefault="004519EE" w:rsidP="00BA02AC">
      <w:pPr>
        <w:shd w:val="clear" w:color="auto" w:fill="FFFFFF"/>
        <w:spacing w:after="0" w:line="240" w:lineRule="auto"/>
        <w:ind w:firstLine="567"/>
        <w:jc w:val="both"/>
        <w:rPr>
          <w:rFonts w:ascii="Arial" w:hAnsi="Arial" w:cs="Arial"/>
          <w:sz w:val="24"/>
          <w:szCs w:val="24"/>
          <w:lang w:val="az-Latn-AZ"/>
        </w:rPr>
      </w:pPr>
      <w:r w:rsidRPr="00BA02AC">
        <w:rPr>
          <w:rFonts w:ascii="Arial" w:hAnsi="Arial" w:cs="Arial"/>
          <w:sz w:val="24"/>
          <w:szCs w:val="24"/>
          <w:lang w:val="az-Latn-AZ"/>
        </w:rPr>
        <w:lastRenderedPageBreak/>
        <w:t xml:space="preserve">Konstitusiya Məhkəməsinin Plenumu qeyd edir ki, banklar tərəfindən “Banklar haqqında” Qanunun 47 və 48-ci maddələrinin tələbləri pozularaq təshih tədbirlərinə riayət edilməməsi nəticəsində fiziki şəxslərdən banklara və ya bankın filiallarına təqdim edilmiş əmanətləri qəbul etməkdə davam etməsi halı son </w:t>
      </w:r>
      <w:r w:rsidRPr="003B4635">
        <w:rPr>
          <w:rFonts w:ascii="Arial" w:hAnsi="Arial" w:cs="Arial"/>
          <w:sz w:val="24"/>
          <w:szCs w:val="24"/>
          <w:lang w:val="az-Latn-AZ"/>
        </w:rPr>
        <w:t xml:space="preserve">nəticədə </w:t>
      </w:r>
      <w:r w:rsidRPr="00BA02AC">
        <w:rPr>
          <w:rFonts w:ascii="Arial" w:hAnsi="Arial" w:cs="Arial"/>
          <w:sz w:val="24"/>
          <w:szCs w:val="24"/>
          <w:lang w:val="az-Latn-AZ"/>
        </w:rPr>
        <w:t>vicdanlı əmanətçilərin Konstitusiya və qanunlarla qorunan maraqlarına və hüquqi gözləntilərinə mənfi təsir göstərməməlidir.</w:t>
      </w:r>
    </w:p>
    <w:p w:rsidR="00487C27" w:rsidRPr="00CE5DA3" w:rsidRDefault="00487C27" w:rsidP="00487C27">
      <w:pPr>
        <w:shd w:val="clear" w:color="auto" w:fill="FFFFFF"/>
        <w:spacing w:after="0" w:line="240" w:lineRule="auto"/>
        <w:ind w:firstLine="567"/>
        <w:jc w:val="both"/>
        <w:rPr>
          <w:rFonts w:ascii="Arial" w:hAnsi="Arial" w:cs="Arial"/>
          <w:sz w:val="24"/>
          <w:szCs w:val="24"/>
          <w:lang w:val="az-Latn-AZ"/>
        </w:rPr>
      </w:pPr>
      <w:r w:rsidRPr="00CE5DA3">
        <w:rPr>
          <w:rFonts w:ascii="Arial" w:hAnsi="Arial" w:cs="Arial"/>
          <w:sz w:val="24"/>
          <w:szCs w:val="24"/>
          <w:lang w:val="az-Latn-AZ"/>
        </w:rPr>
        <w:t>Göstərilənləri nəzərə alaraq Konstitusiya Məhkəməsinin Plenumu mövcud qanunvericilikdən çıxış edərək hesab edir ki, hazırkı vəziyyətdə t</w:t>
      </w:r>
      <w:r w:rsidRPr="00CE5DA3">
        <w:rPr>
          <w:rFonts w:ascii="Arial" w:eastAsia="Times New Roman" w:hAnsi="Arial" w:cs="Arial"/>
          <w:sz w:val="24"/>
          <w:szCs w:val="24"/>
          <w:lang w:val="az-Latn-AZ" w:eastAsia="ru-RU"/>
        </w:rPr>
        <w:t>əshih tədbirinin tətbiqindən sonra</w:t>
      </w:r>
      <w:r w:rsidRPr="00CE5DA3">
        <w:rPr>
          <w:rFonts w:ascii="Arial" w:hAnsi="Arial" w:cs="Arial"/>
          <w:sz w:val="24"/>
          <w:szCs w:val="24"/>
          <w:lang w:val="az-Latn-AZ"/>
        </w:rPr>
        <w:t xml:space="preserve"> qəbul edilmiş, həcmi artırılmış və şərtləri dəyişdirilmiş əmanətlər qorunan əmanətlər hesab edilməlidir.</w:t>
      </w:r>
    </w:p>
    <w:p w:rsidR="00BA02AC" w:rsidRDefault="00D8301B" w:rsidP="00BA02AC">
      <w:pPr>
        <w:shd w:val="clear" w:color="auto" w:fill="FFFFFF"/>
        <w:spacing w:after="0" w:line="240" w:lineRule="auto"/>
        <w:ind w:firstLine="567"/>
        <w:jc w:val="both"/>
        <w:rPr>
          <w:rFonts w:ascii="Arial" w:hAnsi="Arial" w:cs="Arial"/>
          <w:sz w:val="24"/>
          <w:szCs w:val="24"/>
          <w:lang w:val="az-Latn-AZ"/>
        </w:rPr>
      </w:pPr>
      <w:r w:rsidRPr="00BA02AC">
        <w:rPr>
          <w:rFonts w:ascii="Arial" w:eastAsia="Times New Roman" w:hAnsi="Arial" w:cs="Arial"/>
          <w:sz w:val="24"/>
          <w:szCs w:val="24"/>
          <w:lang w:val="az-Latn-AZ"/>
        </w:rPr>
        <w:t xml:space="preserve">Sorğuda qaldırılan </w:t>
      </w:r>
      <w:r w:rsidR="004646EF" w:rsidRPr="00BA02AC">
        <w:rPr>
          <w:rFonts w:ascii="Arial" w:eastAsia="Times New Roman" w:hAnsi="Arial" w:cs="Arial"/>
          <w:sz w:val="24"/>
          <w:szCs w:val="24"/>
          <w:lang w:val="az-Latn-AZ"/>
        </w:rPr>
        <w:t xml:space="preserve">digər </w:t>
      </w:r>
      <w:r w:rsidRPr="00BA02AC">
        <w:rPr>
          <w:rFonts w:ascii="Arial" w:eastAsia="Times New Roman" w:hAnsi="Arial" w:cs="Arial"/>
          <w:sz w:val="24"/>
          <w:szCs w:val="24"/>
          <w:lang w:val="az-Latn-AZ"/>
        </w:rPr>
        <w:t>məsələ</w:t>
      </w:r>
      <w:r w:rsidR="0067415B" w:rsidRPr="00BA02AC">
        <w:rPr>
          <w:rFonts w:ascii="Arial" w:hAnsi="Arial" w:cs="Arial"/>
          <w:sz w:val="24"/>
          <w:szCs w:val="24"/>
          <w:lang w:val="az-Latn-AZ"/>
        </w:rPr>
        <w:t xml:space="preserve"> əmanət müqavilələrin</w:t>
      </w:r>
      <w:r w:rsidR="00CD7CE4">
        <w:rPr>
          <w:rFonts w:ascii="Arial" w:hAnsi="Arial" w:cs="Arial"/>
          <w:sz w:val="24"/>
          <w:szCs w:val="24"/>
          <w:lang w:val="az-Latn-AZ"/>
        </w:rPr>
        <w:t>in</w:t>
      </w:r>
      <w:r w:rsidR="0067415B" w:rsidRPr="00BA02AC">
        <w:rPr>
          <w:rFonts w:ascii="Arial" w:hAnsi="Arial" w:cs="Arial"/>
          <w:sz w:val="24"/>
          <w:szCs w:val="24"/>
          <w:lang w:val="az-Latn-AZ"/>
        </w:rPr>
        <w:t xml:space="preserve"> </w:t>
      </w:r>
      <w:r w:rsidR="00A81A7A">
        <w:rPr>
          <w:rFonts w:ascii="Arial" w:hAnsi="Arial" w:cs="Arial"/>
          <w:sz w:val="24"/>
          <w:szCs w:val="24"/>
          <w:lang w:val="az-Latn-AZ"/>
        </w:rPr>
        <w:t>bağlanma</w:t>
      </w:r>
      <w:r w:rsidR="0067415B" w:rsidRPr="00BA02AC">
        <w:rPr>
          <w:rFonts w:ascii="Arial" w:hAnsi="Arial" w:cs="Arial"/>
          <w:sz w:val="24"/>
          <w:szCs w:val="24"/>
          <w:lang w:val="az-Latn-AZ"/>
        </w:rPr>
        <w:t xml:space="preserve"> tarixləri əvəzinə miqrasiya olunduğu </w:t>
      </w:r>
      <w:r w:rsidR="0067415B" w:rsidRPr="003B4635">
        <w:rPr>
          <w:rFonts w:ascii="Arial" w:hAnsi="Arial" w:cs="Arial"/>
          <w:sz w:val="24"/>
          <w:szCs w:val="24"/>
          <w:lang w:val="az-Latn-AZ"/>
        </w:rPr>
        <w:t>tarixlər</w:t>
      </w:r>
      <w:r w:rsidR="004038B9" w:rsidRPr="003B4635">
        <w:rPr>
          <w:rFonts w:ascii="Arial" w:hAnsi="Arial" w:cs="Arial"/>
          <w:sz w:val="24"/>
          <w:szCs w:val="24"/>
          <w:lang w:val="az-Latn-AZ"/>
        </w:rPr>
        <w:t>in</w:t>
      </w:r>
      <w:r w:rsidR="0067415B" w:rsidRPr="003B4635">
        <w:rPr>
          <w:rFonts w:ascii="Arial" w:hAnsi="Arial" w:cs="Arial"/>
          <w:sz w:val="24"/>
          <w:szCs w:val="24"/>
          <w:lang w:val="az-Latn-AZ"/>
        </w:rPr>
        <w:t xml:space="preserve"> ə</w:t>
      </w:r>
      <w:r w:rsidR="004038B9" w:rsidRPr="003B4635">
        <w:rPr>
          <w:rFonts w:ascii="Arial" w:hAnsi="Arial" w:cs="Arial"/>
          <w:sz w:val="24"/>
          <w:szCs w:val="24"/>
          <w:lang w:val="az-Latn-AZ"/>
        </w:rPr>
        <w:t>ks etdirilməsi ilə bağlıdır.</w:t>
      </w:r>
    </w:p>
    <w:p w:rsidR="00D2279A" w:rsidRDefault="00D2279A" w:rsidP="00D2279A">
      <w:pPr>
        <w:shd w:val="clear" w:color="auto" w:fill="FFFFFF"/>
        <w:spacing w:after="0" w:line="240" w:lineRule="auto"/>
        <w:ind w:firstLine="567"/>
        <w:jc w:val="both"/>
        <w:rPr>
          <w:rFonts w:ascii="Arial" w:eastAsia="Calibri" w:hAnsi="Arial" w:cs="Arial"/>
          <w:sz w:val="24"/>
          <w:szCs w:val="24"/>
          <w:lang w:val="az-Latn-AZ"/>
        </w:rPr>
      </w:pPr>
      <w:r w:rsidRPr="00BA02AC">
        <w:rPr>
          <w:rFonts w:ascii="Arial" w:eastAsia="Calibri" w:hAnsi="Arial" w:cs="Arial"/>
          <w:sz w:val="24"/>
          <w:szCs w:val="24"/>
          <w:lang w:val="az-Latn-AZ"/>
        </w:rPr>
        <w:t xml:space="preserve">Konstitusiya Məhkəməsinin Plenumu </w:t>
      </w:r>
      <w:r>
        <w:rPr>
          <w:rFonts w:ascii="Arial" w:eastAsia="Calibri" w:hAnsi="Arial" w:cs="Arial"/>
          <w:sz w:val="24"/>
          <w:szCs w:val="24"/>
          <w:lang w:val="az-Latn-AZ"/>
        </w:rPr>
        <w:t>məsələ ilə bağlı qeyd edir</w:t>
      </w:r>
      <w:r w:rsidRPr="00BA02AC">
        <w:rPr>
          <w:rFonts w:ascii="Arial" w:eastAsia="Calibri" w:hAnsi="Arial" w:cs="Arial"/>
          <w:sz w:val="24"/>
          <w:szCs w:val="24"/>
          <w:lang w:val="az-Latn-AZ"/>
        </w:rPr>
        <w:t xml:space="preserve"> ki, hər kəs müqavilə bağlamaqda müstəqildir və müqavilə azadlığı mülki qanunvericiliyin əsas prinsiplərindən biridir (Mülki Məcəllənin 6-cı maddəsi). Həmin prinsip mülki hüquq subyektlərinə müstəqil olaraq, heç kəsin iradəsindən asılı olmadan öz mülahizə və istəklərinə görə mənafelərini nəzərə almaqla müqavilə bağlamaq imkanı verir.</w:t>
      </w:r>
    </w:p>
    <w:p w:rsidR="00D2279A" w:rsidRDefault="00D2279A" w:rsidP="00D2279A">
      <w:pPr>
        <w:shd w:val="clear" w:color="auto" w:fill="FFFFFF"/>
        <w:spacing w:after="0" w:line="240" w:lineRule="auto"/>
        <w:ind w:firstLine="567"/>
        <w:jc w:val="both"/>
        <w:rPr>
          <w:rFonts w:ascii="Arial" w:eastAsia="Calibri" w:hAnsi="Arial" w:cs="Arial"/>
          <w:sz w:val="24"/>
          <w:szCs w:val="24"/>
          <w:lang w:val="az-Latn-AZ"/>
        </w:rPr>
      </w:pPr>
      <w:r w:rsidRPr="00BA02AC">
        <w:rPr>
          <w:rFonts w:ascii="Arial" w:eastAsia="Calibri" w:hAnsi="Arial" w:cs="Arial"/>
          <w:sz w:val="24"/>
          <w:szCs w:val="24"/>
          <w:lang w:val="az-Latn-AZ"/>
        </w:rPr>
        <w:t xml:space="preserve">Mülki qanunvericiliyin təməl prinsiplərindən olan müqavilə azadlığı və onun əsasını təşkil edən tərəflərin hüquq bərabərliyi iqtisadi cəhətdən zəif olan tərəfə </w:t>
      </w:r>
      <w:r w:rsidR="00487C27">
        <w:rPr>
          <w:rFonts w:ascii="Arial" w:eastAsia="Calibri" w:hAnsi="Arial" w:cs="Arial"/>
          <w:sz w:val="24"/>
          <w:szCs w:val="24"/>
          <w:lang w:val="az-Latn-AZ"/>
        </w:rPr>
        <w:t>(</w:t>
      </w:r>
      <w:r w:rsidRPr="00BA02AC">
        <w:rPr>
          <w:rFonts w:ascii="Arial" w:eastAsia="Calibri" w:hAnsi="Arial" w:cs="Arial"/>
          <w:sz w:val="24"/>
          <w:szCs w:val="24"/>
          <w:lang w:val="az-Latn-AZ"/>
        </w:rPr>
        <w:t>əmanətçiyə</w:t>
      </w:r>
      <w:r w:rsidR="00487C27">
        <w:rPr>
          <w:rFonts w:ascii="Arial" w:eastAsia="Calibri" w:hAnsi="Arial" w:cs="Arial"/>
          <w:sz w:val="24"/>
          <w:szCs w:val="24"/>
          <w:lang w:val="az-Latn-AZ"/>
        </w:rPr>
        <w:t>)</w:t>
      </w:r>
      <w:r w:rsidRPr="00BA02AC">
        <w:rPr>
          <w:rFonts w:ascii="Arial" w:eastAsia="Calibri" w:hAnsi="Arial" w:cs="Arial"/>
          <w:sz w:val="24"/>
          <w:szCs w:val="24"/>
          <w:lang w:val="az-Latn-AZ"/>
        </w:rPr>
        <w:t xml:space="preserve"> müəyyən təminatların verilmə</w:t>
      </w:r>
      <w:r w:rsidR="00487C27">
        <w:rPr>
          <w:rFonts w:ascii="Arial" w:eastAsia="Calibri" w:hAnsi="Arial" w:cs="Arial"/>
          <w:sz w:val="24"/>
          <w:szCs w:val="24"/>
          <w:lang w:val="az-Latn-AZ"/>
        </w:rPr>
        <w:t>sini istisna etmir və</w:t>
      </w:r>
      <w:r w:rsidRPr="00BA02AC">
        <w:rPr>
          <w:rFonts w:ascii="Arial" w:eastAsia="Calibri" w:hAnsi="Arial" w:cs="Arial"/>
          <w:sz w:val="24"/>
          <w:szCs w:val="24"/>
          <w:lang w:val="az-Latn-AZ"/>
        </w:rPr>
        <w:t xml:space="preserve"> müqavilə üzrə tərəflərin real hüquq bərabərliyini təmin etməyə şərait yaradır. </w:t>
      </w:r>
    </w:p>
    <w:p w:rsidR="00BA02AC" w:rsidRDefault="002F727C" w:rsidP="00BA02AC">
      <w:pPr>
        <w:shd w:val="clear" w:color="auto" w:fill="FFFFFF"/>
        <w:spacing w:after="0" w:line="240" w:lineRule="auto"/>
        <w:ind w:firstLine="567"/>
        <w:jc w:val="both"/>
        <w:rPr>
          <w:rFonts w:ascii="Arial" w:hAnsi="Arial" w:cs="Arial"/>
          <w:sz w:val="24"/>
          <w:szCs w:val="24"/>
          <w:lang w:val="az-Latn-AZ"/>
        </w:rPr>
      </w:pPr>
      <w:r w:rsidRPr="00BA02AC">
        <w:rPr>
          <w:rFonts w:ascii="Arial" w:hAnsi="Arial" w:cs="Arial"/>
          <w:sz w:val="24"/>
          <w:szCs w:val="24"/>
          <w:lang w:val="az-Latn-AZ"/>
        </w:rPr>
        <w:t xml:space="preserve">Bank və əmanətçilər arasında münasibətlər Mülki </w:t>
      </w:r>
      <w:r w:rsidRPr="003B4635">
        <w:rPr>
          <w:rFonts w:ascii="Arial" w:hAnsi="Arial" w:cs="Arial"/>
          <w:sz w:val="24"/>
          <w:szCs w:val="24"/>
          <w:lang w:val="az-Latn-AZ"/>
        </w:rPr>
        <w:t>Məcəllənin</w:t>
      </w:r>
      <w:r w:rsidRPr="00BA02AC">
        <w:rPr>
          <w:rFonts w:ascii="Arial" w:hAnsi="Arial" w:cs="Arial"/>
          <w:sz w:val="24"/>
          <w:szCs w:val="24"/>
          <w:lang w:val="az-Latn-AZ"/>
        </w:rPr>
        <w:t xml:space="preserve">  51-ci fəslinin normaları və “Banklar haqqında” </w:t>
      </w:r>
      <w:r w:rsidR="00EB1C84" w:rsidRPr="003B4635">
        <w:rPr>
          <w:rFonts w:ascii="Arial" w:hAnsi="Arial" w:cs="Arial"/>
          <w:sz w:val="24"/>
          <w:szCs w:val="24"/>
          <w:lang w:val="az-Latn-AZ"/>
        </w:rPr>
        <w:t>Qanun</w:t>
      </w:r>
      <w:r w:rsidRPr="003B4635">
        <w:rPr>
          <w:rFonts w:ascii="Arial" w:hAnsi="Arial" w:cs="Arial"/>
          <w:sz w:val="24"/>
          <w:szCs w:val="24"/>
          <w:lang w:val="az-Latn-AZ"/>
        </w:rPr>
        <w:t xml:space="preserve"> </w:t>
      </w:r>
      <w:r w:rsidRPr="00BA02AC">
        <w:rPr>
          <w:rFonts w:ascii="Arial" w:hAnsi="Arial" w:cs="Arial"/>
          <w:sz w:val="24"/>
          <w:szCs w:val="24"/>
          <w:lang w:val="az-Latn-AZ"/>
        </w:rPr>
        <w:t xml:space="preserve"> ilə tənzimlənir.</w:t>
      </w:r>
    </w:p>
    <w:p w:rsidR="00BA02AC" w:rsidRDefault="002F727C" w:rsidP="00BA02AC">
      <w:pPr>
        <w:shd w:val="clear" w:color="auto" w:fill="FFFFFF"/>
        <w:spacing w:after="0" w:line="240" w:lineRule="auto"/>
        <w:ind w:firstLine="567"/>
        <w:jc w:val="both"/>
        <w:rPr>
          <w:rFonts w:ascii="Arial" w:hAnsi="Arial" w:cs="Arial"/>
          <w:sz w:val="24"/>
          <w:szCs w:val="24"/>
          <w:lang w:val="az-Latn-AZ"/>
        </w:rPr>
      </w:pPr>
      <w:r w:rsidRPr="00BA02AC">
        <w:rPr>
          <w:rFonts w:ascii="Arial" w:hAnsi="Arial" w:cs="Arial"/>
          <w:sz w:val="24"/>
          <w:szCs w:val="24"/>
          <w:lang w:val="az-Latn-AZ"/>
        </w:rPr>
        <w:t>Mülki Məcəllənin 944.1-ci maddəsinə əsasən, bank əmanəti (depozit) müqaviləsinə görə bir tərəf (bank) başqa tərəfdən (əmanətçidən) və ya başqa tərəf (əmanətçi) üçün daxil olmuş pul məbləğini (əmanəti) qəbul edərək müqavilədə nəzərdə tutulmuş şərtlərlə və qaydada əmanət məbləğini əmanətçiyə qaytarmağı və onun üçün faizlər ödəməyi öhdəsinə götürür.</w:t>
      </w:r>
    </w:p>
    <w:p w:rsidR="00BA02AC" w:rsidRDefault="002F727C" w:rsidP="00BA02AC">
      <w:pPr>
        <w:shd w:val="clear" w:color="auto" w:fill="FFFFFF"/>
        <w:spacing w:after="0" w:line="240" w:lineRule="auto"/>
        <w:ind w:firstLine="567"/>
        <w:jc w:val="both"/>
        <w:rPr>
          <w:rFonts w:ascii="Arial" w:hAnsi="Arial" w:cs="Arial"/>
          <w:sz w:val="24"/>
          <w:szCs w:val="24"/>
          <w:lang w:val="az-Latn-AZ"/>
        </w:rPr>
      </w:pPr>
      <w:r w:rsidRPr="00BA02AC">
        <w:rPr>
          <w:rFonts w:ascii="Arial" w:hAnsi="Arial" w:cs="Arial"/>
          <w:sz w:val="24"/>
          <w:szCs w:val="24"/>
          <w:lang w:val="az-Latn-AZ"/>
        </w:rPr>
        <w:t>Bank əmanəti müqaviləsi yazılı formada bağlanır. Bank əmanəti müqaviləsinin yazılı formasına o halda riayət olunmuş sayılır ki, əmanətin qoyulması bank kitabçası ilə, bank və ya depozit sertifikatı ilə və ya bank tərəfindən əmanətçiyə verilmiş digər sənədlə, özü də qanunda bu cür sənədlər üçün nəzərdə tutulmuş tələblərə, qanuna uyğun müəyyənləşdirilmiş bank qaydalarına və bank praktikasında tətbiq olunan işgüzar dövriyyə adətlərinə uyğun gələn sənədlə tə</w:t>
      </w:r>
      <w:r w:rsidR="008B409F" w:rsidRPr="00BA02AC">
        <w:rPr>
          <w:rFonts w:ascii="Arial" w:hAnsi="Arial" w:cs="Arial"/>
          <w:sz w:val="24"/>
          <w:szCs w:val="24"/>
          <w:lang w:val="az-Latn-AZ"/>
        </w:rPr>
        <w:t>sdiq edilsin (</w:t>
      </w:r>
      <w:r w:rsidRPr="00BA02AC">
        <w:rPr>
          <w:rFonts w:ascii="Arial" w:hAnsi="Arial" w:cs="Arial"/>
          <w:sz w:val="24"/>
          <w:szCs w:val="24"/>
          <w:lang w:val="az-Latn-AZ"/>
        </w:rPr>
        <w:t>Mülki Məcəllənin 946.1-ci maddəsi)</w:t>
      </w:r>
      <w:r w:rsidR="008B409F" w:rsidRPr="00BA02AC">
        <w:rPr>
          <w:rFonts w:ascii="Arial" w:hAnsi="Arial" w:cs="Arial"/>
          <w:sz w:val="24"/>
          <w:szCs w:val="24"/>
          <w:lang w:val="az-Latn-AZ"/>
        </w:rPr>
        <w:t>.</w:t>
      </w:r>
    </w:p>
    <w:p w:rsidR="00BA02AC" w:rsidRDefault="00B25340" w:rsidP="00BA02AC">
      <w:pPr>
        <w:shd w:val="clear" w:color="auto" w:fill="FFFFFF"/>
        <w:spacing w:after="0" w:line="240" w:lineRule="auto"/>
        <w:ind w:firstLine="567"/>
        <w:jc w:val="both"/>
        <w:rPr>
          <w:rFonts w:ascii="Arial" w:hAnsi="Arial" w:cs="Arial"/>
          <w:sz w:val="24"/>
          <w:szCs w:val="24"/>
          <w:lang w:val="az-Latn-AZ"/>
        </w:rPr>
      </w:pPr>
      <w:r w:rsidRPr="00BA02AC">
        <w:rPr>
          <w:rFonts w:ascii="Arial" w:eastAsia="Times New Roman" w:hAnsi="Arial" w:cs="Arial"/>
          <w:sz w:val="24"/>
          <w:szCs w:val="24"/>
          <w:lang w:val="az-Latn-AZ"/>
        </w:rPr>
        <w:t xml:space="preserve">Müqavilənin bağlanması anının dəqiq müəyyənləşdirilməsi müqavilə iştirakçılarının mülki hüquq münasibətlərinin düzgün tənzimlənməsində böyük əhəmiyyətə malikdir. Məhz müqavilənin </w:t>
      </w:r>
      <w:r w:rsidRPr="00BA02AC">
        <w:rPr>
          <w:rFonts w:ascii="Arial" w:hAnsi="Arial" w:cs="Arial"/>
          <w:spacing w:val="-1"/>
          <w:sz w:val="24"/>
          <w:szCs w:val="24"/>
          <w:shd w:val="clear" w:color="auto" w:fill="FFFFFF"/>
          <w:lang w:val="az-Latn-AZ"/>
        </w:rPr>
        <w:t xml:space="preserve">bağlandığı andan tərəflərin konkret hüquq və vəzifələri yaranır. </w:t>
      </w:r>
      <w:r w:rsidRPr="00BA02AC">
        <w:rPr>
          <w:rFonts w:ascii="Arial" w:hAnsi="Arial" w:cs="Arial"/>
          <w:sz w:val="24"/>
          <w:szCs w:val="24"/>
          <w:lang w:val="az-Latn-AZ"/>
        </w:rPr>
        <w:t>Müqavilə bağlandığı andan qüvvəyə minir və tərəflər üçün məcburi olur.</w:t>
      </w:r>
    </w:p>
    <w:p w:rsidR="00BA02AC" w:rsidRDefault="005B65D8" w:rsidP="00BA02AC">
      <w:pPr>
        <w:shd w:val="clear" w:color="auto" w:fill="FFFFFF"/>
        <w:spacing w:after="0" w:line="240" w:lineRule="auto"/>
        <w:ind w:firstLine="567"/>
        <w:jc w:val="both"/>
        <w:rPr>
          <w:rFonts w:ascii="Arial" w:hAnsi="Arial" w:cs="Arial"/>
          <w:sz w:val="24"/>
          <w:szCs w:val="24"/>
          <w:lang w:val="az-Latn-AZ"/>
        </w:rPr>
      </w:pPr>
      <w:r w:rsidRPr="00BA02AC">
        <w:rPr>
          <w:rFonts w:ascii="Arial" w:hAnsi="Arial" w:cs="Arial"/>
          <w:sz w:val="24"/>
          <w:szCs w:val="24"/>
          <w:lang w:val="az-Latn-AZ"/>
        </w:rPr>
        <w:t>Bank əmanəti müqaviləsi əmanətçinin əmanəti banka verdiyi andan bağlanmış sayılır və əmanətçinin qoyduğu əmanət üzrə faizləri əldə etmək hüququ yaranır. Bank depozit əməliyyatı üzrə faiz dərəcələrini müəyyən edir və faizin miqdarı, bir qayda olaraq, bank əmanəti müqaviləsində göstərilir.</w:t>
      </w:r>
      <w:r w:rsidR="005607A9" w:rsidRPr="00BA02AC">
        <w:rPr>
          <w:rFonts w:ascii="Arial" w:hAnsi="Arial" w:cs="Arial"/>
          <w:sz w:val="24"/>
          <w:szCs w:val="24"/>
          <w:lang w:val="az-Latn-AZ"/>
        </w:rPr>
        <w:t xml:space="preserve"> Belə ki, Mülki Məcəllənin 948.1-ci maddəsinə əsasən, bank əmanətçiyə əmanətin məbləği üçün bank əmanəti müqaviləsi ilə müəyyənləşdirilmiş miqdarda faizlər ödəyir.</w:t>
      </w:r>
    </w:p>
    <w:p w:rsidR="00BA02AC" w:rsidRDefault="001A2D17" w:rsidP="00BA02AC">
      <w:pPr>
        <w:shd w:val="clear" w:color="auto" w:fill="FFFFFF"/>
        <w:spacing w:after="0" w:line="240" w:lineRule="auto"/>
        <w:ind w:firstLine="567"/>
        <w:jc w:val="both"/>
        <w:rPr>
          <w:rFonts w:ascii="Arial" w:hAnsi="Arial" w:cs="Arial"/>
          <w:sz w:val="24"/>
          <w:szCs w:val="24"/>
          <w:lang w:val="az-Latn-AZ"/>
        </w:rPr>
      </w:pPr>
      <w:r w:rsidRPr="00BA02AC">
        <w:rPr>
          <w:rFonts w:ascii="Arial" w:hAnsi="Arial" w:cs="Arial"/>
          <w:sz w:val="24"/>
          <w:szCs w:val="24"/>
          <w:lang w:val="az-Latn-AZ"/>
        </w:rPr>
        <w:t>Bank əmanəti müqaviləsi üzrə bankın əsas vəzifələrindən biri əmanətlərin qaytarılmasının təmin edilməsidir. Mülki Məcəllənin 950.1-ci maddəsinə görə, banklar fiziki şəxslərin əmanətlərinin qaytarılmasını icbari sığorta yolu ilə, qanunda nəzərdə tutulan hallarda isə başqa üsullarla təmin etməlidirlər.</w:t>
      </w:r>
    </w:p>
    <w:p w:rsidR="00BA02AC" w:rsidRDefault="006C69DB" w:rsidP="00BA02AC">
      <w:pPr>
        <w:shd w:val="clear" w:color="auto" w:fill="FFFFFF"/>
        <w:spacing w:after="0" w:line="240" w:lineRule="auto"/>
        <w:ind w:firstLine="567"/>
        <w:jc w:val="both"/>
        <w:rPr>
          <w:rFonts w:ascii="Arial" w:hAnsi="Arial" w:cs="Arial"/>
          <w:sz w:val="24"/>
          <w:szCs w:val="24"/>
          <w:lang w:val="az-Latn-AZ"/>
        </w:rPr>
      </w:pPr>
      <w:r>
        <w:rPr>
          <w:rFonts w:ascii="Arial" w:hAnsi="Arial" w:cs="Arial"/>
          <w:sz w:val="24"/>
          <w:szCs w:val="24"/>
          <w:lang w:val="az-Latn-AZ"/>
        </w:rPr>
        <w:t>Qeyd edilən</w:t>
      </w:r>
      <w:r w:rsidR="001A2D17" w:rsidRPr="00BA02AC">
        <w:rPr>
          <w:rFonts w:ascii="Arial" w:hAnsi="Arial" w:cs="Arial"/>
          <w:sz w:val="24"/>
          <w:szCs w:val="24"/>
          <w:lang w:val="az-Latn-AZ"/>
        </w:rPr>
        <w:t xml:space="preserve"> normalarının mənasından göründüyü kimi, əmanət müqaviləsinin bağlanması üçün, həmin müqaviləni fiziki şəxslə bankın səlahiyyətli şəxsi (əgər bankın </w:t>
      </w:r>
      <w:r w:rsidR="001A2D17" w:rsidRPr="003B4635">
        <w:rPr>
          <w:rFonts w:ascii="Arial" w:hAnsi="Arial" w:cs="Arial"/>
          <w:sz w:val="24"/>
          <w:szCs w:val="24"/>
          <w:lang w:val="az-Latn-AZ"/>
        </w:rPr>
        <w:t>filialıdırsa</w:t>
      </w:r>
      <w:r w:rsidR="00821628" w:rsidRPr="003B4635">
        <w:rPr>
          <w:rFonts w:ascii="Arial" w:hAnsi="Arial" w:cs="Arial"/>
          <w:sz w:val="24"/>
          <w:szCs w:val="24"/>
          <w:lang w:val="az-Latn-AZ"/>
        </w:rPr>
        <w:t>,</w:t>
      </w:r>
      <w:r w:rsidR="001A2D17" w:rsidRPr="00BA02AC">
        <w:rPr>
          <w:rFonts w:ascii="Arial" w:hAnsi="Arial" w:cs="Arial"/>
          <w:sz w:val="24"/>
          <w:szCs w:val="24"/>
          <w:lang w:val="az-Latn-AZ"/>
        </w:rPr>
        <w:t xml:space="preserve"> o zaman bankın verdiyi etibarnamə əsasında filial müdiri) tərəfindən imzalanması </w:t>
      </w:r>
      <w:r w:rsidR="001A2D17" w:rsidRPr="00BA02AC">
        <w:rPr>
          <w:rFonts w:ascii="Arial" w:hAnsi="Arial" w:cs="Arial"/>
          <w:sz w:val="24"/>
          <w:szCs w:val="24"/>
          <w:lang w:val="az-Latn-AZ"/>
        </w:rPr>
        <w:lastRenderedPageBreak/>
        <w:t>tələ</w:t>
      </w:r>
      <w:r>
        <w:rPr>
          <w:rFonts w:ascii="Arial" w:hAnsi="Arial" w:cs="Arial"/>
          <w:sz w:val="24"/>
          <w:szCs w:val="24"/>
          <w:lang w:val="az-Latn-AZ"/>
        </w:rPr>
        <w:t>b olunur.</w:t>
      </w:r>
      <w:r w:rsidR="001A2D17" w:rsidRPr="00BA02AC">
        <w:rPr>
          <w:rFonts w:ascii="Arial" w:hAnsi="Arial" w:cs="Arial"/>
          <w:sz w:val="24"/>
          <w:szCs w:val="24"/>
          <w:lang w:val="az-Latn-AZ"/>
        </w:rPr>
        <w:t xml:space="preserve"> </w:t>
      </w:r>
      <w:r>
        <w:rPr>
          <w:rFonts w:ascii="Arial" w:hAnsi="Arial" w:cs="Arial"/>
          <w:sz w:val="24"/>
          <w:szCs w:val="24"/>
          <w:lang w:val="az-Latn-AZ"/>
        </w:rPr>
        <w:t>B</w:t>
      </w:r>
      <w:r w:rsidR="001A2D17" w:rsidRPr="00BA02AC">
        <w:rPr>
          <w:rFonts w:ascii="Arial" w:hAnsi="Arial" w:cs="Arial"/>
          <w:sz w:val="24"/>
          <w:szCs w:val="24"/>
          <w:lang w:val="az-Latn-AZ"/>
        </w:rPr>
        <w:t>ankın səlahiyyətli şəxsləri tərəfindən əmanətin fiziki şəxsdən qəbul edilməsi barədə mədaxil qəbzinin tərtib edilərək, bankın müvafiq möhürü ilə təsdiq edildiyi andan bankın Mülki Məcəllənin 947.2-ci maddəsinə əsasən əmanəti qaytarmaq öhdəliyi yaranmış olur.</w:t>
      </w:r>
    </w:p>
    <w:p w:rsidR="00BA02AC" w:rsidRDefault="0006224C" w:rsidP="00BA02AC">
      <w:pPr>
        <w:shd w:val="clear" w:color="auto" w:fill="FFFFFF"/>
        <w:spacing w:after="0" w:line="240" w:lineRule="auto"/>
        <w:ind w:firstLine="567"/>
        <w:jc w:val="both"/>
        <w:rPr>
          <w:rFonts w:ascii="Arial" w:eastAsia="Times New Roman" w:hAnsi="Arial" w:cs="Arial"/>
          <w:sz w:val="24"/>
          <w:szCs w:val="24"/>
          <w:lang w:val="az-Latn-AZ" w:eastAsia="ru-RU"/>
        </w:rPr>
      </w:pPr>
      <w:r w:rsidRPr="00BA02AC">
        <w:rPr>
          <w:rFonts w:ascii="Arial" w:hAnsi="Arial" w:cs="Arial"/>
          <w:sz w:val="24"/>
          <w:szCs w:val="24"/>
          <w:lang w:val="az-Latn-AZ" w:eastAsia="ru-RU"/>
        </w:rPr>
        <w:t>Eyni zamanda qeyd edilməlidir ki, müqavilə münasibətlərində tərəflər bərabər hüquq və vəzifələrə malik olmaqla balanslaşdırılmış</w:t>
      </w:r>
      <w:r w:rsidRPr="00BA02AC">
        <w:rPr>
          <w:rFonts w:ascii="Arial" w:hAnsi="Arial" w:cs="Arial"/>
          <w:sz w:val="24"/>
          <w:szCs w:val="24"/>
          <w:lang w:val="az-Latn-AZ"/>
        </w:rPr>
        <w:t xml:space="preserve"> ortaq maraqdan çıxış edir. </w:t>
      </w:r>
      <w:r w:rsidRPr="00BA02AC">
        <w:rPr>
          <w:rFonts w:ascii="Arial" w:hAnsi="Arial" w:cs="Arial"/>
          <w:sz w:val="24"/>
          <w:szCs w:val="24"/>
          <w:lang w:val="az-Latn-AZ" w:eastAsia="ru-RU"/>
        </w:rPr>
        <w:t xml:space="preserve">Müqavilə qüvvəyə mindiyi andan tərəflər üçün məcburi xarakterə malik olur və onun şərtləri, bir qayda olaraq, dəyişdirilmir. Bu, mülki dövriyyənin sabitliyini, möhkəmliyini və dayanıqlığını təmin edir. Eyni zamanda, mülki qanunvericilik müqavilənin qüvvədə olduğu müddət ərzində dəyişdirilməsinin və ləğv edilməsinin mümkünlüyünü nəzərdə tutur. </w:t>
      </w:r>
      <w:r w:rsidRPr="00BA02AC">
        <w:rPr>
          <w:rFonts w:ascii="Arial" w:eastAsia="Times New Roman" w:hAnsi="Arial" w:cs="Arial"/>
          <w:sz w:val="24"/>
          <w:szCs w:val="24"/>
          <w:lang w:val="az-Latn-AZ" w:eastAsia="ru-RU"/>
        </w:rPr>
        <w:t>Müqavilənin dəyişdirilməsi</w:t>
      </w:r>
      <w:r w:rsidR="006C69DB">
        <w:rPr>
          <w:rFonts w:ascii="Arial" w:eastAsia="Times New Roman" w:hAnsi="Arial" w:cs="Arial"/>
          <w:sz w:val="24"/>
          <w:szCs w:val="24"/>
          <w:lang w:val="az-Latn-AZ" w:eastAsia="ru-RU"/>
        </w:rPr>
        <w:t xml:space="preserve"> və</w:t>
      </w:r>
      <w:r w:rsidRPr="00BA02AC">
        <w:rPr>
          <w:rFonts w:ascii="Arial" w:eastAsia="Times New Roman" w:hAnsi="Arial" w:cs="Arial"/>
          <w:sz w:val="24"/>
          <w:szCs w:val="24"/>
          <w:lang w:val="az-Latn-AZ" w:eastAsia="ru-RU"/>
        </w:rPr>
        <w:t xml:space="preserve"> ləğv edilməsi əsasları Mülki Məcəllənin 421-424-cü maddələrinin normaları ilə tənzimlənir. Həmin Məcəllənin 421.1-ci maddəsinə əsasən, müqavilənin dəyişdirilməsi və ləğv edilməsi, əgər bu Məcəllədə və ya müqavilədə ayrı qayda nəzərdə tutulmayıbsa, tərəflərin razılaşması ilə mümkündür.</w:t>
      </w:r>
    </w:p>
    <w:p w:rsidR="00BA02AC" w:rsidRDefault="003B524C" w:rsidP="00BA02AC">
      <w:pPr>
        <w:shd w:val="clear" w:color="auto" w:fill="FFFFFF"/>
        <w:spacing w:after="0" w:line="240" w:lineRule="auto"/>
        <w:ind w:firstLine="567"/>
        <w:jc w:val="both"/>
        <w:rPr>
          <w:rFonts w:ascii="Arial" w:hAnsi="Arial" w:cs="Arial"/>
          <w:sz w:val="24"/>
          <w:szCs w:val="24"/>
          <w:lang w:val="az-Latn-AZ"/>
        </w:rPr>
      </w:pPr>
      <w:r w:rsidRPr="00BA02AC">
        <w:rPr>
          <w:rFonts w:ascii="Arial" w:hAnsi="Arial" w:cs="Arial"/>
          <w:sz w:val="24"/>
          <w:szCs w:val="24"/>
          <w:lang w:val="az-Latn-AZ"/>
        </w:rPr>
        <w:t xml:space="preserve">Fiziki şəxslərin banklara və ya bankın filialına təqdim etdiyi əmanətləri fiziki şəxsin adına açılmış hesaba yerləşdirmək, bankın avtomatlaşdırılmış bank informasiya sisteminə və bankın balansına salmaq fiziki şəxslərin deyil, bankın vəzifəsi olmuş, bankın öz vəzifəsini yerinə yetirməməsinə görə </w:t>
      </w:r>
      <w:r w:rsidRPr="003B4635">
        <w:rPr>
          <w:rFonts w:ascii="Arial" w:hAnsi="Arial" w:cs="Arial"/>
          <w:sz w:val="24"/>
          <w:szCs w:val="24"/>
          <w:lang w:val="az-Latn-AZ"/>
        </w:rPr>
        <w:t>məsuliyyəti</w:t>
      </w:r>
      <w:r w:rsidR="00274D94" w:rsidRPr="003B4635">
        <w:rPr>
          <w:rFonts w:ascii="Arial" w:hAnsi="Arial" w:cs="Arial"/>
          <w:sz w:val="24"/>
          <w:szCs w:val="24"/>
          <w:lang w:val="az-Latn-AZ"/>
        </w:rPr>
        <w:t>n</w:t>
      </w:r>
      <w:r w:rsidRPr="00BA02AC">
        <w:rPr>
          <w:rFonts w:ascii="Arial" w:hAnsi="Arial" w:cs="Arial"/>
          <w:sz w:val="24"/>
          <w:szCs w:val="24"/>
          <w:lang w:val="az-Latn-AZ"/>
        </w:rPr>
        <w:t xml:space="preserve"> fiziki şəxslərin üzərinə </w:t>
      </w:r>
      <w:r w:rsidR="004646EF" w:rsidRPr="00BA02AC">
        <w:rPr>
          <w:rFonts w:ascii="Arial" w:hAnsi="Arial" w:cs="Arial"/>
          <w:sz w:val="24"/>
          <w:szCs w:val="24"/>
          <w:lang w:val="az-Latn-AZ"/>
        </w:rPr>
        <w:t>qoyulması</w:t>
      </w:r>
      <w:r w:rsidRPr="00BA02AC">
        <w:rPr>
          <w:rFonts w:ascii="Arial" w:hAnsi="Arial" w:cs="Arial"/>
          <w:sz w:val="24"/>
          <w:szCs w:val="24"/>
          <w:lang w:val="az-Latn-AZ"/>
        </w:rPr>
        <w:t xml:space="preserve"> və əmanə</w:t>
      </w:r>
      <w:r w:rsidR="00274D94">
        <w:rPr>
          <w:rFonts w:ascii="Arial" w:hAnsi="Arial" w:cs="Arial"/>
          <w:sz w:val="24"/>
          <w:szCs w:val="24"/>
          <w:lang w:val="az-Latn-AZ"/>
        </w:rPr>
        <w:t xml:space="preserve">ti qaytarmaqdan imtina </w:t>
      </w:r>
      <w:r w:rsidR="00274D94" w:rsidRPr="003B4635">
        <w:rPr>
          <w:rFonts w:ascii="Arial" w:hAnsi="Arial" w:cs="Arial"/>
          <w:sz w:val="24"/>
          <w:szCs w:val="24"/>
          <w:lang w:val="az-Latn-AZ"/>
        </w:rPr>
        <w:t>edil</w:t>
      </w:r>
      <w:r w:rsidRPr="003B4635">
        <w:rPr>
          <w:rFonts w:ascii="Arial" w:hAnsi="Arial" w:cs="Arial"/>
          <w:sz w:val="24"/>
          <w:szCs w:val="24"/>
          <w:lang w:val="az-Latn-AZ"/>
        </w:rPr>
        <w:t xml:space="preserve">məsi </w:t>
      </w:r>
      <w:r w:rsidRPr="00BA02AC">
        <w:rPr>
          <w:rFonts w:ascii="Arial" w:hAnsi="Arial" w:cs="Arial"/>
          <w:sz w:val="24"/>
          <w:szCs w:val="24"/>
          <w:lang w:val="az-Latn-AZ"/>
        </w:rPr>
        <w:t>əsassızdır.</w:t>
      </w:r>
    </w:p>
    <w:p w:rsidR="00CE5DA3" w:rsidRDefault="003B524C" w:rsidP="00BA02AC">
      <w:pPr>
        <w:shd w:val="clear" w:color="auto" w:fill="FFFFFF"/>
        <w:spacing w:after="0" w:line="240" w:lineRule="auto"/>
        <w:ind w:firstLine="567"/>
        <w:jc w:val="both"/>
        <w:rPr>
          <w:rFonts w:ascii="Arial" w:hAnsi="Arial" w:cs="Arial"/>
          <w:sz w:val="24"/>
          <w:szCs w:val="24"/>
          <w:lang w:val="az-Latn-AZ"/>
        </w:rPr>
      </w:pPr>
      <w:r w:rsidRPr="00BA02AC">
        <w:rPr>
          <w:rFonts w:ascii="Arial" w:hAnsi="Arial" w:cs="Arial"/>
          <w:sz w:val="24"/>
          <w:szCs w:val="24"/>
          <w:lang w:val="az-Latn-AZ"/>
        </w:rPr>
        <w:t xml:space="preserve">Bankın və ya bank filialının vəzifəli şəxslərinin əmanəti qəbul edərkən bank qaydalarını pozması və öz səlahiyyətlərindən sui-istifadə etməsi nəticəsində </w:t>
      </w:r>
      <w:r w:rsidR="0080543A" w:rsidRPr="00BA02AC">
        <w:rPr>
          <w:rFonts w:ascii="Arial" w:hAnsi="Arial" w:cs="Arial"/>
          <w:sz w:val="24"/>
          <w:szCs w:val="24"/>
          <w:lang w:val="az-Latn-AZ"/>
        </w:rPr>
        <w:t xml:space="preserve">ilk </w:t>
      </w:r>
      <w:r w:rsidRPr="00BA02AC">
        <w:rPr>
          <w:rFonts w:ascii="Arial" w:hAnsi="Arial" w:cs="Arial"/>
          <w:sz w:val="24"/>
          <w:szCs w:val="24"/>
          <w:lang w:val="az-Latn-AZ"/>
        </w:rPr>
        <w:t>əmanət müqavilə</w:t>
      </w:r>
      <w:r w:rsidR="0080543A" w:rsidRPr="00BA02AC">
        <w:rPr>
          <w:rFonts w:ascii="Arial" w:hAnsi="Arial" w:cs="Arial"/>
          <w:sz w:val="24"/>
          <w:szCs w:val="24"/>
          <w:lang w:val="az-Latn-AZ"/>
        </w:rPr>
        <w:t>sinin</w:t>
      </w:r>
      <w:r w:rsidRPr="00BA02AC">
        <w:rPr>
          <w:rFonts w:ascii="Arial" w:hAnsi="Arial" w:cs="Arial"/>
          <w:sz w:val="24"/>
          <w:szCs w:val="24"/>
          <w:lang w:val="az-Latn-AZ"/>
        </w:rPr>
        <w:t xml:space="preserve"> tarixi əvəzinə </w:t>
      </w:r>
      <w:r w:rsidR="006C69DB">
        <w:rPr>
          <w:rFonts w:ascii="Arial" w:hAnsi="Arial" w:cs="Arial"/>
          <w:sz w:val="24"/>
          <w:szCs w:val="24"/>
          <w:lang w:val="az-Latn-AZ"/>
        </w:rPr>
        <w:t>miqrasiya (bank</w:t>
      </w:r>
      <w:r w:rsidR="000C2138" w:rsidRPr="00BA02AC">
        <w:rPr>
          <w:rFonts w:ascii="Arial" w:hAnsi="Arial" w:cs="Arial"/>
          <w:sz w:val="24"/>
          <w:szCs w:val="24"/>
          <w:lang w:val="az-Latn-AZ"/>
        </w:rPr>
        <w:t xml:space="preserve"> və ya başqa bank filialına köçürmə) </w:t>
      </w:r>
      <w:r w:rsidRPr="00BA02AC">
        <w:rPr>
          <w:rFonts w:ascii="Arial" w:hAnsi="Arial" w:cs="Arial"/>
          <w:sz w:val="24"/>
          <w:szCs w:val="24"/>
          <w:lang w:val="az-Latn-AZ"/>
        </w:rPr>
        <w:t>tarixin</w:t>
      </w:r>
      <w:r w:rsidR="000C2138" w:rsidRPr="00BA02AC">
        <w:rPr>
          <w:rFonts w:ascii="Arial" w:hAnsi="Arial" w:cs="Arial"/>
          <w:sz w:val="24"/>
          <w:szCs w:val="24"/>
          <w:lang w:val="az-Latn-AZ"/>
        </w:rPr>
        <w:t>in</w:t>
      </w:r>
      <w:r w:rsidRPr="00BA02AC">
        <w:rPr>
          <w:rFonts w:ascii="Arial" w:hAnsi="Arial" w:cs="Arial"/>
          <w:sz w:val="24"/>
          <w:szCs w:val="24"/>
          <w:lang w:val="az-Latn-AZ"/>
        </w:rPr>
        <w:t xml:space="preserve"> </w:t>
      </w:r>
      <w:r w:rsidR="0080543A" w:rsidRPr="00BA02AC">
        <w:rPr>
          <w:rFonts w:ascii="Arial" w:hAnsi="Arial" w:cs="Arial"/>
          <w:sz w:val="24"/>
          <w:szCs w:val="24"/>
          <w:lang w:val="az-Latn-AZ"/>
        </w:rPr>
        <w:t>əsas götürülməsi</w:t>
      </w:r>
      <w:r w:rsidRPr="00BA02AC">
        <w:rPr>
          <w:rFonts w:ascii="Arial" w:hAnsi="Arial" w:cs="Arial"/>
          <w:sz w:val="24"/>
          <w:szCs w:val="24"/>
          <w:lang w:val="az-Latn-AZ"/>
        </w:rPr>
        <w:t xml:space="preserve">, əmanətin bankın balansına mədaxil edilməməsi, əmanət müqaviləsində fiziki şəxsin bank hesabının qeyd edilməməsi, mədaxil qəbzində qeyd edilən bank hesabının başqa şəxsə aid olması kimi hallar isə bankın və ya bank filialının vəzifəli şəxslərinin öz vəzifələrini lazımi qaydada yerinə yetirmədiyini təsdiq edir və bu </w:t>
      </w:r>
      <w:r w:rsidRPr="003B4635">
        <w:rPr>
          <w:rFonts w:ascii="Arial" w:hAnsi="Arial" w:cs="Arial"/>
          <w:sz w:val="24"/>
          <w:szCs w:val="24"/>
          <w:lang w:val="az-Latn-AZ"/>
        </w:rPr>
        <w:t>vəz</w:t>
      </w:r>
      <w:r w:rsidR="00694605" w:rsidRPr="003B4635">
        <w:rPr>
          <w:rFonts w:ascii="Arial" w:hAnsi="Arial" w:cs="Arial"/>
          <w:sz w:val="24"/>
          <w:szCs w:val="24"/>
          <w:lang w:val="az-Latn-AZ"/>
        </w:rPr>
        <w:t>i</w:t>
      </w:r>
      <w:r w:rsidRPr="003B4635">
        <w:rPr>
          <w:rFonts w:ascii="Arial" w:hAnsi="Arial" w:cs="Arial"/>
          <w:sz w:val="24"/>
          <w:szCs w:val="24"/>
          <w:lang w:val="az-Latn-AZ"/>
        </w:rPr>
        <w:t xml:space="preserve">fələrin </w:t>
      </w:r>
      <w:r w:rsidRPr="00BA02AC">
        <w:rPr>
          <w:rFonts w:ascii="Arial" w:hAnsi="Arial" w:cs="Arial"/>
          <w:sz w:val="24"/>
          <w:szCs w:val="24"/>
          <w:lang w:val="az-Latn-AZ"/>
        </w:rPr>
        <w:t>icra edilməməsinə görə “Banklar haqqında” Qanunun 1.0.1-ci maddəsinin tələbinə</w:t>
      </w:r>
      <w:r w:rsidR="00CE5DA3">
        <w:rPr>
          <w:rFonts w:ascii="Arial" w:hAnsi="Arial" w:cs="Arial"/>
          <w:sz w:val="24"/>
          <w:szCs w:val="24"/>
          <w:lang w:val="az-Latn-AZ"/>
        </w:rPr>
        <w:t xml:space="preserve"> uyğun olaraq </w:t>
      </w:r>
      <w:r w:rsidRPr="00BA02AC">
        <w:rPr>
          <w:rFonts w:ascii="Arial" w:hAnsi="Arial" w:cs="Arial"/>
          <w:sz w:val="24"/>
          <w:szCs w:val="24"/>
          <w:lang w:val="az-Latn-AZ"/>
        </w:rPr>
        <w:t>bank məsuliyyət daşıyır.</w:t>
      </w:r>
      <w:r w:rsidR="000C2138" w:rsidRPr="00BA02AC">
        <w:rPr>
          <w:rFonts w:ascii="Arial" w:hAnsi="Arial" w:cs="Arial"/>
          <w:sz w:val="24"/>
          <w:szCs w:val="24"/>
          <w:lang w:val="az-Latn-AZ"/>
        </w:rPr>
        <w:t xml:space="preserve"> </w:t>
      </w:r>
    </w:p>
    <w:p w:rsidR="00BA02AC" w:rsidRPr="00B90F2B" w:rsidRDefault="003B524C" w:rsidP="00BA02AC">
      <w:pPr>
        <w:shd w:val="clear" w:color="auto" w:fill="FFFFFF"/>
        <w:spacing w:after="0" w:line="240" w:lineRule="auto"/>
        <w:ind w:firstLine="567"/>
        <w:jc w:val="both"/>
        <w:rPr>
          <w:rFonts w:ascii="Arial" w:hAnsi="Arial" w:cs="Arial"/>
          <w:sz w:val="24"/>
          <w:szCs w:val="24"/>
          <w:lang w:val="az-Latn-AZ"/>
        </w:rPr>
      </w:pPr>
      <w:r w:rsidRPr="00B90F2B">
        <w:rPr>
          <w:rFonts w:ascii="Arial" w:hAnsi="Arial" w:cs="Arial"/>
          <w:sz w:val="24"/>
          <w:szCs w:val="24"/>
          <w:lang w:val="az-Latn-AZ"/>
        </w:rPr>
        <w:t xml:space="preserve">Mülki Məcəllənin 945.2-ci maddəsinə </w:t>
      </w:r>
      <w:r w:rsidRPr="003B4635">
        <w:rPr>
          <w:rFonts w:ascii="Arial" w:hAnsi="Arial" w:cs="Arial"/>
          <w:sz w:val="24"/>
          <w:szCs w:val="24"/>
          <w:lang w:val="az-Latn-AZ"/>
        </w:rPr>
        <w:t>əsasən</w:t>
      </w:r>
      <w:r w:rsidR="00884822" w:rsidRPr="003B4635">
        <w:rPr>
          <w:rFonts w:ascii="Arial" w:hAnsi="Arial" w:cs="Arial"/>
          <w:sz w:val="24"/>
          <w:szCs w:val="24"/>
          <w:lang w:val="az-Latn-AZ"/>
        </w:rPr>
        <w:t>,</w:t>
      </w:r>
      <w:r w:rsidRPr="00B90F2B">
        <w:rPr>
          <w:rFonts w:ascii="Arial" w:hAnsi="Arial" w:cs="Arial"/>
          <w:sz w:val="24"/>
          <w:szCs w:val="24"/>
          <w:lang w:val="az-Latn-AZ"/>
        </w:rPr>
        <w:t xml:space="preserve"> hüququ çatmayan şəxs tərəfindən və ya qanunla müəyyənləşdirilmiş qayda, yaxud qanuna uyğun qəbul edilmiş bank qaydaları pozulmaqla fiziki şəxsdən əmanət qəbul olunduqda əmanətçi əmanət məbləğinin dərhal qaytarılmasını, habelə onun üçün faizlər ödənilməsini və bundan əlavə, əmanətçiyə vurulmuş bütün zərərin əvəzinin verilməsini tələb edə bilər.</w:t>
      </w:r>
    </w:p>
    <w:p w:rsidR="00BA02AC" w:rsidRDefault="00D2279A" w:rsidP="00BA02AC">
      <w:pPr>
        <w:shd w:val="clear" w:color="auto" w:fill="FFFFFF"/>
        <w:spacing w:after="0" w:line="240" w:lineRule="auto"/>
        <w:ind w:firstLine="567"/>
        <w:jc w:val="both"/>
        <w:rPr>
          <w:rFonts w:ascii="Arial" w:hAnsi="Arial" w:cs="Arial"/>
          <w:sz w:val="24"/>
          <w:szCs w:val="24"/>
          <w:lang w:val="az-Latn-AZ"/>
        </w:rPr>
      </w:pPr>
      <w:r>
        <w:rPr>
          <w:rFonts w:ascii="Arial" w:hAnsi="Arial" w:cs="Arial"/>
          <w:sz w:val="24"/>
          <w:szCs w:val="24"/>
          <w:lang w:val="az-Latn-AZ"/>
        </w:rPr>
        <w:t>Göstərilənləri nəzərə alaraq Konstitusiya Məhkəməsinin Plenumu hesab edir ki,</w:t>
      </w:r>
      <w:r w:rsidR="00F84073" w:rsidRPr="00BA02AC">
        <w:rPr>
          <w:rFonts w:ascii="Arial" w:hAnsi="Arial" w:cs="Arial"/>
          <w:sz w:val="24"/>
          <w:szCs w:val="24"/>
          <w:lang w:val="az-Latn-AZ"/>
        </w:rPr>
        <w:t xml:space="preserve"> mülki qanunvericiliyin yuxarıda qeyd olunan normalarına əsasən</w:t>
      </w:r>
      <w:r w:rsidR="00092F26" w:rsidRPr="00BA02AC">
        <w:rPr>
          <w:rFonts w:ascii="Arial" w:hAnsi="Arial" w:cs="Arial"/>
          <w:sz w:val="24"/>
          <w:szCs w:val="24"/>
          <w:lang w:val="az-Latn-AZ"/>
        </w:rPr>
        <w:t xml:space="preserve"> əmanə</w:t>
      </w:r>
      <w:r w:rsidR="00DE1DB4">
        <w:rPr>
          <w:rFonts w:ascii="Arial" w:hAnsi="Arial" w:cs="Arial"/>
          <w:sz w:val="24"/>
          <w:szCs w:val="24"/>
          <w:lang w:val="az-Latn-AZ"/>
        </w:rPr>
        <w:t xml:space="preserve">t </w:t>
      </w:r>
      <w:r w:rsidR="00DE1DB4" w:rsidRPr="003B4635">
        <w:rPr>
          <w:rFonts w:ascii="Arial" w:hAnsi="Arial" w:cs="Arial"/>
          <w:sz w:val="24"/>
          <w:szCs w:val="24"/>
          <w:lang w:val="az-Latn-AZ"/>
        </w:rPr>
        <w:t>müqavi</w:t>
      </w:r>
      <w:r w:rsidR="00092F26" w:rsidRPr="003B4635">
        <w:rPr>
          <w:rFonts w:ascii="Arial" w:hAnsi="Arial" w:cs="Arial"/>
          <w:sz w:val="24"/>
          <w:szCs w:val="24"/>
          <w:lang w:val="az-Latn-AZ"/>
        </w:rPr>
        <w:t xml:space="preserve">ləsinin </w:t>
      </w:r>
      <w:r w:rsidR="00092F26" w:rsidRPr="00BA02AC">
        <w:rPr>
          <w:rFonts w:ascii="Arial" w:hAnsi="Arial" w:cs="Arial"/>
          <w:sz w:val="24"/>
          <w:szCs w:val="24"/>
          <w:lang w:val="az-Latn-AZ"/>
        </w:rPr>
        <w:t>bağlanması anı</w:t>
      </w:r>
      <w:r w:rsidR="007336D1" w:rsidRPr="00BA02AC">
        <w:rPr>
          <w:rFonts w:ascii="Arial" w:hAnsi="Arial" w:cs="Arial"/>
          <w:sz w:val="24"/>
          <w:szCs w:val="24"/>
          <w:lang w:val="az-Latn-AZ"/>
        </w:rPr>
        <w:t xml:space="preserve"> </w:t>
      </w:r>
      <w:r w:rsidR="00F84073" w:rsidRPr="00BA02AC">
        <w:rPr>
          <w:rFonts w:ascii="Arial" w:hAnsi="Arial" w:cs="Arial"/>
          <w:sz w:val="24"/>
          <w:szCs w:val="24"/>
          <w:lang w:val="az-Latn-AZ"/>
        </w:rPr>
        <w:t xml:space="preserve">əmanətin </w:t>
      </w:r>
      <w:r w:rsidR="00092F26" w:rsidRPr="00BA02AC">
        <w:rPr>
          <w:rFonts w:ascii="Arial" w:hAnsi="Arial" w:cs="Arial"/>
          <w:sz w:val="24"/>
          <w:szCs w:val="24"/>
          <w:lang w:val="az-Latn-AZ"/>
        </w:rPr>
        <w:t>miqrasiya olunduğu tarix hesab edilməməlidır.</w:t>
      </w:r>
    </w:p>
    <w:p w:rsidR="00BA02AC" w:rsidRDefault="00CE5DA3" w:rsidP="00BA02AC">
      <w:pPr>
        <w:shd w:val="clear" w:color="auto" w:fill="FFFFFF"/>
        <w:spacing w:after="0" w:line="240" w:lineRule="auto"/>
        <w:ind w:firstLine="567"/>
        <w:jc w:val="both"/>
        <w:rPr>
          <w:rFonts w:ascii="Arial" w:hAnsi="Arial" w:cs="Arial"/>
          <w:sz w:val="24"/>
          <w:szCs w:val="24"/>
          <w:lang w:val="az-Latn-AZ"/>
        </w:rPr>
      </w:pPr>
      <w:r>
        <w:rPr>
          <w:rFonts w:ascii="Arial" w:hAnsi="Arial" w:cs="Arial"/>
          <w:sz w:val="24"/>
          <w:szCs w:val="24"/>
          <w:lang w:val="az-Latn-AZ"/>
        </w:rPr>
        <w:t>Qeyd olunanlara</w:t>
      </w:r>
      <w:r w:rsidR="003F1CF9" w:rsidRPr="00BA02AC">
        <w:rPr>
          <w:rFonts w:ascii="Arial" w:hAnsi="Arial" w:cs="Arial"/>
          <w:sz w:val="24"/>
          <w:szCs w:val="24"/>
          <w:lang w:val="az-Latn-AZ"/>
        </w:rPr>
        <w:t xml:space="preserve"> əsasən, Konstitusiya Məhkəməsinin Plenumu aşağıdakı nəticələrə gəlir:</w:t>
      </w:r>
    </w:p>
    <w:p w:rsidR="00BA02AC" w:rsidRDefault="00424088" w:rsidP="00BA02AC">
      <w:pPr>
        <w:shd w:val="clear" w:color="auto" w:fill="FFFFFF"/>
        <w:spacing w:after="0" w:line="240" w:lineRule="auto"/>
        <w:ind w:firstLine="567"/>
        <w:jc w:val="both"/>
        <w:rPr>
          <w:rFonts w:ascii="Arial" w:hAnsi="Arial" w:cs="Arial"/>
          <w:sz w:val="24"/>
          <w:szCs w:val="24"/>
          <w:lang w:val="az-Latn-AZ"/>
        </w:rPr>
      </w:pPr>
      <w:r w:rsidRPr="00BA02AC">
        <w:rPr>
          <w:rFonts w:ascii="Arial" w:eastAsia="Times New Roman" w:hAnsi="Arial" w:cs="Arial"/>
          <w:sz w:val="24"/>
          <w:szCs w:val="24"/>
          <w:lang w:val="az-Latn-AZ" w:eastAsia="ru-RU"/>
        </w:rPr>
        <w:t xml:space="preserve">- </w:t>
      </w:r>
      <w:r w:rsidR="001B7FA5" w:rsidRPr="00BA02AC">
        <w:rPr>
          <w:rFonts w:ascii="Arial" w:eastAsia="Times New Roman" w:hAnsi="Arial" w:cs="Arial"/>
          <w:sz w:val="24"/>
          <w:szCs w:val="24"/>
          <w:lang w:val="az-Latn-AZ" w:eastAsia="ru-RU"/>
        </w:rPr>
        <w:t>Konstitusiyanın 12-ci</w:t>
      </w:r>
      <w:r w:rsidR="00AC533C">
        <w:rPr>
          <w:rFonts w:ascii="Arial" w:eastAsia="Times New Roman" w:hAnsi="Arial" w:cs="Arial"/>
          <w:sz w:val="24"/>
          <w:szCs w:val="24"/>
          <w:lang w:val="az-Latn-AZ" w:eastAsia="ru-RU"/>
        </w:rPr>
        <w:t xml:space="preserve"> maddəsini nəzərə alaraq</w:t>
      </w:r>
      <w:r w:rsidR="001B7FA5">
        <w:rPr>
          <w:rFonts w:ascii="Arial" w:eastAsia="Times New Roman" w:hAnsi="Arial" w:cs="Arial"/>
          <w:sz w:val="24"/>
          <w:szCs w:val="24"/>
          <w:lang w:val="az-Latn-AZ" w:eastAsia="ru-RU"/>
        </w:rPr>
        <w:t>,</w:t>
      </w:r>
      <w:r w:rsidR="001B7FA5" w:rsidRPr="00BA02AC">
        <w:rPr>
          <w:rFonts w:ascii="Arial" w:eastAsia="Times New Roman" w:hAnsi="Arial" w:cs="Arial"/>
          <w:sz w:val="24"/>
          <w:szCs w:val="24"/>
          <w:lang w:val="az-Latn-AZ" w:eastAsia="ru-RU"/>
        </w:rPr>
        <w:t xml:space="preserve"> </w:t>
      </w:r>
      <w:r w:rsidR="0055234E" w:rsidRPr="00BA02AC">
        <w:rPr>
          <w:rFonts w:ascii="Arial" w:hAnsi="Arial" w:cs="Arial"/>
          <w:sz w:val="24"/>
          <w:szCs w:val="24"/>
          <w:lang w:val="az-Latn-AZ"/>
        </w:rPr>
        <w:t>“Əmanətlərin sığortalanması haqqında” Qanunun 2.1.2.6-cı</w:t>
      </w:r>
      <w:r w:rsidR="00CE5DA3">
        <w:rPr>
          <w:rFonts w:ascii="Arial" w:hAnsi="Arial" w:cs="Arial"/>
          <w:sz w:val="24"/>
          <w:szCs w:val="24"/>
          <w:lang w:val="az-Latn-AZ"/>
        </w:rPr>
        <w:t xml:space="preserve"> maddəsinə</w:t>
      </w:r>
      <w:r w:rsidR="001B7FA5">
        <w:rPr>
          <w:rFonts w:ascii="Arial" w:hAnsi="Arial" w:cs="Arial"/>
          <w:sz w:val="24"/>
          <w:szCs w:val="24"/>
          <w:lang w:val="az-Latn-AZ"/>
        </w:rPr>
        <w:t>,</w:t>
      </w:r>
      <w:r w:rsidR="0055234E" w:rsidRPr="00BA02AC">
        <w:rPr>
          <w:rFonts w:ascii="Arial" w:hAnsi="Arial" w:cs="Arial"/>
          <w:sz w:val="24"/>
          <w:szCs w:val="24"/>
          <w:lang w:val="az-Latn-AZ"/>
        </w:rPr>
        <w:t xml:space="preserve"> “Banklar haqqında” Qanunun  47 və 48-ci maddələ</w:t>
      </w:r>
      <w:r w:rsidR="00CE5DA3">
        <w:rPr>
          <w:rFonts w:ascii="Arial" w:hAnsi="Arial" w:cs="Arial"/>
          <w:sz w:val="24"/>
          <w:szCs w:val="24"/>
          <w:lang w:val="az-Latn-AZ"/>
        </w:rPr>
        <w:t>rinə</w:t>
      </w:r>
      <w:r w:rsidR="0055234E" w:rsidRPr="00BA02AC">
        <w:rPr>
          <w:rFonts w:ascii="Arial" w:hAnsi="Arial" w:cs="Arial"/>
          <w:sz w:val="24"/>
          <w:szCs w:val="24"/>
          <w:lang w:val="az-Latn-AZ"/>
        </w:rPr>
        <w:t xml:space="preserve"> </w:t>
      </w:r>
      <w:r w:rsidR="00480E80">
        <w:rPr>
          <w:rFonts w:ascii="Arial" w:hAnsi="Arial" w:cs="Arial"/>
          <w:sz w:val="24"/>
          <w:szCs w:val="24"/>
          <w:lang w:val="az-Latn-AZ"/>
        </w:rPr>
        <w:t xml:space="preserve">əsasən </w:t>
      </w:r>
      <w:r w:rsidR="0055234E" w:rsidRPr="00BA02AC">
        <w:rPr>
          <w:rFonts w:ascii="Arial" w:hAnsi="Arial" w:cs="Arial"/>
          <w:sz w:val="24"/>
          <w:szCs w:val="24"/>
          <w:lang w:val="az-Latn-AZ"/>
        </w:rPr>
        <w:t>t</w:t>
      </w:r>
      <w:r w:rsidR="0055234E" w:rsidRPr="00BA02AC">
        <w:rPr>
          <w:rFonts w:ascii="Arial" w:eastAsia="Times New Roman" w:hAnsi="Arial" w:cs="Arial"/>
          <w:sz w:val="24"/>
          <w:szCs w:val="24"/>
          <w:lang w:val="az-Latn-AZ" w:eastAsia="ru-RU"/>
        </w:rPr>
        <w:t>əshih tədbirinin tətbiqindən sonra</w:t>
      </w:r>
      <w:r w:rsidR="0055234E" w:rsidRPr="00BA02AC">
        <w:rPr>
          <w:rFonts w:ascii="Arial" w:hAnsi="Arial" w:cs="Arial"/>
          <w:sz w:val="24"/>
          <w:szCs w:val="24"/>
          <w:lang w:val="az-Latn-AZ"/>
        </w:rPr>
        <w:t xml:space="preserve"> qəbul edilmiş, həcmi artırılmış və şərtləri </w:t>
      </w:r>
      <w:r w:rsidR="0055234E" w:rsidRPr="003B4635">
        <w:rPr>
          <w:rFonts w:ascii="Arial" w:hAnsi="Arial" w:cs="Arial"/>
          <w:sz w:val="24"/>
          <w:szCs w:val="24"/>
          <w:lang w:val="az-Latn-AZ"/>
        </w:rPr>
        <w:t>də</w:t>
      </w:r>
      <w:r w:rsidR="00C662DB" w:rsidRPr="003B4635">
        <w:rPr>
          <w:rFonts w:ascii="Arial" w:hAnsi="Arial" w:cs="Arial"/>
          <w:sz w:val="24"/>
          <w:szCs w:val="24"/>
          <w:lang w:val="az-Latn-AZ"/>
        </w:rPr>
        <w:t>yişdirilmi</w:t>
      </w:r>
      <w:r w:rsidR="0055234E" w:rsidRPr="003B4635">
        <w:rPr>
          <w:rFonts w:ascii="Arial" w:hAnsi="Arial" w:cs="Arial"/>
          <w:sz w:val="24"/>
          <w:szCs w:val="24"/>
          <w:lang w:val="az-Latn-AZ"/>
        </w:rPr>
        <w:t>ş</w:t>
      </w:r>
      <w:r w:rsidR="0055234E" w:rsidRPr="00BA02AC">
        <w:rPr>
          <w:rFonts w:ascii="Arial" w:hAnsi="Arial" w:cs="Arial"/>
          <w:sz w:val="24"/>
          <w:szCs w:val="24"/>
          <w:lang w:val="az-Latn-AZ"/>
        </w:rPr>
        <w:t xml:space="preserve"> əmanətlər qorunan əmanətlər hesab edilmə</w:t>
      </w:r>
      <w:r w:rsidR="00BA02AC">
        <w:rPr>
          <w:rFonts w:ascii="Arial" w:hAnsi="Arial" w:cs="Arial"/>
          <w:sz w:val="24"/>
          <w:szCs w:val="24"/>
          <w:lang w:val="az-Latn-AZ"/>
        </w:rPr>
        <w:t>lidir;</w:t>
      </w:r>
    </w:p>
    <w:p w:rsidR="00BA02AC" w:rsidRDefault="0055234E" w:rsidP="00BA02AC">
      <w:pPr>
        <w:shd w:val="clear" w:color="auto" w:fill="FFFFFF"/>
        <w:spacing w:after="0" w:line="240" w:lineRule="auto"/>
        <w:ind w:firstLine="567"/>
        <w:jc w:val="both"/>
        <w:rPr>
          <w:rFonts w:ascii="Arial" w:hAnsi="Arial" w:cs="Arial"/>
          <w:sz w:val="24"/>
          <w:szCs w:val="24"/>
          <w:lang w:val="az-Latn-AZ" w:eastAsia="ru-RU"/>
        </w:rPr>
      </w:pPr>
      <w:r w:rsidRPr="00BA02AC">
        <w:rPr>
          <w:rFonts w:ascii="Arial" w:hAnsi="Arial" w:cs="Arial"/>
          <w:sz w:val="24"/>
          <w:szCs w:val="24"/>
          <w:lang w:val="az-Latn-AZ"/>
        </w:rPr>
        <w:t xml:space="preserve">- </w:t>
      </w:r>
      <w:r w:rsidR="00162159" w:rsidRPr="00BA02AC">
        <w:rPr>
          <w:rFonts w:ascii="Arial" w:hAnsi="Arial" w:cs="Arial"/>
          <w:sz w:val="24"/>
          <w:szCs w:val="24"/>
          <w:lang w:val="az-Latn-AZ" w:eastAsia="ru-RU"/>
        </w:rPr>
        <w:t>Mülki Məcəllənin 944.1-ci maddəsinə uyğun olaraq, bank əmanəti müqaviləsi əmanətçinin əmanəti banka verdiyi andan bağlanmış sayılır</w:t>
      </w:r>
      <w:r w:rsidR="0080543A" w:rsidRPr="00BA02AC">
        <w:rPr>
          <w:rFonts w:ascii="Arial" w:hAnsi="Arial" w:cs="Arial"/>
          <w:sz w:val="24"/>
          <w:szCs w:val="24"/>
          <w:lang w:val="az-Latn-AZ" w:eastAsia="ru-RU"/>
        </w:rPr>
        <w:t xml:space="preserve"> və ilkin (əsas) müqavilə kimi qəbul olunmalıdır</w:t>
      </w:r>
      <w:r w:rsidR="00162159" w:rsidRPr="00BA02AC">
        <w:rPr>
          <w:rFonts w:ascii="Arial" w:hAnsi="Arial" w:cs="Arial"/>
          <w:sz w:val="24"/>
          <w:szCs w:val="24"/>
          <w:lang w:val="az-Latn-AZ" w:eastAsia="ru-RU"/>
        </w:rPr>
        <w:t>. Əmanət müqavilələsinin miqrasiya olunduğu tarix əmanə</w:t>
      </w:r>
      <w:r w:rsidR="00C662DB">
        <w:rPr>
          <w:rFonts w:ascii="Arial" w:hAnsi="Arial" w:cs="Arial"/>
          <w:sz w:val="24"/>
          <w:szCs w:val="24"/>
          <w:lang w:val="az-Latn-AZ" w:eastAsia="ru-RU"/>
        </w:rPr>
        <w:t xml:space="preserve">t </w:t>
      </w:r>
      <w:r w:rsidR="00C662DB" w:rsidRPr="00D2279A">
        <w:rPr>
          <w:rFonts w:ascii="Arial" w:hAnsi="Arial" w:cs="Arial"/>
          <w:sz w:val="24"/>
          <w:szCs w:val="24"/>
          <w:lang w:val="az-Latn-AZ" w:eastAsia="ru-RU"/>
        </w:rPr>
        <w:t>müqavi</w:t>
      </w:r>
      <w:r w:rsidR="00162159" w:rsidRPr="00D2279A">
        <w:rPr>
          <w:rFonts w:ascii="Arial" w:hAnsi="Arial" w:cs="Arial"/>
          <w:sz w:val="24"/>
          <w:szCs w:val="24"/>
          <w:lang w:val="az-Latn-AZ" w:eastAsia="ru-RU"/>
        </w:rPr>
        <w:t xml:space="preserve">ləsinin </w:t>
      </w:r>
      <w:r w:rsidR="00162159" w:rsidRPr="00BA02AC">
        <w:rPr>
          <w:rFonts w:ascii="Arial" w:hAnsi="Arial" w:cs="Arial"/>
          <w:sz w:val="24"/>
          <w:szCs w:val="24"/>
          <w:lang w:val="az-Latn-AZ" w:eastAsia="ru-RU"/>
        </w:rPr>
        <w:t>bağlanma vaxtı hesab edil</w:t>
      </w:r>
      <w:r w:rsidR="00CE5DA3">
        <w:rPr>
          <w:rFonts w:ascii="Arial" w:hAnsi="Arial" w:cs="Arial"/>
          <w:sz w:val="24"/>
          <w:szCs w:val="24"/>
          <w:lang w:val="az-Latn-AZ" w:eastAsia="ru-RU"/>
        </w:rPr>
        <w:t>məməlidir</w:t>
      </w:r>
      <w:r w:rsidR="00162159" w:rsidRPr="00BA02AC">
        <w:rPr>
          <w:rFonts w:ascii="Arial" w:hAnsi="Arial" w:cs="Arial"/>
          <w:sz w:val="24"/>
          <w:szCs w:val="24"/>
          <w:lang w:val="az-Latn-AZ" w:eastAsia="ru-RU"/>
        </w:rPr>
        <w:t>.</w:t>
      </w:r>
    </w:p>
    <w:p w:rsidR="00424088" w:rsidRDefault="00570F4C" w:rsidP="00BA02AC">
      <w:pPr>
        <w:shd w:val="clear" w:color="auto" w:fill="FFFFFF"/>
        <w:spacing w:after="0" w:line="240" w:lineRule="auto"/>
        <w:ind w:firstLine="567"/>
        <w:jc w:val="both"/>
        <w:rPr>
          <w:rFonts w:ascii="Arial" w:hAnsi="Arial" w:cs="Arial"/>
          <w:sz w:val="24"/>
          <w:szCs w:val="24"/>
          <w:lang w:val="az-Latn-AZ"/>
        </w:rPr>
      </w:pPr>
      <w:r w:rsidRPr="00BA02AC">
        <w:rPr>
          <w:rFonts w:ascii="Arial" w:hAnsi="Arial" w:cs="Arial"/>
          <w:sz w:val="24"/>
          <w:szCs w:val="24"/>
          <w:lang w:val="az-Latn-AZ"/>
        </w:rPr>
        <w:t>Azərbaycan Respublikası Konstitusiyasının 130-cu maddəsinin IV hissəsini və “Konstitusiya Məhkəməsi haqqında” Azərbaycan Respublikası Qanununun 60, 62, 63, 65-67 və 69-cu maddələrini rəhbər tutaraq, Azərbaycan Respublikası Konstitusiya Məhkəməsinin Plenumu </w:t>
      </w:r>
    </w:p>
    <w:p w:rsidR="00B90F2B" w:rsidRDefault="00B90F2B" w:rsidP="00BA02AC">
      <w:pPr>
        <w:shd w:val="clear" w:color="auto" w:fill="FFFFFF"/>
        <w:spacing w:after="0" w:line="240" w:lineRule="auto"/>
        <w:ind w:firstLine="567"/>
        <w:jc w:val="both"/>
        <w:rPr>
          <w:rFonts w:ascii="Arial" w:hAnsi="Arial" w:cs="Arial"/>
          <w:sz w:val="24"/>
          <w:szCs w:val="24"/>
          <w:lang w:val="az-Latn-AZ"/>
        </w:rPr>
      </w:pPr>
    </w:p>
    <w:p w:rsidR="00D2279A" w:rsidRPr="00BA02AC" w:rsidRDefault="00D2279A" w:rsidP="00BA02AC">
      <w:pPr>
        <w:shd w:val="clear" w:color="auto" w:fill="FFFFFF"/>
        <w:spacing w:after="0" w:line="240" w:lineRule="auto"/>
        <w:ind w:firstLine="567"/>
        <w:jc w:val="both"/>
        <w:rPr>
          <w:rFonts w:ascii="Arial" w:hAnsi="Arial" w:cs="Arial"/>
          <w:sz w:val="24"/>
          <w:szCs w:val="24"/>
          <w:lang w:val="az-Latn-AZ"/>
        </w:rPr>
      </w:pPr>
    </w:p>
    <w:p w:rsidR="00570F4C" w:rsidRPr="00BA02AC" w:rsidRDefault="00570F4C" w:rsidP="00BA02AC">
      <w:pPr>
        <w:spacing w:after="0" w:line="240" w:lineRule="auto"/>
        <w:ind w:firstLine="567"/>
        <w:jc w:val="center"/>
        <w:rPr>
          <w:rFonts w:ascii="Arial" w:hAnsi="Arial" w:cs="Arial"/>
          <w:b/>
          <w:sz w:val="24"/>
          <w:szCs w:val="24"/>
          <w:lang w:val="az-Latn-AZ"/>
        </w:rPr>
      </w:pPr>
      <w:r w:rsidRPr="00BA02AC">
        <w:rPr>
          <w:rFonts w:ascii="Arial" w:hAnsi="Arial" w:cs="Arial"/>
          <w:b/>
          <w:sz w:val="24"/>
          <w:szCs w:val="24"/>
          <w:lang w:val="az-Latn-AZ"/>
        </w:rPr>
        <w:t>QƏRARA  ALDI:</w:t>
      </w:r>
    </w:p>
    <w:p w:rsidR="00570F4C" w:rsidRDefault="00570F4C" w:rsidP="00BA02AC">
      <w:pPr>
        <w:spacing w:after="0" w:line="240" w:lineRule="auto"/>
        <w:ind w:firstLine="567"/>
        <w:jc w:val="both"/>
        <w:rPr>
          <w:rFonts w:ascii="Arial" w:hAnsi="Arial" w:cs="Arial"/>
          <w:sz w:val="24"/>
          <w:szCs w:val="24"/>
          <w:lang w:val="az-Latn-AZ"/>
        </w:rPr>
      </w:pPr>
    </w:p>
    <w:p w:rsidR="00B90F2B" w:rsidRPr="00BA02AC" w:rsidRDefault="00B90F2B" w:rsidP="00BA02AC">
      <w:pPr>
        <w:spacing w:after="0" w:line="240" w:lineRule="auto"/>
        <w:ind w:firstLine="567"/>
        <w:jc w:val="both"/>
        <w:rPr>
          <w:rFonts w:ascii="Arial" w:hAnsi="Arial" w:cs="Arial"/>
          <w:sz w:val="24"/>
          <w:szCs w:val="24"/>
          <w:lang w:val="az-Latn-AZ"/>
        </w:rPr>
      </w:pPr>
    </w:p>
    <w:p w:rsidR="00570F4C" w:rsidRPr="00BA02AC" w:rsidRDefault="001B7FA5" w:rsidP="00BA02AC">
      <w:pPr>
        <w:numPr>
          <w:ilvl w:val="0"/>
          <w:numId w:val="5"/>
        </w:numPr>
        <w:spacing w:after="0" w:line="240" w:lineRule="auto"/>
        <w:ind w:left="0" w:firstLine="567"/>
        <w:jc w:val="both"/>
        <w:rPr>
          <w:rFonts w:ascii="Arial" w:hAnsi="Arial" w:cs="Arial"/>
          <w:sz w:val="24"/>
          <w:szCs w:val="24"/>
          <w:lang w:val="az-Latn-AZ"/>
        </w:rPr>
      </w:pPr>
      <w:r w:rsidRPr="00BA02AC">
        <w:rPr>
          <w:rFonts w:ascii="Arial" w:hAnsi="Arial" w:cs="Arial"/>
          <w:sz w:val="24"/>
          <w:szCs w:val="24"/>
          <w:lang w:val="az-Latn-AZ" w:eastAsia="ru-RU"/>
        </w:rPr>
        <w:t>Azə</w:t>
      </w:r>
      <w:r w:rsidR="00C662DB">
        <w:rPr>
          <w:rFonts w:ascii="Arial" w:hAnsi="Arial" w:cs="Arial"/>
          <w:sz w:val="24"/>
          <w:szCs w:val="24"/>
          <w:lang w:val="az-Latn-AZ" w:eastAsia="ru-RU"/>
        </w:rPr>
        <w:t>rbaycan Respublikası</w:t>
      </w:r>
      <w:r w:rsidRPr="00BA02AC">
        <w:rPr>
          <w:rFonts w:ascii="Arial" w:hAnsi="Arial" w:cs="Arial"/>
          <w:sz w:val="24"/>
          <w:szCs w:val="24"/>
          <w:lang w:val="az-Latn-AZ" w:eastAsia="ru-RU"/>
        </w:rPr>
        <w:t xml:space="preserve"> </w:t>
      </w:r>
      <w:r w:rsidRPr="00BA02AC">
        <w:rPr>
          <w:rFonts w:ascii="Arial" w:eastAsia="Times New Roman" w:hAnsi="Arial" w:cs="Arial"/>
          <w:sz w:val="24"/>
          <w:szCs w:val="24"/>
          <w:lang w:val="az-Latn-AZ" w:eastAsia="ru-RU"/>
        </w:rPr>
        <w:t>Konstitusiya</w:t>
      </w:r>
      <w:r w:rsidR="00C662DB" w:rsidRPr="00D2279A">
        <w:rPr>
          <w:rFonts w:ascii="Arial" w:eastAsia="Times New Roman" w:hAnsi="Arial" w:cs="Arial"/>
          <w:sz w:val="24"/>
          <w:szCs w:val="24"/>
          <w:lang w:val="az-Latn-AZ" w:eastAsia="ru-RU"/>
        </w:rPr>
        <w:t>sı</w:t>
      </w:r>
      <w:r w:rsidRPr="00BA02AC">
        <w:rPr>
          <w:rFonts w:ascii="Arial" w:eastAsia="Times New Roman" w:hAnsi="Arial" w:cs="Arial"/>
          <w:sz w:val="24"/>
          <w:szCs w:val="24"/>
          <w:lang w:val="az-Latn-AZ" w:eastAsia="ru-RU"/>
        </w:rPr>
        <w:t>nın 12-ci</w:t>
      </w:r>
      <w:r w:rsidR="00AC533C">
        <w:rPr>
          <w:rFonts w:ascii="Arial" w:eastAsia="Times New Roman" w:hAnsi="Arial" w:cs="Arial"/>
          <w:sz w:val="24"/>
          <w:szCs w:val="24"/>
          <w:lang w:val="az-Latn-AZ" w:eastAsia="ru-RU"/>
        </w:rPr>
        <w:t xml:space="preserve"> maddəsini nəzərə alaraq</w:t>
      </w:r>
      <w:r>
        <w:rPr>
          <w:rFonts w:ascii="Arial" w:eastAsia="Times New Roman" w:hAnsi="Arial" w:cs="Arial"/>
          <w:sz w:val="24"/>
          <w:szCs w:val="24"/>
          <w:lang w:val="az-Latn-AZ" w:eastAsia="ru-RU"/>
        </w:rPr>
        <w:t>,</w:t>
      </w:r>
      <w:r w:rsidRPr="00BA02AC">
        <w:rPr>
          <w:rFonts w:ascii="Arial" w:eastAsia="Times New Roman" w:hAnsi="Arial" w:cs="Arial"/>
          <w:sz w:val="24"/>
          <w:szCs w:val="24"/>
          <w:lang w:val="az-Latn-AZ" w:eastAsia="ru-RU"/>
        </w:rPr>
        <w:t xml:space="preserve"> </w:t>
      </w:r>
      <w:r w:rsidR="00C82144" w:rsidRPr="00BA02AC">
        <w:rPr>
          <w:rFonts w:ascii="Arial" w:hAnsi="Arial" w:cs="Arial"/>
          <w:sz w:val="24"/>
          <w:szCs w:val="24"/>
          <w:lang w:val="az-Latn-AZ"/>
        </w:rPr>
        <w:t>“Əmanətlərin sığortalanması haqqında” Azərbaycan Res</w:t>
      </w:r>
      <w:r>
        <w:rPr>
          <w:rFonts w:ascii="Arial" w:hAnsi="Arial" w:cs="Arial"/>
          <w:sz w:val="24"/>
          <w:szCs w:val="24"/>
          <w:lang w:val="az-Latn-AZ"/>
        </w:rPr>
        <w:t>publikası Qanununun 2.1.2.6-cı</w:t>
      </w:r>
      <w:r w:rsidR="00CE5DA3">
        <w:rPr>
          <w:rFonts w:ascii="Arial" w:hAnsi="Arial" w:cs="Arial"/>
          <w:sz w:val="24"/>
          <w:szCs w:val="24"/>
          <w:lang w:val="az-Latn-AZ"/>
        </w:rPr>
        <w:t xml:space="preserve"> maddəsinə</w:t>
      </w:r>
      <w:r>
        <w:rPr>
          <w:rFonts w:ascii="Arial" w:hAnsi="Arial" w:cs="Arial"/>
          <w:sz w:val="24"/>
          <w:szCs w:val="24"/>
          <w:lang w:val="az-Latn-AZ"/>
        </w:rPr>
        <w:t>,</w:t>
      </w:r>
      <w:r w:rsidR="00C82144" w:rsidRPr="00BA02AC">
        <w:rPr>
          <w:rFonts w:ascii="Arial" w:hAnsi="Arial" w:cs="Arial"/>
          <w:sz w:val="24"/>
          <w:szCs w:val="24"/>
          <w:lang w:val="az-Latn-AZ"/>
        </w:rPr>
        <w:t xml:space="preserve"> “Banklar haqqında” Azərbaycan Respublikası Qanununun 47 və 48-ci maddələ</w:t>
      </w:r>
      <w:r w:rsidR="00CD7CE4">
        <w:rPr>
          <w:rFonts w:ascii="Arial" w:hAnsi="Arial" w:cs="Arial"/>
          <w:sz w:val="24"/>
          <w:szCs w:val="24"/>
          <w:lang w:val="az-Latn-AZ"/>
        </w:rPr>
        <w:t xml:space="preserve">rinə </w:t>
      </w:r>
      <w:r w:rsidR="00AC533C">
        <w:rPr>
          <w:rFonts w:ascii="Arial" w:hAnsi="Arial" w:cs="Arial"/>
          <w:sz w:val="24"/>
          <w:szCs w:val="24"/>
          <w:lang w:val="az-Latn-AZ"/>
        </w:rPr>
        <w:t xml:space="preserve">əsasən </w:t>
      </w:r>
      <w:r w:rsidR="00424088" w:rsidRPr="00BA02AC">
        <w:rPr>
          <w:rFonts w:ascii="Arial" w:hAnsi="Arial" w:cs="Arial"/>
          <w:sz w:val="24"/>
          <w:szCs w:val="24"/>
          <w:lang w:val="az-Latn-AZ"/>
        </w:rPr>
        <w:t>t</w:t>
      </w:r>
      <w:r w:rsidR="00424088" w:rsidRPr="00BA02AC">
        <w:rPr>
          <w:rFonts w:ascii="Arial" w:eastAsia="Times New Roman" w:hAnsi="Arial" w:cs="Arial"/>
          <w:sz w:val="24"/>
          <w:szCs w:val="24"/>
          <w:lang w:val="az-Latn-AZ" w:eastAsia="ru-RU"/>
        </w:rPr>
        <w:t>əshih tədbirinin tətbiqindən sonra</w:t>
      </w:r>
      <w:r w:rsidR="00424088" w:rsidRPr="00BA02AC">
        <w:rPr>
          <w:rFonts w:ascii="Arial" w:hAnsi="Arial" w:cs="Arial"/>
          <w:sz w:val="24"/>
          <w:szCs w:val="24"/>
          <w:lang w:val="az-Latn-AZ"/>
        </w:rPr>
        <w:t xml:space="preserve"> qəbul edilmiş, </w:t>
      </w:r>
      <w:r w:rsidR="00424088" w:rsidRPr="00D2279A">
        <w:rPr>
          <w:rFonts w:ascii="Arial" w:hAnsi="Arial" w:cs="Arial"/>
          <w:sz w:val="24"/>
          <w:szCs w:val="24"/>
          <w:lang w:val="az-Latn-AZ"/>
        </w:rPr>
        <w:t>həcmi</w:t>
      </w:r>
      <w:r w:rsidR="00C662DB">
        <w:rPr>
          <w:rFonts w:ascii="Arial" w:hAnsi="Arial" w:cs="Arial"/>
          <w:sz w:val="24"/>
          <w:szCs w:val="24"/>
          <w:lang w:val="az-Latn-AZ"/>
        </w:rPr>
        <w:t xml:space="preserve"> </w:t>
      </w:r>
      <w:r w:rsidR="00424088" w:rsidRPr="00BA02AC">
        <w:rPr>
          <w:rFonts w:ascii="Arial" w:hAnsi="Arial" w:cs="Arial"/>
          <w:sz w:val="24"/>
          <w:szCs w:val="24"/>
          <w:lang w:val="az-Latn-AZ"/>
        </w:rPr>
        <w:t>artırılmış və şərtləri dəyişdiril</w:t>
      </w:r>
      <w:r w:rsidR="00C662DB" w:rsidRPr="00D2279A">
        <w:rPr>
          <w:rFonts w:ascii="Arial" w:hAnsi="Arial" w:cs="Arial"/>
          <w:sz w:val="24"/>
          <w:szCs w:val="24"/>
          <w:lang w:val="az-Latn-AZ"/>
        </w:rPr>
        <w:t>mi</w:t>
      </w:r>
      <w:r w:rsidR="00424088" w:rsidRPr="00D2279A">
        <w:rPr>
          <w:rFonts w:ascii="Arial" w:hAnsi="Arial" w:cs="Arial"/>
          <w:sz w:val="24"/>
          <w:szCs w:val="24"/>
          <w:lang w:val="az-Latn-AZ"/>
        </w:rPr>
        <w:t>ş</w:t>
      </w:r>
      <w:r w:rsidR="00424088" w:rsidRPr="00BA02AC">
        <w:rPr>
          <w:rFonts w:ascii="Arial" w:hAnsi="Arial" w:cs="Arial"/>
          <w:sz w:val="24"/>
          <w:szCs w:val="24"/>
          <w:lang w:val="az-Latn-AZ"/>
        </w:rPr>
        <w:t xml:space="preserve"> əmanətlər qorunan əmanətlə</w:t>
      </w:r>
      <w:r w:rsidR="008C79C6">
        <w:rPr>
          <w:rFonts w:ascii="Arial" w:hAnsi="Arial" w:cs="Arial"/>
          <w:sz w:val="24"/>
          <w:szCs w:val="24"/>
          <w:lang w:val="az-Latn-AZ"/>
        </w:rPr>
        <w:t>r hesab edilir</w:t>
      </w:r>
      <w:r w:rsidR="00424088" w:rsidRPr="00BA02AC">
        <w:rPr>
          <w:rFonts w:ascii="Arial" w:hAnsi="Arial" w:cs="Arial"/>
          <w:sz w:val="24"/>
          <w:szCs w:val="24"/>
          <w:lang w:val="az-Latn-AZ"/>
        </w:rPr>
        <w:t>.</w:t>
      </w:r>
      <w:r w:rsidR="007F45C3" w:rsidRPr="00BA02AC">
        <w:rPr>
          <w:rFonts w:ascii="Arial" w:hAnsi="Arial" w:cs="Arial"/>
          <w:sz w:val="24"/>
          <w:szCs w:val="24"/>
          <w:lang w:val="az-Latn-AZ"/>
        </w:rPr>
        <w:t xml:space="preserve"> </w:t>
      </w:r>
    </w:p>
    <w:p w:rsidR="00424088" w:rsidRPr="00BA02AC" w:rsidRDefault="00984CC2" w:rsidP="00BA02AC">
      <w:pPr>
        <w:spacing w:after="0" w:line="240" w:lineRule="auto"/>
        <w:ind w:firstLine="567"/>
        <w:jc w:val="both"/>
        <w:rPr>
          <w:rFonts w:ascii="Arial" w:hAnsi="Arial" w:cs="Arial"/>
          <w:sz w:val="24"/>
          <w:szCs w:val="24"/>
          <w:lang w:val="az-Latn-AZ"/>
        </w:rPr>
      </w:pPr>
      <w:r w:rsidRPr="00BA02AC">
        <w:rPr>
          <w:rFonts w:ascii="Arial" w:eastAsia="Times New Roman" w:hAnsi="Arial" w:cs="Arial"/>
          <w:sz w:val="24"/>
          <w:szCs w:val="24"/>
          <w:lang w:val="az-Latn-AZ" w:eastAsia="ru-RU"/>
        </w:rPr>
        <w:t xml:space="preserve">2. </w:t>
      </w:r>
      <w:r w:rsidR="001D73F0" w:rsidRPr="00BA02AC">
        <w:rPr>
          <w:rFonts w:ascii="Arial" w:eastAsia="Times New Roman" w:hAnsi="Arial" w:cs="Arial"/>
          <w:sz w:val="24"/>
          <w:szCs w:val="24"/>
          <w:lang w:val="az-Latn-AZ" w:eastAsia="ru-RU"/>
        </w:rPr>
        <w:tab/>
      </w:r>
      <w:r w:rsidR="007F45C3" w:rsidRPr="00BA02AC">
        <w:rPr>
          <w:rFonts w:ascii="Arial" w:hAnsi="Arial" w:cs="Arial"/>
          <w:sz w:val="24"/>
          <w:szCs w:val="24"/>
          <w:lang w:val="az-Latn-AZ" w:eastAsia="ru-RU"/>
        </w:rPr>
        <w:t xml:space="preserve">Azərbaycan Respublikası </w:t>
      </w:r>
      <w:r w:rsidR="00424088" w:rsidRPr="00BA02AC">
        <w:rPr>
          <w:rFonts w:ascii="Arial" w:hAnsi="Arial" w:cs="Arial"/>
          <w:sz w:val="24"/>
          <w:szCs w:val="24"/>
          <w:lang w:val="az-Latn-AZ" w:eastAsia="ru-RU"/>
        </w:rPr>
        <w:t>Mülki Məcəllə</w:t>
      </w:r>
      <w:r w:rsidR="00C662DB" w:rsidRPr="008C79C6">
        <w:rPr>
          <w:rFonts w:ascii="Arial" w:hAnsi="Arial" w:cs="Arial"/>
          <w:sz w:val="24"/>
          <w:szCs w:val="24"/>
          <w:lang w:val="az-Latn-AZ" w:eastAsia="ru-RU"/>
        </w:rPr>
        <w:t>si</w:t>
      </w:r>
      <w:r w:rsidR="00424088" w:rsidRPr="00BA02AC">
        <w:rPr>
          <w:rFonts w:ascii="Arial" w:hAnsi="Arial" w:cs="Arial"/>
          <w:sz w:val="24"/>
          <w:szCs w:val="24"/>
          <w:lang w:val="az-Latn-AZ" w:eastAsia="ru-RU"/>
        </w:rPr>
        <w:t>nin 944.1-ci maddəsinə</w:t>
      </w:r>
      <w:r w:rsidR="007D24DA" w:rsidRPr="00BA02AC">
        <w:rPr>
          <w:rFonts w:ascii="Arial" w:hAnsi="Arial" w:cs="Arial"/>
          <w:sz w:val="24"/>
          <w:szCs w:val="24"/>
          <w:lang w:val="az-Latn-AZ" w:eastAsia="ru-RU"/>
        </w:rPr>
        <w:t xml:space="preserve"> uyğun olaraq, </w:t>
      </w:r>
      <w:r w:rsidR="00424088" w:rsidRPr="00BA02AC">
        <w:rPr>
          <w:rFonts w:ascii="Arial" w:hAnsi="Arial" w:cs="Arial"/>
          <w:sz w:val="24"/>
          <w:szCs w:val="24"/>
          <w:lang w:val="az-Latn-AZ" w:eastAsia="ru-RU"/>
        </w:rPr>
        <w:t xml:space="preserve"> </w:t>
      </w:r>
      <w:r w:rsidR="007D24DA" w:rsidRPr="00BA02AC">
        <w:rPr>
          <w:rFonts w:ascii="Arial" w:hAnsi="Arial" w:cs="Arial"/>
          <w:sz w:val="24"/>
          <w:szCs w:val="24"/>
          <w:lang w:val="az-Latn-AZ" w:eastAsia="ru-RU"/>
        </w:rPr>
        <w:t>bank əmanəti müqaviləsi əmanətçinin əmanəti banka verdiyi andan bağlanmış sayılır</w:t>
      </w:r>
      <w:r w:rsidR="0080543A" w:rsidRPr="00BA02AC">
        <w:rPr>
          <w:rFonts w:ascii="Arial" w:hAnsi="Arial" w:cs="Arial"/>
          <w:sz w:val="24"/>
          <w:szCs w:val="24"/>
          <w:lang w:val="az-Latn-AZ" w:eastAsia="ru-RU"/>
        </w:rPr>
        <w:t xml:space="preserve"> və ilkin (əsas) müqavilə kimi qəbul olunmalıdır</w:t>
      </w:r>
      <w:r w:rsidR="007D24DA" w:rsidRPr="00BA02AC">
        <w:rPr>
          <w:rFonts w:ascii="Arial" w:hAnsi="Arial" w:cs="Arial"/>
          <w:sz w:val="24"/>
          <w:szCs w:val="24"/>
          <w:lang w:val="az-Latn-AZ" w:eastAsia="ru-RU"/>
        </w:rPr>
        <w:t xml:space="preserve">. </w:t>
      </w:r>
      <w:r w:rsidR="00424088" w:rsidRPr="00BA02AC">
        <w:rPr>
          <w:rFonts w:ascii="Arial" w:hAnsi="Arial" w:cs="Arial"/>
          <w:sz w:val="24"/>
          <w:szCs w:val="24"/>
          <w:lang w:val="az-Latn-AZ" w:eastAsia="ru-RU"/>
        </w:rPr>
        <w:t xml:space="preserve">Əmanət müqavilələsinin miqrasiya olunduğu tarix əmanət </w:t>
      </w:r>
      <w:r w:rsidR="00424088" w:rsidRPr="00D2279A">
        <w:rPr>
          <w:rFonts w:ascii="Arial" w:hAnsi="Arial" w:cs="Arial"/>
          <w:sz w:val="24"/>
          <w:szCs w:val="24"/>
          <w:lang w:val="az-Latn-AZ" w:eastAsia="ru-RU"/>
        </w:rPr>
        <w:t>müqavil</w:t>
      </w:r>
      <w:r w:rsidR="00D2279A">
        <w:rPr>
          <w:rFonts w:ascii="Arial" w:hAnsi="Arial" w:cs="Arial"/>
          <w:sz w:val="24"/>
          <w:szCs w:val="24"/>
          <w:lang w:val="az-Latn-AZ" w:eastAsia="ru-RU"/>
        </w:rPr>
        <w:t>ə</w:t>
      </w:r>
      <w:r w:rsidR="007D24DA" w:rsidRPr="00D2279A">
        <w:rPr>
          <w:rFonts w:ascii="Arial" w:hAnsi="Arial" w:cs="Arial"/>
          <w:sz w:val="24"/>
          <w:szCs w:val="24"/>
          <w:lang w:val="az-Latn-AZ" w:eastAsia="ru-RU"/>
        </w:rPr>
        <w:t xml:space="preserve">sinin </w:t>
      </w:r>
      <w:r w:rsidR="007D24DA" w:rsidRPr="00BA02AC">
        <w:rPr>
          <w:rFonts w:ascii="Arial" w:hAnsi="Arial" w:cs="Arial"/>
          <w:sz w:val="24"/>
          <w:szCs w:val="24"/>
          <w:lang w:val="az-Latn-AZ" w:eastAsia="ru-RU"/>
        </w:rPr>
        <w:t>bağlanma vaxtı hesab edilə bilməz</w:t>
      </w:r>
      <w:r w:rsidR="00424088" w:rsidRPr="00BA02AC">
        <w:rPr>
          <w:rFonts w:ascii="Arial" w:hAnsi="Arial" w:cs="Arial"/>
          <w:sz w:val="24"/>
          <w:szCs w:val="24"/>
          <w:lang w:val="az-Latn-AZ" w:eastAsia="ru-RU"/>
        </w:rPr>
        <w:t>.</w:t>
      </w:r>
      <w:r w:rsidR="00424088" w:rsidRPr="00BA02AC">
        <w:rPr>
          <w:rFonts w:ascii="Arial" w:hAnsi="Arial" w:cs="Arial"/>
          <w:sz w:val="24"/>
          <w:szCs w:val="24"/>
          <w:lang w:val="az-Latn-AZ"/>
        </w:rPr>
        <w:t xml:space="preserve">  </w:t>
      </w:r>
    </w:p>
    <w:p w:rsidR="00570F4C" w:rsidRPr="00BA02AC" w:rsidRDefault="00570F4C" w:rsidP="00BA02AC">
      <w:pPr>
        <w:spacing w:after="0" w:line="240" w:lineRule="auto"/>
        <w:ind w:firstLine="567"/>
        <w:jc w:val="both"/>
        <w:rPr>
          <w:rFonts w:ascii="Arial" w:hAnsi="Arial" w:cs="Arial"/>
          <w:sz w:val="24"/>
          <w:szCs w:val="24"/>
          <w:lang w:val="az-Latn-AZ"/>
        </w:rPr>
      </w:pPr>
      <w:r w:rsidRPr="00BA02AC">
        <w:rPr>
          <w:rFonts w:ascii="Arial" w:hAnsi="Arial" w:cs="Arial"/>
          <w:sz w:val="24"/>
          <w:szCs w:val="24"/>
          <w:lang w:val="az-Latn-AZ"/>
        </w:rPr>
        <w:t>3.</w:t>
      </w:r>
      <w:r w:rsidRPr="00BA02AC">
        <w:rPr>
          <w:rFonts w:ascii="Arial" w:hAnsi="Arial" w:cs="Arial"/>
          <w:sz w:val="24"/>
          <w:szCs w:val="24"/>
          <w:lang w:val="az-Latn-AZ"/>
        </w:rPr>
        <w:tab/>
        <w:t>Qərar dərc edildiyi gündən qüvvəyə minir.</w:t>
      </w:r>
    </w:p>
    <w:p w:rsidR="00570F4C" w:rsidRPr="00BA02AC" w:rsidRDefault="00570F4C" w:rsidP="00BA02AC">
      <w:pPr>
        <w:spacing w:after="0" w:line="240" w:lineRule="auto"/>
        <w:ind w:firstLine="567"/>
        <w:jc w:val="both"/>
        <w:rPr>
          <w:rFonts w:ascii="Arial" w:hAnsi="Arial" w:cs="Arial"/>
          <w:sz w:val="24"/>
          <w:szCs w:val="24"/>
          <w:lang w:val="az-Latn-AZ"/>
        </w:rPr>
      </w:pPr>
      <w:r w:rsidRPr="00BA02AC">
        <w:rPr>
          <w:rFonts w:ascii="Arial" w:hAnsi="Arial" w:cs="Arial"/>
          <w:sz w:val="24"/>
          <w:szCs w:val="24"/>
          <w:lang w:val="az-Latn-AZ"/>
        </w:rPr>
        <w:t>4.</w:t>
      </w:r>
      <w:r w:rsidRPr="00BA02AC">
        <w:rPr>
          <w:rFonts w:ascii="Arial" w:hAnsi="Arial" w:cs="Arial"/>
          <w:sz w:val="24"/>
          <w:szCs w:val="24"/>
          <w:lang w:val="az-Latn-AZ"/>
        </w:rPr>
        <w:tab/>
        <w:t>Qərar “Azərbaycan”, “Respublika”, “Xalq qəzeti”, “Bakinski raboçi” qəzetlərində və “Azərbaycan Respublikası Konstitusiya Məhkəməsinin Məlumatı”nda dərc edilsin.</w:t>
      </w:r>
    </w:p>
    <w:p w:rsidR="00570F4C" w:rsidRPr="00BA02AC" w:rsidRDefault="00570F4C" w:rsidP="00BA02AC">
      <w:pPr>
        <w:spacing w:after="0" w:line="240" w:lineRule="auto"/>
        <w:ind w:firstLine="567"/>
        <w:jc w:val="both"/>
        <w:rPr>
          <w:rFonts w:ascii="Arial" w:hAnsi="Arial" w:cs="Arial"/>
          <w:sz w:val="24"/>
          <w:szCs w:val="24"/>
          <w:lang w:val="az-Latn-AZ"/>
        </w:rPr>
      </w:pPr>
      <w:r w:rsidRPr="00BA02AC">
        <w:rPr>
          <w:rFonts w:ascii="Arial" w:hAnsi="Arial" w:cs="Arial"/>
          <w:sz w:val="24"/>
          <w:szCs w:val="24"/>
          <w:lang w:val="az-Latn-AZ"/>
        </w:rPr>
        <w:t>5.</w:t>
      </w:r>
      <w:r w:rsidRPr="00BA02AC">
        <w:rPr>
          <w:rFonts w:ascii="Arial" w:hAnsi="Arial" w:cs="Arial"/>
          <w:sz w:val="24"/>
          <w:szCs w:val="24"/>
          <w:lang w:val="az-Latn-AZ"/>
        </w:rPr>
        <w:tab/>
        <w:t>Qərar qətidir, heç bir orqan və ya şəxs tərəfindən ləğv edilə, dəyişdirilə və ya rəsmi təfsir edilə bilməz.</w:t>
      </w:r>
    </w:p>
    <w:p w:rsidR="00BA02AC" w:rsidRDefault="00570F4C" w:rsidP="00BA02AC">
      <w:pPr>
        <w:spacing w:after="0" w:line="240" w:lineRule="auto"/>
        <w:ind w:firstLine="567"/>
        <w:jc w:val="both"/>
        <w:rPr>
          <w:rFonts w:ascii="Arial" w:hAnsi="Arial" w:cs="Arial"/>
          <w:sz w:val="24"/>
          <w:szCs w:val="24"/>
          <w:lang w:val="az-Latn-AZ"/>
        </w:rPr>
      </w:pPr>
      <w:r w:rsidRPr="00BA02AC">
        <w:rPr>
          <w:rFonts w:ascii="Arial" w:hAnsi="Arial" w:cs="Arial"/>
          <w:sz w:val="24"/>
          <w:szCs w:val="24"/>
          <w:lang w:val="az-Latn-AZ"/>
        </w:rPr>
        <w:t>  </w:t>
      </w:r>
    </w:p>
    <w:p w:rsidR="00BA02AC" w:rsidRDefault="00BA02AC" w:rsidP="00BA02AC">
      <w:pPr>
        <w:spacing w:after="0" w:line="240" w:lineRule="auto"/>
        <w:ind w:firstLine="567"/>
        <w:jc w:val="both"/>
        <w:rPr>
          <w:rFonts w:ascii="Arial" w:hAnsi="Arial" w:cs="Arial"/>
          <w:sz w:val="24"/>
          <w:szCs w:val="24"/>
          <w:lang w:val="az-Latn-AZ"/>
        </w:rPr>
      </w:pPr>
    </w:p>
    <w:p w:rsidR="00BA02AC" w:rsidRPr="00BA02AC" w:rsidRDefault="00BA02AC" w:rsidP="00BA02AC">
      <w:pPr>
        <w:spacing w:after="0" w:line="240" w:lineRule="auto"/>
        <w:ind w:firstLine="567"/>
        <w:jc w:val="both"/>
        <w:rPr>
          <w:rFonts w:ascii="Arial" w:hAnsi="Arial" w:cs="Arial"/>
          <w:sz w:val="24"/>
          <w:szCs w:val="24"/>
          <w:lang w:val="az-Latn-AZ"/>
        </w:rPr>
      </w:pPr>
    </w:p>
    <w:p w:rsidR="001D73F0" w:rsidRPr="00BA02AC" w:rsidRDefault="00570F4C" w:rsidP="00BA02AC">
      <w:pPr>
        <w:spacing w:after="0" w:line="240" w:lineRule="auto"/>
        <w:ind w:firstLine="567"/>
        <w:jc w:val="both"/>
        <w:rPr>
          <w:rFonts w:ascii="Arial" w:hAnsi="Arial" w:cs="Arial"/>
          <w:sz w:val="24"/>
          <w:szCs w:val="24"/>
          <w:lang w:val="az-Latn-AZ"/>
        </w:rPr>
      </w:pPr>
      <w:r w:rsidRPr="00BA02AC">
        <w:rPr>
          <w:rFonts w:ascii="Arial" w:hAnsi="Arial" w:cs="Arial"/>
          <w:b/>
          <w:sz w:val="24"/>
          <w:szCs w:val="24"/>
          <w:lang w:val="az-Latn-AZ"/>
        </w:rPr>
        <w:t>Sədr                                                                                    Fərhad Abdullayev</w:t>
      </w:r>
    </w:p>
    <w:sectPr w:rsidR="001D73F0" w:rsidRPr="00BA02AC" w:rsidSect="00B528FE">
      <w:footerReference w:type="even" r:id="rId8"/>
      <w:footerReference w:type="default" r:id="rId9"/>
      <w:pgSz w:w="12240" w:h="15840"/>
      <w:pgMar w:top="851" w:right="1134" w:bottom="851" w:left="1134"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48BE" w:rsidRDefault="00AB48BE" w:rsidP="00D72B0C">
      <w:pPr>
        <w:spacing w:after="0" w:line="240" w:lineRule="auto"/>
      </w:pPr>
      <w:r>
        <w:separator/>
      </w:r>
    </w:p>
  </w:endnote>
  <w:endnote w:type="continuationSeparator" w:id="0">
    <w:p w:rsidR="00AB48BE" w:rsidRDefault="00AB48BE" w:rsidP="00D72B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2A0" w:rsidRDefault="00CA72A0" w:rsidP="002F66F0">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CA72A0" w:rsidRDefault="00CA72A0" w:rsidP="002F66F0">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72A0" w:rsidRDefault="00CA72A0" w:rsidP="002F66F0">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321DE6">
      <w:rPr>
        <w:rStyle w:val="aa"/>
        <w:noProof/>
      </w:rPr>
      <w:t>7</w:t>
    </w:r>
    <w:r>
      <w:rPr>
        <w:rStyle w:val="aa"/>
      </w:rPr>
      <w:fldChar w:fldCharType="end"/>
    </w:r>
  </w:p>
  <w:p w:rsidR="00CA72A0" w:rsidRDefault="00CA72A0" w:rsidP="002F66F0">
    <w:pPr>
      <w:pStyle w:val="a5"/>
      <w:ind w:right="360"/>
      <w:jc w:val="center"/>
    </w:pPr>
  </w:p>
  <w:p w:rsidR="00CA72A0" w:rsidRDefault="00CA72A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48BE" w:rsidRDefault="00AB48BE" w:rsidP="00D72B0C">
      <w:pPr>
        <w:spacing w:after="0" w:line="240" w:lineRule="auto"/>
      </w:pPr>
      <w:r>
        <w:separator/>
      </w:r>
    </w:p>
  </w:footnote>
  <w:footnote w:type="continuationSeparator" w:id="0">
    <w:p w:rsidR="00AB48BE" w:rsidRDefault="00AB48BE" w:rsidP="00D72B0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E766A"/>
    <w:multiLevelType w:val="hybridMultilevel"/>
    <w:tmpl w:val="2058407A"/>
    <w:lvl w:ilvl="0" w:tplc="BFD61620">
      <w:start w:val="1"/>
      <w:numFmt w:val="decimal"/>
      <w:lvlText w:val="%1."/>
      <w:lvlJc w:val="left"/>
      <w:pPr>
        <w:ind w:left="1527" w:hanging="9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350B1C24"/>
    <w:multiLevelType w:val="hybridMultilevel"/>
    <w:tmpl w:val="91B0A57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2">
    <w:nsid w:val="467542E6"/>
    <w:multiLevelType w:val="hybridMultilevel"/>
    <w:tmpl w:val="ED60F9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9590EE6"/>
    <w:multiLevelType w:val="hybridMultilevel"/>
    <w:tmpl w:val="447A65D6"/>
    <w:lvl w:ilvl="0" w:tplc="0B089A1A">
      <w:start w:val="1"/>
      <w:numFmt w:val="bullet"/>
      <w:lvlText w:val="-"/>
      <w:lvlJc w:val="left"/>
      <w:pPr>
        <w:ind w:left="927" w:hanging="360"/>
      </w:pPr>
      <w:rPr>
        <w:rFonts w:ascii="Arial" w:eastAsia="Times New Roman" w:hAnsi="Arial" w:cs="Arial"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68750E3D"/>
    <w:multiLevelType w:val="hybridMultilevel"/>
    <w:tmpl w:val="990C01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
  <w:rsids>
    <w:rsidRoot w:val="004420EE"/>
    <w:rsid w:val="00001740"/>
    <w:rsid w:val="00002973"/>
    <w:rsid w:val="0000318A"/>
    <w:rsid w:val="000038C4"/>
    <w:rsid w:val="00006F4A"/>
    <w:rsid w:val="00007E4C"/>
    <w:rsid w:val="000116F6"/>
    <w:rsid w:val="00011F3C"/>
    <w:rsid w:val="000124A5"/>
    <w:rsid w:val="000157EC"/>
    <w:rsid w:val="00016155"/>
    <w:rsid w:val="0002117B"/>
    <w:rsid w:val="00022EAD"/>
    <w:rsid w:val="000308FC"/>
    <w:rsid w:val="00030FB5"/>
    <w:rsid w:val="00033DA0"/>
    <w:rsid w:val="000350ED"/>
    <w:rsid w:val="000361AF"/>
    <w:rsid w:val="00037CE6"/>
    <w:rsid w:val="00042624"/>
    <w:rsid w:val="00043AFA"/>
    <w:rsid w:val="0004692E"/>
    <w:rsid w:val="00051325"/>
    <w:rsid w:val="00051400"/>
    <w:rsid w:val="00051DBE"/>
    <w:rsid w:val="0005276C"/>
    <w:rsid w:val="00056E7A"/>
    <w:rsid w:val="00061F40"/>
    <w:rsid w:val="0006224C"/>
    <w:rsid w:val="00063843"/>
    <w:rsid w:val="0006386C"/>
    <w:rsid w:val="0006797E"/>
    <w:rsid w:val="0007165E"/>
    <w:rsid w:val="00072DC3"/>
    <w:rsid w:val="000755FB"/>
    <w:rsid w:val="00075EE1"/>
    <w:rsid w:val="0008463A"/>
    <w:rsid w:val="000867DB"/>
    <w:rsid w:val="00090BD0"/>
    <w:rsid w:val="000918FA"/>
    <w:rsid w:val="000919B0"/>
    <w:rsid w:val="00092F26"/>
    <w:rsid w:val="000932FF"/>
    <w:rsid w:val="00094F0F"/>
    <w:rsid w:val="000A78FA"/>
    <w:rsid w:val="000B1028"/>
    <w:rsid w:val="000B755A"/>
    <w:rsid w:val="000C2138"/>
    <w:rsid w:val="000C3BBB"/>
    <w:rsid w:val="000D40A2"/>
    <w:rsid w:val="000D4690"/>
    <w:rsid w:val="000E3296"/>
    <w:rsid w:val="000E367B"/>
    <w:rsid w:val="000E63C6"/>
    <w:rsid w:val="000E6D68"/>
    <w:rsid w:val="000F00A2"/>
    <w:rsid w:val="000F1F81"/>
    <w:rsid w:val="000F429B"/>
    <w:rsid w:val="00100AF1"/>
    <w:rsid w:val="00101CA6"/>
    <w:rsid w:val="00103936"/>
    <w:rsid w:val="00105D17"/>
    <w:rsid w:val="00106906"/>
    <w:rsid w:val="00110AE1"/>
    <w:rsid w:val="00112752"/>
    <w:rsid w:val="00113A0C"/>
    <w:rsid w:val="0011778E"/>
    <w:rsid w:val="001203BC"/>
    <w:rsid w:val="001208FC"/>
    <w:rsid w:val="001247C1"/>
    <w:rsid w:val="001248BA"/>
    <w:rsid w:val="001302F9"/>
    <w:rsid w:val="00130EBB"/>
    <w:rsid w:val="001311D5"/>
    <w:rsid w:val="00131C18"/>
    <w:rsid w:val="001324B4"/>
    <w:rsid w:val="00132EFE"/>
    <w:rsid w:val="00133F36"/>
    <w:rsid w:val="0013461C"/>
    <w:rsid w:val="00135319"/>
    <w:rsid w:val="0014005D"/>
    <w:rsid w:val="00144D5F"/>
    <w:rsid w:val="00146F60"/>
    <w:rsid w:val="00150162"/>
    <w:rsid w:val="00152073"/>
    <w:rsid w:val="001534E1"/>
    <w:rsid w:val="00162159"/>
    <w:rsid w:val="001631F0"/>
    <w:rsid w:val="00163BDE"/>
    <w:rsid w:val="00163FD0"/>
    <w:rsid w:val="001653C4"/>
    <w:rsid w:val="001702F2"/>
    <w:rsid w:val="00172E9C"/>
    <w:rsid w:val="001747DD"/>
    <w:rsid w:val="0017528E"/>
    <w:rsid w:val="0018156E"/>
    <w:rsid w:val="0018189B"/>
    <w:rsid w:val="00182DDB"/>
    <w:rsid w:val="001860D7"/>
    <w:rsid w:val="0018705C"/>
    <w:rsid w:val="00187447"/>
    <w:rsid w:val="00192FC9"/>
    <w:rsid w:val="001930F8"/>
    <w:rsid w:val="00194879"/>
    <w:rsid w:val="001969DD"/>
    <w:rsid w:val="001A185A"/>
    <w:rsid w:val="001A2D17"/>
    <w:rsid w:val="001A375B"/>
    <w:rsid w:val="001B1CA8"/>
    <w:rsid w:val="001B48D2"/>
    <w:rsid w:val="001B714B"/>
    <w:rsid w:val="001B7FA5"/>
    <w:rsid w:val="001C02F2"/>
    <w:rsid w:val="001C1770"/>
    <w:rsid w:val="001C3640"/>
    <w:rsid w:val="001C47E9"/>
    <w:rsid w:val="001C757F"/>
    <w:rsid w:val="001C7B9F"/>
    <w:rsid w:val="001D1289"/>
    <w:rsid w:val="001D1B97"/>
    <w:rsid w:val="001D4E93"/>
    <w:rsid w:val="001D5675"/>
    <w:rsid w:val="001D6422"/>
    <w:rsid w:val="001D6D61"/>
    <w:rsid w:val="001D73F0"/>
    <w:rsid w:val="001E2ED1"/>
    <w:rsid w:val="001E3CF1"/>
    <w:rsid w:val="001E4881"/>
    <w:rsid w:val="001E4BA2"/>
    <w:rsid w:val="001F00F8"/>
    <w:rsid w:val="001F2BFA"/>
    <w:rsid w:val="001F2EDE"/>
    <w:rsid w:val="001F46E5"/>
    <w:rsid w:val="001F61C0"/>
    <w:rsid w:val="0020514B"/>
    <w:rsid w:val="00220E8B"/>
    <w:rsid w:val="00222CEA"/>
    <w:rsid w:val="00230E49"/>
    <w:rsid w:val="00232428"/>
    <w:rsid w:val="00235058"/>
    <w:rsid w:val="002364F7"/>
    <w:rsid w:val="002434B5"/>
    <w:rsid w:val="0024375F"/>
    <w:rsid w:val="00244E35"/>
    <w:rsid w:val="00247300"/>
    <w:rsid w:val="00251FD5"/>
    <w:rsid w:val="00257642"/>
    <w:rsid w:val="00274464"/>
    <w:rsid w:val="0027462F"/>
    <w:rsid w:val="00274D94"/>
    <w:rsid w:val="00275F9A"/>
    <w:rsid w:val="00280524"/>
    <w:rsid w:val="00282361"/>
    <w:rsid w:val="00282D85"/>
    <w:rsid w:val="002925F3"/>
    <w:rsid w:val="00292B67"/>
    <w:rsid w:val="00292F3B"/>
    <w:rsid w:val="00293174"/>
    <w:rsid w:val="00293929"/>
    <w:rsid w:val="002967BD"/>
    <w:rsid w:val="002A304D"/>
    <w:rsid w:val="002A369C"/>
    <w:rsid w:val="002A7B82"/>
    <w:rsid w:val="002B0025"/>
    <w:rsid w:val="002B0236"/>
    <w:rsid w:val="002B03E5"/>
    <w:rsid w:val="002B2B1D"/>
    <w:rsid w:val="002B507B"/>
    <w:rsid w:val="002B61B0"/>
    <w:rsid w:val="002B6FE9"/>
    <w:rsid w:val="002C2AF1"/>
    <w:rsid w:val="002C2DF3"/>
    <w:rsid w:val="002C38FF"/>
    <w:rsid w:val="002D0DEA"/>
    <w:rsid w:val="002D6433"/>
    <w:rsid w:val="002E0F9D"/>
    <w:rsid w:val="002E158E"/>
    <w:rsid w:val="002E4E71"/>
    <w:rsid w:val="002E6686"/>
    <w:rsid w:val="002E7A9C"/>
    <w:rsid w:val="002F2999"/>
    <w:rsid w:val="002F363F"/>
    <w:rsid w:val="002F66F0"/>
    <w:rsid w:val="002F727C"/>
    <w:rsid w:val="00310C6C"/>
    <w:rsid w:val="00311D9C"/>
    <w:rsid w:val="00314B29"/>
    <w:rsid w:val="00316939"/>
    <w:rsid w:val="00321DE6"/>
    <w:rsid w:val="00325AF4"/>
    <w:rsid w:val="00327D86"/>
    <w:rsid w:val="00331ACA"/>
    <w:rsid w:val="00336E9E"/>
    <w:rsid w:val="00345968"/>
    <w:rsid w:val="003464CE"/>
    <w:rsid w:val="00347C37"/>
    <w:rsid w:val="0035269A"/>
    <w:rsid w:val="00353C9F"/>
    <w:rsid w:val="00354032"/>
    <w:rsid w:val="003607E7"/>
    <w:rsid w:val="0036350B"/>
    <w:rsid w:val="00364B5C"/>
    <w:rsid w:val="00364F83"/>
    <w:rsid w:val="0036791E"/>
    <w:rsid w:val="00387E45"/>
    <w:rsid w:val="00391016"/>
    <w:rsid w:val="003915F4"/>
    <w:rsid w:val="00392F4D"/>
    <w:rsid w:val="003957F0"/>
    <w:rsid w:val="003A0F3F"/>
    <w:rsid w:val="003A29A6"/>
    <w:rsid w:val="003A6750"/>
    <w:rsid w:val="003A7A37"/>
    <w:rsid w:val="003B4134"/>
    <w:rsid w:val="003B4635"/>
    <w:rsid w:val="003B524C"/>
    <w:rsid w:val="003B7533"/>
    <w:rsid w:val="003C1FFD"/>
    <w:rsid w:val="003C31C1"/>
    <w:rsid w:val="003D06CE"/>
    <w:rsid w:val="003D3172"/>
    <w:rsid w:val="003D44F8"/>
    <w:rsid w:val="003D54DB"/>
    <w:rsid w:val="003D67E1"/>
    <w:rsid w:val="003E226B"/>
    <w:rsid w:val="003E36E0"/>
    <w:rsid w:val="003E4BD8"/>
    <w:rsid w:val="003E586D"/>
    <w:rsid w:val="003E5904"/>
    <w:rsid w:val="003E605B"/>
    <w:rsid w:val="003F03FB"/>
    <w:rsid w:val="003F1CF9"/>
    <w:rsid w:val="003F2160"/>
    <w:rsid w:val="004037F8"/>
    <w:rsid w:val="004038B9"/>
    <w:rsid w:val="00403C17"/>
    <w:rsid w:val="0040761A"/>
    <w:rsid w:val="00411108"/>
    <w:rsid w:val="00411B00"/>
    <w:rsid w:val="00413EFC"/>
    <w:rsid w:val="004144FC"/>
    <w:rsid w:val="00420A01"/>
    <w:rsid w:val="00420C15"/>
    <w:rsid w:val="00420C27"/>
    <w:rsid w:val="00420C64"/>
    <w:rsid w:val="004220BC"/>
    <w:rsid w:val="0042244B"/>
    <w:rsid w:val="00424088"/>
    <w:rsid w:val="00424CBB"/>
    <w:rsid w:val="0042553A"/>
    <w:rsid w:val="004272B1"/>
    <w:rsid w:val="00427AAB"/>
    <w:rsid w:val="00431A39"/>
    <w:rsid w:val="00431CF3"/>
    <w:rsid w:val="004330AA"/>
    <w:rsid w:val="004374C1"/>
    <w:rsid w:val="0044141C"/>
    <w:rsid w:val="004414B2"/>
    <w:rsid w:val="004420EE"/>
    <w:rsid w:val="00444C0F"/>
    <w:rsid w:val="00450194"/>
    <w:rsid w:val="004519EE"/>
    <w:rsid w:val="00460532"/>
    <w:rsid w:val="00461813"/>
    <w:rsid w:val="004646EF"/>
    <w:rsid w:val="00471765"/>
    <w:rsid w:val="004771E8"/>
    <w:rsid w:val="00480058"/>
    <w:rsid w:val="00480E80"/>
    <w:rsid w:val="0048111E"/>
    <w:rsid w:val="00486896"/>
    <w:rsid w:val="004872FF"/>
    <w:rsid w:val="00487C27"/>
    <w:rsid w:val="00490F52"/>
    <w:rsid w:val="004927BA"/>
    <w:rsid w:val="004927F7"/>
    <w:rsid w:val="00495EF9"/>
    <w:rsid w:val="004A1789"/>
    <w:rsid w:val="004A1A90"/>
    <w:rsid w:val="004A2011"/>
    <w:rsid w:val="004A2266"/>
    <w:rsid w:val="004A2E98"/>
    <w:rsid w:val="004A5480"/>
    <w:rsid w:val="004B079D"/>
    <w:rsid w:val="004B0869"/>
    <w:rsid w:val="004B2760"/>
    <w:rsid w:val="004B2775"/>
    <w:rsid w:val="004B45E8"/>
    <w:rsid w:val="004B5C05"/>
    <w:rsid w:val="004B623E"/>
    <w:rsid w:val="004B6EBD"/>
    <w:rsid w:val="004B7887"/>
    <w:rsid w:val="004C5CAB"/>
    <w:rsid w:val="004C642A"/>
    <w:rsid w:val="004D69D5"/>
    <w:rsid w:val="004E2FAD"/>
    <w:rsid w:val="004E4A93"/>
    <w:rsid w:val="004E55F7"/>
    <w:rsid w:val="004E7076"/>
    <w:rsid w:val="004E7BBB"/>
    <w:rsid w:val="004F17BA"/>
    <w:rsid w:val="004F4006"/>
    <w:rsid w:val="004F5355"/>
    <w:rsid w:val="004F611B"/>
    <w:rsid w:val="004F66F2"/>
    <w:rsid w:val="00500B2C"/>
    <w:rsid w:val="00501051"/>
    <w:rsid w:val="005048DA"/>
    <w:rsid w:val="00513758"/>
    <w:rsid w:val="005156E9"/>
    <w:rsid w:val="00517208"/>
    <w:rsid w:val="0052096E"/>
    <w:rsid w:val="005209E8"/>
    <w:rsid w:val="0052207C"/>
    <w:rsid w:val="00522375"/>
    <w:rsid w:val="0052379E"/>
    <w:rsid w:val="00526654"/>
    <w:rsid w:val="00527493"/>
    <w:rsid w:val="00533A5A"/>
    <w:rsid w:val="00534F3C"/>
    <w:rsid w:val="00536946"/>
    <w:rsid w:val="005408FB"/>
    <w:rsid w:val="00541073"/>
    <w:rsid w:val="00547F5C"/>
    <w:rsid w:val="005508F0"/>
    <w:rsid w:val="00551AF3"/>
    <w:rsid w:val="0055234E"/>
    <w:rsid w:val="00557499"/>
    <w:rsid w:val="005607A9"/>
    <w:rsid w:val="00563C46"/>
    <w:rsid w:val="00567D1B"/>
    <w:rsid w:val="00567FE1"/>
    <w:rsid w:val="00570F4C"/>
    <w:rsid w:val="0057272B"/>
    <w:rsid w:val="005736CA"/>
    <w:rsid w:val="00576A3F"/>
    <w:rsid w:val="0057796A"/>
    <w:rsid w:val="00580D0D"/>
    <w:rsid w:val="00587EDF"/>
    <w:rsid w:val="005971C1"/>
    <w:rsid w:val="00597446"/>
    <w:rsid w:val="005A1802"/>
    <w:rsid w:val="005A570F"/>
    <w:rsid w:val="005A60CF"/>
    <w:rsid w:val="005A652D"/>
    <w:rsid w:val="005B3B80"/>
    <w:rsid w:val="005B531F"/>
    <w:rsid w:val="005B5B29"/>
    <w:rsid w:val="005B65D8"/>
    <w:rsid w:val="005B65F5"/>
    <w:rsid w:val="005C11C8"/>
    <w:rsid w:val="005C28DF"/>
    <w:rsid w:val="005C4AE7"/>
    <w:rsid w:val="005C5430"/>
    <w:rsid w:val="005D02FD"/>
    <w:rsid w:val="005D4BAD"/>
    <w:rsid w:val="005D7007"/>
    <w:rsid w:val="005E0080"/>
    <w:rsid w:val="005E647F"/>
    <w:rsid w:val="005E7F14"/>
    <w:rsid w:val="005F3FDB"/>
    <w:rsid w:val="005F5CFF"/>
    <w:rsid w:val="00600A0F"/>
    <w:rsid w:val="00606137"/>
    <w:rsid w:val="00613330"/>
    <w:rsid w:val="0061372A"/>
    <w:rsid w:val="00615583"/>
    <w:rsid w:val="006177AE"/>
    <w:rsid w:val="00622CF9"/>
    <w:rsid w:val="00630179"/>
    <w:rsid w:val="00631F7D"/>
    <w:rsid w:val="00633727"/>
    <w:rsid w:val="0063666E"/>
    <w:rsid w:val="0064291C"/>
    <w:rsid w:val="00643712"/>
    <w:rsid w:val="006448F4"/>
    <w:rsid w:val="006457D3"/>
    <w:rsid w:val="00646781"/>
    <w:rsid w:val="00647377"/>
    <w:rsid w:val="00651B98"/>
    <w:rsid w:val="006530A9"/>
    <w:rsid w:val="00655F0D"/>
    <w:rsid w:val="006579F1"/>
    <w:rsid w:val="006601B6"/>
    <w:rsid w:val="00660211"/>
    <w:rsid w:val="00662D90"/>
    <w:rsid w:val="006644D0"/>
    <w:rsid w:val="00665B5F"/>
    <w:rsid w:val="00666B67"/>
    <w:rsid w:val="0066784D"/>
    <w:rsid w:val="00670081"/>
    <w:rsid w:val="0067382F"/>
    <w:rsid w:val="0067415B"/>
    <w:rsid w:val="0068067B"/>
    <w:rsid w:val="00681151"/>
    <w:rsid w:val="00683B27"/>
    <w:rsid w:val="00694605"/>
    <w:rsid w:val="006975AB"/>
    <w:rsid w:val="006A5AE0"/>
    <w:rsid w:val="006A61EB"/>
    <w:rsid w:val="006B4D5B"/>
    <w:rsid w:val="006B7A92"/>
    <w:rsid w:val="006B7F94"/>
    <w:rsid w:val="006C459F"/>
    <w:rsid w:val="006C69DB"/>
    <w:rsid w:val="006D1589"/>
    <w:rsid w:val="006D3ECF"/>
    <w:rsid w:val="006D4003"/>
    <w:rsid w:val="006D5F76"/>
    <w:rsid w:val="006E1756"/>
    <w:rsid w:val="006E2877"/>
    <w:rsid w:val="006E41DD"/>
    <w:rsid w:val="006E4375"/>
    <w:rsid w:val="006E676B"/>
    <w:rsid w:val="006F102E"/>
    <w:rsid w:val="006F225F"/>
    <w:rsid w:val="006F4CA9"/>
    <w:rsid w:val="006F50D0"/>
    <w:rsid w:val="00701396"/>
    <w:rsid w:val="0070486F"/>
    <w:rsid w:val="00710EF4"/>
    <w:rsid w:val="007119D3"/>
    <w:rsid w:val="007132D0"/>
    <w:rsid w:val="007248D0"/>
    <w:rsid w:val="0073193E"/>
    <w:rsid w:val="007327DD"/>
    <w:rsid w:val="007336D1"/>
    <w:rsid w:val="00733E89"/>
    <w:rsid w:val="00743CD0"/>
    <w:rsid w:val="00747196"/>
    <w:rsid w:val="00747938"/>
    <w:rsid w:val="00750B0F"/>
    <w:rsid w:val="00753DE6"/>
    <w:rsid w:val="00754160"/>
    <w:rsid w:val="00755686"/>
    <w:rsid w:val="0075572F"/>
    <w:rsid w:val="00760F00"/>
    <w:rsid w:val="00762DCE"/>
    <w:rsid w:val="0077035C"/>
    <w:rsid w:val="00771530"/>
    <w:rsid w:val="00775594"/>
    <w:rsid w:val="0078213E"/>
    <w:rsid w:val="00783DA9"/>
    <w:rsid w:val="00790317"/>
    <w:rsid w:val="00796B91"/>
    <w:rsid w:val="007A1F7D"/>
    <w:rsid w:val="007A3053"/>
    <w:rsid w:val="007A3BC8"/>
    <w:rsid w:val="007B0854"/>
    <w:rsid w:val="007B7E95"/>
    <w:rsid w:val="007C09D0"/>
    <w:rsid w:val="007C3378"/>
    <w:rsid w:val="007C337C"/>
    <w:rsid w:val="007C4A2C"/>
    <w:rsid w:val="007D194A"/>
    <w:rsid w:val="007D19C8"/>
    <w:rsid w:val="007D24DA"/>
    <w:rsid w:val="007D3BB3"/>
    <w:rsid w:val="007D5CFE"/>
    <w:rsid w:val="007D6B62"/>
    <w:rsid w:val="007D7800"/>
    <w:rsid w:val="007E14B8"/>
    <w:rsid w:val="007E313A"/>
    <w:rsid w:val="007E4ACB"/>
    <w:rsid w:val="007E72CD"/>
    <w:rsid w:val="007F023C"/>
    <w:rsid w:val="007F45C3"/>
    <w:rsid w:val="00801F91"/>
    <w:rsid w:val="008033B7"/>
    <w:rsid w:val="0080543A"/>
    <w:rsid w:val="008125EF"/>
    <w:rsid w:val="00813C28"/>
    <w:rsid w:val="0081615C"/>
    <w:rsid w:val="00821628"/>
    <w:rsid w:val="00831F84"/>
    <w:rsid w:val="0083266F"/>
    <w:rsid w:val="00832C45"/>
    <w:rsid w:val="008337FF"/>
    <w:rsid w:val="008357FF"/>
    <w:rsid w:val="00841CC3"/>
    <w:rsid w:val="00842FC1"/>
    <w:rsid w:val="008467AA"/>
    <w:rsid w:val="008525DD"/>
    <w:rsid w:val="00862ECD"/>
    <w:rsid w:val="00863733"/>
    <w:rsid w:val="0086388C"/>
    <w:rsid w:val="00867617"/>
    <w:rsid w:val="0087374B"/>
    <w:rsid w:val="00877A09"/>
    <w:rsid w:val="00883D7B"/>
    <w:rsid w:val="0088437E"/>
    <w:rsid w:val="00884822"/>
    <w:rsid w:val="00885B26"/>
    <w:rsid w:val="008863DB"/>
    <w:rsid w:val="0089658E"/>
    <w:rsid w:val="008973D9"/>
    <w:rsid w:val="00897A0E"/>
    <w:rsid w:val="00897A6E"/>
    <w:rsid w:val="008A21F2"/>
    <w:rsid w:val="008A3935"/>
    <w:rsid w:val="008A39F7"/>
    <w:rsid w:val="008A41D2"/>
    <w:rsid w:val="008A46CC"/>
    <w:rsid w:val="008A6ABF"/>
    <w:rsid w:val="008A77BF"/>
    <w:rsid w:val="008B01D5"/>
    <w:rsid w:val="008B0620"/>
    <w:rsid w:val="008B25FD"/>
    <w:rsid w:val="008B409F"/>
    <w:rsid w:val="008B7F82"/>
    <w:rsid w:val="008C0822"/>
    <w:rsid w:val="008C2CD8"/>
    <w:rsid w:val="008C2DBD"/>
    <w:rsid w:val="008C50EC"/>
    <w:rsid w:val="008C79C6"/>
    <w:rsid w:val="008C7D35"/>
    <w:rsid w:val="008D3475"/>
    <w:rsid w:val="008D35C6"/>
    <w:rsid w:val="008D7A07"/>
    <w:rsid w:val="008D7A8F"/>
    <w:rsid w:val="008E7BFD"/>
    <w:rsid w:val="0090011D"/>
    <w:rsid w:val="0090322A"/>
    <w:rsid w:val="00910D3C"/>
    <w:rsid w:val="00912D8F"/>
    <w:rsid w:val="0091356C"/>
    <w:rsid w:val="00916DBE"/>
    <w:rsid w:val="009200C6"/>
    <w:rsid w:val="009273D9"/>
    <w:rsid w:val="00930C28"/>
    <w:rsid w:val="00931E2F"/>
    <w:rsid w:val="0093516F"/>
    <w:rsid w:val="00935872"/>
    <w:rsid w:val="00936353"/>
    <w:rsid w:val="00940BAC"/>
    <w:rsid w:val="0094361D"/>
    <w:rsid w:val="00945461"/>
    <w:rsid w:val="00950166"/>
    <w:rsid w:val="00951671"/>
    <w:rsid w:val="00951B44"/>
    <w:rsid w:val="00951DD5"/>
    <w:rsid w:val="00951EF3"/>
    <w:rsid w:val="009521FA"/>
    <w:rsid w:val="00956EF9"/>
    <w:rsid w:val="0095750A"/>
    <w:rsid w:val="009601BE"/>
    <w:rsid w:val="00964259"/>
    <w:rsid w:val="009644A7"/>
    <w:rsid w:val="00966B03"/>
    <w:rsid w:val="00972E2D"/>
    <w:rsid w:val="00976940"/>
    <w:rsid w:val="0098271B"/>
    <w:rsid w:val="009837D7"/>
    <w:rsid w:val="00984CC2"/>
    <w:rsid w:val="00986E24"/>
    <w:rsid w:val="00990D8F"/>
    <w:rsid w:val="00992022"/>
    <w:rsid w:val="0099278A"/>
    <w:rsid w:val="00993E67"/>
    <w:rsid w:val="00997504"/>
    <w:rsid w:val="009A193C"/>
    <w:rsid w:val="009A234B"/>
    <w:rsid w:val="009A67E4"/>
    <w:rsid w:val="009A7DC3"/>
    <w:rsid w:val="009B0F55"/>
    <w:rsid w:val="009B1924"/>
    <w:rsid w:val="009B19FC"/>
    <w:rsid w:val="009C1B2C"/>
    <w:rsid w:val="009C1FA2"/>
    <w:rsid w:val="009C2FD6"/>
    <w:rsid w:val="009C3399"/>
    <w:rsid w:val="009C481F"/>
    <w:rsid w:val="009D0342"/>
    <w:rsid w:val="009D3227"/>
    <w:rsid w:val="009D33EB"/>
    <w:rsid w:val="009D40C4"/>
    <w:rsid w:val="009D4FC7"/>
    <w:rsid w:val="009E472D"/>
    <w:rsid w:val="009E5735"/>
    <w:rsid w:val="009F0074"/>
    <w:rsid w:val="009F04DE"/>
    <w:rsid w:val="009F1B95"/>
    <w:rsid w:val="009F4255"/>
    <w:rsid w:val="009F7F0B"/>
    <w:rsid w:val="00A011B8"/>
    <w:rsid w:val="00A036E1"/>
    <w:rsid w:val="00A04CB1"/>
    <w:rsid w:val="00A0569B"/>
    <w:rsid w:val="00A14D15"/>
    <w:rsid w:val="00A167D0"/>
    <w:rsid w:val="00A22F61"/>
    <w:rsid w:val="00A24498"/>
    <w:rsid w:val="00A30536"/>
    <w:rsid w:val="00A31AD7"/>
    <w:rsid w:val="00A32118"/>
    <w:rsid w:val="00A3300C"/>
    <w:rsid w:val="00A36E2F"/>
    <w:rsid w:val="00A37813"/>
    <w:rsid w:val="00A400C5"/>
    <w:rsid w:val="00A4108B"/>
    <w:rsid w:val="00A44B1D"/>
    <w:rsid w:val="00A4772E"/>
    <w:rsid w:val="00A5026C"/>
    <w:rsid w:val="00A5162C"/>
    <w:rsid w:val="00A52E63"/>
    <w:rsid w:val="00A5373E"/>
    <w:rsid w:val="00A56D25"/>
    <w:rsid w:val="00A575B5"/>
    <w:rsid w:val="00A65F26"/>
    <w:rsid w:val="00A75D03"/>
    <w:rsid w:val="00A7668C"/>
    <w:rsid w:val="00A76A3E"/>
    <w:rsid w:val="00A81660"/>
    <w:rsid w:val="00A81A7A"/>
    <w:rsid w:val="00A87432"/>
    <w:rsid w:val="00A90A58"/>
    <w:rsid w:val="00A927ED"/>
    <w:rsid w:val="00AA282B"/>
    <w:rsid w:val="00AA7513"/>
    <w:rsid w:val="00AB01CE"/>
    <w:rsid w:val="00AB0A1A"/>
    <w:rsid w:val="00AB0C20"/>
    <w:rsid w:val="00AB48BE"/>
    <w:rsid w:val="00AC0C7C"/>
    <w:rsid w:val="00AC2B9B"/>
    <w:rsid w:val="00AC4DB5"/>
    <w:rsid w:val="00AC533C"/>
    <w:rsid w:val="00AD0B3B"/>
    <w:rsid w:val="00AD54B4"/>
    <w:rsid w:val="00AE3D48"/>
    <w:rsid w:val="00AF4987"/>
    <w:rsid w:val="00AF6779"/>
    <w:rsid w:val="00B0371F"/>
    <w:rsid w:val="00B07574"/>
    <w:rsid w:val="00B12E7D"/>
    <w:rsid w:val="00B1374A"/>
    <w:rsid w:val="00B152EB"/>
    <w:rsid w:val="00B1535D"/>
    <w:rsid w:val="00B157DD"/>
    <w:rsid w:val="00B158A2"/>
    <w:rsid w:val="00B15C53"/>
    <w:rsid w:val="00B172E6"/>
    <w:rsid w:val="00B22491"/>
    <w:rsid w:val="00B23C28"/>
    <w:rsid w:val="00B24381"/>
    <w:rsid w:val="00B24F0B"/>
    <w:rsid w:val="00B25340"/>
    <w:rsid w:val="00B25F72"/>
    <w:rsid w:val="00B27364"/>
    <w:rsid w:val="00B275F5"/>
    <w:rsid w:val="00B37182"/>
    <w:rsid w:val="00B414B6"/>
    <w:rsid w:val="00B4279B"/>
    <w:rsid w:val="00B4463E"/>
    <w:rsid w:val="00B44FA0"/>
    <w:rsid w:val="00B51400"/>
    <w:rsid w:val="00B528FE"/>
    <w:rsid w:val="00B55DD1"/>
    <w:rsid w:val="00B57DBE"/>
    <w:rsid w:val="00B61D00"/>
    <w:rsid w:val="00B620CE"/>
    <w:rsid w:val="00B63EFF"/>
    <w:rsid w:val="00B66C96"/>
    <w:rsid w:val="00B73D9B"/>
    <w:rsid w:val="00B7450D"/>
    <w:rsid w:val="00B7648C"/>
    <w:rsid w:val="00B77083"/>
    <w:rsid w:val="00B82355"/>
    <w:rsid w:val="00B85F35"/>
    <w:rsid w:val="00B87FC3"/>
    <w:rsid w:val="00B90F2B"/>
    <w:rsid w:val="00B92703"/>
    <w:rsid w:val="00B9758B"/>
    <w:rsid w:val="00BA02AC"/>
    <w:rsid w:val="00BA0775"/>
    <w:rsid w:val="00BA18EB"/>
    <w:rsid w:val="00BA60FA"/>
    <w:rsid w:val="00BB7000"/>
    <w:rsid w:val="00BC323E"/>
    <w:rsid w:val="00BC40F5"/>
    <w:rsid w:val="00BD2F5F"/>
    <w:rsid w:val="00BD3348"/>
    <w:rsid w:val="00BD398B"/>
    <w:rsid w:val="00BD5068"/>
    <w:rsid w:val="00BD68A3"/>
    <w:rsid w:val="00BE0D22"/>
    <w:rsid w:val="00BE338B"/>
    <w:rsid w:val="00BF0012"/>
    <w:rsid w:val="00BF02D5"/>
    <w:rsid w:val="00BF2A9A"/>
    <w:rsid w:val="00BF3408"/>
    <w:rsid w:val="00BF42A1"/>
    <w:rsid w:val="00BF5C59"/>
    <w:rsid w:val="00C00425"/>
    <w:rsid w:val="00C10874"/>
    <w:rsid w:val="00C11093"/>
    <w:rsid w:val="00C151FE"/>
    <w:rsid w:val="00C15CC1"/>
    <w:rsid w:val="00C17763"/>
    <w:rsid w:val="00C24BE4"/>
    <w:rsid w:val="00C2674F"/>
    <w:rsid w:val="00C326EA"/>
    <w:rsid w:val="00C33B21"/>
    <w:rsid w:val="00C341AF"/>
    <w:rsid w:val="00C36ED7"/>
    <w:rsid w:val="00C42581"/>
    <w:rsid w:val="00C433CD"/>
    <w:rsid w:val="00C43A0F"/>
    <w:rsid w:val="00C500A9"/>
    <w:rsid w:val="00C516D0"/>
    <w:rsid w:val="00C53B0A"/>
    <w:rsid w:val="00C53E67"/>
    <w:rsid w:val="00C540DB"/>
    <w:rsid w:val="00C55933"/>
    <w:rsid w:val="00C561AF"/>
    <w:rsid w:val="00C625AB"/>
    <w:rsid w:val="00C62F77"/>
    <w:rsid w:val="00C6334E"/>
    <w:rsid w:val="00C662DB"/>
    <w:rsid w:val="00C669B4"/>
    <w:rsid w:val="00C671F8"/>
    <w:rsid w:val="00C67413"/>
    <w:rsid w:val="00C70D82"/>
    <w:rsid w:val="00C73896"/>
    <w:rsid w:val="00C73F4D"/>
    <w:rsid w:val="00C74CC1"/>
    <w:rsid w:val="00C75BE4"/>
    <w:rsid w:val="00C82144"/>
    <w:rsid w:val="00C90364"/>
    <w:rsid w:val="00C9334F"/>
    <w:rsid w:val="00C94EC3"/>
    <w:rsid w:val="00C96DE6"/>
    <w:rsid w:val="00CA1A51"/>
    <w:rsid w:val="00CA45B5"/>
    <w:rsid w:val="00CA591F"/>
    <w:rsid w:val="00CA7087"/>
    <w:rsid w:val="00CA72A0"/>
    <w:rsid w:val="00CA7E6D"/>
    <w:rsid w:val="00CB52D4"/>
    <w:rsid w:val="00CC0104"/>
    <w:rsid w:val="00CC2E54"/>
    <w:rsid w:val="00CC3145"/>
    <w:rsid w:val="00CC4F17"/>
    <w:rsid w:val="00CC5012"/>
    <w:rsid w:val="00CD10F2"/>
    <w:rsid w:val="00CD17CD"/>
    <w:rsid w:val="00CD2032"/>
    <w:rsid w:val="00CD7CE4"/>
    <w:rsid w:val="00CE019F"/>
    <w:rsid w:val="00CE54B1"/>
    <w:rsid w:val="00CE5DA3"/>
    <w:rsid w:val="00CF1121"/>
    <w:rsid w:val="00CF228D"/>
    <w:rsid w:val="00CF322F"/>
    <w:rsid w:val="00CF5977"/>
    <w:rsid w:val="00D01844"/>
    <w:rsid w:val="00D03595"/>
    <w:rsid w:val="00D03A2A"/>
    <w:rsid w:val="00D03B42"/>
    <w:rsid w:val="00D04E9E"/>
    <w:rsid w:val="00D05B46"/>
    <w:rsid w:val="00D07027"/>
    <w:rsid w:val="00D07ED8"/>
    <w:rsid w:val="00D2279A"/>
    <w:rsid w:val="00D2314E"/>
    <w:rsid w:val="00D265C7"/>
    <w:rsid w:val="00D31B16"/>
    <w:rsid w:val="00D331DD"/>
    <w:rsid w:val="00D33DC4"/>
    <w:rsid w:val="00D41623"/>
    <w:rsid w:val="00D46016"/>
    <w:rsid w:val="00D46C64"/>
    <w:rsid w:val="00D52C51"/>
    <w:rsid w:val="00D563B9"/>
    <w:rsid w:val="00D57D45"/>
    <w:rsid w:val="00D609C7"/>
    <w:rsid w:val="00D63985"/>
    <w:rsid w:val="00D63CD1"/>
    <w:rsid w:val="00D64979"/>
    <w:rsid w:val="00D653EA"/>
    <w:rsid w:val="00D6669A"/>
    <w:rsid w:val="00D677BA"/>
    <w:rsid w:val="00D719CD"/>
    <w:rsid w:val="00D71FEF"/>
    <w:rsid w:val="00D7221C"/>
    <w:rsid w:val="00D72B0C"/>
    <w:rsid w:val="00D74661"/>
    <w:rsid w:val="00D75340"/>
    <w:rsid w:val="00D81E25"/>
    <w:rsid w:val="00D8301B"/>
    <w:rsid w:val="00D834B3"/>
    <w:rsid w:val="00D83970"/>
    <w:rsid w:val="00D853A4"/>
    <w:rsid w:val="00D85612"/>
    <w:rsid w:val="00D85A6C"/>
    <w:rsid w:val="00D8620F"/>
    <w:rsid w:val="00D865F7"/>
    <w:rsid w:val="00D94940"/>
    <w:rsid w:val="00D95436"/>
    <w:rsid w:val="00D95E11"/>
    <w:rsid w:val="00D97A55"/>
    <w:rsid w:val="00DA1BE4"/>
    <w:rsid w:val="00DA2515"/>
    <w:rsid w:val="00DA5C50"/>
    <w:rsid w:val="00DA6DA0"/>
    <w:rsid w:val="00DB115F"/>
    <w:rsid w:val="00DB1A6F"/>
    <w:rsid w:val="00DB1E2F"/>
    <w:rsid w:val="00DB2C6E"/>
    <w:rsid w:val="00DB40D0"/>
    <w:rsid w:val="00DB604E"/>
    <w:rsid w:val="00DC2FAE"/>
    <w:rsid w:val="00DC3BDA"/>
    <w:rsid w:val="00DC43A7"/>
    <w:rsid w:val="00DD081E"/>
    <w:rsid w:val="00DD539D"/>
    <w:rsid w:val="00DE1579"/>
    <w:rsid w:val="00DE1DB4"/>
    <w:rsid w:val="00DE25B5"/>
    <w:rsid w:val="00DE38B2"/>
    <w:rsid w:val="00DE5C49"/>
    <w:rsid w:val="00DF1AFE"/>
    <w:rsid w:val="00DF7506"/>
    <w:rsid w:val="00E010DC"/>
    <w:rsid w:val="00E0233F"/>
    <w:rsid w:val="00E034C8"/>
    <w:rsid w:val="00E1012F"/>
    <w:rsid w:val="00E116D9"/>
    <w:rsid w:val="00E12109"/>
    <w:rsid w:val="00E12467"/>
    <w:rsid w:val="00E14D01"/>
    <w:rsid w:val="00E1543D"/>
    <w:rsid w:val="00E20F73"/>
    <w:rsid w:val="00E22736"/>
    <w:rsid w:val="00E23689"/>
    <w:rsid w:val="00E25CA3"/>
    <w:rsid w:val="00E31F4B"/>
    <w:rsid w:val="00E32C90"/>
    <w:rsid w:val="00E33869"/>
    <w:rsid w:val="00E34F06"/>
    <w:rsid w:val="00E36644"/>
    <w:rsid w:val="00E400C5"/>
    <w:rsid w:val="00E41CAB"/>
    <w:rsid w:val="00E42622"/>
    <w:rsid w:val="00E4776B"/>
    <w:rsid w:val="00E47770"/>
    <w:rsid w:val="00E529CF"/>
    <w:rsid w:val="00E53FD4"/>
    <w:rsid w:val="00E572AE"/>
    <w:rsid w:val="00E6054E"/>
    <w:rsid w:val="00E61E46"/>
    <w:rsid w:val="00E62779"/>
    <w:rsid w:val="00E7202B"/>
    <w:rsid w:val="00E72422"/>
    <w:rsid w:val="00E7280E"/>
    <w:rsid w:val="00E74A23"/>
    <w:rsid w:val="00E8443F"/>
    <w:rsid w:val="00E85632"/>
    <w:rsid w:val="00E9039C"/>
    <w:rsid w:val="00E90BA4"/>
    <w:rsid w:val="00E9156A"/>
    <w:rsid w:val="00E96326"/>
    <w:rsid w:val="00EA1D1D"/>
    <w:rsid w:val="00EA3E37"/>
    <w:rsid w:val="00EA41AD"/>
    <w:rsid w:val="00EA56BF"/>
    <w:rsid w:val="00EB0FFF"/>
    <w:rsid w:val="00EB1C84"/>
    <w:rsid w:val="00EB4828"/>
    <w:rsid w:val="00EB6B9E"/>
    <w:rsid w:val="00EC11C1"/>
    <w:rsid w:val="00EC2743"/>
    <w:rsid w:val="00ED47B0"/>
    <w:rsid w:val="00ED5DE0"/>
    <w:rsid w:val="00ED7687"/>
    <w:rsid w:val="00EE2282"/>
    <w:rsid w:val="00EE2545"/>
    <w:rsid w:val="00EE47BD"/>
    <w:rsid w:val="00EE687A"/>
    <w:rsid w:val="00EF6391"/>
    <w:rsid w:val="00EF73DB"/>
    <w:rsid w:val="00F01E57"/>
    <w:rsid w:val="00F10838"/>
    <w:rsid w:val="00F10AE0"/>
    <w:rsid w:val="00F12181"/>
    <w:rsid w:val="00F1432C"/>
    <w:rsid w:val="00F14751"/>
    <w:rsid w:val="00F16DFF"/>
    <w:rsid w:val="00F17922"/>
    <w:rsid w:val="00F201C5"/>
    <w:rsid w:val="00F20EEE"/>
    <w:rsid w:val="00F22A98"/>
    <w:rsid w:val="00F26930"/>
    <w:rsid w:val="00F27A61"/>
    <w:rsid w:val="00F31781"/>
    <w:rsid w:val="00F33A49"/>
    <w:rsid w:val="00F340FA"/>
    <w:rsid w:val="00F34CC5"/>
    <w:rsid w:val="00F3624A"/>
    <w:rsid w:val="00F406D6"/>
    <w:rsid w:val="00F40F8F"/>
    <w:rsid w:val="00F50FC4"/>
    <w:rsid w:val="00F51699"/>
    <w:rsid w:val="00F540BC"/>
    <w:rsid w:val="00F5434E"/>
    <w:rsid w:val="00F6081F"/>
    <w:rsid w:val="00F61CE1"/>
    <w:rsid w:val="00F620C3"/>
    <w:rsid w:val="00F62770"/>
    <w:rsid w:val="00F63248"/>
    <w:rsid w:val="00F64E77"/>
    <w:rsid w:val="00F70320"/>
    <w:rsid w:val="00F70A59"/>
    <w:rsid w:val="00F72A10"/>
    <w:rsid w:val="00F74701"/>
    <w:rsid w:val="00F80E65"/>
    <w:rsid w:val="00F830C7"/>
    <w:rsid w:val="00F84073"/>
    <w:rsid w:val="00F87A5C"/>
    <w:rsid w:val="00F90308"/>
    <w:rsid w:val="00FA18B8"/>
    <w:rsid w:val="00FA2BE5"/>
    <w:rsid w:val="00FA5F35"/>
    <w:rsid w:val="00FA70FB"/>
    <w:rsid w:val="00FA78BD"/>
    <w:rsid w:val="00FA7B3B"/>
    <w:rsid w:val="00FA7C7A"/>
    <w:rsid w:val="00FB03B0"/>
    <w:rsid w:val="00FB0412"/>
    <w:rsid w:val="00FB05ED"/>
    <w:rsid w:val="00FB39F2"/>
    <w:rsid w:val="00FB4315"/>
    <w:rsid w:val="00FB4393"/>
    <w:rsid w:val="00FB7288"/>
    <w:rsid w:val="00FC0609"/>
    <w:rsid w:val="00FC1F96"/>
    <w:rsid w:val="00FC2BE0"/>
    <w:rsid w:val="00FC7B02"/>
    <w:rsid w:val="00FD6ED7"/>
    <w:rsid w:val="00FD7E67"/>
    <w:rsid w:val="00FE4F0B"/>
    <w:rsid w:val="00FE58FE"/>
    <w:rsid w:val="00FF016D"/>
    <w:rsid w:val="00FF2C9C"/>
    <w:rsid w:val="00FF2F35"/>
    <w:rsid w:val="00FF4AD7"/>
    <w:rsid w:val="00FF54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MS Mincho"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8BD"/>
    <w:pPr>
      <w:spacing w:after="200" w:line="276" w:lineRule="auto"/>
    </w:pPr>
    <w:rPr>
      <w:sz w:val="22"/>
      <w:szCs w:val="22"/>
      <w:lang w:val="en-US" w:eastAsia="en-US"/>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72B0C"/>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D72B0C"/>
  </w:style>
  <w:style w:type="paragraph" w:styleId="a5">
    <w:name w:val="footer"/>
    <w:basedOn w:val="a"/>
    <w:link w:val="a6"/>
    <w:uiPriority w:val="99"/>
    <w:unhideWhenUsed/>
    <w:rsid w:val="00D72B0C"/>
    <w:pPr>
      <w:tabs>
        <w:tab w:val="center" w:pos="4844"/>
        <w:tab w:val="right" w:pos="9689"/>
      </w:tabs>
      <w:spacing w:after="0" w:line="240" w:lineRule="auto"/>
    </w:pPr>
  </w:style>
  <w:style w:type="character" w:customStyle="1" w:styleId="a6">
    <w:name w:val="Нижний колонтитул Знак"/>
    <w:basedOn w:val="a0"/>
    <w:link w:val="a5"/>
    <w:uiPriority w:val="99"/>
    <w:rsid w:val="00D72B0C"/>
  </w:style>
  <w:style w:type="character" w:customStyle="1" w:styleId="apple-converted-space">
    <w:name w:val="apple-converted-space"/>
    <w:basedOn w:val="a0"/>
    <w:rsid w:val="00BC323E"/>
  </w:style>
  <w:style w:type="character" w:styleId="a7">
    <w:name w:val="Strong"/>
    <w:uiPriority w:val="22"/>
    <w:qFormat/>
    <w:rsid w:val="007D3BB3"/>
    <w:rPr>
      <w:b/>
      <w:bCs/>
    </w:rPr>
  </w:style>
  <w:style w:type="paragraph" w:styleId="a8">
    <w:name w:val="Normal (Web)"/>
    <w:basedOn w:val="a"/>
    <w:uiPriority w:val="99"/>
    <w:rsid w:val="00681151"/>
    <w:pPr>
      <w:spacing w:before="100" w:beforeAutospacing="1" w:after="100" w:afterAutospacing="1" w:line="240" w:lineRule="auto"/>
    </w:pPr>
    <w:rPr>
      <w:rFonts w:ascii="Times New Roman" w:eastAsia="Times New Roman" w:hAnsi="Times New Roman"/>
      <w:sz w:val="24"/>
      <w:szCs w:val="24"/>
    </w:rPr>
  </w:style>
  <w:style w:type="character" w:styleId="a9">
    <w:name w:val="Emphasis"/>
    <w:uiPriority w:val="20"/>
    <w:qFormat/>
    <w:rsid w:val="00F26930"/>
    <w:rPr>
      <w:i/>
      <w:iCs/>
    </w:rPr>
  </w:style>
  <w:style w:type="character" w:styleId="aa">
    <w:name w:val="page number"/>
    <w:basedOn w:val="a0"/>
    <w:rsid w:val="002F66F0"/>
  </w:style>
  <w:style w:type="paragraph" w:styleId="ab">
    <w:name w:val="No Spacing"/>
    <w:aliases w:val="DAİM"/>
    <w:link w:val="ac"/>
    <w:uiPriority w:val="1"/>
    <w:qFormat/>
    <w:rsid w:val="0091356C"/>
    <w:rPr>
      <w:rFonts w:eastAsia="Calibri"/>
      <w:sz w:val="22"/>
      <w:szCs w:val="22"/>
      <w:lang w:eastAsia="en-US"/>
    </w:rPr>
  </w:style>
  <w:style w:type="character" w:customStyle="1" w:styleId="ac">
    <w:name w:val="Без интервала Знак"/>
    <w:aliases w:val="DAİM Знак"/>
    <w:link w:val="ab"/>
    <w:uiPriority w:val="1"/>
    <w:locked/>
    <w:rsid w:val="0091356C"/>
    <w:rPr>
      <w:rFonts w:eastAsia="Calibri"/>
      <w:sz w:val="22"/>
      <w:szCs w:val="22"/>
      <w:lang w:eastAsia="en-US" w:bidi="ar-SA"/>
    </w:rPr>
  </w:style>
  <w:style w:type="character" w:customStyle="1" w:styleId="3oh-">
    <w:name w:val="_3oh-"/>
    <w:basedOn w:val="a0"/>
    <w:rsid w:val="00D85612"/>
  </w:style>
  <w:style w:type="character" w:customStyle="1" w:styleId="4kf5">
    <w:name w:val="_4kf5"/>
    <w:basedOn w:val="a0"/>
    <w:rsid w:val="00D85612"/>
  </w:style>
  <w:style w:type="character" w:customStyle="1" w:styleId="Bodytext2">
    <w:name w:val="Body text (2)_"/>
    <w:rsid w:val="00841CC3"/>
    <w:rPr>
      <w:rFonts w:ascii="Times New Roman" w:eastAsia="Times New Roman" w:hAnsi="Times New Roman" w:cs="Times New Roman"/>
      <w:b w:val="0"/>
      <w:bCs w:val="0"/>
      <w:i w:val="0"/>
      <w:iCs w:val="0"/>
      <w:smallCaps w:val="0"/>
      <w:strike w:val="0"/>
      <w:sz w:val="28"/>
      <w:szCs w:val="28"/>
      <w:u w:val="none"/>
    </w:rPr>
  </w:style>
  <w:style w:type="character" w:customStyle="1" w:styleId="Bodytext20">
    <w:name w:val="Body text (2)"/>
    <w:rsid w:val="00841CC3"/>
    <w:rPr>
      <w:rFonts w:ascii="Times New Roman" w:eastAsia="Times New Roman" w:hAnsi="Times New Roman" w:cs="Times New Roman"/>
      <w:b w:val="0"/>
      <w:bCs w:val="0"/>
      <w:i w:val="0"/>
      <w:iCs w:val="0"/>
      <w:smallCaps w:val="0"/>
      <w:strike w:val="0"/>
      <w:color w:val="000000"/>
      <w:spacing w:val="0"/>
      <w:w w:val="100"/>
      <w:position w:val="0"/>
      <w:sz w:val="28"/>
      <w:szCs w:val="28"/>
      <w:u w:val="single"/>
    </w:rPr>
  </w:style>
  <w:style w:type="character" w:styleId="ad">
    <w:name w:val="endnote reference"/>
    <w:basedOn w:val="a0"/>
    <w:uiPriority w:val="99"/>
    <w:semiHidden/>
    <w:unhideWhenUsed/>
    <w:rsid w:val="002C2AF1"/>
  </w:style>
  <w:style w:type="character" w:customStyle="1" w:styleId="Bodytext2Italic">
    <w:name w:val="Body text (2) + Italic"/>
    <w:rsid w:val="00FB4393"/>
    <w:rPr>
      <w:rFonts w:ascii="Times New Roman" w:eastAsia="Times New Roman" w:hAnsi="Times New Roman" w:cs="Times New Roman"/>
      <w:b w:val="0"/>
      <w:bCs w:val="0"/>
      <w:i/>
      <w:iCs/>
      <w:smallCaps w:val="0"/>
      <w:strike w:val="0"/>
      <w:color w:val="000000"/>
      <w:spacing w:val="0"/>
      <w:w w:val="100"/>
      <w:position w:val="0"/>
      <w:sz w:val="28"/>
      <w:szCs w:val="28"/>
      <w:u w:val="none"/>
    </w:rPr>
  </w:style>
  <w:style w:type="paragraph" w:customStyle="1" w:styleId="ametn">
    <w:name w:val="ametn"/>
    <w:basedOn w:val="ae"/>
    <w:rsid w:val="008A77BF"/>
    <w:pPr>
      <w:spacing w:after="0" w:line="240" w:lineRule="auto"/>
      <w:ind w:firstLine="567"/>
      <w:jc w:val="both"/>
    </w:pPr>
    <w:rPr>
      <w:rFonts w:ascii="Times New Roman" w:eastAsia="Times New Roman" w:hAnsi="Times New Roman"/>
      <w:sz w:val="28"/>
      <w:lang w:val="az-Latn-AZ"/>
    </w:rPr>
  </w:style>
  <w:style w:type="paragraph" w:styleId="ae">
    <w:name w:val="Plain Text"/>
    <w:aliases w:val="Plain Text Char,Char Char Char,Plain Text Char Char,Char Char Char Char,Plain Text Char1 Char,Plain Text Char Char Char,Plain Text Char1,Char Char1,Char Char,Char,Plain Text Char Char Char Char1,Plain Text Char1 Char Char Char,Char Char1 Cha"/>
    <w:basedOn w:val="a"/>
    <w:link w:val="af"/>
    <w:unhideWhenUsed/>
    <w:rsid w:val="008A77BF"/>
    <w:rPr>
      <w:rFonts w:ascii="Courier New" w:hAnsi="Courier New"/>
      <w:sz w:val="20"/>
      <w:szCs w:val="20"/>
    </w:rPr>
  </w:style>
  <w:style w:type="character" w:customStyle="1" w:styleId="af">
    <w:name w:val="Текст Знак"/>
    <w:aliases w:val="Plain Text Char Знак,Char Char Char Знак,Plain Text Char Char Знак,Char Char Char Char Знак,Plain Text Char1 Char Знак,Plain Text Char Char Char Знак,Plain Text Char1 Знак,Char Char1 Знак,Char Char Знак,Char Знак,Char Char1 Cha Знак"/>
    <w:link w:val="ae"/>
    <w:rsid w:val="008A77BF"/>
    <w:rPr>
      <w:rFonts w:ascii="Courier New" w:hAnsi="Courier New" w:cs="Courier New"/>
      <w:lang w:val="en-US" w:eastAsia="en-US"/>
    </w:rPr>
  </w:style>
  <w:style w:type="paragraph" w:customStyle="1" w:styleId="amadde">
    <w:name w:val="amadde"/>
    <w:basedOn w:val="a"/>
    <w:rsid w:val="00ED47B0"/>
    <w:pPr>
      <w:spacing w:before="240" w:after="240" w:line="240" w:lineRule="auto"/>
      <w:ind w:left="1928" w:hanging="1361"/>
    </w:pPr>
    <w:rPr>
      <w:rFonts w:ascii="Times New Roman" w:eastAsia="Times New Roman" w:hAnsi="Times New Roman" w:cs="Courier New"/>
      <w:b/>
      <w:sz w:val="28"/>
      <w:szCs w:val="20"/>
      <w:lang w:val="az-Latn-AZ"/>
    </w:rPr>
  </w:style>
  <w:style w:type="character" w:customStyle="1" w:styleId="af0">
    <w:name w:val="Основной текст_"/>
    <w:link w:val="1"/>
    <w:rsid w:val="00113A0C"/>
    <w:rPr>
      <w:rFonts w:ascii="Arial" w:eastAsia="Arial" w:hAnsi="Arial" w:cs="Arial"/>
      <w:sz w:val="22"/>
      <w:szCs w:val="22"/>
    </w:rPr>
  </w:style>
  <w:style w:type="paragraph" w:customStyle="1" w:styleId="1">
    <w:name w:val="Основной текст1"/>
    <w:basedOn w:val="a"/>
    <w:link w:val="af0"/>
    <w:rsid w:val="00113A0C"/>
    <w:pPr>
      <w:widowControl w:val="0"/>
      <w:spacing w:after="0" w:line="298" w:lineRule="auto"/>
      <w:ind w:firstLine="400"/>
    </w:pPr>
    <w:rPr>
      <w:rFonts w:ascii="Arial" w:eastAsia="Arial" w:hAnsi="Arial"/>
      <w:lang/>
    </w:rPr>
  </w:style>
  <w:style w:type="paragraph" w:styleId="af1">
    <w:name w:val="Balloon Text"/>
    <w:basedOn w:val="a"/>
    <w:link w:val="af2"/>
    <w:uiPriority w:val="99"/>
    <w:semiHidden/>
    <w:unhideWhenUsed/>
    <w:rsid w:val="00A81A7A"/>
    <w:pPr>
      <w:spacing w:after="0" w:line="240" w:lineRule="auto"/>
    </w:pPr>
    <w:rPr>
      <w:rFonts w:ascii="Segoe UI" w:hAnsi="Segoe UI"/>
      <w:sz w:val="18"/>
      <w:szCs w:val="18"/>
    </w:rPr>
  </w:style>
  <w:style w:type="character" w:customStyle="1" w:styleId="af2">
    <w:name w:val="Текст выноски Знак"/>
    <w:link w:val="af1"/>
    <w:uiPriority w:val="99"/>
    <w:semiHidden/>
    <w:rsid w:val="00A81A7A"/>
    <w:rPr>
      <w:rFonts w:ascii="Segoe UI" w:hAnsi="Segoe UI" w:cs="Segoe UI"/>
      <w:sz w:val="18"/>
      <w:szCs w:val="18"/>
      <w:lang w:val="en-US" w:eastAsia="en-US"/>
    </w:rPr>
  </w:style>
</w:styles>
</file>

<file path=word/webSettings.xml><?xml version="1.0" encoding="utf-8"?>
<w:webSettings xmlns:r="http://schemas.openxmlformats.org/officeDocument/2006/relationships" xmlns:w="http://schemas.openxmlformats.org/wordprocessingml/2006/main">
  <w:divs>
    <w:div w:id="206532801">
      <w:bodyDiv w:val="1"/>
      <w:marLeft w:val="0"/>
      <w:marRight w:val="0"/>
      <w:marTop w:val="0"/>
      <w:marBottom w:val="0"/>
      <w:divBdr>
        <w:top w:val="none" w:sz="0" w:space="0" w:color="auto"/>
        <w:left w:val="none" w:sz="0" w:space="0" w:color="auto"/>
        <w:bottom w:val="none" w:sz="0" w:space="0" w:color="auto"/>
        <w:right w:val="none" w:sz="0" w:space="0" w:color="auto"/>
      </w:divBdr>
    </w:div>
    <w:div w:id="315498116">
      <w:bodyDiv w:val="1"/>
      <w:marLeft w:val="0"/>
      <w:marRight w:val="0"/>
      <w:marTop w:val="0"/>
      <w:marBottom w:val="0"/>
      <w:divBdr>
        <w:top w:val="none" w:sz="0" w:space="0" w:color="auto"/>
        <w:left w:val="none" w:sz="0" w:space="0" w:color="auto"/>
        <w:bottom w:val="none" w:sz="0" w:space="0" w:color="auto"/>
        <w:right w:val="none" w:sz="0" w:space="0" w:color="auto"/>
      </w:divBdr>
    </w:div>
    <w:div w:id="478037139">
      <w:bodyDiv w:val="1"/>
      <w:marLeft w:val="0"/>
      <w:marRight w:val="0"/>
      <w:marTop w:val="0"/>
      <w:marBottom w:val="0"/>
      <w:divBdr>
        <w:top w:val="none" w:sz="0" w:space="0" w:color="auto"/>
        <w:left w:val="none" w:sz="0" w:space="0" w:color="auto"/>
        <w:bottom w:val="none" w:sz="0" w:space="0" w:color="auto"/>
        <w:right w:val="none" w:sz="0" w:space="0" w:color="auto"/>
      </w:divBdr>
      <w:divsChild>
        <w:div w:id="647827191">
          <w:marLeft w:val="0"/>
          <w:marRight w:val="0"/>
          <w:marTop w:val="0"/>
          <w:marBottom w:val="0"/>
          <w:divBdr>
            <w:top w:val="none" w:sz="0" w:space="0" w:color="auto"/>
            <w:left w:val="none" w:sz="0" w:space="0" w:color="auto"/>
            <w:bottom w:val="none" w:sz="0" w:space="0" w:color="auto"/>
            <w:right w:val="none" w:sz="0" w:space="0" w:color="auto"/>
          </w:divBdr>
          <w:divsChild>
            <w:div w:id="382801252">
              <w:marLeft w:val="0"/>
              <w:marRight w:val="0"/>
              <w:marTop w:val="0"/>
              <w:marBottom w:val="225"/>
              <w:divBdr>
                <w:top w:val="none" w:sz="0" w:space="0" w:color="auto"/>
                <w:left w:val="none" w:sz="0" w:space="0" w:color="auto"/>
                <w:bottom w:val="none" w:sz="0" w:space="0" w:color="auto"/>
                <w:right w:val="none" w:sz="0" w:space="0" w:color="auto"/>
              </w:divBdr>
              <w:divsChild>
                <w:div w:id="675156760">
                  <w:marLeft w:val="540"/>
                  <w:marRight w:val="0"/>
                  <w:marTop w:val="0"/>
                  <w:marBottom w:val="0"/>
                  <w:divBdr>
                    <w:top w:val="none" w:sz="0" w:space="0" w:color="auto"/>
                    <w:left w:val="none" w:sz="0" w:space="0" w:color="auto"/>
                    <w:bottom w:val="none" w:sz="0" w:space="0" w:color="auto"/>
                    <w:right w:val="none" w:sz="0" w:space="0" w:color="auto"/>
                  </w:divBdr>
                  <w:divsChild>
                    <w:div w:id="654801506">
                      <w:marLeft w:val="0"/>
                      <w:marRight w:val="0"/>
                      <w:marTop w:val="15"/>
                      <w:marBottom w:val="15"/>
                      <w:divBdr>
                        <w:top w:val="none" w:sz="0" w:space="0" w:color="auto"/>
                        <w:left w:val="none" w:sz="0" w:space="0" w:color="auto"/>
                        <w:bottom w:val="none" w:sz="0" w:space="0" w:color="auto"/>
                        <w:right w:val="none" w:sz="0" w:space="0" w:color="auto"/>
                      </w:divBdr>
                      <w:divsChild>
                        <w:div w:id="764039615">
                          <w:marLeft w:val="0"/>
                          <w:marRight w:val="0"/>
                          <w:marTop w:val="0"/>
                          <w:marBottom w:val="0"/>
                          <w:divBdr>
                            <w:top w:val="none" w:sz="0" w:space="0" w:color="auto"/>
                            <w:left w:val="none" w:sz="0" w:space="0" w:color="auto"/>
                            <w:bottom w:val="none" w:sz="0" w:space="0" w:color="auto"/>
                            <w:right w:val="none" w:sz="0" w:space="0" w:color="auto"/>
                          </w:divBdr>
                          <w:divsChild>
                            <w:div w:id="1275596438">
                              <w:marLeft w:val="0"/>
                              <w:marRight w:val="0"/>
                              <w:marTop w:val="0"/>
                              <w:marBottom w:val="0"/>
                              <w:divBdr>
                                <w:top w:val="none" w:sz="0" w:space="0" w:color="auto"/>
                                <w:left w:val="none" w:sz="0" w:space="0" w:color="auto"/>
                                <w:bottom w:val="none" w:sz="0" w:space="0" w:color="auto"/>
                                <w:right w:val="none" w:sz="0" w:space="0" w:color="auto"/>
                              </w:divBdr>
                            </w:div>
                          </w:divsChild>
                        </w:div>
                        <w:div w:id="913123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3574218">
          <w:marLeft w:val="0"/>
          <w:marRight w:val="0"/>
          <w:marTop w:val="0"/>
          <w:marBottom w:val="0"/>
          <w:divBdr>
            <w:top w:val="none" w:sz="0" w:space="0" w:color="auto"/>
            <w:left w:val="none" w:sz="0" w:space="0" w:color="auto"/>
            <w:bottom w:val="none" w:sz="0" w:space="0" w:color="auto"/>
            <w:right w:val="none" w:sz="0" w:space="0" w:color="auto"/>
          </w:divBdr>
          <w:divsChild>
            <w:div w:id="1593270687">
              <w:marLeft w:val="0"/>
              <w:marRight w:val="0"/>
              <w:marTop w:val="0"/>
              <w:marBottom w:val="225"/>
              <w:divBdr>
                <w:top w:val="none" w:sz="0" w:space="0" w:color="auto"/>
                <w:left w:val="none" w:sz="0" w:space="0" w:color="auto"/>
                <w:bottom w:val="none" w:sz="0" w:space="0" w:color="auto"/>
                <w:right w:val="none" w:sz="0" w:space="0" w:color="auto"/>
              </w:divBdr>
              <w:divsChild>
                <w:div w:id="1024212407">
                  <w:marLeft w:val="0"/>
                  <w:marRight w:val="0"/>
                  <w:marTop w:val="0"/>
                  <w:marBottom w:val="0"/>
                  <w:divBdr>
                    <w:top w:val="none" w:sz="0" w:space="0" w:color="auto"/>
                    <w:left w:val="none" w:sz="0" w:space="0" w:color="auto"/>
                    <w:bottom w:val="none" w:sz="0" w:space="0" w:color="auto"/>
                    <w:right w:val="none" w:sz="0" w:space="0" w:color="auto"/>
                  </w:divBdr>
                  <w:divsChild>
                    <w:div w:id="123080313">
                      <w:marLeft w:val="0"/>
                      <w:marRight w:val="0"/>
                      <w:marTop w:val="0"/>
                      <w:marBottom w:val="0"/>
                      <w:divBdr>
                        <w:top w:val="none" w:sz="0" w:space="0" w:color="auto"/>
                        <w:left w:val="none" w:sz="0" w:space="0" w:color="auto"/>
                        <w:bottom w:val="none" w:sz="0" w:space="0" w:color="auto"/>
                        <w:right w:val="none" w:sz="0" w:space="0" w:color="auto"/>
                      </w:divBdr>
                      <w:divsChild>
                        <w:div w:id="1574506530">
                          <w:marLeft w:val="0"/>
                          <w:marRight w:val="0"/>
                          <w:marTop w:val="0"/>
                          <w:marBottom w:val="0"/>
                          <w:divBdr>
                            <w:top w:val="none" w:sz="0" w:space="0" w:color="auto"/>
                            <w:left w:val="none" w:sz="0" w:space="0" w:color="auto"/>
                            <w:bottom w:val="none" w:sz="0" w:space="0" w:color="auto"/>
                            <w:right w:val="none" w:sz="0" w:space="0" w:color="auto"/>
                          </w:divBdr>
                          <w:divsChild>
                            <w:div w:id="896630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17819">
                  <w:marLeft w:val="540"/>
                  <w:marRight w:val="0"/>
                  <w:marTop w:val="0"/>
                  <w:marBottom w:val="0"/>
                  <w:divBdr>
                    <w:top w:val="none" w:sz="0" w:space="0" w:color="auto"/>
                    <w:left w:val="none" w:sz="0" w:space="0" w:color="auto"/>
                    <w:bottom w:val="none" w:sz="0" w:space="0" w:color="auto"/>
                    <w:right w:val="none" w:sz="0" w:space="0" w:color="auto"/>
                  </w:divBdr>
                  <w:divsChild>
                    <w:div w:id="877856877">
                      <w:marLeft w:val="0"/>
                      <w:marRight w:val="0"/>
                      <w:marTop w:val="15"/>
                      <w:marBottom w:val="15"/>
                      <w:divBdr>
                        <w:top w:val="none" w:sz="0" w:space="0" w:color="auto"/>
                        <w:left w:val="none" w:sz="0" w:space="0" w:color="auto"/>
                        <w:bottom w:val="none" w:sz="0" w:space="0" w:color="auto"/>
                        <w:right w:val="none" w:sz="0" w:space="0" w:color="auto"/>
                      </w:divBdr>
                      <w:divsChild>
                        <w:div w:id="81116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1171817">
          <w:marLeft w:val="0"/>
          <w:marRight w:val="0"/>
          <w:marTop w:val="0"/>
          <w:marBottom w:val="0"/>
          <w:divBdr>
            <w:top w:val="none" w:sz="0" w:space="0" w:color="auto"/>
            <w:left w:val="none" w:sz="0" w:space="0" w:color="auto"/>
            <w:bottom w:val="none" w:sz="0" w:space="0" w:color="auto"/>
            <w:right w:val="none" w:sz="0" w:space="0" w:color="auto"/>
          </w:divBdr>
          <w:divsChild>
            <w:div w:id="16588027">
              <w:marLeft w:val="0"/>
              <w:marRight w:val="0"/>
              <w:marTop w:val="0"/>
              <w:marBottom w:val="225"/>
              <w:divBdr>
                <w:top w:val="none" w:sz="0" w:space="0" w:color="auto"/>
                <w:left w:val="none" w:sz="0" w:space="0" w:color="auto"/>
                <w:bottom w:val="none" w:sz="0" w:space="0" w:color="auto"/>
                <w:right w:val="none" w:sz="0" w:space="0" w:color="auto"/>
              </w:divBdr>
              <w:divsChild>
                <w:div w:id="1058436184">
                  <w:marLeft w:val="540"/>
                  <w:marRight w:val="0"/>
                  <w:marTop w:val="0"/>
                  <w:marBottom w:val="0"/>
                  <w:divBdr>
                    <w:top w:val="none" w:sz="0" w:space="0" w:color="auto"/>
                    <w:left w:val="none" w:sz="0" w:space="0" w:color="auto"/>
                    <w:bottom w:val="none" w:sz="0" w:space="0" w:color="auto"/>
                    <w:right w:val="none" w:sz="0" w:space="0" w:color="auto"/>
                  </w:divBdr>
                  <w:divsChild>
                    <w:div w:id="401219007">
                      <w:marLeft w:val="0"/>
                      <w:marRight w:val="0"/>
                      <w:marTop w:val="15"/>
                      <w:marBottom w:val="15"/>
                      <w:divBdr>
                        <w:top w:val="none" w:sz="0" w:space="0" w:color="auto"/>
                        <w:left w:val="none" w:sz="0" w:space="0" w:color="auto"/>
                        <w:bottom w:val="none" w:sz="0" w:space="0" w:color="auto"/>
                        <w:right w:val="none" w:sz="0" w:space="0" w:color="auto"/>
                      </w:divBdr>
                      <w:divsChild>
                        <w:div w:id="1516572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419751">
                  <w:marLeft w:val="0"/>
                  <w:marRight w:val="0"/>
                  <w:marTop w:val="0"/>
                  <w:marBottom w:val="0"/>
                  <w:divBdr>
                    <w:top w:val="none" w:sz="0" w:space="0" w:color="auto"/>
                    <w:left w:val="none" w:sz="0" w:space="0" w:color="auto"/>
                    <w:bottom w:val="none" w:sz="0" w:space="0" w:color="auto"/>
                    <w:right w:val="none" w:sz="0" w:space="0" w:color="auto"/>
                  </w:divBdr>
                  <w:divsChild>
                    <w:div w:id="182206732">
                      <w:marLeft w:val="0"/>
                      <w:marRight w:val="0"/>
                      <w:marTop w:val="0"/>
                      <w:marBottom w:val="0"/>
                      <w:divBdr>
                        <w:top w:val="none" w:sz="0" w:space="0" w:color="auto"/>
                        <w:left w:val="none" w:sz="0" w:space="0" w:color="auto"/>
                        <w:bottom w:val="none" w:sz="0" w:space="0" w:color="auto"/>
                        <w:right w:val="none" w:sz="0" w:space="0" w:color="auto"/>
                      </w:divBdr>
                      <w:divsChild>
                        <w:div w:id="537591851">
                          <w:marLeft w:val="0"/>
                          <w:marRight w:val="0"/>
                          <w:marTop w:val="0"/>
                          <w:marBottom w:val="0"/>
                          <w:divBdr>
                            <w:top w:val="none" w:sz="0" w:space="0" w:color="auto"/>
                            <w:left w:val="none" w:sz="0" w:space="0" w:color="auto"/>
                            <w:bottom w:val="none" w:sz="0" w:space="0" w:color="auto"/>
                            <w:right w:val="none" w:sz="0" w:space="0" w:color="auto"/>
                          </w:divBdr>
                          <w:divsChild>
                            <w:div w:id="19576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404477">
          <w:marLeft w:val="0"/>
          <w:marRight w:val="0"/>
          <w:marTop w:val="0"/>
          <w:marBottom w:val="0"/>
          <w:divBdr>
            <w:top w:val="none" w:sz="0" w:space="0" w:color="auto"/>
            <w:left w:val="none" w:sz="0" w:space="0" w:color="auto"/>
            <w:bottom w:val="none" w:sz="0" w:space="0" w:color="auto"/>
            <w:right w:val="none" w:sz="0" w:space="0" w:color="auto"/>
          </w:divBdr>
          <w:divsChild>
            <w:div w:id="585041776">
              <w:marLeft w:val="0"/>
              <w:marRight w:val="0"/>
              <w:marTop w:val="0"/>
              <w:marBottom w:val="225"/>
              <w:divBdr>
                <w:top w:val="none" w:sz="0" w:space="0" w:color="auto"/>
                <w:left w:val="none" w:sz="0" w:space="0" w:color="auto"/>
                <w:bottom w:val="none" w:sz="0" w:space="0" w:color="auto"/>
                <w:right w:val="none" w:sz="0" w:space="0" w:color="auto"/>
              </w:divBdr>
              <w:divsChild>
                <w:div w:id="378866883">
                  <w:marLeft w:val="540"/>
                  <w:marRight w:val="0"/>
                  <w:marTop w:val="0"/>
                  <w:marBottom w:val="0"/>
                  <w:divBdr>
                    <w:top w:val="none" w:sz="0" w:space="0" w:color="auto"/>
                    <w:left w:val="none" w:sz="0" w:space="0" w:color="auto"/>
                    <w:bottom w:val="none" w:sz="0" w:space="0" w:color="auto"/>
                    <w:right w:val="none" w:sz="0" w:space="0" w:color="auto"/>
                  </w:divBdr>
                  <w:divsChild>
                    <w:div w:id="1448812727">
                      <w:marLeft w:val="0"/>
                      <w:marRight w:val="0"/>
                      <w:marTop w:val="15"/>
                      <w:marBottom w:val="15"/>
                      <w:divBdr>
                        <w:top w:val="none" w:sz="0" w:space="0" w:color="auto"/>
                        <w:left w:val="none" w:sz="0" w:space="0" w:color="auto"/>
                        <w:bottom w:val="none" w:sz="0" w:space="0" w:color="auto"/>
                        <w:right w:val="none" w:sz="0" w:space="0" w:color="auto"/>
                      </w:divBdr>
                      <w:divsChild>
                        <w:div w:id="1195342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763550">
                  <w:marLeft w:val="0"/>
                  <w:marRight w:val="0"/>
                  <w:marTop w:val="0"/>
                  <w:marBottom w:val="0"/>
                  <w:divBdr>
                    <w:top w:val="none" w:sz="0" w:space="0" w:color="auto"/>
                    <w:left w:val="none" w:sz="0" w:space="0" w:color="auto"/>
                    <w:bottom w:val="none" w:sz="0" w:space="0" w:color="auto"/>
                    <w:right w:val="none" w:sz="0" w:space="0" w:color="auto"/>
                  </w:divBdr>
                  <w:divsChild>
                    <w:div w:id="1899244343">
                      <w:marLeft w:val="0"/>
                      <w:marRight w:val="0"/>
                      <w:marTop w:val="0"/>
                      <w:marBottom w:val="0"/>
                      <w:divBdr>
                        <w:top w:val="none" w:sz="0" w:space="0" w:color="auto"/>
                        <w:left w:val="none" w:sz="0" w:space="0" w:color="auto"/>
                        <w:bottom w:val="none" w:sz="0" w:space="0" w:color="auto"/>
                        <w:right w:val="none" w:sz="0" w:space="0" w:color="auto"/>
                      </w:divBdr>
                      <w:divsChild>
                        <w:div w:id="1415928921">
                          <w:marLeft w:val="0"/>
                          <w:marRight w:val="0"/>
                          <w:marTop w:val="0"/>
                          <w:marBottom w:val="0"/>
                          <w:divBdr>
                            <w:top w:val="none" w:sz="0" w:space="0" w:color="auto"/>
                            <w:left w:val="none" w:sz="0" w:space="0" w:color="auto"/>
                            <w:bottom w:val="none" w:sz="0" w:space="0" w:color="auto"/>
                            <w:right w:val="none" w:sz="0" w:space="0" w:color="auto"/>
                          </w:divBdr>
                          <w:divsChild>
                            <w:div w:id="83742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551523">
      <w:bodyDiv w:val="1"/>
      <w:marLeft w:val="0"/>
      <w:marRight w:val="0"/>
      <w:marTop w:val="0"/>
      <w:marBottom w:val="0"/>
      <w:divBdr>
        <w:top w:val="none" w:sz="0" w:space="0" w:color="auto"/>
        <w:left w:val="none" w:sz="0" w:space="0" w:color="auto"/>
        <w:bottom w:val="none" w:sz="0" w:space="0" w:color="auto"/>
        <w:right w:val="none" w:sz="0" w:space="0" w:color="auto"/>
      </w:divBdr>
    </w:div>
    <w:div w:id="489566101">
      <w:bodyDiv w:val="1"/>
      <w:marLeft w:val="0"/>
      <w:marRight w:val="0"/>
      <w:marTop w:val="0"/>
      <w:marBottom w:val="0"/>
      <w:divBdr>
        <w:top w:val="none" w:sz="0" w:space="0" w:color="auto"/>
        <w:left w:val="none" w:sz="0" w:space="0" w:color="auto"/>
        <w:bottom w:val="none" w:sz="0" w:space="0" w:color="auto"/>
        <w:right w:val="none" w:sz="0" w:space="0" w:color="auto"/>
      </w:divBdr>
    </w:div>
    <w:div w:id="500631640">
      <w:bodyDiv w:val="1"/>
      <w:marLeft w:val="0"/>
      <w:marRight w:val="0"/>
      <w:marTop w:val="0"/>
      <w:marBottom w:val="0"/>
      <w:divBdr>
        <w:top w:val="none" w:sz="0" w:space="0" w:color="auto"/>
        <w:left w:val="none" w:sz="0" w:space="0" w:color="auto"/>
        <w:bottom w:val="none" w:sz="0" w:space="0" w:color="auto"/>
        <w:right w:val="none" w:sz="0" w:space="0" w:color="auto"/>
      </w:divBdr>
      <w:divsChild>
        <w:div w:id="2099398155">
          <w:marLeft w:val="0"/>
          <w:marRight w:val="0"/>
          <w:marTop w:val="0"/>
          <w:marBottom w:val="0"/>
          <w:divBdr>
            <w:top w:val="none" w:sz="0" w:space="0" w:color="auto"/>
            <w:left w:val="none" w:sz="0" w:space="0" w:color="auto"/>
            <w:bottom w:val="none" w:sz="0" w:space="0" w:color="auto"/>
            <w:right w:val="none" w:sz="0" w:space="0" w:color="auto"/>
          </w:divBdr>
        </w:div>
      </w:divsChild>
    </w:div>
    <w:div w:id="603348703">
      <w:bodyDiv w:val="1"/>
      <w:marLeft w:val="0"/>
      <w:marRight w:val="0"/>
      <w:marTop w:val="0"/>
      <w:marBottom w:val="0"/>
      <w:divBdr>
        <w:top w:val="none" w:sz="0" w:space="0" w:color="auto"/>
        <w:left w:val="none" w:sz="0" w:space="0" w:color="auto"/>
        <w:bottom w:val="none" w:sz="0" w:space="0" w:color="auto"/>
        <w:right w:val="none" w:sz="0" w:space="0" w:color="auto"/>
      </w:divBdr>
    </w:div>
    <w:div w:id="658118165">
      <w:bodyDiv w:val="1"/>
      <w:marLeft w:val="0"/>
      <w:marRight w:val="0"/>
      <w:marTop w:val="0"/>
      <w:marBottom w:val="0"/>
      <w:divBdr>
        <w:top w:val="none" w:sz="0" w:space="0" w:color="auto"/>
        <w:left w:val="none" w:sz="0" w:space="0" w:color="auto"/>
        <w:bottom w:val="none" w:sz="0" w:space="0" w:color="auto"/>
        <w:right w:val="none" w:sz="0" w:space="0" w:color="auto"/>
      </w:divBdr>
      <w:divsChild>
        <w:div w:id="563639307">
          <w:marLeft w:val="0"/>
          <w:marRight w:val="0"/>
          <w:marTop w:val="0"/>
          <w:marBottom w:val="120"/>
          <w:divBdr>
            <w:top w:val="none" w:sz="0" w:space="0" w:color="auto"/>
            <w:left w:val="none" w:sz="0" w:space="0" w:color="auto"/>
            <w:bottom w:val="none" w:sz="0" w:space="0" w:color="auto"/>
            <w:right w:val="none" w:sz="0" w:space="0" w:color="auto"/>
          </w:divBdr>
        </w:div>
        <w:div w:id="1979649152">
          <w:marLeft w:val="0"/>
          <w:marRight w:val="0"/>
          <w:marTop w:val="0"/>
          <w:marBottom w:val="120"/>
          <w:divBdr>
            <w:top w:val="none" w:sz="0" w:space="0" w:color="auto"/>
            <w:left w:val="none" w:sz="0" w:space="0" w:color="auto"/>
            <w:bottom w:val="none" w:sz="0" w:space="0" w:color="auto"/>
            <w:right w:val="none" w:sz="0" w:space="0" w:color="auto"/>
          </w:divBdr>
        </w:div>
      </w:divsChild>
    </w:div>
    <w:div w:id="782113051">
      <w:bodyDiv w:val="1"/>
      <w:marLeft w:val="0"/>
      <w:marRight w:val="0"/>
      <w:marTop w:val="0"/>
      <w:marBottom w:val="0"/>
      <w:divBdr>
        <w:top w:val="none" w:sz="0" w:space="0" w:color="auto"/>
        <w:left w:val="none" w:sz="0" w:space="0" w:color="auto"/>
        <w:bottom w:val="none" w:sz="0" w:space="0" w:color="auto"/>
        <w:right w:val="none" w:sz="0" w:space="0" w:color="auto"/>
      </w:divBdr>
    </w:div>
    <w:div w:id="1140920474">
      <w:bodyDiv w:val="1"/>
      <w:marLeft w:val="0"/>
      <w:marRight w:val="0"/>
      <w:marTop w:val="0"/>
      <w:marBottom w:val="0"/>
      <w:divBdr>
        <w:top w:val="none" w:sz="0" w:space="0" w:color="auto"/>
        <w:left w:val="none" w:sz="0" w:space="0" w:color="auto"/>
        <w:bottom w:val="none" w:sz="0" w:space="0" w:color="auto"/>
        <w:right w:val="none" w:sz="0" w:space="0" w:color="auto"/>
      </w:divBdr>
    </w:div>
    <w:div w:id="1150365129">
      <w:bodyDiv w:val="1"/>
      <w:marLeft w:val="0"/>
      <w:marRight w:val="0"/>
      <w:marTop w:val="0"/>
      <w:marBottom w:val="0"/>
      <w:divBdr>
        <w:top w:val="none" w:sz="0" w:space="0" w:color="auto"/>
        <w:left w:val="none" w:sz="0" w:space="0" w:color="auto"/>
        <w:bottom w:val="none" w:sz="0" w:space="0" w:color="auto"/>
        <w:right w:val="none" w:sz="0" w:space="0" w:color="auto"/>
      </w:divBdr>
      <w:divsChild>
        <w:div w:id="289476861">
          <w:marLeft w:val="0"/>
          <w:marRight w:val="0"/>
          <w:marTop w:val="0"/>
          <w:marBottom w:val="0"/>
          <w:divBdr>
            <w:top w:val="none" w:sz="0" w:space="0" w:color="auto"/>
            <w:left w:val="none" w:sz="0" w:space="0" w:color="auto"/>
            <w:bottom w:val="none" w:sz="0" w:space="0" w:color="auto"/>
            <w:right w:val="none" w:sz="0" w:space="0" w:color="auto"/>
          </w:divBdr>
          <w:divsChild>
            <w:div w:id="246230483">
              <w:marLeft w:val="0"/>
              <w:marRight w:val="0"/>
              <w:marTop w:val="0"/>
              <w:marBottom w:val="0"/>
              <w:divBdr>
                <w:top w:val="none" w:sz="0" w:space="0" w:color="auto"/>
                <w:left w:val="single" w:sz="6" w:space="0" w:color="ABBDDA"/>
                <w:bottom w:val="none" w:sz="0" w:space="0" w:color="auto"/>
                <w:right w:val="none" w:sz="0" w:space="0" w:color="auto"/>
              </w:divBdr>
              <w:divsChild>
                <w:div w:id="1277130837">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3438664">
      <w:bodyDiv w:val="1"/>
      <w:marLeft w:val="0"/>
      <w:marRight w:val="0"/>
      <w:marTop w:val="0"/>
      <w:marBottom w:val="0"/>
      <w:divBdr>
        <w:top w:val="none" w:sz="0" w:space="0" w:color="auto"/>
        <w:left w:val="none" w:sz="0" w:space="0" w:color="auto"/>
        <w:bottom w:val="none" w:sz="0" w:space="0" w:color="auto"/>
        <w:right w:val="none" w:sz="0" w:space="0" w:color="auto"/>
      </w:divBdr>
    </w:div>
    <w:div w:id="1232081421">
      <w:bodyDiv w:val="1"/>
      <w:marLeft w:val="0"/>
      <w:marRight w:val="0"/>
      <w:marTop w:val="0"/>
      <w:marBottom w:val="0"/>
      <w:divBdr>
        <w:top w:val="none" w:sz="0" w:space="0" w:color="auto"/>
        <w:left w:val="none" w:sz="0" w:space="0" w:color="auto"/>
        <w:bottom w:val="none" w:sz="0" w:space="0" w:color="auto"/>
        <w:right w:val="none" w:sz="0" w:space="0" w:color="auto"/>
      </w:divBdr>
    </w:div>
    <w:div w:id="1354842646">
      <w:bodyDiv w:val="1"/>
      <w:marLeft w:val="0"/>
      <w:marRight w:val="0"/>
      <w:marTop w:val="0"/>
      <w:marBottom w:val="0"/>
      <w:divBdr>
        <w:top w:val="none" w:sz="0" w:space="0" w:color="auto"/>
        <w:left w:val="none" w:sz="0" w:space="0" w:color="auto"/>
        <w:bottom w:val="none" w:sz="0" w:space="0" w:color="auto"/>
        <w:right w:val="none" w:sz="0" w:space="0" w:color="auto"/>
      </w:divBdr>
    </w:div>
    <w:div w:id="1733430532">
      <w:bodyDiv w:val="1"/>
      <w:marLeft w:val="0"/>
      <w:marRight w:val="0"/>
      <w:marTop w:val="0"/>
      <w:marBottom w:val="0"/>
      <w:divBdr>
        <w:top w:val="none" w:sz="0" w:space="0" w:color="auto"/>
        <w:left w:val="none" w:sz="0" w:space="0" w:color="auto"/>
        <w:bottom w:val="none" w:sz="0" w:space="0" w:color="auto"/>
        <w:right w:val="none" w:sz="0" w:space="0" w:color="auto"/>
      </w:divBdr>
    </w:div>
    <w:div w:id="1752968367">
      <w:bodyDiv w:val="1"/>
      <w:marLeft w:val="0"/>
      <w:marRight w:val="0"/>
      <w:marTop w:val="0"/>
      <w:marBottom w:val="0"/>
      <w:divBdr>
        <w:top w:val="none" w:sz="0" w:space="0" w:color="auto"/>
        <w:left w:val="none" w:sz="0" w:space="0" w:color="auto"/>
        <w:bottom w:val="none" w:sz="0" w:space="0" w:color="auto"/>
        <w:right w:val="none" w:sz="0" w:space="0" w:color="auto"/>
      </w:divBdr>
    </w:div>
    <w:div w:id="1759209671">
      <w:bodyDiv w:val="1"/>
      <w:marLeft w:val="0"/>
      <w:marRight w:val="0"/>
      <w:marTop w:val="0"/>
      <w:marBottom w:val="0"/>
      <w:divBdr>
        <w:top w:val="none" w:sz="0" w:space="0" w:color="auto"/>
        <w:left w:val="none" w:sz="0" w:space="0" w:color="auto"/>
        <w:bottom w:val="none" w:sz="0" w:space="0" w:color="auto"/>
        <w:right w:val="none" w:sz="0" w:space="0" w:color="auto"/>
      </w:divBdr>
      <w:divsChild>
        <w:div w:id="1227108585">
          <w:marLeft w:val="0"/>
          <w:marRight w:val="0"/>
          <w:marTop w:val="0"/>
          <w:marBottom w:val="0"/>
          <w:divBdr>
            <w:top w:val="none" w:sz="0" w:space="0" w:color="auto"/>
            <w:left w:val="none" w:sz="0" w:space="0" w:color="auto"/>
            <w:bottom w:val="none" w:sz="0" w:space="0" w:color="auto"/>
            <w:right w:val="none" w:sz="0" w:space="0" w:color="auto"/>
          </w:divBdr>
          <w:divsChild>
            <w:div w:id="2005475102">
              <w:marLeft w:val="0"/>
              <w:marRight w:val="0"/>
              <w:marTop w:val="0"/>
              <w:marBottom w:val="0"/>
              <w:divBdr>
                <w:top w:val="none" w:sz="0" w:space="0" w:color="auto"/>
                <w:left w:val="none" w:sz="0" w:space="0" w:color="auto"/>
                <w:bottom w:val="none" w:sz="0" w:space="0" w:color="auto"/>
                <w:right w:val="none" w:sz="0" w:space="0" w:color="auto"/>
              </w:divBdr>
              <w:divsChild>
                <w:div w:id="1535118593">
                  <w:marLeft w:val="-125"/>
                  <w:marRight w:val="-125"/>
                  <w:marTop w:val="0"/>
                  <w:marBottom w:val="0"/>
                  <w:divBdr>
                    <w:top w:val="none" w:sz="0" w:space="0" w:color="auto"/>
                    <w:left w:val="none" w:sz="0" w:space="0" w:color="auto"/>
                    <w:bottom w:val="none" w:sz="0" w:space="0" w:color="auto"/>
                    <w:right w:val="none" w:sz="0" w:space="0" w:color="auto"/>
                  </w:divBdr>
                  <w:divsChild>
                    <w:div w:id="1890527410">
                      <w:marLeft w:val="0"/>
                      <w:marRight w:val="0"/>
                      <w:marTop w:val="0"/>
                      <w:marBottom w:val="0"/>
                      <w:divBdr>
                        <w:top w:val="none" w:sz="0" w:space="0" w:color="auto"/>
                        <w:left w:val="none" w:sz="0" w:space="0" w:color="auto"/>
                        <w:bottom w:val="none" w:sz="0" w:space="0" w:color="auto"/>
                        <w:right w:val="none" w:sz="0" w:space="0" w:color="auto"/>
                      </w:divBdr>
                      <w:divsChild>
                        <w:div w:id="27411924">
                          <w:marLeft w:val="0"/>
                          <w:marRight w:val="0"/>
                          <w:marTop w:val="0"/>
                          <w:marBottom w:val="0"/>
                          <w:divBdr>
                            <w:top w:val="none" w:sz="0" w:space="0" w:color="auto"/>
                            <w:left w:val="none" w:sz="0" w:space="0" w:color="auto"/>
                            <w:bottom w:val="none" w:sz="0" w:space="0" w:color="auto"/>
                            <w:right w:val="none" w:sz="0" w:space="0" w:color="auto"/>
                          </w:divBdr>
                          <w:divsChild>
                            <w:div w:id="61008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1115635">
      <w:bodyDiv w:val="1"/>
      <w:marLeft w:val="0"/>
      <w:marRight w:val="0"/>
      <w:marTop w:val="0"/>
      <w:marBottom w:val="0"/>
      <w:divBdr>
        <w:top w:val="none" w:sz="0" w:space="0" w:color="auto"/>
        <w:left w:val="none" w:sz="0" w:space="0" w:color="auto"/>
        <w:bottom w:val="none" w:sz="0" w:space="0" w:color="auto"/>
        <w:right w:val="none" w:sz="0" w:space="0" w:color="auto"/>
      </w:divBdr>
    </w:div>
    <w:div w:id="2017028111">
      <w:bodyDiv w:val="1"/>
      <w:marLeft w:val="0"/>
      <w:marRight w:val="0"/>
      <w:marTop w:val="0"/>
      <w:marBottom w:val="0"/>
      <w:divBdr>
        <w:top w:val="none" w:sz="0" w:space="0" w:color="auto"/>
        <w:left w:val="none" w:sz="0" w:space="0" w:color="auto"/>
        <w:bottom w:val="none" w:sz="0" w:space="0" w:color="auto"/>
        <w:right w:val="none" w:sz="0" w:space="0" w:color="auto"/>
      </w:divBdr>
    </w:div>
    <w:div w:id="2146115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AF2B1F-B0BD-46B4-818F-CE8B9E7174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3396</Words>
  <Characters>19362</Characters>
  <Application>Microsoft Office Word</Application>
  <DocSecurity>0</DocSecurity>
  <Lines>161</Lines>
  <Paragraphs>45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22713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Najaf</dc:creator>
  <cp:lastModifiedBy>Anar_H</cp:lastModifiedBy>
  <cp:revision>2</cp:revision>
  <cp:lastPrinted>2020-08-10T12:44:00Z</cp:lastPrinted>
  <dcterms:created xsi:type="dcterms:W3CDTF">2020-08-11T07:05:00Z</dcterms:created>
  <dcterms:modified xsi:type="dcterms:W3CDTF">2020-08-11T07:05:00Z</dcterms:modified>
</cp:coreProperties>
</file>