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DC" w:rsidRDefault="00C53DDC" w:rsidP="0049749A">
      <w:pPr>
        <w:spacing w:after="0" w:line="240" w:lineRule="auto"/>
        <w:ind w:firstLine="567"/>
        <w:jc w:val="center"/>
        <w:rPr>
          <w:rFonts w:ascii="Arial" w:eastAsia="Times New Roman" w:hAnsi="Arial" w:cs="Arial"/>
          <w:b/>
          <w:bCs/>
          <w:sz w:val="24"/>
          <w:szCs w:val="24"/>
          <w:lang w:val="en-US" w:eastAsia="ru-RU"/>
        </w:rPr>
      </w:pPr>
    </w:p>
    <w:p w:rsidR="0049749A" w:rsidRPr="002C02D8" w:rsidRDefault="0049749A" w:rsidP="0049749A">
      <w:pPr>
        <w:spacing w:after="0" w:line="240" w:lineRule="auto"/>
        <w:jc w:val="center"/>
        <w:rPr>
          <w:rFonts w:ascii="Arial" w:eastAsia="Times New Roman" w:hAnsi="Arial" w:cs="Arial"/>
          <w:sz w:val="24"/>
          <w:szCs w:val="24"/>
          <w:lang w:val="en-US" w:eastAsia="ru-RU"/>
        </w:rPr>
      </w:pPr>
      <w:r w:rsidRPr="002C02D8">
        <w:rPr>
          <w:rFonts w:ascii="Arial" w:eastAsia="Times New Roman" w:hAnsi="Arial" w:cs="Arial"/>
          <w:b/>
          <w:bCs/>
          <w:sz w:val="24"/>
          <w:szCs w:val="24"/>
          <w:lang w:val="en-US" w:eastAsia="ru-RU"/>
        </w:rPr>
        <w:t>AZƏRBAYCAN RESPUBLİKASI ADINDAN</w:t>
      </w:r>
    </w:p>
    <w:p w:rsidR="0049749A" w:rsidRPr="002C02D8" w:rsidRDefault="0049749A" w:rsidP="0049749A">
      <w:pPr>
        <w:spacing w:after="0" w:line="240" w:lineRule="auto"/>
        <w:jc w:val="center"/>
        <w:rPr>
          <w:rFonts w:ascii="Arial" w:eastAsia="Times New Roman" w:hAnsi="Arial" w:cs="Arial"/>
          <w:b/>
          <w:bCs/>
          <w:sz w:val="24"/>
          <w:szCs w:val="24"/>
          <w:lang w:val="en-US" w:eastAsia="ru-RU"/>
        </w:rPr>
      </w:pPr>
    </w:p>
    <w:p w:rsidR="0049749A" w:rsidRPr="002C02D8" w:rsidRDefault="0049749A" w:rsidP="0049749A">
      <w:pPr>
        <w:spacing w:after="0" w:line="240" w:lineRule="auto"/>
        <w:jc w:val="center"/>
        <w:rPr>
          <w:rFonts w:ascii="Arial" w:eastAsia="Times New Roman" w:hAnsi="Arial" w:cs="Arial"/>
          <w:sz w:val="24"/>
          <w:szCs w:val="24"/>
          <w:lang w:val="en-US" w:eastAsia="ru-RU"/>
        </w:rPr>
      </w:pPr>
      <w:proofErr w:type="spellStart"/>
      <w:r w:rsidRPr="002C02D8">
        <w:rPr>
          <w:rFonts w:ascii="Arial" w:eastAsia="Times New Roman" w:hAnsi="Arial" w:cs="Arial"/>
          <w:b/>
          <w:bCs/>
          <w:sz w:val="24"/>
          <w:szCs w:val="24"/>
          <w:lang w:val="en-US" w:eastAsia="ru-RU"/>
        </w:rPr>
        <w:t>Azərbayca</w:t>
      </w:r>
      <w:bookmarkStart w:id="0" w:name="_GoBack"/>
      <w:bookmarkEnd w:id="0"/>
      <w:r w:rsidRPr="002C02D8">
        <w:rPr>
          <w:rFonts w:ascii="Arial" w:eastAsia="Times New Roman" w:hAnsi="Arial" w:cs="Arial"/>
          <w:b/>
          <w:bCs/>
          <w:sz w:val="24"/>
          <w:szCs w:val="24"/>
          <w:lang w:val="en-US" w:eastAsia="ru-RU"/>
        </w:rPr>
        <w:t>n</w:t>
      </w:r>
      <w:proofErr w:type="spellEnd"/>
      <w:r w:rsidRPr="002C02D8">
        <w:rPr>
          <w:rFonts w:ascii="Arial" w:eastAsia="Times New Roman" w:hAnsi="Arial" w:cs="Arial"/>
          <w:b/>
          <w:bCs/>
          <w:sz w:val="24"/>
          <w:szCs w:val="24"/>
          <w:lang w:val="en-US" w:eastAsia="ru-RU"/>
        </w:rPr>
        <w:t xml:space="preserve"> </w:t>
      </w:r>
      <w:proofErr w:type="spellStart"/>
      <w:r w:rsidRPr="002C02D8">
        <w:rPr>
          <w:rFonts w:ascii="Arial" w:eastAsia="Times New Roman" w:hAnsi="Arial" w:cs="Arial"/>
          <w:b/>
          <w:bCs/>
          <w:sz w:val="24"/>
          <w:szCs w:val="24"/>
          <w:lang w:val="en-US" w:eastAsia="ru-RU"/>
        </w:rPr>
        <w:t>Respublikas</w:t>
      </w:r>
      <w:r w:rsidR="00EA44E1">
        <w:rPr>
          <w:rFonts w:ascii="Arial" w:eastAsia="Times New Roman" w:hAnsi="Arial" w:cs="Arial"/>
          <w:b/>
          <w:bCs/>
          <w:sz w:val="24"/>
          <w:szCs w:val="24"/>
          <w:lang w:val="en-US" w:eastAsia="ru-RU"/>
        </w:rPr>
        <w:t>ı</w:t>
      </w:r>
      <w:proofErr w:type="spellEnd"/>
    </w:p>
    <w:p w:rsidR="0049749A" w:rsidRPr="002C02D8" w:rsidRDefault="0049749A" w:rsidP="0049749A">
      <w:pPr>
        <w:spacing w:after="0" w:line="240" w:lineRule="auto"/>
        <w:jc w:val="center"/>
        <w:rPr>
          <w:rFonts w:ascii="Arial" w:eastAsia="Times New Roman" w:hAnsi="Arial" w:cs="Arial"/>
          <w:sz w:val="24"/>
          <w:szCs w:val="24"/>
          <w:lang w:val="en-US" w:eastAsia="ru-RU"/>
        </w:rPr>
      </w:pPr>
      <w:proofErr w:type="spellStart"/>
      <w:r w:rsidRPr="002C02D8">
        <w:rPr>
          <w:rFonts w:ascii="Arial" w:eastAsia="Times New Roman" w:hAnsi="Arial" w:cs="Arial"/>
          <w:b/>
          <w:bCs/>
          <w:sz w:val="24"/>
          <w:szCs w:val="24"/>
          <w:lang w:val="en-US" w:eastAsia="ru-RU"/>
        </w:rPr>
        <w:t>Konstitusiya</w:t>
      </w:r>
      <w:proofErr w:type="spellEnd"/>
      <w:r w:rsidRPr="002C02D8">
        <w:rPr>
          <w:rFonts w:ascii="Arial" w:eastAsia="Times New Roman" w:hAnsi="Arial" w:cs="Arial"/>
          <w:b/>
          <w:bCs/>
          <w:sz w:val="24"/>
          <w:szCs w:val="24"/>
          <w:lang w:val="en-US" w:eastAsia="ru-RU"/>
        </w:rPr>
        <w:t xml:space="preserve"> </w:t>
      </w:r>
      <w:proofErr w:type="spellStart"/>
      <w:r w:rsidRPr="002C02D8">
        <w:rPr>
          <w:rFonts w:ascii="Arial" w:eastAsia="Times New Roman" w:hAnsi="Arial" w:cs="Arial"/>
          <w:b/>
          <w:bCs/>
          <w:sz w:val="24"/>
          <w:szCs w:val="24"/>
          <w:lang w:val="en-US" w:eastAsia="ru-RU"/>
        </w:rPr>
        <w:t>Məhkəməsi</w:t>
      </w:r>
      <w:proofErr w:type="spellEnd"/>
      <w:r w:rsidRPr="002C02D8">
        <w:rPr>
          <w:rFonts w:ascii="Arial" w:eastAsia="Times New Roman" w:hAnsi="Arial" w:cs="Arial"/>
          <w:b/>
          <w:bCs/>
          <w:sz w:val="24"/>
          <w:szCs w:val="24"/>
          <w:lang w:val="en-US" w:eastAsia="ru-RU"/>
        </w:rPr>
        <w:t xml:space="preserve"> </w:t>
      </w:r>
      <w:proofErr w:type="spellStart"/>
      <w:r w:rsidRPr="002C02D8">
        <w:rPr>
          <w:rFonts w:ascii="Arial" w:eastAsia="Times New Roman" w:hAnsi="Arial" w:cs="Arial"/>
          <w:b/>
          <w:bCs/>
          <w:sz w:val="24"/>
          <w:szCs w:val="24"/>
          <w:lang w:val="en-US" w:eastAsia="ru-RU"/>
        </w:rPr>
        <w:t>Plenumunun</w:t>
      </w:r>
      <w:proofErr w:type="spellEnd"/>
    </w:p>
    <w:p w:rsidR="0049749A" w:rsidRPr="002C02D8" w:rsidRDefault="0049749A" w:rsidP="0049749A">
      <w:pPr>
        <w:spacing w:after="0" w:line="240" w:lineRule="auto"/>
        <w:jc w:val="center"/>
        <w:rPr>
          <w:rFonts w:ascii="Arial" w:eastAsia="Times New Roman" w:hAnsi="Arial" w:cs="Arial"/>
          <w:b/>
          <w:bCs/>
          <w:sz w:val="24"/>
          <w:szCs w:val="24"/>
          <w:lang w:val="en-US" w:eastAsia="ru-RU"/>
        </w:rPr>
      </w:pPr>
    </w:p>
    <w:p w:rsidR="0049749A" w:rsidRPr="002C02D8" w:rsidRDefault="0049749A" w:rsidP="0049749A">
      <w:pPr>
        <w:spacing w:after="0" w:line="240" w:lineRule="auto"/>
        <w:jc w:val="center"/>
        <w:rPr>
          <w:rFonts w:ascii="Arial" w:eastAsia="Times New Roman" w:hAnsi="Arial" w:cs="Arial"/>
          <w:b/>
          <w:bCs/>
          <w:sz w:val="24"/>
          <w:szCs w:val="24"/>
          <w:lang w:val="en-US" w:eastAsia="ru-RU"/>
        </w:rPr>
      </w:pPr>
      <w:r w:rsidRPr="002C02D8">
        <w:rPr>
          <w:rFonts w:ascii="Arial" w:eastAsia="Times New Roman" w:hAnsi="Arial" w:cs="Arial"/>
          <w:b/>
          <w:bCs/>
          <w:sz w:val="24"/>
          <w:szCs w:val="24"/>
          <w:lang w:val="en-US" w:eastAsia="ru-RU"/>
        </w:rPr>
        <w:t>Q Ə R A R I</w:t>
      </w:r>
    </w:p>
    <w:p w:rsidR="0049749A" w:rsidRPr="002C02D8" w:rsidRDefault="0049749A" w:rsidP="0049749A">
      <w:pPr>
        <w:spacing w:after="0" w:line="240" w:lineRule="auto"/>
        <w:jc w:val="center"/>
        <w:rPr>
          <w:rFonts w:ascii="Arial" w:eastAsia="Times New Roman" w:hAnsi="Arial" w:cs="Arial"/>
          <w:sz w:val="24"/>
          <w:szCs w:val="24"/>
          <w:lang w:val="en-US" w:eastAsia="ru-RU"/>
        </w:rPr>
      </w:pPr>
    </w:p>
    <w:p w:rsidR="0049749A" w:rsidRPr="002C02D8" w:rsidRDefault="0049749A" w:rsidP="0049749A">
      <w:pPr>
        <w:spacing w:after="0" w:line="240" w:lineRule="auto"/>
        <w:jc w:val="center"/>
        <w:rPr>
          <w:rFonts w:ascii="Arial" w:eastAsia="Times New Roman" w:hAnsi="Arial" w:cs="Arial"/>
          <w:sz w:val="24"/>
          <w:szCs w:val="24"/>
          <w:lang w:val="en-US" w:eastAsia="ru-RU"/>
        </w:rPr>
      </w:pPr>
    </w:p>
    <w:p w:rsidR="0049749A" w:rsidRPr="00A97BDC" w:rsidRDefault="0049749A" w:rsidP="0049749A">
      <w:pPr>
        <w:spacing w:after="0" w:line="240" w:lineRule="auto"/>
        <w:jc w:val="center"/>
        <w:rPr>
          <w:rFonts w:ascii="Arial" w:eastAsia="Times New Roman" w:hAnsi="Arial" w:cs="Arial"/>
          <w:i/>
          <w:iCs/>
          <w:sz w:val="24"/>
          <w:szCs w:val="24"/>
          <w:lang w:val="az-Latn-AZ" w:eastAsia="ru-RU"/>
        </w:rPr>
      </w:pPr>
      <w:proofErr w:type="spellStart"/>
      <w:r w:rsidRPr="00A97BDC">
        <w:rPr>
          <w:rFonts w:ascii="Arial" w:eastAsia="Times New Roman" w:hAnsi="Arial" w:cs="Arial"/>
          <w:i/>
          <w:iCs/>
          <w:sz w:val="24"/>
          <w:szCs w:val="24"/>
          <w:lang w:val="en-US" w:eastAsia="ru-RU"/>
        </w:rPr>
        <w:t>Azərbaycan</w:t>
      </w:r>
      <w:proofErr w:type="spellEnd"/>
      <w:r w:rsidRPr="00A97BDC">
        <w:rPr>
          <w:rFonts w:ascii="Arial" w:eastAsia="Times New Roman" w:hAnsi="Arial" w:cs="Arial"/>
          <w:i/>
          <w:iCs/>
          <w:sz w:val="24"/>
          <w:szCs w:val="24"/>
          <w:lang w:val="en-US" w:eastAsia="ru-RU"/>
        </w:rPr>
        <w:t xml:space="preserve"> </w:t>
      </w:r>
      <w:proofErr w:type="spellStart"/>
      <w:r w:rsidRPr="00A97BDC">
        <w:rPr>
          <w:rFonts w:ascii="Arial" w:eastAsia="Times New Roman" w:hAnsi="Arial" w:cs="Arial"/>
          <w:i/>
          <w:iCs/>
          <w:sz w:val="24"/>
          <w:szCs w:val="24"/>
          <w:lang w:val="en-US" w:eastAsia="ru-RU"/>
        </w:rPr>
        <w:t>Respublikası</w:t>
      </w:r>
      <w:proofErr w:type="spellEnd"/>
      <w:r w:rsidRPr="00A97BDC">
        <w:rPr>
          <w:rFonts w:ascii="Arial" w:eastAsia="Times New Roman" w:hAnsi="Arial" w:cs="Arial"/>
          <w:i/>
          <w:iCs/>
          <w:sz w:val="24"/>
          <w:szCs w:val="24"/>
          <w:lang w:val="en-US" w:eastAsia="ru-RU"/>
        </w:rPr>
        <w:t xml:space="preserve"> </w:t>
      </w:r>
      <w:r w:rsidRPr="00A97BDC">
        <w:rPr>
          <w:rFonts w:ascii="Arial" w:eastAsia="Times New Roman" w:hAnsi="Arial" w:cs="Arial"/>
          <w:i/>
          <w:iCs/>
          <w:sz w:val="24"/>
          <w:szCs w:val="24"/>
          <w:lang w:val="az-Latn-AZ" w:eastAsia="ru-RU"/>
        </w:rPr>
        <w:t>Cinayət-Prosessual</w:t>
      </w:r>
      <w:r w:rsidRPr="00A97BDC">
        <w:rPr>
          <w:rFonts w:ascii="Arial" w:eastAsia="Times New Roman" w:hAnsi="Arial" w:cs="Arial"/>
          <w:i/>
          <w:iCs/>
          <w:sz w:val="24"/>
          <w:szCs w:val="24"/>
          <w:lang w:val="en-US" w:eastAsia="ru-RU"/>
        </w:rPr>
        <w:t xml:space="preserve"> </w:t>
      </w:r>
      <w:proofErr w:type="spellStart"/>
      <w:r w:rsidRPr="00A97BDC">
        <w:rPr>
          <w:rFonts w:ascii="Arial" w:eastAsia="Times New Roman" w:hAnsi="Arial" w:cs="Arial"/>
          <w:i/>
          <w:iCs/>
          <w:sz w:val="24"/>
          <w:szCs w:val="24"/>
          <w:lang w:val="en-US" w:eastAsia="ru-RU"/>
        </w:rPr>
        <w:t>Məcəlləsinin</w:t>
      </w:r>
      <w:proofErr w:type="spellEnd"/>
    </w:p>
    <w:p w:rsidR="0049749A" w:rsidRPr="00A97BDC" w:rsidRDefault="0049749A" w:rsidP="0049749A">
      <w:pPr>
        <w:spacing w:after="0" w:line="240" w:lineRule="auto"/>
        <w:jc w:val="center"/>
        <w:rPr>
          <w:rFonts w:ascii="Arial" w:eastAsia="Times New Roman" w:hAnsi="Arial" w:cs="Arial"/>
          <w:i/>
          <w:iCs/>
          <w:sz w:val="24"/>
          <w:szCs w:val="24"/>
          <w:lang w:val="az-Latn-AZ" w:eastAsia="ru-RU"/>
        </w:rPr>
      </w:pPr>
      <w:r w:rsidRPr="00A97BDC">
        <w:rPr>
          <w:rFonts w:ascii="Arial" w:eastAsia="Times New Roman" w:hAnsi="Arial" w:cs="Arial"/>
          <w:i/>
          <w:iCs/>
          <w:sz w:val="24"/>
          <w:szCs w:val="24"/>
          <w:lang w:val="az-Latn-AZ" w:eastAsia="ru-RU"/>
        </w:rPr>
        <w:t>142-ci maddəsinin şərh edilməsinə dair</w:t>
      </w:r>
    </w:p>
    <w:p w:rsidR="0049749A" w:rsidRPr="002C02D8" w:rsidRDefault="0049749A" w:rsidP="0049749A">
      <w:pPr>
        <w:spacing w:after="0" w:line="240" w:lineRule="auto"/>
        <w:jc w:val="center"/>
        <w:rPr>
          <w:rFonts w:ascii="Arial" w:eastAsia="Times New Roman" w:hAnsi="Arial" w:cs="Arial"/>
          <w:sz w:val="24"/>
          <w:szCs w:val="24"/>
          <w:lang w:val="az-Latn-AZ" w:eastAsia="ru-RU"/>
        </w:rPr>
      </w:pPr>
    </w:p>
    <w:p w:rsidR="0049749A" w:rsidRPr="002C02D8" w:rsidRDefault="0049749A" w:rsidP="0049749A">
      <w:pPr>
        <w:spacing w:after="0" w:line="240" w:lineRule="auto"/>
        <w:ind w:firstLine="567"/>
        <w:jc w:val="center"/>
        <w:rPr>
          <w:rFonts w:ascii="Arial" w:eastAsia="Times New Roman" w:hAnsi="Arial" w:cs="Arial"/>
          <w:sz w:val="24"/>
          <w:szCs w:val="24"/>
          <w:lang w:val="az-Latn-AZ" w:eastAsia="ru-RU"/>
        </w:rPr>
      </w:pPr>
    </w:p>
    <w:p w:rsidR="0049749A" w:rsidRPr="002C02D8" w:rsidRDefault="00886502" w:rsidP="0049749A">
      <w:pPr>
        <w:spacing w:after="0" w:line="240" w:lineRule="auto"/>
        <w:ind w:firstLine="567"/>
        <w:rPr>
          <w:rFonts w:ascii="Arial" w:eastAsia="Times New Roman" w:hAnsi="Arial" w:cs="Arial"/>
          <w:b/>
          <w:bCs/>
          <w:sz w:val="24"/>
          <w:szCs w:val="24"/>
          <w:lang w:val="az-Latn-AZ" w:eastAsia="ru-RU"/>
        </w:rPr>
      </w:pPr>
      <w:r>
        <w:rPr>
          <w:rFonts w:ascii="Arial" w:eastAsia="Times New Roman" w:hAnsi="Arial" w:cs="Arial"/>
          <w:b/>
          <w:bCs/>
          <w:sz w:val="24"/>
          <w:szCs w:val="24"/>
          <w:lang w:val="az-Latn-AZ" w:eastAsia="ru-RU"/>
        </w:rPr>
        <w:t xml:space="preserve">8 yanvar </w:t>
      </w:r>
      <w:r w:rsidR="0049749A" w:rsidRPr="002C02D8">
        <w:rPr>
          <w:rFonts w:ascii="Arial" w:eastAsia="Times New Roman" w:hAnsi="Arial" w:cs="Arial"/>
          <w:b/>
          <w:bCs/>
          <w:sz w:val="24"/>
          <w:szCs w:val="24"/>
          <w:lang w:val="az-Latn-AZ" w:eastAsia="ru-RU"/>
        </w:rPr>
        <w:t>20</w:t>
      </w:r>
      <w:r>
        <w:rPr>
          <w:rFonts w:ascii="Arial" w:eastAsia="Times New Roman" w:hAnsi="Arial" w:cs="Arial"/>
          <w:b/>
          <w:bCs/>
          <w:sz w:val="24"/>
          <w:szCs w:val="24"/>
          <w:lang w:val="az-Latn-AZ" w:eastAsia="ru-RU"/>
        </w:rPr>
        <w:t>20-ci</w:t>
      </w:r>
      <w:r w:rsidR="0049749A" w:rsidRPr="002C02D8">
        <w:rPr>
          <w:rFonts w:ascii="Arial" w:eastAsia="Times New Roman" w:hAnsi="Arial" w:cs="Arial"/>
          <w:b/>
          <w:bCs/>
          <w:sz w:val="24"/>
          <w:szCs w:val="24"/>
          <w:lang w:val="az-Latn-AZ" w:eastAsia="ru-RU"/>
        </w:rPr>
        <w:t xml:space="preserve"> il</w:t>
      </w:r>
      <w:r>
        <w:rPr>
          <w:rFonts w:ascii="Arial" w:eastAsia="Times New Roman" w:hAnsi="Arial" w:cs="Arial"/>
          <w:b/>
          <w:bCs/>
          <w:sz w:val="24"/>
          <w:szCs w:val="24"/>
          <w:lang w:val="az-Latn-AZ" w:eastAsia="ru-RU"/>
        </w:rPr>
        <w:t xml:space="preserve">                                                                                 </w:t>
      </w:r>
      <w:r w:rsidR="0049749A" w:rsidRPr="002C02D8">
        <w:rPr>
          <w:rFonts w:ascii="Arial" w:eastAsia="Times New Roman" w:hAnsi="Arial" w:cs="Arial"/>
          <w:b/>
          <w:bCs/>
          <w:sz w:val="24"/>
          <w:szCs w:val="24"/>
          <w:lang w:val="az-Latn-AZ" w:eastAsia="ru-RU"/>
        </w:rPr>
        <w:t>Bakı şəhəri</w:t>
      </w:r>
    </w:p>
    <w:p w:rsidR="0049749A" w:rsidRPr="002C02D8" w:rsidRDefault="0049749A" w:rsidP="0049749A">
      <w:pPr>
        <w:spacing w:after="0" w:line="240" w:lineRule="auto"/>
        <w:ind w:firstLine="567"/>
        <w:jc w:val="center"/>
        <w:rPr>
          <w:rFonts w:ascii="Arial" w:eastAsia="Times New Roman" w:hAnsi="Arial" w:cs="Arial"/>
          <w:sz w:val="24"/>
          <w:szCs w:val="24"/>
          <w:lang w:val="az-Latn-AZ" w:eastAsia="ru-RU"/>
        </w:rPr>
      </w:pP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Azərbaycan Respublikası Konstitusiya Məhkəməsinin Plenumu Fərhad Abdullayev (sədr), Sona Salmanova, Südabə Həsənova, Rövşən İsmayılov (məruzəçi-hakim), Ceyhun Qaracayev, Rafael Qvaladze, Mahir Muradov, İsa Nəcəfov və Kamran Şəfiyevdən ibarət tərkibdə, </w:t>
      </w: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 xml:space="preserve">məhkəmə katibi Fəraid Əliyevin, </w:t>
      </w: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maraqlı subyektlərin nümayəndələri Gəncə Apellyasiya Məhkəməsinin Cinayət Kollegiyasının sədri Teyyub Muxtarov və Azərbaycan Respublikası Milli Məclisi Aparatının İnzibati və hərbi qanunvericilik şöbəsinin baş məsləhətçisi Elnur Nuriyevin, </w:t>
      </w: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ekspert Bakı Dövlət Universitetinin Hüquq fakültəsinin Cinayət prosesi kafedrasının müdiri, hüquq elmləri doktoru, professor Firuzə Abbasovanın,</w:t>
      </w: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 xml:space="preserve">mütəxəssislər Azərbaycan Respublikası Ali Məhkəməsinin hakimi İnqilab Nəsirov və Azərbaycan Respublikası </w:t>
      </w:r>
      <w:r w:rsidRPr="002C02D8">
        <w:rPr>
          <w:rFonts w:ascii="Arial" w:hAnsi="Arial" w:cs="Arial"/>
          <w:sz w:val="24"/>
          <w:szCs w:val="24"/>
          <w:lang w:val="az-Latn-AZ"/>
        </w:rPr>
        <w:t>Baş Prokurorluğunun Dövlət ittihamının müdafiəsi üzrə idarənin rəis müavini Mürvət Həsənovun</w:t>
      </w:r>
      <w:r w:rsidRPr="002C02D8">
        <w:rPr>
          <w:rFonts w:ascii="Arial" w:eastAsia="Times New Roman" w:hAnsi="Arial" w:cs="Arial"/>
          <w:sz w:val="24"/>
          <w:szCs w:val="24"/>
          <w:lang w:val="az-Latn-AZ" w:eastAsia="ru-RU"/>
        </w:rPr>
        <w:t xml:space="preserve"> iştirakı ilə,</w:t>
      </w: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 xml:space="preserve">Azərbaycan Respublikası Konstitusiyasının 130-cu maddəsinin VI hissəsinə müvafiq olaraq xüsusi konstitusiya icraatı qaydasında açıq məhkəmə iclasında </w:t>
      </w:r>
      <w:r w:rsidRPr="002C02D8">
        <w:rPr>
          <w:rFonts w:ascii="Arial" w:eastAsia="Times New Roman" w:hAnsi="Arial" w:cs="Arial"/>
          <w:iCs/>
          <w:sz w:val="24"/>
          <w:szCs w:val="24"/>
          <w:lang w:val="az-Latn-AZ" w:eastAsia="ru-RU"/>
        </w:rPr>
        <w:t>Azərbaycan Respublikası Cinayət-Prosessual Məcəlləsinin 7, 21, 25, 33, 141, 142 və 145-ci maddələrinin Azərbaycan Respublikası Konstitusiyasının 60, 63, 71 və 125-ci maddələri baxımından şərh edilməsinə</w:t>
      </w:r>
      <w:r w:rsidRPr="002C02D8">
        <w:rPr>
          <w:rFonts w:ascii="Arial" w:eastAsia="Times New Roman" w:hAnsi="Arial" w:cs="Arial"/>
          <w:sz w:val="24"/>
          <w:szCs w:val="24"/>
          <w:lang w:val="az-Latn-AZ" w:eastAsia="ru-RU"/>
        </w:rPr>
        <w:t xml:space="preserve"> dair Gəncə Apellyasiya Məhkəməsinin müraciəti əsasında konstitusiya işinə baxdı.</w:t>
      </w:r>
    </w:p>
    <w:p w:rsidR="0049749A"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İş üzrə hakim R.İsmayılovun məruzəsini, maraqlı subyektlərin nümayəndələrinin və mütəxəssislərin çıxışlarını, ekspertin rəyini dinləyib, iş materiallarını araşdırıb müzakirə edərək, Azərbaycan Respublikası Konstitusiya Məhkəməsinin Plenumu</w:t>
      </w:r>
    </w:p>
    <w:p w:rsidR="00A97BDC" w:rsidRDefault="00A97BDC" w:rsidP="0049749A">
      <w:pPr>
        <w:spacing w:after="0" w:line="240" w:lineRule="auto"/>
        <w:ind w:firstLine="567"/>
        <w:jc w:val="both"/>
        <w:rPr>
          <w:rFonts w:ascii="Arial" w:eastAsia="Times New Roman" w:hAnsi="Arial" w:cs="Arial"/>
          <w:sz w:val="24"/>
          <w:szCs w:val="24"/>
          <w:lang w:val="az-Latn-AZ" w:eastAsia="ru-RU"/>
        </w:rPr>
      </w:pPr>
    </w:p>
    <w:p w:rsidR="0049749A" w:rsidRPr="002C02D8" w:rsidRDefault="0049749A" w:rsidP="0049749A">
      <w:pPr>
        <w:spacing w:after="0" w:line="240" w:lineRule="auto"/>
        <w:ind w:firstLine="567"/>
        <w:jc w:val="center"/>
        <w:rPr>
          <w:rFonts w:ascii="Arial" w:eastAsia="Times New Roman" w:hAnsi="Arial" w:cs="Arial"/>
          <w:b/>
          <w:bCs/>
          <w:sz w:val="24"/>
          <w:szCs w:val="24"/>
          <w:lang w:val="az-Latn-AZ" w:eastAsia="ru-RU"/>
        </w:rPr>
      </w:pPr>
      <w:r w:rsidRPr="002C02D8">
        <w:rPr>
          <w:rFonts w:ascii="Arial" w:eastAsia="Times New Roman" w:hAnsi="Arial" w:cs="Arial"/>
          <w:b/>
          <w:bCs/>
          <w:sz w:val="24"/>
          <w:szCs w:val="24"/>
          <w:lang w:val="az-Latn-AZ" w:eastAsia="ru-RU"/>
        </w:rPr>
        <w:t>MÜƏYYƏN</w:t>
      </w:r>
      <w:r>
        <w:rPr>
          <w:rFonts w:ascii="Arial" w:eastAsia="Times New Roman" w:hAnsi="Arial" w:cs="Arial"/>
          <w:b/>
          <w:bCs/>
          <w:sz w:val="24"/>
          <w:szCs w:val="24"/>
          <w:lang w:val="az-Latn-AZ" w:eastAsia="ru-RU"/>
        </w:rPr>
        <w:t xml:space="preserve"> </w:t>
      </w:r>
      <w:r w:rsidRPr="002C02D8">
        <w:rPr>
          <w:rFonts w:ascii="Arial" w:eastAsia="Times New Roman" w:hAnsi="Arial" w:cs="Arial"/>
          <w:b/>
          <w:bCs/>
          <w:sz w:val="24"/>
          <w:szCs w:val="24"/>
          <w:lang w:val="az-Latn-AZ" w:eastAsia="ru-RU"/>
        </w:rPr>
        <w:t xml:space="preserve"> ETDİ:</w:t>
      </w:r>
    </w:p>
    <w:p w:rsidR="0049749A" w:rsidRPr="002C02D8" w:rsidRDefault="0049749A" w:rsidP="0049749A">
      <w:pPr>
        <w:spacing w:after="0" w:line="240" w:lineRule="auto"/>
        <w:ind w:firstLine="567"/>
        <w:jc w:val="center"/>
        <w:rPr>
          <w:rFonts w:ascii="Arial" w:eastAsia="Times New Roman" w:hAnsi="Arial" w:cs="Arial"/>
          <w:sz w:val="24"/>
          <w:szCs w:val="24"/>
          <w:lang w:val="az-Latn-AZ" w:eastAsia="ru-RU"/>
        </w:rPr>
      </w:pPr>
    </w:p>
    <w:p w:rsidR="0049749A" w:rsidRPr="002C02D8" w:rsidRDefault="0049749A" w:rsidP="0049749A">
      <w:pPr>
        <w:spacing w:after="0" w:line="240" w:lineRule="auto"/>
        <w:ind w:firstLine="567"/>
        <w:jc w:val="both"/>
        <w:rPr>
          <w:rFonts w:ascii="Arial" w:eastAsia="Times New Roman" w:hAnsi="Arial" w:cs="Arial"/>
          <w:iCs/>
          <w:sz w:val="24"/>
          <w:szCs w:val="24"/>
          <w:lang w:val="az-Latn-AZ" w:eastAsia="ru-RU"/>
        </w:rPr>
      </w:pPr>
      <w:r w:rsidRPr="002C02D8">
        <w:rPr>
          <w:rFonts w:ascii="Arial" w:eastAsia="Times New Roman" w:hAnsi="Arial" w:cs="Arial"/>
          <w:sz w:val="24"/>
          <w:szCs w:val="24"/>
          <w:lang w:val="az-Latn-AZ" w:eastAsia="ru-RU"/>
        </w:rPr>
        <w:t xml:space="preserve">Gəncə </w:t>
      </w:r>
      <w:r w:rsidRPr="002C02D8">
        <w:rPr>
          <w:rFonts w:ascii="Arial" w:eastAsia="Times New Roman" w:hAnsi="Arial" w:cs="Arial"/>
          <w:iCs/>
          <w:sz w:val="24"/>
          <w:szCs w:val="24"/>
          <w:lang w:val="az-Latn-AZ" w:eastAsia="ru-RU"/>
        </w:rPr>
        <w:t>Apellyasiya Məhkəməsi Azərbaycan Respublikasının Konstitusiya Məhkəməsinə (bundan sonra – Konstitu</w:t>
      </w:r>
      <w:r w:rsidR="00D46A71">
        <w:rPr>
          <w:rFonts w:ascii="Arial" w:eastAsia="Times New Roman" w:hAnsi="Arial" w:cs="Arial"/>
          <w:iCs/>
          <w:sz w:val="24"/>
          <w:szCs w:val="24"/>
          <w:lang w:val="az-Latn-AZ" w:eastAsia="ru-RU"/>
        </w:rPr>
        <w:t>siya Məhkəməsi) müraciət edərək</w:t>
      </w:r>
      <w:r w:rsidRPr="002C02D8">
        <w:rPr>
          <w:rFonts w:ascii="Arial" w:eastAsia="Times New Roman" w:hAnsi="Arial" w:cs="Arial"/>
          <w:iCs/>
          <w:sz w:val="24"/>
          <w:szCs w:val="24"/>
          <w:lang w:val="az-Latn-AZ" w:eastAsia="ru-RU"/>
        </w:rPr>
        <w:t xml:space="preserve"> Azərbaycan Respublikası Cinayət-Prosessual Məcəlləsinin </w:t>
      </w:r>
      <w:bookmarkStart w:id="1" w:name="_Hlk24624286"/>
      <w:r w:rsidRPr="002C02D8">
        <w:rPr>
          <w:rFonts w:ascii="Arial" w:eastAsia="Times New Roman" w:hAnsi="Arial" w:cs="Arial"/>
          <w:iCs/>
          <w:sz w:val="24"/>
          <w:szCs w:val="24"/>
          <w:lang w:val="az-Latn-AZ" w:eastAsia="ru-RU"/>
        </w:rPr>
        <w:t xml:space="preserve">(bundan sonra – Cinayət-Prosessual Məcəlləsi) </w:t>
      </w:r>
      <w:bookmarkEnd w:id="1"/>
      <w:r w:rsidR="00D46A71">
        <w:rPr>
          <w:rFonts w:ascii="Arial" w:eastAsia="Times New Roman" w:hAnsi="Arial" w:cs="Arial"/>
          <w:iCs/>
          <w:sz w:val="24"/>
          <w:szCs w:val="24"/>
          <w:lang w:val="az-Latn-AZ" w:eastAsia="ru-RU"/>
        </w:rPr>
        <w:t xml:space="preserve">7, 21, 25, 33, 141, </w:t>
      </w:r>
      <w:r w:rsidRPr="002C02D8">
        <w:rPr>
          <w:rFonts w:ascii="Arial" w:eastAsia="Times New Roman" w:hAnsi="Arial" w:cs="Arial"/>
          <w:iCs/>
          <w:sz w:val="24"/>
          <w:szCs w:val="24"/>
          <w:lang w:val="az-Latn-AZ" w:eastAsia="ru-RU"/>
        </w:rPr>
        <w:t>142</w:t>
      </w:r>
      <w:r w:rsidR="00D46A71">
        <w:rPr>
          <w:rFonts w:ascii="Arial" w:eastAsia="Times New Roman" w:hAnsi="Arial" w:cs="Arial"/>
          <w:iCs/>
          <w:sz w:val="24"/>
          <w:szCs w:val="24"/>
          <w:lang w:val="az-Latn-AZ" w:eastAsia="ru-RU"/>
        </w:rPr>
        <w:t xml:space="preserve"> və 145-ci maddələrinin</w:t>
      </w:r>
      <w:r w:rsidRPr="002C02D8">
        <w:rPr>
          <w:rFonts w:ascii="Arial" w:eastAsia="Times New Roman" w:hAnsi="Arial" w:cs="Arial"/>
          <w:iCs/>
          <w:sz w:val="24"/>
          <w:szCs w:val="24"/>
          <w:lang w:val="az-Latn-AZ" w:eastAsia="ru-RU"/>
        </w:rPr>
        <w:t xml:space="preserve"> Azərbaycan Respublikası Konstitusiyasının (bundan sonra </w:t>
      </w:r>
      <w:r w:rsidR="00D46A71" w:rsidRPr="002C02D8">
        <w:rPr>
          <w:rFonts w:ascii="Arial" w:eastAsia="Times New Roman" w:hAnsi="Arial" w:cs="Arial"/>
          <w:iCs/>
          <w:sz w:val="24"/>
          <w:szCs w:val="24"/>
          <w:lang w:val="az-Latn-AZ" w:eastAsia="ru-RU"/>
        </w:rPr>
        <w:t>–</w:t>
      </w:r>
      <w:r w:rsidRPr="002C02D8">
        <w:rPr>
          <w:rFonts w:ascii="Arial" w:eastAsia="Times New Roman" w:hAnsi="Arial" w:cs="Arial"/>
          <w:iCs/>
          <w:sz w:val="24"/>
          <w:szCs w:val="24"/>
          <w:lang w:val="az-Latn-AZ" w:eastAsia="ru-RU"/>
        </w:rPr>
        <w:t xml:space="preserve"> Konstitusiya) 60</w:t>
      </w:r>
      <w:r w:rsidR="00D46A71">
        <w:rPr>
          <w:rFonts w:ascii="Arial" w:eastAsia="Times New Roman" w:hAnsi="Arial" w:cs="Arial"/>
          <w:iCs/>
          <w:sz w:val="24"/>
          <w:szCs w:val="24"/>
          <w:lang w:val="az-Latn-AZ" w:eastAsia="ru-RU"/>
        </w:rPr>
        <w:t>,</w:t>
      </w:r>
      <w:r w:rsidRPr="002C02D8">
        <w:rPr>
          <w:rFonts w:ascii="Arial" w:eastAsia="Times New Roman" w:hAnsi="Arial" w:cs="Arial"/>
          <w:iCs/>
          <w:sz w:val="24"/>
          <w:szCs w:val="24"/>
          <w:lang w:val="az-Latn-AZ" w:eastAsia="ru-RU"/>
        </w:rPr>
        <w:t xml:space="preserve"> 63</w:t>
      </w:r>
      <w:r w:rsidR="00D46A71">
        <w:rPr>
          <w:rFonts w:ascii="Arial" w:eastAsia="Times New Roman" w:hAnsi="Arial" w:cs="Arial"/>
          <w:iCs/>
          <w:sz w:val="24"/>
          <w:szCs w:val="24"/>
          <w:lang w:val="az-Latn-AZ" w:eastAsia="ru-RU"/>
        </w:rPr>
        <w:t>, 71 və 125-ci</w:t>
      </w:r>
      <w:r w:rsidRPr="002C02D8">
        <w:rPr>
          <w:rFonts w:ascii="Arial" w:eastAsia="Times New Roman" w:hAnsi="Arial" w:cs="Arial"/>
          <w:iCs/>
          <w:sz w:val="24"/>
          <w:szCs w:val="24"/>
          <w:lang w:val="az-Latn-AZ" w:eastAsia="ru-RU"/>
        </w:rPr>
        <w:t xml:space="preserve"> maddələri baxımından şərh olunmasını xahiş etmişdir.</w:t>
      </w:r>
    </w:p>
    <w:p w:rsidR="0049749A" w:rsidRPr="002C02D8" w:rsidRDefault="0049749A" w:rsidP="0049749A">
      <w:pPr>
        <w:spacing w:after="0" w:line="240" w:lineRule="auto"/>
        <w:ind w:firstLine="567"/>
        <w:jc w:val="both"/>
        <w:rPr>
          <w:rFonts w:ascii="Arial" w:eastAsia="Times New Roman" w:hAnsi="Arial" w:cs="Arial"/>
          <w:iCs/>
          <w:sz w:val="24"/>
          <w:szCs w:val="24"/>
          <w:lang w:val="az-Latn-AZ" w:eastAsia="ru-RU"/>
        </w:rPr>
      </w:pPr>
      <w:r w:rsidRPr="002C02D8">
        <w:rPr>
          <w:rFonts w:ascii="Arial" w:eastAsia="Times New Roman" w:hAnsi="Arial" w:cs="Arial"/>
          <w:iCs/>
          <w:sz w:val="24"/>
          <w:szCs w:val="24"/>
          <w:lang w:val="az-Latn-AZ" w:eastAsia="ru-RU"/>
        </w:rPr>
        <w:t>Müraciətdə qeyd olunur ki, Azərbaycan Respublikası Cinayət Məcəlləsinin (bundan sonra – Cinayət Məcəlləsi)  181-ci maddəsi ilə ittiham olunan R</w:t>
      </w:r>
      <w:r w:rsidR="00D46A71">
        <w:rPr>
          <w:rFonts w:ascii="Arial" w:eastAsia="Times New Roman" w:hAnsi="Arial" w:cs="Arial"/>
          <w:iCs/>
          <w:sz w:val="24"/>
          <w:szCs w:val="24"/>
          <w:lang w:val="az-Latn-AZ" w:eastAsia="ru-RU"/>
        </w:rPr>
        <w:t>.</w:t>
      </w:r>
      <w:r w:rsidRPr="002C02D8">
        <w:rPr>
          <w:rFonts w:ascii="Arial" w:eastAsia="Times New Roman" w:hAnsi="Arial" w:cs="Arial"/>
          <w:iCs/>
          <w:sz w:val="24"/>
          <w:szCs w:val="24"/>
          <w:lang w:val="az-Latn-AZ" w:eastAsia="ru-RU"/>
        </w:rPr>
        <w:t xml:space="preserve">Rzayev Gəncə Ağır Cinayətlər Məhkəməsinin 4 fevral 2019-cu il tarixli hökmü ilə </w:t>
      </w:r>
      <w:r w:rsidR="00D46A71">
        <w:rPr>
          <w:rFonts w:ascii="Arial" w:eastAsia="Times New Roman" w:hAnsi="Arial" w:cs="Arial"/>
          <w:iCs/>
          <w:sz w:val="24"/>
          <w:szCs w:val="24"/>
          <w:lang w:val="az-Latn-AZ" w:eastAsia="ru-RU"/>
        </w:rPr>
        <w:t xml:space="preserve">həmin </w:t>
      </w:r>
      <w:r w:rsidRPr="002C02D8">
        <w:rPr>
          <w:rFonts w:ascii="Arial" w:eastAsia="Times New Roman" w:hAnsi="Arial" w:cs="Arial"/>
          <w:iCs/>
          <w:sz w:val="24"/>
          <w:szCs w:val="24"/>
          <w:lang w:val="az-Latn-AZ" w:eastAsia="ru-RU"/>
        </w:rPr>
        <w:t>Məcəllənin  322.2-ci maddəsi ilə</w:t>
      </w:r>
      <w:r w:rsidR="00D46A71">
        <w:rPr>
          <w:rFonts w:ascii="Arial" w:eastAsia="Times New Roman" w:hAnsi="Arial" w:cs="Arial"/>
          <w:iCs/>
          <w:sz w:val="24"/>
          <w:szCs w:val="24"/>
          <w:lang w:val="az-Latn-AZ" w:eastAsia="ru-RU"/>
        </w:rPr>
        <w:t xml:space="preserve"> təqsirli bilinərək hər ay qazancının 20 faizi dövlət nəfinə tutulmaqla 2 il müddətə islah işləri cəzasına</w:t>
      </w:r>
      <w:r w:rsidRPr="002C02D8">
        <w:rPr>
          <w:rFonts w:ascii="Arial" w:eastAsia="Times New Roman" w:hAnsi="Arial" w:cs="Arial"/>
          <w:iCs/>
          <w:sz w:val="24"/>
          <w:szCs w:val="24"/>
          <w:lang w:val="az-Latn-AZ" w:eastAsia="ru-RU"/>
        </w:rPr>
        <w:t xml:space="preserve"> məhkum edilmişdir. </w:t>
      </w:r>
      <w:r w:rsidR="00D46A71">
        <w:rPr>
          <w:rFonts w:ascii="Arial" w:eastAsia="Times New Roman" w:hAnsi="Arial" w:cs="Arial"/>
          <w:iCs/>
          <w:sz w:val="24"/>
          <w:szCs w:val="24"/>
          <w:lang w:val="az-Latn-AZ" w:eastAsia="ru-RU"/>
        </w:rPr>
        <w:t>Həmin hökmdən d</w:t>
      </w:r>
      <w:r w:rsidRPr="002C02D8">
        <w:rPr>
          <w:rFonts w:ascii="Arial" w:eastAsia="Times New Roman" w:hAnsi="Arial" w:cs="Arial"/>
          <w:iCs/>
          <w:sz w:val="24"/>
          <w:szCs w:val="24"/>
          <w:lang w:val="az-Latn-AZ" w:eastAsia="ru-RU"/>
        </w:rPr>
        <w:t>övlət ittihamçısı</w:t>
      </w:r>
      <w:r w:rsidR="00D46A71">
        <w:rPr>
          <w:rFonts w:ascii="Arial" w:eastAsia="Times New Roman" w:hAnsi="Arial" w:cs="Arial"/>
          <w:iCs/>
          <w:sz w:val="24"/>
          <w:szCs w:val="24"/>
          <w:lang w:val="az-Latn-AZ" w:eastAsia="ru-RU"/>
        </w:rPr>
        <w:t xml:space="preserve"> tərəfindən verilmiş</w:t>
      </w:r>
      <w:r w:rsidRPr="002C02D8">
        <w:rPr>
          <w:rFonts w:ascii="Arial" w:eastAsia="Times New Roman" w:hAnsi="Arial" w:cs="Arial"/>
          <w:iCs/>
          <w:sz w:val="24"/>
          <w:szCs w:val="24"/>
          <w:lang w:val="az-Latn-AZ" w:eastAsia="ru-RU"/>
        </w:rPr>
        <w:t xml:space="preserve"> apellyasiya protesti</w:t>
      </w:r>
      <w:r w:rsidR="00D46A71">
        <w:rPr>
          <w:rFonts w:ascii="Arial" w:eastAsia="Times New Roman" w:hAnsi="Arial" w:cs="Arial"/>
          <w:iCs/>
          <w:sz w:val="24"/>
          <w:szCs w:val="24"/>
          <w:lang w:val="az-Latn-AZ" w:eastAsia="ru-RU"/>
        </w:rPr>
        <w:t>nin</w:t>
      </w:r>
      <w:r w:rsidRPr="002C02D8">
        <w:rPr>
          <w:rFonts w:ascii="Arial" w:eastAsia="Times New Roman" w:hAnsi="Arial" w:cs="Arial"/>
          <w:iCs/>
          <w:sz w:val="24"/>
          <w:szCs w:val="24"/>
          <w:lang w:val="az-Latn-AZ" w:eastAsia="ru-RU"/>
        </w:rPr>
        <w:t xml:space="preserve"> dəlillərindən </w:t>
      </w:r>
      <w:r w:rsidR="00D46A71">
        <w:rPr>
          <w:rFonts w:ascii="Arial" w:eastAsia="Times New Roman" w:hAnsi="Arial" w:cs="Arial"/>
          <w:iCs/>
          <w:sz w:val="24"/>
          <w:szCs w:val="24"/>
          <w:lang w:val="az-Latn-AZ" w:eastAsia="ru-RU"/>
        </w:rPr>
        <w:t>biri ondan ibarət olmuşdur</w:t>
      </w:r>
      <w:r w:rsidRPr="002C02D8">
        <w:rPr>
          <w:rFonts w:ascii="Arial" w:eastAsia="Times New Roman" w:hAnsi="Arial" w:cs="Arial"/>
          <w:iCs/>
          <w:sz w:val="24"/>
          <w:szCs w:val="24"/>
          <w:lang w:val="az-Latn-AZ" w:eastAsia="ru-RU"/>
        </w:rPr>
        <w:t xml:space="preserve"> ki, </w:t>
      </w:r>
      <w:r w:rsidRPr="002C02D8">
        <w:rPr>
          <w:rFonts w:ascii="Arial" w:eastAsia="Times New Roman" w:hAnsi="Arial" w:cs="Arial"/>
          <w:iCs/>
          <w:sz w:val="24"/>
          <w:szCs w:val="24"/>
          <w:lang w:val="az-Latn-AZ" w:eastAsia="ru-RU"/>
        </w:rPr>
        <w:lastRenderedPageBreak/>
        <w:t>R.Rzayevin əməlinə</w:t>
      </w:r>
      <w:r w:rsidR="003367F7">
        <w:rPr>
          <w:rFonts w:ascii="Arial" w:eastAsia="Times New Roman" w:hAnsi="Arial" w:cs="Arial"/>
          <w:iCs/>
          <w:sz w:val="24"/>
          <w:szCs w:val="24"/>
          <w:lang w:val="az-Latn-AZ" w:eastAsia="ru-RU"/>
        </w:rPr>
        <w:t xml:space="preserve"> məhkəmə tərəfindən</w:t>
      </w:r>
      <w:r w:rsidRPr="002C02D8">
        <w:rPr>
          <w:rFonts w:ascii="Arial" w:eastAsia="Times New Roman" w:hAnsi="Arial" w:cs="Arial"/>
          <w:iCs/>
          <w:sz w:val="24"/>
          <w:szCs w:val="24"/>
          <w:lang w:val="az-Latn-AZ" w:eastAsia="ru-RU"/>
        </w:rPr>
        <w:t xml:space="preserve"> hüquqi qiymət verilərkən qrupun digər üzvü D</w:t>
      </w:r>
      <w:r w:rsidR="00D46A71">
        <w:rPr>
          <w:rFonts w:ascii="Arial" w:eastAsia="Times New Roman" w:hAnsi="Arial" w:cs="Arial"/>
          <w:iCs/>
          <w:sz w:val="24"/>
          <w:szCs w:val="24"/>
          <w:lang w:val="az-Latn-AZ" w:eastAsia="ru-RU"/>
        </w:rPr>
        <w:t>.</w:t>
      </w:r>
      <w:r w:rsidRPr="002C02D8">
        <w:rPr>
          <w:rFonts w:ascii="Arial" w:eastAsia="Times New Roman" w:hAnsi="Arial" w:cs="Arial"/>
          <w:iCs/>
          <w:sz w:val="24"/>
          <w:szCs w:val="24"/>
          <w:lang w:val="az-Latn-AZ" w:eastAsia="ru-RU"/>
        </w:rPr>
        <w:t>Əsgərovun Cinayət Məcəlləsinin 126, 181 və 221-ci maddələri ilə təqsirli bilinməsinə dair Bakı Ağır Cinayətlər Məhkəməsinin 13 iyun 2018-ci il tarixli hökmünün mövcudluğu nəzərə alınmamışdır. B</w:t>
      </w:r>
      <w:r w:rsidR="003367F7">
        <w:rPr>
          <w:rFonts w:ascii="Arial" w:eastAsia="Times New Roman" w:hAnsi="Arial" w:cs="Arial"/>
          <w:iCs/>
          <w:sz w:val="24"/>
          <w:szCs w:val="24"/>
          <w:lang w:val="az-Latn-AZ" w:eastAsia="ru-RU"/>
        </w:rPr>
        <w:t>elə ki,</w:t>
      </w:r>
      <w:r w:rsidRPr="002C02D8">
        <w:rPr>
          <w:rFonts w:ascii="Arial" w:eastAsia="Times New Roman" w:hAnsi="Arial" w:cs="Arial"/>
          <w:iCs/>
          <w:sz w:val="24"/>
          <w:szCs w:val="24"/>
          <w:lang w:val="az-Latn-AZ" w:eastAsia="ru-RU"/>
        </w:rPr>
        <w:t xml:space="preserve"> </w:t>
      </w:r>
      <w:r w:rsidR="00E2677E">
        <w:rPr>
          <w:rFonts w:ascii="Arial" w:eastAsia="Times New Roman" w:hAnsi="Arial" w:cs="Arial"/>
          <w:iCs/>
          <w:sz w:val="24"/>
          <w:szCs w:val="24"/>
          <w:lang w:val="az-Latn-AZ" w:eastAsia="ru-RU"/>
        </w:rPr>
        <w:t xml:space="preserve">həmin hökmdə </w:t>
      </w:r>
      <w:r w:rsidR="003367F7">
        <w:rPr>
          <w:rFonts w:ascii="Arial" w:eastAsia="Times New Roman" w:hAnsi="Arial" w:cs="Arial"/>
          <w:iCs/>
          <w:sz w:val="24"/>
          <w:szCs w:val="24"/>
          <w:lang w:val="az-Latn-AZ" w:eastAsia="ru-RU"/>
        </w:rPr>
        <w:t xml:space="preserve">irəli sürülmüş ittiham üzrə </w:t>
      </w:r>
      <w:r w:rsidR="00E2677E">
        <w:rPr>
          <w:rFonts w:ascii="Arial" w:eastAsia="Times New Roman" w:hAnsi="Arial" w:cs="Arial"/>
          <w:iCs/>
          <w:sz w:val="24"/>
          <w:szCs w:val="24"/>
          <w:lang w:val="az-Latn-AZ" w:eastAsia="ru-RU"/>
        </w:rPr>
        <w:t xml:space="preserve">D.Əsgərovun </w:t>
      </w:r>
      <w:r w:rsidR="003367F7">
        <w:rPr>
          <w:rFonts w:ascii="Arial" w:eastAsia="Times New Roman" w:hAnsi="Arial" w:cs="Arial"/>
          <w:iCs/>
          <w:sz w:val="24"/>
          <w:szCs w:val="24"/>
          <w:lang w:val="az-Latn-AZ" w:eastAsia="ru-RU"/>
        </w:rPr>
        <w:t>təqsirləndirildiyi</w:t>
      </w:r>
      <w:r w:rsidRPr="002C02D8">
        <w:rPr>
          <w:rFonts w:ascii="Arial" w:eastAsia="Times New Roman" w:hAnsi="Arial" w:cs="Arial"/>
          <w:iCs/>
          <w:sz w:val="24"/>
          <w:szCs w:val="24"/>
          <w:lang w:val="az-Latn-AZ" w:eastAsia="ru-RU"/>
        </w:rPr>
        <w:t xml:space="preserve"> </w:t>
      </w:r>
      <w:r w:rsidR="003367F7">
        <w:rPr>
          <w:rFonts w:ascii="Arial" w:eastAsia="Times New Roman" w:hAnsi="Arial" w:cs="Arial"/>
          <w:iCs/>
          <w:sz w:val="24"/>
          <w:szCs w:val="24"/>
          <w:lang w:val="az-Latn-AZ" w:eastAsia="ru-RU"/>
        </w:rPr>
        <w:t>cinayə</w:t>
      </w:r>
      <w:r w:rsidR="00E2677E">
        <w:rPr>
          <w:rFonts w:ascii="Arial" w:eastAsia="Times New Roman" w:hAnsi="Arial" w:cs="Arial"/>
          <w:iCs/>
          <w:sz w:val="24"/>
          <w:szCs w:val="24"/>
          <w:lang w:val="az-Latn-AZ" w:eastAsia="ru-RU"/>
        </w:rPr>
        <w:t>t əməlini</w:t>
      </w:r>
      <w:r w:rsidR="003367F7">
        <w:rPr>
          <w:rFonts w:ascii="Arial" w:eastAsia="Times New Roman" w:hAnsi="Arial" w:cs="Arial"/>
          <w:iCs/>
          <w:sz w:val="24"/>
          <w:szCs w:val="24"/>
          <w:lang w:val="az-Latn-AZ" w:eastAsia="ru-RU"/>
        </w:rPr>
        <w:t xml:space="preserve"> yəni, </w:t>
      </w:r>
      <w:r w:rsidRPr="002C02D8">
        <w:rPr>
          <w:rFonts w:ascii="Arial" w:eastAsia="Times New Roman" w:hAnsi="Arial" w:cs="Arial"/>
          <w:iCs/>
          <w:sz w:val="24"/>
          <w:szCs w:val="24"/>
          <w:lang w:val="az-Latn-AZ" w:eastAsia="ru-RU"/>
        </w:rPr>
        <w:t>Cinayət Məcəlləsinin 181.2.1 və 181.2.5-ci maddələri ilə nəzərdə tutulmuş quldurluq cinayətini R.Rzayevlə qabaqcadan əlbir olan qrup halı</w:t>
      </w:r>
      <w:r w:rsidR="003367F7">
        <w:rPr>
          <w:rFonts w:ascii="Arial" w:eastAsia="Times New Roman" w:hAnsi="Arial" w:cs="Arial"/>
          <w:iCs/>
          <w:sz w:val="24"/>
          <w:szCs w:val="24"/>
          <w:lang w:val="az-Latn-AZ" w:eastAsia="ru-RU"/>
        </w:rPr>
        <w:t xml:space="preserve">nda törətməsi qeyd edilərək D.Əsgərov 11 il altı ay müddətə azadlıqdan məhrum etmə cəzasına məhkum edilmişdir. </w:t>
      </w:r>
      <w:r w:rsidRPr="002C02D8">
        <w:rPr>
          <w:rFonts w:ascii="Arial" w:eastAsia="Times New Roman" w:hAnsi="Arial" w:cs="Arial"/>
          <w:iCs/>
          <w:sz w:val="24"/>
          <w:szCs w:val="24"/>
          <w:lang w:val="az-Latn-AZ" w:eastAsia="ru-RU"/>
        </w:rPr>
        <w:t>Bakı Apellyasiya Məhkəməsinin 20 avqust 2018-ci il tarixli qərarı ilə D.Əsgərov qəti olaraq 10 il</w:t>
      </w:r>
      <w:r w:rsidR="003367F7">
        <w:rPr>
          <w:rFonts w:ascii="Arial" w:eastAsia="Times New Roman" w:hAnsi="Arial" w:cs="Arial"/>
          <w:iCs/>
          <w:sz w:val="24"/>
          <w:szCs w:val="24"/>
          <w:lang w:val="az-Latn-AZ" w:eastAsia="ru-RU"/>
        </w:rPr>
        <w:t xml:space="preserve"> müddətinə</w:t>
      </w:r>
      <w:r w:rsidRPr="002C02D8">
        <w:rPr>
          <w:rFonts w:ascii="Arial" w:eastAsia="Times New Roman" w:hAnsi="Arial" w:cs="Arial"/>
          <w:iCs/>
          <w:sz w:val="24"/>
          <w:szCs w:val="24"/>
          <w:lang w:val="az-Latn-AZ" w:eastAsia="ru-RU"/>
        </w:rPr>
        <w:t xml:space="preserve"> azadlıqdan məhrum edilmiş, Bakı Ağır Cinayətlər Məhkəməsinin 13 iyun 2018-ci il tarixli hökmü qalan hissədə dəyişdirilməmiş və qanuni qüvvəyə minmişdir.</w:t>
      </w:r>
    </w:p>
    <w:p w:rsidR="0049749A" w:rsidRPr="002C02D8" w:rsidRDefault="0049749A" w:rsidP="0049749A">
      <w:pPr>
        <w:spacing w:after="0" w:line="240" w:lineRule="auto"/>
        <w:ind w:firstLine="567"/>
        <w:jc w:val="both"/>
        <w:rPr>
          <w:rFonts w:ascii="Arial" w:eastAsia="Times New Roman" w:hAnsi="Arial" w:cs="Arial"/>
          <w:iCs/>
          <w:sz w:val="24"/>
          <w:szCs w:val="24"/>
          <w:lang w:val="az-Latn-AZ" w:eastAsia="ru-RU"/>
        </w:rPr>
      </w:pPr>
      <w:r w:rsidRPr="002C02D8">
        <w:rPr>
          <w:rFonts w:ascii="Arial" w:eastAsia="Times New Roman" w:hAnsi="Arial" w:cs="Arial"/>
          <w:iCs/>
          <w:sz w:val="24"/>
          <w:szCs w:val="24"/>
          <w:lang w:val="az-Latn-AZ" w:eastAsia="ru-RU"/>
        </w:rPr>
        <w:t>Bununla əlaqədar müraciətedən qeyd edir ki, Bakı Ağır Cinayətlər və Bakı Apellyasiya Məhkəmələrində D.Əsgərovun barəsində olan cinayət işinə baxılarkən R.Rzayev təqsirləndiril</w:t>
      </w:r>
      <w:r w:rsidR="003367F7">
        <w:rPr>
          <w:rFonts w:ascii="Arial" w:eastAsia="Times New Roman" w:hAnsi="Arial" w:cs="Arial"/>
          <w:iCs/>
          <w:sz w:val="24"/>
          <w:szCs w:val="24"/>
          <w:lang w:val="az-Latn-AZ" w:eastAsia="ru-RU"/>
        </w:rPr>
        <w:t>ən şəxs qismində iştirak etməsə də,</w:t>
      </w:r>
      <w:r w:rsidR="000005CF">
        <w:rPr>
          <w:rFonts w:ascii="Arial" w:eastAsia="Times New Roman" w:hAnsi="Arial" w:cs="Arial"/>
          <w:iCs/>
          <w:sz w:val="24"/>
          <w:szCs w:val="24"/>
          <w:lang w:val="az-Latn-AZ" w:eastAsia="ru-RU"/>
        </w:rPr>
        <w:t xml:space="preserve"> həmin məhkəmələr tərəfindən</w:t>
      </w:r>
      <w:r w:rsidRPr="002C02D8">
        <w:rPr>
          <w:rFonts w:ascii="Arial" w:eastAsia="Times New Roman" w:hAnsi="Arial" w:cs="Arial"/>
          <w:iCs/>
          <w:sz w:val="24"/>
          <w:szCs w:val="24"/>
          <w:lang w:val="az-Latn-AZ" w:eastAsia="ru-RU"/>
        </w:rPr>
        <w:t xml:space="preserve"> həm müəyyən olu</w:t>
      </w:r>
      <w:r w:rsidR="003367F7">
        <w:rPr>
          <w:rFonts w:ascii="Arial" w:eastAsia="Times New Roman" w:hAnsi="Arial" w:cs="Arial"/>
          <w:iCs/>
          <w:sz w:val="24"/>
          <w:szCs w:val="24"/>
          <w:lang w:val="az-Latn-AZ" w:eastAsia="ru-RU"/>
        </w:rPr>
        <w:t>nmuş hallara, həm də onlara verilmiş hüquqi qiymətə görə</w:t>
      </w:r>
      <w:r w:rsidRPr="002C02D8">
        <w:rPr>
          <w:rFonts w:ascii="Arial" w:eastAsia="Times New Roman" w:hAnsi="Arial" w:cs="Arial"/>
          <w:iCs/>
          <w:sz w:val="24"/>
          <w:szCs w:val="24"/>
          <w:lang w:val="az-Latn-AZ" w:eastAsia="ru-RU"/>
        </w:rPr>
        <w:t xml:space="preserve"> </w:t>
      </w:r>
      <w:r w:rsidR="00AE4B88">
        <w:rPr>
          <w:rFonts w:ascii="Arial" w:eastAsia="Times New Roman" w:hAnsi="Arial" w:cs="Arial"/>
          <w:iCs/>
          <w:sz w:val="24"/>
          <w:szCs w:val="24"/>
          <w:lang w:val="az-Latn-AZ" w:eastAsia="ru-RU"/>
        </w:rPr>
        <w:t>onun</w:t>
      </w:r>
      <w:r w:rsidRPr="002C02D8">
        <w:rPr>
          <w:rFonts w:ascii="Arial" w:eastAsia="Times New Roman" w:hAnsi="Arial" w:cs="Arial"/>
          <w:iCs/>
          <w:sz w:val="24"/>
          <w:szCs w:val="24"/>
          <w:lang w:val="az-Latn-AZ" w:eastAsia="ru-RU"/>
        </w:rPr>
        <w:t xml:space="preserve"> təqsirliliyinə birbaşa təsir edə biləcək məhkəmə qərarları</w:t>
      </w:r>
      <w:r w:rsidR="000005CF">
        <w:rPr>
          <w:rFonts w:ascii="Arial" w:eastAsia="Times New Roman" w:hAnsi="Arial" w:cs="Arial"/>
          <w:iCs/>
          <w:sz w:val="24"/>
          <w:szCs w:val="24"/>
          <w:lang w:val="az-Latn-AZ" w:eastAsia="ru-RU"/>
        </w:rPr>
        <w:t xml:space="preserve"> qəbul edilmiş və</w:t>
      </w:r>
      <w:r w:rsidRPr="002C02D8">
        <w:rPr>
          <w:rFonts w:ascii="Arial" w:eastAsia="Times New Roman" w:hAnsi="Arial" w:cs="Arial"/>
          <w:iCs/>
          <w:sz w:val="24"/>
          <w:szCs w:val="24"/>
          <w:lang w:val="az-Latn-AZ" w:eastAsia="ru-RU"/>
        </w:rPr>
        <w:t xml:space="preserve"> qanuni qüvvəyə minmişdir.</w:t>
      </w:r>
    </w:p>
    <w:p w:rsidR="0049749A" w:rsidRPr="002C02D8" w:rsidRDefault="00194D50" w:rsidP="0049749A">
      <w:pPr>
        <w:spacing w:after="0" w:line="240" w:lineRule="auto"/>
        <w:ind w:firstLine="567"/>
        <w:jc w:val="both"/>
        <w:rPr>
          <w:rFonts w:ascii="Arial" w:eastAsia="Times New Roman" w:hAnsi="Arial" w:cs="Arial"/>
          <w:iCs/>
          <w:sz w:val="24"/>
          <w:szCs w:val="24"/>
          <w:lang w:val="az-Latn-AZ" w:eastAsia="ru-RU"/>
        </w:rPr>
      </w:pPr>
      <w:r>
        <w:rPr>
          <w:rFonts w:ascii="Arial" w:eastAsia="Times New Roman" w:hAnsi="Arial" w:cs="Arial"/>
          <w:iCs/>
          <w:sz w:val="24"/>
          <w:szCs w:val="24"/>
          <w:lang w:val="az-Latn-AZ" w:eastAsia="ru-RU"/>
        </w:rPr>
        <w:t>Müraciətedənin qənaətinə görə</w:t>
      </w:r>
      <w:r w:rsidR="00AE4B88">
        <w:rPr>
          <w:rFonts w:ascii="Arial" w:eastAsia="Times New Roman" w:hAnsi="Arial" w:cs="Arial"/>
          <w:iCs/>
          <w:sz w:val="24"/>
          <w:szCs w:val="24"/>
          <w:lang w:val="az-Latn-AZ" w:eastAsia="ru-RU"/>
        </w:rPr>
        <w:t>,</w:t>
      </w:r>
      <w:r>
        <w:rPr>
          <w:rFonts w:ascii="Arial" w:eastAsia="Times New Roman" w:hAnsi="Arial" w:cs="Arial"/>
          <w:iCs/>
          <w:sz w:val="24"/>
          <w:szCs w:val="24"/>
          <w:lang w:val="az-Latn-AZ" w:eastAsia="ru-RU"/>
        </w:rPr>
        <w:t xml:space="preserve"> məsələ ilə bağlı</w:t>
      </w:r>
      <w:r w:rsidR="0049749A" w:rsidRPr="002C02D8">
        <w:rPr>
          <w:rFonts w:ascii="Arial" w:eastAsia="Times New Roman" w:hAnsi="Arial" w:cs="Arial"/>
          <w:iCs/>
          <w:sz w:val="24"/>
          <w:szCs w:val="24"/>
          <w:lang w:val="az-Latn-AZ" w:eastAsia="ru-RU"/>
        </w:rPr>
        <w:t xml:space="preserve"> vahid məhkəmə təcrübəsinin formalaşdırılması məqsədi ilə </w:t>
      </w:r>
      <w:r w:rsidR="0049749A" w:rsidRPr="002C02D8">
        <w:rPr>
          <w:rFonts w:ascii="Arial" w:hAnsi="Arial" w:cs="Arial"/>
          <w:sz w:val="24"/>
          <w:szCs w:val="24"/>
          <w:lang w:val="az-Latn-AZ"/>
        </w:rPr>
        <w:t xml:space="preserve">Cinayət-Prosessual Məcəlləsinin </w:t>
      </w:r>
      <w:r w:rsidRPr="002C02D8">
        <w:rPr>
          <w:rFonts w:ascii="Arial" w:eastAsia="Times New Roman" w:hAnsi="Arial" w:cs="Arial"/>
          <w:iCs/>
          <w:sz w:val="24"/>
          <w:szCs w:val="24"/>
          <w:lang w:val="az-Latn-AZ" w:eastAsia="ru-RU"/>
        </w:rPr>
        <w:t xml:space="preserve">preyudisiyaya həsr olunmuş </w:t>
      </w:r>
      <w:r w:rsidR="0049749A" w:rsidRPr="002C02D8">
        <w:rPr>
          <w:rFonts w:ascii="Arial" w:hAnsi="Arial" w:cs="Arial"/>
          <w:sz w:val="24"/>
          <w:szCs w:val="24"/>
          <w:lang w:val="az-Latn-AZ"/>
        </w:rPr>
        <w:t xml:space="preserve">142.1-ci maddəsinin </w:t>
      </w:r>
      <w:r w:rsidR="0049749A" w:rsidRPr="002C02D8">
        <w:rPr>
          <w:rFonts w:ascii="Arial" w:hAnsi="Arial" w:cs="Arial"/>
          <w:iCs/>
          <w:sz w:val="24"/>
          <w:szCs w:val="24"/>
          <w:lang w:val="az-Latn-AZ"/>
        </w:rPr>
        <w:t>Konstitusiyanın 60 və 63-cü maddələri baxımından</w:t>
      </w:r>
      <w:r w:rsidR="0049749A" w:rsidRPr="002C02D8">
        <w:rPr>
          <w:rFonts w:ascii="Arial" w:hAnsi="Arial" w:cs="Arial"/>
          <w:sz w:val="24"/>
          <w:szCs w:val="24"/>
          <w:lang w:val="az-Latn-AZ"/>
        </w:rPr>
        <w:t xml:space="preserve"> şərh </w:t>
      </w:r>
      <w:r w:rsidR="0049749A" w:rsidRPr="002C02D8">
        <w:rPr>
          <w:rFonts w:ascii="Arial" w:eastAsia="Times New Roman" w:hAnsi="Arial" w:cs="Arial"/>
          <w:iCs/>
          <w:sz w:val="24"/>
          <w:szCs w:val="24"/>
          <w:lang w:val="az-Latn-AZ" w:eastAsia="ru-RU"/>
        </w:rPr>
        <w:t>edilməsi zəruridir.</w:t>
      </w:r>
    </w:p>
    <w:p w:rsidR="0049749A" w:rsidRPr="002C02D8" w:rsidRDefault="0049749A" w:rsidP="0049749A">
      <w:pPr>
        <w:pStyle w:val="yiv8687255191ydpbc0ac1a3msonormal"/>
        <w:shd w:val="clear" w:color="auto" w:fill="FFFFFF"/>
        <w:spacing w:before="0" w:beforeAutospacing="0" w:after="0" w:afterAutospacing="0"/>
        <w:ind w:firstLine="567"/>
        <w:jc w:val="both"/>
        <w:rPr>
          <w:rFonts w:ascii="Arial" w:hAnsi="Arial" w:cs="Arial"/>
          <w:lang w:val="az-Latn-AZ"/>
        </w:rPr>
      </w:pPr>
      <w:r w:rsidRPr="002C02D8">
        <w:rPr>
          <w:rFonts w:ascii="Arial" w:hAnsi="Arial" w:cs="Arial"/>
          <w:lang w:val="az-Latn-AZ"/>
        </w:rPr>
        <w:t xml:space="preserve">Müraciətdə qaldırılan </w:t>
      </w:r>
      <w:r w:rsidR="00194D50">
        <w:rPr>
          <w:rFonts w:ascii="Arial" w:hAnsi="Arial" w:cs="Arial"/>
          <w:lang w:val="az-Latn-AZ"/>
        </w:rPr>
        <w:t>digər</w:t>
      </w:r>
      <w:r w:rsidRPr="002C02D8">
        <w:rPr>
          <w:rFonts w:ascii="Arial" w:hAnsi="Arial" w:cs="Arial"/>
          <w:lang w:val="az-Latn-AZ"/>
        </w:rPr>
        <w:t xml:space="preserve"> məsələ isə inzibati mübahisə üzrə qanuni qüvvəyə</w:t>
      </w:r>
      <w:r w:rsidR="00194D50">
        <w:rPr>
          <w:rFonts w:ascii="Arial" w:hAnsi="Arial" w:cs="Arial"/>
          <w:lang w:val="az-Latn-AZ"/>
        </w:rPr>
        <w:t xml:space="preserve"> minmiş məhkəmə qərarı əsasında</w:t>
      </w:r>
      <w:r w:rsidRPr="002C02D8">
        <w:rPr>
          <w:rFonts w:ascii="Arial" w:hAnsi="Arial" w:cs="Arial"/>
          <w:lang w:val="az-Latn-AZ"/>
        </w:rPr>
        <w:t xml:space="preserve"> müəyyən edilmiş verginin məbləği ilə cinayət işi üzrə birinci instansiya məhkəməsi tərəfindən müəyyən edilmiş vergi məbləği arasında kəskin fərqin aşkarlanması ilə bağlıdır. Belə</w:t>
      </w:r>
      <w:r w:rsidR="00194D50">
        <w:rPr>
          <w:rFonts w:ascii="Arial" w:hAnsi="Arial" w:cs="Arial"/>
          <w:lang w:val="az-Latn-AZ"/>
        </w:rPr>
        <w:t xml:space="preserve"> ki</w:t>
      </w:r>
      <w:r w:rsidR="00AE4B88">
        <w:rPr>
          <w:rFonts w:ascii="Arial" w:hAnsi="Arial" w:cs="Arial"/>
          <w:lang w:val="az-Latn-AZ"/>
        </w:rPr>
        <w:t>,</w:t>
      </w:r>
      <w:r w:rsidR="00194D50">
        <w:rPr>
          <w:rFonts w:ascii="Arial" w:hAnsi="Arial" w:cs="Arial"/>
          <w:lang w:val="az-Latn-AZ"/>
        </w:rPr>
        <w:t xml:space="preserve"> bu</w:t>
      </w:r>
      <w:r w:rsidRPr="002C02D8">
        <w:rPr>
          <w:rFonts w:ascii="Arial" w:hAnsi="Arial" w:cs="Arial"/>
          <w:lang w:val="az-Latn-AZ"/>
        </w:rPr>
        <w:t xml:space="preserve"> fərq təqsirləndirilən şəxsin</w:t>
      </w:r>
      <w:r w:rsidR="00194D50">
        <w:rPr>
          <w:rFonts w:ascii="Arial" w:hAnsi="Arial" w:cs="Arial"/>
          <w:lang w:val="az-Latn-AZ"/>
        </w:rPr>
        <w:t xml:space="preserve"> əməlinin cinayət qanunvericiliyinin müvafiq maddəsi ilə</w:t>
      </w:r>
      <w:r w:rsidRPr="002C02D8">
        <w:rPr>
          <w:rFonts w:ascii="Arial" w:hAnsi="Arial" w:cs="Arial"/>
          <w:lang w:val="az-Latn-AZ"/>
        </w:rPr>
        <w:t xml:space="preserve"> tövsifinə mühüm təsir göstərir.</w:t>
      </w:r>
    </w:p>
    <w:p w:rsidR="0049749A" w:rsidRPr="002C02D8" w:rsidRDefault="00194D50" w:rsidP="0049749A">
      <w:pPr>
        <w:pStyle w:val="yiv8687255191ydpbc0ac1a3msonormal"/>
        <w:shd w:val="clear" w:color="auto" w:fill="FFFFFF"/>
        <w:spacing w:before="0" w:beforeAutospacing="0" w:after="0" w:afterAutospacing="0"/>
        <w:ind w:firstLine="567"/>
        <w:jc w:val="both"/>
        <w:rPr>
          <w:rFonts w:ascii="Arial" w:hAnsi="Arial" w:cs="Arial"/>
          <w:lang w:val="az-Latn-AZ"/>
        </w:rPr>
      </w:pPr>
      <w:r>
        <w:rPr>
          <w:rFonts w:ascii="Arial" w:hAnsi="Arial" w:cs="Arial"/>
          <w:lang w:val="az-Latn-AZ"/>
        </w:rPr>
        <w:t>M</w:t>
      </w:r>
      <w:r w:rsidR="0049749A" w:rsidRPr="002C02D8">
        <w:rPr>
          <w:rFonts w:ascii="Arial" w:hAnsi="Arial" w:cs="Arial"/>
          <w:lang w:val="az-Latn-AZ"/>
        </w:rPr>
        <w:t>üraciətdən göründüyü kimi, Y</w:t>
      </w:r>
      <w:r>
        <w:rPr>
          <w:rFonts w:ascii="Arial" w:hAnsi="Arial" w:cs="Arial"/>
          <w:lang w:val="az-Latn-AZ"/>
        </w:rPr>
        <w:t>.</w:t>
      </w:r>
      <w:r w:rsidR="0049749A" w:rsidRPr="002C02D8">
        <w:rPr>
          <w:rFonts w:ascii="Arial" w:hAnsi="Arial" w:cs="Arial"/>
          <w:lang w:val="az-Latn-AZ"/>
        </w:rPr>
        <w:t xml:space="preserve">Hidayətov </w:t>
      </w:r>
      <w:r>
        <w:rPr>
          <w:rFonts w:ascii="Arial" w:hAnsi="Arial" w:cs="Arial"/>
          <w:lang w:val="az-Latn-AZ"/>
        </w:rPr>
        <w:t xml:space="preserve">Azərbaycan Respublikası </w:t>
      </w:r>
      <w:r w:rsidR="0049749A" w:rsidRPr="002C02D8">
        <w:rPr>
          <w:rFonts w:ascii="Arial" w:hAnsi="Arial" w:cs="Arial"/>
          <w:lang w:val="az-Latn-AZ"/>
        </w:rPr>
        <w:t xml:space="preserve">Vergilər Nazirliyi yanında Bakı Vergilər Departamentinə qarşı 30 mart 2015-ci il tarixli vergi yoxlaması aktı, eləcə də bu akt əsasında vergi ödəyicisinin vergi məsuliyyətinə cəlb edilməsinə dair 5 may 2015-ci il tarixli qərarın etibarsız hesab olunmasına dair iddia tələbi ilə Gəncə İnzibati-İqtisadi Məhkəməsinə müraciət etmişdir. </w:t>
      </w:r>
    </w:p>
    <w:p w:rsidR="0049749A" w:rsidRPr="002C02D8" w:rsidRDefault="0049749A" w:rsidP="0049749A">
      <w:pPr>
        <w:pStyle w:val="yiv8687255191ydpbc0ac1a3msonormal"/>
        <w:shd w:val="clear" w:color="auto" w:fill="FFFFFF"/>
        <w:spacing w:before="0" w:beforeAutospacing="0" w:after="0" w:afterAutospacing="0"/>
        <w:ind w:firstLine="567"/>
        <w:jc w:val="both"/>
        <w:rPr>
          <w:rFonts w:ascii="Arial" w:hAnsi="Arial" w:cs="Arial"/>
          <w:lang w:val="az-Latn-AZ"/>
        </w:rPr>
      </w:pPr>
      <w:r w:rsidRPr="002C02D8">
        <w:rPr>
          <w:rFonts w:ascii="Arial" w:hAnsi="Arial" w:cs="Arial"/>
          <w:lang w:val="az-Latn-AZ"/>
        </w:rPr>
        <w:t>Mübahisələndirilən aktlara əsasən</w:t>
      </w:r>
      <w:r w:rsidR="00AE4B88">
        <w:rPr>
          <w:rFonts w:ascii="Arial" w:hAnsi="Arial" w:cs="Arial"/>
          <w:lang w:val="az-Latn-AZ"/>
        </w:rPr>
        <w:t>,</w:t>
      </w:r>
      <w:r w:rsidRPr="002C02D8">
        <w:rPr>
          <w:rFonts w:ascii="Arial" w:hAnsi="Arial" w:cs="Arial"/>
          <w:lang w:val="az-Latn-AZ"/>
        </w:rPr>
        <w:t xml:space="preserve"> Y</w:t>
      </w:r>
      <w:r w:rsidR="00194D50">
        <w:rPr>
          <w:rFonts w:ascii="Arial" w:hAnsi="Arial" w:cs="Arial"/>
          <w:lang w:val="az-Latn-AZ"/>
        </w:rPr>
        <w:t>.</w:t>
      </w:r>
      <w:r w:rsidR="00AE4B88">
        <w:rPr>
          <w:rFonts w:ascii="Arial" w:hAnsi="Arial" w:cs="Arial"/>
          <w:lang w:val="az-Latn-AZ"/>
        </w:rPr>
        <w:t>Hidayətova ümu</w:t>
      </w:r>
      <w:r w:rsidRPr="002C02D8">
        <w:rPr>
          <w:rFonts w:ascii="Arial" w:hAnsi="Arial" w:cs="Arial"/>
          <w:lang w:val="az-Latn-AZ"/>
        </w:rPr>
        <w:t xml:space="preserve">milikdə 776.114 manat məbləğində maliyyə sanksiyası tətbiq edilərək onun vergi məsuliyyətinə cəlb edilməsi qərara alınmışdır. </w:t>
      </w:r>
      <w:r w:rsidR="00194D50" w:rsidRPr="002C02D8">
        <w:rPr>
          <w:rFonts w:ascii="Arial" w:hAnsi="Arial" w:cs="Arial"/>
          <w:lang w:val="az-Latn-AZ"/>
        </w:rPr>
        <w:t>Gən</w:t>
      </w:r>
      <w:r w:rsidR="00194D50">
        <w:rPr>
          <w:rFonts w:ascii="Arial" w:hAnsi="Arial" w:cs="Arial"/>
          <w:lang w:val="az-Latn-AZ"/>
        </w:rPr>
        <w:t xml:space="preserve">cə İnzibati-İqtisadi Məhkəməsinin 31 may 2015-ci il tarixli qərarı ilə </w:t>
      </w:r>
      <w:r w:rsidR="00194D50" w:rsidRPr="002C02D8">
        <w:rPr>
          <w:rFonts w:ascii="Arial" w:hAnsi="Arial" w:cs="Arial"/>
          <w:lang w:val="az-Latn-AZ"/>
        </w:rPr>
        <w:t>Y</w:t>
      </w:r>
      <w:r w:rsidR="00194D50">
        <w:rPr>
          <w:rFonts w:ascii="Arial" w:hAnsi="Arial" w:cs="Arial"/>
          <w:lang w:val="az-Latn-AZ"/>
        </w:rPr>
        <w:t>.Hidayətovun</w:t>
      </w:r>
      <w:r w:rsidR="00194D50" w:rsidRPr="002C02D8">
        <w:rPr>
          <w:rFonts w:ascii="Arial" w:hAnsi="Arial" w:cs="Arial"/>
          <w:lang w:val="az-Latn-AZ"/>
        </w:rPr>
        <w:t xml:space="preserve"> </w:t>
      </w:r>
      <w:r w:rsidR="00194D50">
        <w:rPr>
          <w:rFonts w:ascii="Arial" w:hAnsi="Arial" w:cs="Arial"/>
          <w:lang w:val="az-Latn-AZ"/>
        </w:rPr>
        <w:t xml:space="preserve">iddiası </w:t>
      </w:r>
      <w:r w:rsidRPr="002C02D8">
        <w:rPr>
          <w:rFonts w:ascii="Arial" w:hAnsi="Arial" w:cs="Arial"/>
          <w:lang w:val="az-Latn-AZ"/>
        </w:rPr>
        <w:t xml:space="preserve">təmin </w:t>
      </w:r>
      <w:r w:rsidR="00194D50">
        <w:rPr>
          <w:rFonts w:ascii="Arial" w:hAnsi="Arial" w:cs="Arial"/>
          <w:lang w:val="az-Latn-AZ"/>
        </w:rPr>
        <w:t xml:space="preserve">edilməmiş və həmin </w:t>
      </w:r>
      <w:r w:rsidRPr="002C02D8">
        <w:rPr>
          <w:rFonts w:ascii="Arial" w:hAnsi="Arial" w:cs="Arial"/>
          <w:lang w:val="az-Latn-AZ"/>
        </w:rPr>
        <w:t xml:space="preserve"> məhkəmə aktı</w:t>
      </w:r>
      <w:r w:rsidR="00194D50">
        <w:rPr>
          <w:rFonts w:ascii="Arial" w:hAnsi="Arial" w:cs="Arial"/>
          <w:lang w:val="az-Latn-AZ"/>
        </w:rPr>
        <w:t xml:space="preserve"> qanuni</w:t>
      </w:r>
      <w:r w:rsidRPr="002C02D8">
        <w:rPr>
          <w:rFonts w:ascii="Arial" w:hAnsi="Arial" w:cs="Arial"/>
          <w:lang w:val="az-Latn-AZ"/>
        </w:rPr>
        <w:t xml:space="preserve"> qüvvəyə minmişdir.</w:t>
      </w:r>
    </w:p>
    <w:p w:rsidR="0049749A" w:rsidRPr="002C02D8" w:rsidRDefault="0049749A" w:rsidP="0049749A">
      <w:pPr>
        <w:pStyle w:val="yiv8687255191ydpbc0ac1a3msonormal"/>
        <w:shd w:val="clear" w:color="auto" w:fill="FFFFFF"/>
        <w:spacing w:before="0" w:beforeAutospacing="0" w:after="0" w:afterAutospacing="0"/>
        <w:ind w:firstLine="567"/>
        <w:jc w:val="both"/>
        <w:rPr>
          <w:rFonts w:ascii="Arial" w:hAnsi="Arial" w:cs="Arial"/>
          <w:lang w:val="az-Latn-AZ"/>
        </w:rPr>
      </w:pPr>
      <w:r w:rsidRPr="002C02D8">
        <w:rPr>
          <w:rFonts w:ascii="Arial" w:hAnsi="Arial" w:cs="Arial"/>
          <w:lang w:val="az-Latn-AZ"/>
        </w:rPr>
        <w:t xml:space="preserve">Müraciətdə daha sonra </w:t>
      </w:r>
      <w:r w:rsidR="0026065A">
        <w:rPr>
          <w:rFonts w:ascii="Arial" w:hAnsi="Arial" w:cs="Arial"/>
          <w:lang w:val="az-Latn-AZ"/>
        </w:rPr>
        <w:t>göstərilir</w:t>
      </w:r>
      <w:r w:rsidRPr="002C02D8">
        <w:rPr>
          <w:rFonts w:ascii="Arial" w:hAnsi="Arial" w:cs="Arial"/>
          <w:lang w:val="az-Latn-AZ"/>
        </w:rPr>
        <w:t xml:space="preserve"> ki, </w:t>
      </w:r>
      <w:r w:rsidR="002242CE">
        <w:rPr>
          <w:rFonts w:ascii="Arial" w:hAnsi="Arial" w:cs="Arial"/>
          <w:lang w:val="az-Latn-AZ"/>
        </w:rPr>
        <w:t xml:space="preserve">istintaq orqanı tərəfindən irəli sürülmüş </w:t>
      </w:r>
      <w:r w:rsidRPr="002C02D8">
        <w:rPr>
          <w:rFonts w:ascii="Arial" w:hAnsi="Arial" w:cs="Arial"/>
          <w:lang w:val="az-Latn-AZ"/>
        </w:rPr>
        <w:t>ittiham</w:t>
      </w:r>
      <w:r w:rsidR="002242CE">
        <w:rPr>
          <w:rFonts w:ascii="Arial" w:hAnsi="Arial" w:cs="Arial"/>
          <w:lang w:val="az-Latn-AZ"/>
        </w:rPr>
        <w:t>a</w:t>
      </w:r>
      <w:r w:rsidRPr="002C02D8">
        <w:rPr>
          <w:rFonts w:ascii="Arial" w:hAnsi="Arial" w:cs="Arial"/>
          <w:lang w:val="az-Latn-AZ"/>
        </w:rPr>
        <w:t xml:space="preserve"> əsasən təqsirləndirilən şəxs Z</w:t>
      </w:r>
      <w:r w:rsidR="0026065A">
        <w:rPr>
          <w:rFonts w:ascii="Arial" w:hAnsi="Arial" w:cs="Arial"/>
          <w:lang w:val="az-Latn-AZ"/>
        </w:rPr>
        <w:t>.</w:t>
      </w:r>
      <w:r w:rsidRPr="002C02D8">
        <w:rPr>
          <w:rFonts w:ascii="Arial" w:hAnsi="Arial" w:cs="Arial"/>
          <w:lang w:val="az-Latn-AZ"/>
        </w:rPr>
        <w:t xml:space="preserve">Hidayətov Azərbaycan Respublikası Vergi Məcəlləsinin (bundan sonra </w:t>
      </w:r>
      <w:r w:rsidR="0026065A" w:rsidRPr="002C02D8">
        <w:rPr>
          <w:rFonts w:ascii="Arial" w:hAnsi="Arial" w:cs="Arial"/>
          <w:iCs/>
          <w:lang w:val="az-Latn-AZ"/>
        </w:rPr>
        <w:t>–</w:t>
      </w:r>
      <w:r w:rsidRPr="002C02D8">
        <w:rPr>
          <w:rFonts w:ascii="Arial" w:hAnsi="Arial" w:cs="Arial"/>
          <w:lang w:val="az-Latn-AZ"/>
        </w:rPr>
        <w:t xml:space="preserve"> Vergi Məcəlləsi) bir sıra maddələrinin tələblərini pozaraq, ümümilikdə 847.104,54 manat məbləğində vergiləri dövlət büdcəsinə ödəməkdən yayınmış və bununla da Cinayət Məcəlləsinin 213.2.2-ci maddəsində nəzərdə tutulmuş əməli törətmişdir.</w:t>
      </w:r>
    </w:p>
    <w:p w:rsidR="0049749A" w:rsidRPr="002C02D8" w:rsidRDefault="0049749A" w:rsidP="0049749A">
      <w:pPr>
        <w:pStyle w:val="yiv8687255191ydpbc0ac1a3msonormal"/>
        <w:shd w:val="clear" w:color="auto" w:fill="FFFFFF"/>
        <w:spacing w:before="0" w:beforeAutospacing="0" w:after="0" w:afterAutospacing="0"/>
        <w:ind w:firstLine="567"/>
        <w:jc w:val="both"/>
        <w:rPr>
          <w:rFonts w:ascii="Arial" w:hAnsi="Arial" w:cs="Arial"/>
          <w:lang w:val="az-Latn-AZ"/>
        </w:rPr>
      </w:pPr>
      <w:r w:rsidRPr="002C02D8">
        <w:rPr>
          <w:rFonts w:ascii="Arial" w:hAnsi="Arial" w:cs="Arial"/>
          <w:lang w:val="az-Latn-AZ"/>
        </w:rPr>
        <w:t>Bərdə Rayon Məhkəməsinin 4 iyun 2018-ci il tarixli hökmü ilə</w:t>
      </w:r>
      <w:r w:rsidR="005017A3">
        <w:rPr>
          <w:rFonts w:ascii="Arial" w:hAnsi="Arial" w:cs="Arial"/>
          <w:lang w:val="az-Latn-AZ"/>
        </w:rPr>
        <w:t xml:space="preserve"> isə</w:t>
      </w:r>
      <w:r w:rsidRPr="002C02D8">
        <w:rPr>
          <w:rFonts w:ascii="Arial" w:hAnsi="Arial" w:cs="Arial"/>
          <w:lang w:val="az-Latn-AZ"/>
        </w:rPr>
        <w:t xml:space="preserve"> Z</w:t>
      </w:r>
      <w:r w:rsidR="002242CE">
        <w:rPr>
          <w:rFonts w:ascii="Arial" w:hAnsi="Arial" w:cs="Arial"/>
          <w:lang w:val="az-Latn-AZ"/>
        </w:rPr>
        <w:t>.</w:t>
      </w:r>
      <w:r w:rsidRPr="002C02D8">
        <w:rPr>
          <w:rFonts w:ascii="Arial" w:hAnsi="Arial" w:cs="Arial"/>
          <w:lang w:val="az-Latn-AZ"/>
        </w:rPr>
        <w:t>Hidayətov Cinayət Məcəlləsinin 213.1-ci maddəsində nəzərdə tutulan cinayət əmə</w:t>
      </w:r>
      <w:r w:rsidR="002242CE">
        <w:rPr>
          <w:rFonts w:ascii="Arial" w:hAnsi="Arial" w:cs="Arial"/>
          <w:lang w:val="az-Latn-AZ"/>
        </w:rPr>
        <w:t xml:space="preserve">lini törətməkdə təqsirli bilinərək 2 il müddətə dövlət və yerli özünüidarə orqanlarında rəhbər və maddi məsul vəzifə tutmaq hüququndan məhrum edilməklə, qazancının 20 faizi məbləğində pul dövlət nəfinə tutulmaqla 2 il müddətə islah işləri cəzasına </w:t>
      </w:r>
      <w:r w:rsidRPr="002C02D8">
        <w:rPr>
          <w:rFonts w:ascii="Arial" w:hAnsi="Arial" w:cs="Arial"/>
          <w:lang w:val="az-Latn-AZ"/>
        </w:rPr>
        <w:t xml:space="preserve">məhkum edilmişdir. </w:t>
      </w:r>
      <w:r w:rsidR="001C21B6" w:rsidRPr="002C02D8">
        <w:rPr>
          <w:rFonts w:ascii="Arial" w:hAnsi="Arial" w:cs="Arial"/>
          <w:lang w:val="az-Latn-AZ"/>
        </w:rPr>
        <w:t xml:space="preserve">Bərdə Rayon Məhkəməsinin </w:t>
      </w:r>
      <w:r w:rsidR="001C21B6">
        <w:rPr>
          <w:rFonts w:ascii="Arial" w:hAnsi="Arial" w:cs="Arial"/>
          <w:lang w:val="az-Latn-AZ"/>
        </w:rPr>
        <w:t>qeyd olunan hökmünə</w:t>
      </w:r>
      <w:r w:rsidRPr="002C02D8">
        <w:rPr>
          <w:rFonts w:ascii="Arial" w:hAnsi="Arial" w:cs="Arial"/>
          <w:lang w:val="az-Latn-AZ"/>
        </w:rPr>
        <w:t xml:space="preserve"> əsasən</w:t>
      </w:r>
      <w:r w:rsidR="00AE4B88">
        <w:rPr>
          <w:rFonts w:ascii="Arial" w:hAnsi="Arial" w:cs="Arial"/>
          <w:lang w:val="az-Latn-AZ"/>
        </w:rPr>
        <w:t>,</w:t>
      </w:r>
      <w:r w:rsidRPr="002C02D8">
        <w:rPr>
          <w:rFonts w:ascii="Arial" w:hAnsi="Arial" w:cs="Arial"/>
          <w:lang w:val="az-Latn-AZ"/>
        </w:rPr>
        <w:t xml:space="preserve"> Z</w:t>
      </w:r>
      <w:r w:rsidR="0085536B">
        <w:rPr>
          <w:rFonts w:ascii="Arial" w:hAnsi="Arial" w:cs="Arial"/>
          <w:lang w:val="az-Latn-AZ"/>
        </w:rPr>
        <w:t>.</w:t>
      </w:r>
      <w:r w:rsidRPr="002C02D8">
        <w:rPr>
          <w:rFonts w:ascii="Arial" w:hAnsi="Arial" w:cs="Arial"/>
          <w:lang w:val="az-Latn-AZ"/>
        </w:rPr>
        <w:t>Hidayətov Vergi Məcəlləsinin bir sıra tələblərini pozaraq ümümilikdə 68.469,13 manat məbləğində vergiləri dövlət büdcəsinə ödəməkdən yayınmışdır.</w:t>
      </w:r>
      <w:r w:rsidR="001C21B6">
        <w:rPr>
          <w:rFonts w:ascii="Arial" w:hAnsi="Arial" w:cs="Arial"/>
          <w:lang w:val="az-Latn-AZ"/>
        </w:rPr>
        <w:t xml:space="preserve"> Dövlət ittihamçısı tərəfindən həmin hökmdən apellyasiya protesti verilmişdir.</w:t>
      </w:r>
      <w:r w:rsidRPr="002C02D8">
        <w:rPr>
          <w:rFonts w:ascii="Arial" w:hAnsi="Arial" w:cs="Arial"/>
          <w:lang w:val="az-Latn-AZ"/>
        </w:rPr>
        <w:t xml:space="preserve"> </w:t>
      </w:r>
    </w:p>
    <w:p w:rsidR="0049749A" w:rsidRPr="002C02D8" w:rsidRDefault="0049749A" w:rsidP="0049749A">
      <w:pPr>
        <w:pStyle w:val="yiv8687255191ydpbc0ac1a3msonormal"/>
        <w:shd w:val="clear" w:color="auto" w:fill="FFFFFF"/>
        <w:spacing w:before="0" w:beforeAutospacing="0" w:after="0" w:afterAutospacing="0"/>
        <w:ind w:firstLine="567"/>
        <w:jc w:val="both"/>
        <w:rPr>
          <w:rFonts w:ascii="Arial" w:hAnsi="Arial" w:cs="Arial"/>
          <w:lang w:val="az-Latn-AZ"/>
        </w:rPr>
      </w:pPr>
      <w:r w:rsidRPr="002C02D8">
        <w:rPr>
          <w:rFonts w:ascii="Arial" w:hAnsi="Arial" w:cs="Arial"/>
          <w:lang w:val="az-Latn-AZ"/>
        </w:rPr>
        <w:lastRenderedPageBreak/>
        <w:t>Müraciətedənin qənaətinə görə</w:t>
      </w:r>
      <w:r w:rsidR="001C21B6">
        <w:rPr>
          <w:rFonts w:ascii="Arial" w:hAnsi="Arial" w:cs="Arial"/>
          <w:lang w:val="az-Latn-AZ"/>
        </w:rPr>
        <w:t>,</w:t>
      </w:r>
      <w:r w:rsidRPr="002C02D8">
        <w:rPr>
          <w:rFonts w:ascii="Arial" w:hAnsi="Arial" w:cs="Arial"/>
          <w:lang w:val="az-Latn-AZ"/>
        </w:rPr>
        <w:t xml:space="preserve"> Cinayət-Prosessual Məcəlləsinin 142.2-ci maddəsinin məzmunundan belə aydın olur ki, inzibati mübahisə üzrə qanuni qüvvəyə minmiş məhkəmənin qərarı cinayət işi üzrə yalnız hadisənin</w:t>
      </w:r>
      <w:r w:rsidR="00886502">
        <w:rPr>
          <w:rFonts w:ascii="Arial" w:hAnsi="Arial" w:cs="Arial"/>
          <w:lang w:val="az-Latn-AZ"/>
        </w:rPr>
        <w:t>,</w:t>
      </w:r>
      <w:r w:rsidRPr="002C02D8">
        <w:rPr>
          <w:rFonts w:ascii="Arial" w:hAnsi="Arial" w:cs="Arial"/>
          <w:lang w:val="az-Latn-AZ"/>
        </w:rPr>
        <w:t xml:space="preserve"> yaxud hərəkətin olub-olmaması hissəsində məcburidir. Gəncə Apellyasiya Məhkəməsi qanuni qüvvəyə minmiş məhkəmə qərarı ilə müəyyən edilmiş vergi məbləği ilə cinayət işi üzrə icraat zamanı toplanmış sübutlar</w:t>
      </w:r>
      <w:r w:rsidR="001C21B6">
        <w:rPr>
          <w:rFonts w:ascii="Arial" w:hAnsi="Arial" w:cs="Arial"/>
          <w:lang w:val="az-Latn-AZ"/>
        </w:rPr>
        <w:t xml:space="preserve"> əsasında müəyyən edilmiş vergi məbləği arasında fərqlər yarandığı halda</w:t>
      </w:r>
      <w:r w:rsidRPr="002C02D8">
        <w:rPr>
          <w:rFonts w:ascii="Arial" w:hAnsi="Arial" w:cs="Arial"/>
          <w:lang w:val="az-Latn-AZ"/>
        </w:rPr>
        <w:t xml:space="preserve"> cinayət işinə baxan məhkəmənin Cinayət-Prosessual Məcəlləsinin 142.2-ci maddəsinin tələbinə müvafiq olaraq qanuni qüvvəyə minmiş məhkəmə qərarının məcburiliyini qəbul etməsinin cinayət işi üzrə təqsirləndirilən şəxsin təqsirinin əvvəlcədən müəyyən e</w:t>
      </w:r>
      <w:r w:rsidR="001C21B6">
        <w:rPr>
          <w:rFonts w:ascii="Arial" w:hAnsi="Arial" w:cs="Arial"/>
          <w:lang w:val="az-Latn-AZ"/>
        </w:rPr>
        <w:t>dilməsinə səbəb olub-olmaması məsələsinə aydınlıq gəti</w:t>
      </w:r>
      <w:r w:rsidR="005017A3">
        <w:rPr>
          <w:rFonts w:ascii="Arial" w:hAnsi="Arial" w:cs="Arial"/>
          <w:lang w:val="az-Latn-AZ"/>
        </w:rPr>
        <w:t>rilməsinin vahid məhkəmə təcrübə</w:t>
      </w:r>
      <w:r w:rsidR="001C21B6">
        <w:rPr>
          <w:rFonts w:ascii="Arial" w:hAnsi="Arial" w:cs="Arial"/>
          <w:lang w:val="az-Latn-AZ"/>
        </w:rPr>
        <w:t>sinin formalaşdırılması baxımından məqsədəmüvafiq olduğu qənaətinə gəlmişdir.</w:t>
      </w:r>
    </w:p>
    <w:p w:rsidR="0049749A" w:rsidRPr="002C02D8" w:rsidRDefault="0049749A" w:rsidP="0049749A">
      <w:pPr>
        <w:pStyle w:val="yiv8687255191ydpbc0ac1a3msonormal"/>
        <w:shd w:val="clear" w:color="auto" w:fill="FFFFFF"/>
        <w:spacing w:before="0" w:beforeAutospacing="0" w:after="0" w:afterAutospacing="0"/>
        <w:ind w:firstLine="567"/>
        <w:jc w:val="both"/>
        <w:rPr>
          <w:rFonts w:ascii="Arial" w:hAnsi="Arial" w:cs="Arial"/>
          <w:lang w:val="az-Latn-AZ"/>
        </w:rPr>
      </w:pPr>
      <w:r w:rsidRPr="002C02D8">
        <w:rPr>
          <w:rFonts w:ascii="Arial" w:hAnsi="Arial" w:cs="Arial"/>
          <w:lang w:val="az-Latn-AZ"/>
        </w:rPr>
        <w:t>Konstitusiya Məhkəməsinin Plenumu müraciətdə qaldırılan məsələlər ilə bağlı aşağıdakıların qeyd olunmasını zəruri hesab edir.</w:t>
      </w: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hAnsi="Arial" w:cs="Arial"/>
          <w:sz w:val="24"/>
          <w:szCs w:val="24"/>
          <w:lang w:val="az-Latn-AZ"/>
        </w:rPr>
        <w:t>Konstitusiyanın 60-cı maddəsinin I hissəsinə əsasən</w:t>
      </w:r>
      <w:r w:rsidR="001C21B6">
        <w:rPr>
          <w:rFonts w:ascii="Arial" w:hAnsi="Arial" w:cs="Arial"/>
          <w:sz w:val="24"/>
          <w:szCs w:val="24"/>
          <w:lang w:val="az-Latn-AZ"/>
        </w:rPr>
        <w:t>,</w:t>
      </w:r>
      <w:r w:rsidRPr="002C02D8">
        <w:rPr>
          <w:rFonts w:ascii="Arial" w:hAnsi="Arial" w:cs="Arial"/>
          <w:sz w:val="24"/>
          <w:szCs w:val="24"/>
          <w:lang w:val="az-Latn-AZ"/>
        </w:rPr>
        <w:t xml:space="preserve"> hər kəsin hüquq və azadlıqlarının inzibati qaydada və məhkəmədə müdafiəsinə təminat verilir. </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Konstitusiya Məhkəməsi Plenumunun formalaşdırdığı hüquqi mövqeyə görə, məhkəmə müdafiəsi müstəqil məhkəmə tərəfindən ədalətli məhkəmə araşdırması əsasında hüquqların səmərəli bərpa edilməsi kimi qəbul olunur. Ədalət mühakiməsi mahiyyət etibarı ilə ədalət anlayışına cavab verməli və pozulmuş hüquqların bərpa olunmasını təmin etməlidir (Konstitusiya Məhkəməsi Plenumunun S.Abbasovanın şikayəti üzrə 2016-cı il 14 oktyabr tarixli, F.Şirinovun şikayəti üzrə 2016-cı il 16 noyabr tarixli və s. Qərarları).</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Bu hüququn məzmunu Konstitusiyanın norma və prinsipləri, o cümlədən hüquqi müəyyənlik prinsipinin tələbləri nəzərə alınmaqla başa düşülməlidir. Həmin prinsipi təmin edən vasitələrdən biri qanuni qüvvəyə minmiş məhkəmə aktlarının preyudisiallığıdır.</w:t>
      </w:r>
    </w:p>
    <w:p w:rsidR="0049749A" w:rsidRPr="003E7209" w:rsidRDefault="0049749A" w:rsidP="0049749A">
      <w:pPr>
        <w:spacing w:after="0" w:line="240" w:lineRule="auto"/>
        <w:ind w:firstLine="567"/>
        <w:jc w:val="both"/>
        <w:rPr>
          <w:rFonts w:ascii="Arial" w:hAnsi="Arial" w:cs="Arial"/>
          <w:sz w:val="24"/>
          <w:szCs w:val="24"/>
          <w:lang w:val="az-Latn-AZ"/>
        </w:rPr>
      </w:pPr>
      <w:r w:rsidRPr="003E7209">
        <w:rPr>
          <w:rFonts w:ascii="Arial" w:hAnsi="Arial" w:cs="Arial"/>
          <w:sz w:val="24"/>
          <w:szCs w:val="24"/>
          <w:lang w:val="az-Latn-AZ"/>
        </w:rPr>
        <w:t xml:space="preserve">Preyudisiya, </w:t>
      </w:r>
      <w:r w:rsidR="005017A3" w:rsidRPr="003E7209">
        <w:rPr>
          <w:rFonts w:ascii="Arial" w:hAnsi="Arial" w:cs="Arial"/>
          <w:sz w:val="24"/>
          <w:szCs w:val="24"/>
          <w:lang w:val="az-Latn-AZ"/>
        </w:rPr>
        <w:t xml:space="preserve">daha əvvəl baxılan iş üzrə </w:t>
      </w:r>
      <w:r w:rsidRPr="003E7209">
        <w:rPr>
          <w:rFonts w:ascii="Arial" w:hAnsi="Arial" w:cs="Arial"/>
          <w:sz w:val="24"/>
          <w:szCs w:val="24"/>
          <w:lang w:val="az-Latn-AZ"/>
        </w:rPr>
        <w:t>sübutetmə predmetinə</w:t>
      </w:r>
      <w:r w:rsidR="003E7209">
        <w:rPr>
          <w:rFonts w:ascii="Arial" w:hAnsi="Arial" w:cs="Arial"/>
          <w:sz w:val="24"/>
          <w:szCs w:val="24"/>
          <w:lang w:val="az-Latn-AZ"/>
        </w:rPr>
        <w:t xml:space="preserve"> aid olan və</w:t>
      </w:r>
      <w:r w:rsidRPr="003E7209">
        <w:rPr>
          <w:rFonts w:ascii="Arial" w:hAnsi="Arial" w:cs="Arial"/>
          <w:sz w:val="24"/>
          <w:szCs w:val="24"/>
          <w:lang w:val="az-Latn-AZ"/>
        </w:rPr>
        <w:t xml:space="preserve"> </w:t>
      </w:r>
      <w:r w:rsidR="00765AE0" w:rsidRPr="003E7209">
        <w:rPr>
          <w:rFonts w:ascii="Arial" w:hAnsi="Arial" w:cs="Arial"/>
          <w:sz w:val="24"/>
          <w:szCs w:val="24"/>
          <w:lang w:val="az-Latn-AZ"/>
        </w:rPr>
        <w:t xml:space="preserve">qanuni </w:t>
      </w:r>
      <w:r w:rsidRPr="003E7209">
        <w:rPr>
          <w:rFonts w:ascii="Arial" w:hAnsi="Arial" w:cs="Arial"/>
          <w:sz w:val="24"/>
          <w:szCs w:val="24"/>
          <w:lang w:val="az-Latn-AZ"/>
        </w:rPr>
        <w:t>qüvvəyə minmiş məhkəmə qərarı ilə müəyyənləşdirilən halların bir daha sübuta yetirilmə</w:t>
      </w:r>
      <w:r w:rsidR="005017A3" w:rsidRPr="003E7209">
        <w:rPr>
          <w:rFonts w:ascii="Arial" w:hAnsi="Arial" w:cs="Arial"/>
          <w:sz w:val="24"/>
          <w:szCs w:val="24"/>
          <w:lang w:val="az-Latn-AZ"/>
        </w:rPr>
        <w:t>si zərurətindən</w:t>
      </w:r>
      <w:r w:rsidR="00DE384D">
        <w:rPr>
          <w:rFonts w:ascii="Arial" w:hAnsi="Arial" w:cs="Arial"/>
          <w:sz w:val="24"/>
          <w:szCs w:val="24"/>
          <w:lang w:val="az-Latn-AZ"/>
        </w:rPr>
        <w:t xml:space="preserve"> azad olunmanı</w:t>
      </w:r>
      <w:r w:rsidRPr="003E7209">
        <w:rPr>
          <w:rFonts w:ascii="Arial" w:hAnsi="Arial" w:cs="Arial"/>
          <w:sz w:val="24"/>
          <w:szCs w:val="24"/>
          <w:lang w:val="az-Latn-AZ"/>
        </w:rPr>
        <w:t xml:space="preserve"> nəzərdə tutur.</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Qanuni qüvvəyə minmiş məhkəmə qərarının preyudisiallığı</w:t>
      </w:r>
      <w:r w:rsidR="005017A3">
        <w:rPr>
          <w:rFonts w:ascii="Arial" w:hAnsi="Arial" w:cs="Arial"/>
          <w:sz w:val="24"/>
          <w:szCs w:val="24"/>
          <w:lang w:val="az-Latn-AZ"/>
        </w:rPr>
        <w:t>,</w:t>
      </w:r>
      <w:r w:rsidRPr="002C02D8">
        <w:rPr>
          <w:rFonts w:ascii="Arial" w:hAnsi="Arial" w:cs="Arial"/>
          <w:sz w:val="24"/>
          <w:szCs w:val="24"/>
          <w:lang w:val="az-Latn-AZ"/>
        </w:rPr>
        <w:t xml:space="preserve"> </w:t>
      </w:r>
      <w:r w:rsidRPr="00765AE0">
        <w:rPr>
          <w:rFonts w:ascii="Arial" w:hAnsi="Arial" w:cs="Arial"/>
          <w:sz w:val="24"/>
          <w:szCs w:val="24"/>
          <w:lang w:val="az-Latn-AZ"/>
        </w:rPr>
        <w:t>barəsində bu qərarın çıxarıldığı şəxslərin dairəsi ilə</w:t>
      </w:r>
      <w:r w:rsidRPr="002C02D8">
        <w:rPr>
          <w:rFonts w:ascii="Arial" w:hAnsi="Arial" w:cs="Arial"/>
          <w:sz w:val="24"/>
          <w:szCs w:val="24"/>
          <w:lang w:val="az-Latn-AZ"/>
        </w:rPr>
        <w:t xml:space="preserve"> məhdudlaşdırılır və aşağıdakı</w:t>
      </w:r>
      <w:r w:rsidR="00765AE0">
        <w:rPr>
          <w:rFonts w:ascii="Arial" w:hAnsi="Arial" w:cs="Arial"/>
          <w:sz w:val="24"/>
          <w:szCs w:val="24"/>
          <w:lang w:val="az-Latn-AZ"/>
        </w:rPr>
        <w:t xml:space="preserve"> hər üç </w:t>
      </w:r>
      <w:r w:rsidRPr="002C02D8">
        <w:rPr>
          <w:rFonts w:ascii="Arial" w:hAnsi="Arial" w:cs="Arial"/>
          <w:sz w:val="24"/>
          <w:szCs w:val="24"/>
          <w:lang w:val="az-Latn-AZ"/>
        </w:rPr>
        <w:t>şə</w:t>
      </w:r>
      <w:r w:rsidR="00765AE0">
        <w:rPr>
          <w:rFonts w:ascii="Arial" w:hAnsi="Arial" w:cs="Arial"/>
          <w:sz w:val="24"/>
          <w:szCs w:val="24"/>
          <w:lang w:val="az-Latn-AZ"/>
        </w:rPr>
        <w:t>rtin mövcudluğu halında</w:t>
      </w:r>
      <w:r w:rsidRPr="002C02D8">
        <w:rPr>
          <w:rFonts w:ascii="Arial" w:hAnsi="Arial" w:cs="Arial"/>
          <w:sz w:val="24"/>
          <w:szCs w:val="24"/>
          <w:lang w:val="az-Latn-AZ"/>
        </w:rPr>
        <w:t xml:space="preserve"> </w:t>
      </w:r>
      <w:r w:rsidR="00765AE0">
        <w:rPr>
          <w:rFonts w:ascii="Arial" w:hAnsi="Arial" w:cs="Arial"/>
          <w:sz w:val="24"/>
          <w:szCs w:val="24"/>
          <w:lang w:val="az-Latn-AZ"/>
        </w:rPr>
        <w:t>mümkün olur:</w:t>
      </w:r>
    </w:p>
    <w:p w:rsidR="0049749A" w:rsidRPr="003E7209" w:rsidRDefault="0049749A" w:rsidP="0049749A">
      <w:pPr>
        <w:spacing w:after="0" w:line="240" w:lineRule="auto"/>
        <w:ind w:firstLine="567"/>
        <w:jc w:val="both"/>
        <w:rPr>
          <w:rFonts w:ascii="Arial" w:hAnsi="Arial" w:cs="Arial"/>
          <w:sz w:val="24"/>
          <w:szCs w:val="24"/>
          <w:lang w:val="az-Latn-AZ"/>
        </w:rPr>
      </w:pPr>
      <w:r w:rsidRPr="003E7209">
        <w:rPr>
          <w:rFonts w:ascii="Arial" w:hAnsi="Arial" w:cs="Arial"/>
          <w:sz w:val="24"/>
          <w:szCs w:val="24"/>
          <w:lang w:val="az-Latn-AZ"/>
        </w:rPr>
        <w:t xml:space="preserve">- konkret fakt </w:t>
      </w:r>
      <w:r w:rsidR="005017A3" w:rsidRPr="003E7209">
        <w:rPr>
          <w:rFonts w:ascii="Arial" w:hAnsi="Arial" w:cs="Arial"/>
          <w:sz w:val="24"/>
          <w:szCs w:val="24"/>
          <w:lang w:val="az-Latn-AZ"/>
        </w:rPr>
        <w:t xml:space="preserve">bir iş üzrə cinayət prosesinin iştirakçısının </w:t>
      </w:r>
      <w:r w:rsidRPr="003E7209">
        <w:rPr>
          <w:rFonts w:ascii="Arial" w:hAnsi="Arial" w:cs="Arial"/>
          <w:sz w:val="24"/>
          <w:szCs w:val="24"/>
          <w:lang w:val="az-Latn-AZ"/>
        </w:rPr>
        <w:t>iştirak etdiyi başqa bir iş üzrə çıxarılmış və qanuni qüvvəyə minmiş</w:t>
      </w:r>
      <w:r w:rsidR="005017A3" w:rsidRPr="003E7209">
        <w:rPr>
          <w:rFonts w:ascii="Arial" w:hAnsi="Arial" w:cs="Arial"/>
          <w:sz w:val="24"/>
          <w:szCs w:val="24"/>
          <w:lang w:val="az-Latn-AZ"/>
        </w:rPr>
        <w:t xml:space="preserve"> məhkəmə</w:t>
      </w:r>
      <w:r w:rsidRPr="003E7209">
        <w:rPr>
          <w:rFonts w:ascii="Arial" w:hAnsi="Arial" w:cs="Arial"/>
          <w:sz w:val="24"/>
          <w:szCs w:val="24"/>
          <w:lang w:val="az-Latn-AZ"/>
        </w:rPr>
        <w:t xml:space="preserve"> qərar</w:t>
      </w:r>
      <w:r w:rsidR="004A59C3">
        <w:rPr>
          <w:rFonts w:ascii="Arial" w:hAnsi="Arial" w:cs="Arial"/>
          <w:sz w:val="24"/>
          <w:szCs w:val="24"/>
          <w:lang w:val="az-Latn-AZ"/>
        </w:rPr>
        <w:t>ı</w:t>
      </w:r>
      <w:r w:rsidRPr="003E7209">
        <w:rPr>
          <w:rFonts w:ascii="Arial" w:hAnsi="Arial" w:cs="Arial"/>
          <w:sz w:val="24"/>
          <w:szCs w:val="24"/>
          <w:lang w:val="az-Latn-AZ"/>
        </w:rPr>
        <w:t xml:space="preserve"> ilə müəyyən edilmiş olmalıdır;</w:t>
      </w:r>
    </w:p>
    <w:p w:rsidR="0049749A" w:rsidRPr="003E7209" w:rsidRDefault="0049749A" w:rsidP="0049749A">
      <w:pPr>
        <w:spacing w:after="0" w:line="240" w:lineRule="auto"/>
        <w:ind w:firstLine="567"/>
        <w:jc w:val="both"/>
        <w:rPr>
          <w:rFonts w:ascii="Arial" w:hAnsi="Arial" w:cs="Arial"/>
          <w:sz w:val="24"/>
          <w:szCs w:val="24"/>
          <w:lang w:val="az-Latn-AZ"/>
        </w:rPr>
      </w:pPr>
      <w:r w:rsidRPr="003E7209">
        <w:rPr>
          <w:rFonts w:ascii="Arial" w:hAnsi="Arial" w:cs="Arial"/>
          <w:sz w:val="24"/>
          <w:szCs w:val="24"/>
          <w:lang w:val="az-Latn-AZ"/>
        </w:rPr>
        <w:t xml:space="preserve">- bu fakt </w:t>
      </w:r>
      <w:r w:rsidR="005017A3" w:rsidRPr="003E7209">
        <w:rPr>
          <w:rFonts w:ascii="Arial" w:hAnsi="Arial" w:cs="Arial"/>
          <w:sz w:val="24"/>
          <w:szCs w:val="24"/>
          <w:lang w:val="az-Latn-AZ"/>
        </w:rPr>
        <w:t xml:space="preserve">hər iki iş üzrə </w:t>
      </w:r>
      <w:r w:rsidRPr="003E7209">
        <w:rPr>
          <w:rFonts w:ascii="Arial" w:hAnsi="Arial" w:cs="Arial"/>
          <w:sz w:val="24"/>
          <w:szCs w:val="24"/>
          <w:lang w:val="az-Latn-AZ"/>
        </w:rPr>
        <w:t>sübutetmə predmetinə</w:t>
      </w:r>
      <w:r w:rsidR="00765AE0" w:rsidRPr="003E7209">
        <w:rPr>
          <w:rFonts w:ascii="Arial" w:hAnsi="Arial" w:cs="Arial"/>
          <w:sz w:val="24"/>
          <w:szCs w:val="24"/>
          <w:lang w:val="az-Latn-AZ"/>
        </w:rPr>
        <w:t xml:space="preserve"> aid olmalıdır;</w:t>
      </w:r>
    </w:p>
    <w:p w:rsidR="00F64E7F" w:rsidRPr="00765AE0" w:rsidRDefault="00F64E7F" w:rsidP="0049749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 </w:t>
      </w:r>
      <w:r w:rsidRPr="00765AE0">
        <w:rPr>
          <w:rFonts w:ascii="Arial" w:hAnsi="Arial" w:cs="Arial"/>
          <w:sz w:val="24"/>
          <w:szCs w:val="24"/>
          <w:lang w:val="az-Latn-AZ"/>
        </w:rPr>
        <w:t xml:space="preserve">hər iki işdə şəxsin </w:t>
      </w:r>
      <w:r w:rsidR="00765AE0">
        <w:rPr>
          <w:rFonts w:ascii="Arial" w:hAnsi="Arial" w:cs="Arial"/>
          <w:sz w:val="24"/>
          <w:szCs w:val="24"/>
          <w:lang w:val="az-Latn-AZ"/>
        </w:rPr>
        <w:t xml:space="preserve">hüquqi </w:t>
      </w:r>
      <w:r w:rsidRPr="00765AE0">
        <w:rPr>
          <w:rFonts w:ascii="Arial" w:hAnsi="Arial" w:cs="Arial"/>
          <w:sz w:val="24"/>
          <w:szCs w:val="24"/>
          <w:lang w:val="az-Latn-AZ"/>
        </w:rPr>
        <w:t>statusu eyni olmalıdır.</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Konstitusiya Məhkəməsi Plenumunun hüquqi mövqeyinə görə, preyudisiya institutu məhkəmə aktlarına yenidən baxılmasının qarşısının alınmasına, məhkəmə təcrübəsində eyniliyin, sabitliyin və hüquqi müəyyənliyin təmin edilməsinə yönəlmişdir. Preyudisiallığı tənzim edən normalar sübut etmə prosesini sadələşdirməyə, işlərə baxılma müddətinin qısaldılmasına, məhkəmələrin, eləcə də məhkəmə prosesi iştirakçılarının vəsaitinə qənaət edilməsinə yönəlmişdir (“Azərbaycan Respublikası Mülki Prosessual Məcəlləsinin 82.3-cü maddəsinin şərh edilməsinə dair” 2016-cı il 23 fevral tarixli Qərarı).</w:t>
      </w: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 xml:space="preserve">Qüvvəyə minmiş məhkəmə qərarlarının preyudisial əhəmiyyətinin tanınması üçün preyudisiallığın obyektiv və subyektiv hədlərinin məcmusu müəyyən edilməlidir. Konstitusiya Məhkəməsinin Plenumu mülki mübahisələr üzrə qüvvəyə minmiş məhkəmə qərarlarının preyudisiallığının hədləri ilə bağlı hesab etmişdir ki, preyudisiallıq prinsipi yalnız əvvəlki və ya sonrakı proseslərdə iştirak edən tərəflərə, işdə iştirak edən digər şəxslərə və onların hüquq varislərinə aid edilir (“Azərbaycan Respublikası Mülki </w:t>
      </w:r>
      <w:r w:rsidRPr="002C02D8">
        <w:rPr>
          <w:rFonts w:ascii="Arial" w:eastAsia="Times New Roman" w:hAnsi="Arial" w:cs="Arial"/>
          <w:sz w:val="24"/>
          <w:szCs w:val="24"/>
          <w:lang w:val="az-Latn-AZ" w:eastAsia="ru-RU"/>
        </w:rPr>
        <w:lastRenderedPageBreak/>
        <w:t xml:space="preserve">Prosessual Məcəlləsinin 82.3-cü maddəsinin şərh edilməsinə dair” 2016-cı il 23 fevral tarixli Qərar). </w:t>
      </w: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Cinayət-Prosessual Məcəlləsinin 142.1-ci maddəsinə əsasən</w:t>
      </w:r>
      <w:r w:rsidR="00BF1819">
        <w:rPr>
          <w:rFonts w:ascii="Arial" w:eastAsia="Times New Roman" w:hAnsi="Arial" w:cs="Arial"/>
          <w:sz w:val="24"/>
          <w:szCs w:val="24"/>
          <w:lang w:val="az-Latn-AZ" w:eastAsia="ru-RU"/>
        </w:rPr>
        <w:t>,</w:t>
      </w:r>
      <w:r w:rsidRPr="002C02D8">
        <w:rPr>
          <w:rFonts w:ascii="Arial" w:eastAsia="Times New Roman" w:hAnsi="Arial" w:cs="Arial"/>
          <w:sz w:val="24"/>
          <w:szCs w:val="24"/>
          <w:lang w:val="az-Latn-AZ" w:eastAsia="ru-RU"/>
        </w:rPr>
        <w:t xml:space="preserve"> cinayət təqibi üzrə məhkəmənin qanuni qüvvəyə minmiş hökmü cinayət təqibi üzrə icraatda həm müəyyən olunmuş hallara, həm də onların hüquqi qiymətinə görə təhqiqatçı, müstəntiq, prokuror və ya məhkəmə üçün məcburidir. Həmin Məcəllənin 142.2-ci maddəsinə müvafiq olaraq</w:t>
      </w:r>
      <w:r w:rsidR="004A59C3">
        <w:rPr>
          <w:rFonts w:ascii="Arial" w:eastAsia="Times New Roman" w:hAnsi="Arial" w:cs="Arial"/>
          <w:sz w:val="24"/>
          <w:szCs w:val="24"/>
          <w:lang w:val="az-Latn-AZ" w:eastAsia="ru-RU"/>
        </w:rPr>
        <w:t>,</w:t>
      </w:r>
      <w:r w:rsidRPr="002C02D8">
        <w:rPr>
          <w:rFonts w:ascii="Arial" w:eastAsia="Times New Roman" w:hAnsi="Arial" w:cs="Arial"/>
          <w:sz w:val="24"/>
          <w:szCs w:val="24"/>
          <w:lang w:val="az-Latn-AZ" w:eastAsia="ru-RU"/>
        </w:rPr>
        <w:t xml:space="preserve"> mülki iş, inzibati və ya iqtisadi mübahisə üzrə qanuni qüvvəyə minmiş məhkəmənin qərarı cinayət işi üzrə icraatda təhqiqatçı, müstəntiq, prokuror və ya məhkəməyə yalnız hadisənin yaxud hərəkətin olub-olmaması hissəsində məcburidir və təqsirləndirilən şəxsin təqsirli olub-olmaması nəticəsini əvvəlcədən həll etmir. </w:t>
      </w:r>
    </w:p>
    <w:p w:rsidR="0049749A" w:rsidRPr="002C02D8" w:rsidRDefault="005901BA" w:rsidP="0049749A">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Göründüyü kimi, qanunverici</w:t>
      </w:r>
      <w:r w:rsidR="0049749A" w:rsidRPr="002C02D8">
        <w:rPr>
          <w:rFonts w:ascii="Arial" w:eastAsia="Times New Roman" w:hAnsi="Arial" w:cs="Arial"/>
          <w:sz w:val="24"/>
          <w:szCs w:val="24"/>
          <w:lang w:val="az-Latn-AZ" w:eastAsia="ru-RU"/>
        </w:rPr>
        <w:t xml:space="preserve"> cinayət prosesində sahədaxili (</w:t>
      </w:r>
      <w:r w:rsidRPr="002C02D8">
        <w:rPr>
          <w:rFonts w:ascii="Arial" w:eastAsia="Times New Roman" w:hAnsi="Arial" w:cs="Arial"/>
          <w:sz w:val="24"/>
          <w:szCs w:val="24"/>
          <w:lang w:val="az-Latn-AZ" w:eastAsia="ru-RU"/>
        </w:rPr>
        <w:t xml:space="preserve">Cinayət-Prosessual Məcəlləsinin </w:t>
      </w:r>
      <w:r w:rsidR="0049749A" w:rsidRPr="002C02D8">
        <w:rPr>
          <w:rFonts w:ascii="Arial" w:eastAsia="Times New Roman" w:hAnsi="Arial" w:cs="Arial"/>
          <w:sz w:val="24"/>
          <w:szCs w:val="24"/>
          <w:lang w:val="az-Latn-AZ" w:eastAsia="ru-RU"/>
        </w:rPr>
        <w:t>142.1-ci maddə</w:t>
      </w:r>
      <w:r>
        <w:rPr>
          <w:rFonts w:ascii="Arial" w:eastAsia="Times New Roman" w:hAnsi="Arial" w:cs="Arial"/>
          <w:sz w:val="24"/>
          <w:szCs w:val="24"/>
          <w:lang w:val="az-Latn-AZ" w:eastAsia="ru-RU"/>
        </w:rPr>
        <w:t>si</w:t>
      </w:r>
      <w:r w:rsidR="0049749A" w:rsidRPr="002C02D8">
        <w:rPr>
          <w:rFonts w:ascii="Arial" w:eastAsia="Times New Roman" w:hAnsi="Arial" w:cs="Arial"/>
          <w:sz w:val="24"/>
          <w:szCs w:val="24"/>
          <w:lang w:val="az-Latn-AZ" w:eastAsia="ru-RU"/>
        </w:rPr>
        <w:t>) və sahələrarası preyudisiyanı (</w:t>
      </w:r>
      <w:r w:rsidRPr="002C02D8">
        <w:rPr>
          <w:rFonts w:ascii="Arial" w:eastAsia="Times New Roman" w:hAnsi="Arial" w:cs="Arial"/>
          <w:sz w:val="24"/>
          <w:szCs w:val="24"/>
          <w:lang w:val="az-Latn-AZ" w:eastAsia="ru-RU"/>
        </w:rPr>
        <w:t xml:space="preserve">Cinayət-Prosessual Məcəlləsinin </w:t>
      </w:r>
      <w:r w:rsidR="0049749A" w:rsidRPr="002C02D8">
        <w:rPr>
          <w:rFonts w:ascii="Arial" w:eastAsia="Times New Roman" w:hAnsi="Arial" w:cs="Arial"/>
          <w:sz w:val="24"/>
          <w:szCs w:val="24"/>
          <w:lang w:val="az-Latn-AZ" w:eastAsia="ru-RU"/>
        </w:rPr>
        <w:t>142.2-ci maddə</w:t>
      </w:r>
      <w:r>
        <w:rPr>
          <w:rFonts w:ascii="Arial" w:eastAsia="Times New Roman" w:hAnsi="Arial" w:cs="Arial"/>
          <w:sz w:val="24"/>
          <w:szCs w:val="24"/>
          <w:lang w:val="az-Latn-AZ" w:eastAsia="ru-RU"/>
        </w:rPr>
        <w:t>si</w:t>
      </w:r>
      <w:r w:rsidR="0049749A" w:rsidRPr="002C02D8">
        <w:rPr>
          <w:rFonts w:ascii="Arial" w:eastAsia="Times New Roman" w:hAnsi="Arial" w:cs="Arial"/>
          <w:sz w:val="24"/>
          <w:szCs w:val="24"/>
          <w:lang w:val="az-Latn-AZ" w:eastAsia="ru-RU"/>
        </w:rPr>
        <w:t>)  müxtəlif cür müəyyənləşdirmişdir. Belə ki, cinayət prosesində sahədaxili preyudisiyanın tətbiqi zamanı qüvvəyə minmiş məhkəmə hökmündə müəyyən olunan hallar və onların hüquqi qiyməti sonrakı cinayət işləri üzrə icraatda məcburi olduğu halda, sahələrarası preyudisiyaya görə mülki</w:t>
      </w:r>
      <w:r>
        <w:rPr>
          <w:rFonts w:ascii="Arial" w:eastAsia="Times New Roman" w:hAnsi="Arial" w:cs="Arial"/>
          <w:sz w:val="24"/>
          <w:szCs w:val="24"/>
          <w:lang w:val="az-Latn-AZ" w:eastAsia="ru-RU"/>
        </w:rPr>
        <w:t>,</w:t>
      </w:r>
      <w:r w:rsidR="0049749A" w:rsidRPr="002C02D8">
        <w:rPr>
          <w:rFonts w:ascii="Arial" w:eastAsia="Times New Roman" w:hAnsi="Arial" w:cs="Arial"/>
          <w:sz w:val="24"/>
          <w:szCs w:val="24"/>
          <w:lang w:val="az-Latn-AZ" w:eastAsia="ru-RU"/>
        </w:rPr>
        <w:t xml:space="preserve"> inzibati</w:t>
      </w:r>
      <w:r>
        <w:rPr>
          <w:rFonts w:ascii="Arial" w:eastAsia="Times New Roman" w:hAnsi="Arial" w:cs="Arial"/>
          <w:sz w:val="24"/>
          <w:szCs w:val="24"/>
          <w:lang w:val="az-Latn-AZ" w:eastAsia="ru-RU"/>
        </w:rPr>
        <w:t xml:space="preserve"> və ya iqtisadi</w:t>
      </w:r>
      <w:r w:rsidR="0049749A" w:rsidRPr="002C02D8">
        <w:rPr>
          <w:rFonts w:ascii="Arial" w:eastAsia="Times New Roman" w:hAnsi="Arial" w:cs="Arial"/>
          <w:sz w:val="24"/>
          <w:szCs w:val="24"/>
          <w:lang w:val="az-Latn-AZ" w:eastAsia="ru-RU"/>
        </w:rPr>
        <w:t xml:space="preserve"> işlər üzrə </w:t>
      </w:r>
      <w:r>
        <w:rPr>
          <w:rFonts w:ascii="Arial" w:eastAsia="Times New Roman" w:hAnsi="Arial" w:cs="Arial"/>
          <w:sz w:val="24"/>
          <w:szCs w:val="24"/>
          <w:lang w:val="az-Latn-AZ" w:eastAsia="ru-RU"/>
        </w:rPr>
        <w:t xml:space="preserve">qanuni </w:t>
      </w:r>
      <w:r w:rsidR="0049749A" w:rsidRPr="002C02D8">
        <w:rPr>
          <w:rFonts w:ascii="Arial" w:eastAsia="Times New Roman" w:hAnsi="Arial" w:cs="Arial"/>
          <w:sz w:val="24"/>
          <w:szCs w:val="24"/>
          <w:lang w:val="az-Latn-AZ" w:eastAsia="ru-RU"/>
        </w:rPr>
        <w:t>qüvvəyə minmiş qərarlar yalnız hadisənin</w:t>
      </w:r>
      <w:r w:rsidR="00886502">
        <w:rPr>
          <w:rFonts w:ascii="Arial" w:eastAsia="Times New Roman" w:hAnsi="Arial" w:cs="Arial"/>
          <w:sz w:val="24"/>
          <w:szCs w:val="24"/>
          <w:lang w:val="az-Latn-AZ" w:eastAsia="ru-RU"/>
        </w:rPr>
        <w:t>,</w:t>
      </w:r>
      <w:r w:rsidR="0049749A" w:rsidRPr="002C02D8">
        <w:rPr>
          <w:rFonts w:ascii="Arial" w:eastAsia="Times New Roman" w:hAnsi="Arial" w:cs="Arial"/>
          <w:sz w:val="24"/>
          <w:szCs w:val="24"/>
          <w:lang w:val="az-Latn-AZ" w:eastAsia="ru-RU"/>
        </w:rPr>
        <w:t xml:space="preserve"> yaxud hərəkətin olub-olmaması hissəsində məcburidir. </w:t>
      </w:r>
    </w:p>
    <w:p w:rsidR="0049749A" w:rsidRPr="002C02D8" w:rsidRDefault="0049749A" w:rsidP="0049749A">
      <w:pPr>
        <w:spacing w:after="0" w:line="240" w:lineRule="auto"/>
        <w:ind w:firstLine="567"/>
        <w:jc w:val="both"/>
        <w:rPr>
          <w:rFonts w:ascii="Arial" w:eastAsia="Times New Roman" w:hAnsi="Arial" w:cs="Arial"/>
          <w:sz w:val="24"/>
          <w:szCs w:val="24"/>
          <w:lang w:val="az-Latn-AZ" w:eastAsia="ru-RU"/>
        </w:rPr>
      </w:pPr>
      <w:r w:rsidRPr="002C02D8">
        <w:rPr>
          <w:rFonts w:ascii="Arial" w:eastAsia="Times New Roman" w:hAnsi="Arial" w:cs="Arial"/>
          <w:sz w:val="24"/>
          <w:szCs w:val="24"/>
          <w:lang w:val="az-Latn-AZ" w:eastAsia="ru-RU"/>
        </w:rPr>
        <w:t xml:space="preserve">Digər tərəfdən Cinayət-Prosessual Məcəlləsinin 142-ci maddəsində preyudisiyanın subyektiv hədləri, yəni məhkəmə hökmünün qanuni qüvvəsinin şamil edildiyi şəxslərin dairəsi dəqiq müəyyən olunmamışdır. </w:t>
      </w:r>
    </w:p>
    <w:p w:rsidR="0049749A" w:rsidRPr="005901BA" w:rsidRDefault="0049749A" w:rsidP="0049749A">
      <w:pPr>
        <w:spacing w:after="0" w:line="240" w:lineRule="auto"/>
        <w:ind w:firstLine="567"/>
        <w:jc w:val="both"/>
        <w:rPr>
          <w:rFonts w:ascii="Arial" w:hAnsi="Arial" w:cs="Arial"/>
          <w:sz w:val="24"/>
          <w:szCs w:val="24"/>
          <w:lang w:val="az-Latn-AZ"/>
        </w:rPr>
      </w:pPr>
      <w:r w:rsidRPr="005901BA">
        <w:rPr>
          <w:rFonts w:ascii="Arial" w:hAnsi="Arial" w:cs="Arial"/>
          <w:sz w:val="24"/>
          <w:szCs w:val="24"/>
          <w:lang w:val="az-Latn-AZ"/>
        </w:rPr>
        <w:t>Preyudisiyanın subyektiv hədləri cinayət prosesində tərəf olaraq məhkəmədə öz mövqeyini bildirən və həmin mövqeyin əsaslandırılması üçün sübutlarını təqdim edən şəxslərin dairə</w:t>
      </w:r>
      <w:r w:rsidR="005901BA" w:rsidRPr="005901BA">
        <w:rPr>
          <w:rFonts w:ascii="Arial" w:hAnsi="Arial" w:cs="Arial"/>
          <w:sz w:val="24"/>
          <w:szCs w:val="24"/>
          <w:lang w:val="az-Latn-AZ"/>
        </w:rPr>
        <w:t>si ilə</w:t>
      </w:r>
      <w:r w:rsidRPr="005901BA">
        <w:rPr>
          <w:rFonts w:ascii="Arial" w:hAnsi="Arial" w:cs="Arial"/>
          <w:sz w:val="24"/>
          <w:szCs w:val="24"/>
          <w:lang w:val="az-Latn-AZ"/>
        </w:rPr>
        <w:t xml:space="preserve"> müəyyə</w:t>
      </w:r>
      <w:r w:rsidR="005901BA" w:rsidRPr="005901BA">
        <w:rPr>
          <w:rFonts w:ascii="Arial" w:hAnsi="Arial" w:cs="Arial"/>
          <w:sz w:val="24"/>
          <w:szCs w:val="24"/>
          <w:lang w:val="az-Latn-AZ"/>
        </w:rPr>
        <w:t>n edilir</w:t>
      </w:r>
      <w:r w:rsidRPr="005901BA">
        <w:rPr>
          <w:rFonts w:ascii="Arial" w:hAnsi="Arial" w:cs="Arial"/>
          <w:sz w:val="24"/>
          <w:szCs w:val="24"/>
          <w:lang w:val="az-Latn-AZ"/>
        </w:rPr>
        <w:t xml:space="preserve">. Subyektiv hədlərə daxil olan fiziki şəxslər  prosessual təminatların maksimal həcminə malik olmalı və </w:t>
      </w:r>
      <w:r w:rsidR="005901BA" w:rsidRPr="005901BA">
        <w:rPr>
          <w:rFonts w:ascii="Arial" w:hAnsi="Arial" w:cs="Arial"/>
          <w:sz w:val="24"/>
          <w:szCs w:val="24"/>
          <w:lang w:val="az-Latn-AZ"/>
        </w:rPr>
        <w:t>həmin şəxslər</w:t>
      </w:r>
      <w:r w:rsidR="00EE33BB" w:rsidRPr="005901BA">
        <w:rPr>
          <w:rFonts w:ascii="Arial" w:hAnsi="Arial" w:cs="Arial"/>
          <w:sz w:val="24"/>
          <w:szCs w:val="24"/>
          <w:lang w:val="az-Latn-AZ"/>
        </w:rPr>
        <w:t xml:space="preserve"> sübutetmə predmetinə daxil olan halların toplanmasına və qiymətləndirilməsinə təsir etmək imkanına malik olmalıdırlar.  </w:t>
      </w:r>
    </w:p>
    <w:p w:rsidR="0049749A" w:rsidRPr="00414906" w:rsidRDefault="0049749A" w:rsidP="0049749A">
      <w:pPr>
        <w:spacing w:after="0" w:line="240" w:lineRule="auto"/>
        <w:ind w:firstLine="567"/>
        <w:jc w:val="both"/>
        <w:rPr>
          <w:rFonts w:ascii="Arial" w:hAnsi="Arial" w:cs="Arial"/>
          <w:sz w:val="24"/>
          <w:szCs w:val="24"/>
          <w:lang w:val="az-Latn-AZ"/>
        </w:rPr>
      </w:pPr>
      <w:r w:rsidRPr="00414906">
        <w:rPr>
          <w:rFonts w:ascii="Arial" w:hAnsi="Arial" w:cs="Arial"/>
          <w:sz w:val="24"/>
          <w:szCs w:val="24"/>
          <w:lang w:val="az-Latn-AZ"/>
        </w:rPr>
        <w:t>Bu baxımdan qeyd olunmalıdır ki, qüvvəyə minmiş məhkəmə hökmünün preyudisiallığı</w:t>
      </w:r>
      <w:r w:rsidR="00A44275" w:rsidRPr="00414906">
        <w:rPr>
          <w:rFonts w:ascii="Arial" w:hAnsi="Arial" w:cs="Arial"/>
          <w:sz w:val="24"/>
          <w:szCs w:val="24"/>
          <w:lang w:val="az-Latn-AZ"/>
        </w:rPr>
        <w:t>nın</w:t>
      </w:r>
      <w:r w:rsidRPr="00414906">
        <w:rPr>
          <w:rFonts w:ascii="Arial" w:hAnsi="Arial" w:cs="Arial"/>
          <w:sz w:val="24"/>
          <w:szCs w:val="24"/>
          <w:lang w:val="az-Latn-AZ"/>
        </w:rPr>
        <w:t xml:space="preserve"> həmin cinayət prosesində təqsirləndirilən </w:t>
      </w:r>
      <w:r w:rsidR="00A44275" w:rsidRPr="00414906">
        <w:rPr>
          <w:rFonts w:ascii="Arial" w:hAnsi="Arial" w:cs="Arial"/>
          <w:sz w:val="24"/>
          <w:szCs w:val="24"/>
          <w:lang w:val="az-Latn-AZ"/>
        </w:rPr>
        <w:t>şə</w:t>
      </w:r>
      <w:r w:rsidR="005017A3">
        <w:rPr>
          <w:rFonts w:ascii="Arial" w:hAnsi="Arial" w:cs="Arial"/>
          <w:sz w:val="24"/>
          <w:szCs w:val="24"/>
          <w:lang w:val="az-Latn-AZ"/>
        </w:rPr>
        <w:t>xs statusunda iştirak etməyən</w:t>
      </w:r>
      <w:r w:rsidR="00A44275" w:rsidRPr="00414906">
        <w:rPr>
          <w:rFonts w:ascii="Arial" w:hAnsi="Arial" w:cs="Arial"/>
          <w:sz w:val="24"/>
          <w:szCs w:val="24"/>
          <w:lang w:val="az-Latn-AZ"/>
        </w:rPr>
        <w:t xml:space="preserve"> </w:t>
      </w:r>
      <w:r w:rsidRPr="00414906">
        <w:rPr>
          <w:rFonts w:ascii="Arial" w:hAnsi="Arial" w:cs="Arial"/>
          <w:sz w:val="24"/>
          <w:szCs w:val="24"/>
          <w:lang w:val="az-Latn-AZ"/>
        </w:rPr>
        <w:t xml:space="preserve">şəxslərə şamil edilməsi </w:t>
      </w:r>
      <w:r w:rsidR="00414906" w:rsidRPr="00414906">
        <w:rPr>
          <w:rFonts w:ascii="Arial" w:hAnsi="Arial" w:cs="Arial"/>
          <w:sz w:val="24"/>
          <w:szCs w:val="24"/>
          <w:lang w:val="az-Latn-AZ"/>
        </w:rPr>
        <w:t>sonuncuları</w:t>
      </w:r>
      <w:r w:rsidRPr="00414906">
        <w:rPr>
          <w:rFonts w:ascii="Arial" w:hAnsi="Arial" w:cs="Arial"/>
          <w:sz w:val="24"/>
          <w:szCs w:val="24"/>
          <w:lang w:val="az-Latn-AZ"/>
        </w:rPr>
        <w:t xml:space="preserve"> </w:t>
      </w:r>
      <w:r w:rsidRPr="00414906">
        <w:rPr>
          <w:rFonts w:ascii="Arial" w:eastAsia="Times New Roman" w:hAnsi="Arial" w:cs="Arial"/>
          <w:sz w:val="24"/>
          <w:szCs w:val="24"/>
          <w:lang w:val="az-Latn-AZ" w:eastAsia="ru-RU"/>
        </w:rPr>
        <w:t>cinayət-prosessual qanunvericiliyi ilə müəyyən edilən təminatlardan, o cümlədən məhkəmə icraatında müdafiə (Konstitusiyanın 127-ci maddəsinin VIII hissəsi) və təqsirsizlik prezumps</w:t>
      </w:r>
      <w:r w:rsidR="00414906">
        <w:rPr>
          <w:rFonts w:ascii="Arial" w:eastAsia="Times New Roman" w:hAnsi="Arial" w:cs="Arial"/>
          <w:sz w:val="24"/>
          <w:szCs w:val="24"/>
          <w:lang w:val="az-Latn-AZ" w:eastAsia="ru-RU"/>
        </w:rPr>
        <w:t>iyası hüquqları</w:t>
      </w:r>
      <w:r w:rsidRPr="00414906">
        <w:rPr>
          <w:rFonts w:ascii="Arial" w:eastAsia="Times New Roman" w:hAnsi="Arial" w:cs="Arial"/>
          <w:sz w:val="24"/>
          <w:szCs w:val="24"/>
          <w:lang w:val="az-Latn-AZ" w:eastAsia="ru-RU"/>
        </w:rPr>
        <w:t xml:space="preserve">ndan (Konstitusiyanın 63-cü maddəsi) </w:t>
      </w:r>
      <w:r w:rsidRPr="00414906">
        <w:rPr>
          <w:rFonts w:ascii="Arial" w:hAnsi="Arial" w:cs="Arial"/>
          <w:sz w:val="24"/>
          <w:szCs w:val="24"/>
          <w:lang w:val="az-Latn-AZ"/>
        </w:rPr>
        <w:t>mə</w:t>
      </w:r>
      <w:r w:rsidR="00414906">
        <w:rPr>
          <w:rFonts w:ascii="Arial" w:hAnsi="Arial" w:cs="Arial"/>
          <w:sz w:val="24"/>
          <w:szCs w:val="24"/>
          <w:lang w:val="az-Latn-AZ"/>
        </w:rPr>
        <w:t>hrum etməklə</w:t>
      </w:r>
      <w:r w:rsidRPr="00414906">
        <w:rPr>
          <w:rFonts w:ascii="Arial" w:hAnsi="Arial" w:cs="Arial"/>
          <w:sz w:val="24"/>
          <w:szCs w:val="24"/>
          <w:lang w:val="az-Latn-AZ"/>
        </w:rPr>
        <w:t xml:space="preserve"> onların Konstitusiyanın 60-cı maddəsində təsbit edilmiş hüquq və azadlıqlarının məhkəmə müdafiəsi hüququnun pozulması ilə nəticələnə bilər. </w:t>
      </w:r>
    </w:p>
    <w:p w:rsidR="0049749A" w:rsidRPr="002C02D8" w:rsidRDefault="001333C7" w:rsidP="0049749A">
      <w:pPr>
        <w:spacing w:after="0" w:line="240" w:lineRule="auto"/>
        <w:ind w:firstLine="567"/>
        <w:jc w:val="both"/>
        <w:rPr>
          <w:rFonts w:ascii="Arial" w:hAnsi="Arial" w:cs="Arial"/>
          <w:sz w:val="24"/>
          <w:szCs w:val="24"/>
          <w:lang w:val="az-Latn-AZ"/>
        </w:rPr>
      </w:pPr>
      <w:r>
        <w:rPr>
          <w:rFonts w:ascii="Arial" w:hAnsi="Arial" w:cs="Arial"/>
          <w:sz w:val="24"/>
          <w:szCs w:val="24"/>
          <w:lang w:val="az-Latn-AZ"/>
        </w:rPr>
        <w:t>M</w:t>
      </w:r>
      <w:r w:rsidR="00414906" w:rsidRPr="002C02D8">
        <w:rPr>
          <w:rFonts w:ascii="Arial" w:hAnsi="Arial" w:cs="Arial"/>
          <w:sz w:val="24"/>
          <w:szCs w:val="24"/>
          <w:lang w:val="az-Latn-AZ"/>
        </w:rPr>
        <w:t>üraciətdə də göstərildiyi kimi,</w:t>
      </w:r>
      <w:r w:rsidR="00414906">
        <w:rPr>
          <w:rFonts w:ascii="Arial" w:hAnsi="Arial" w:cs="Arial"/>
          <w:sz w:val="24"/>
          <w:szCs w:val="24"/>
          <w:lang w:val="az-Latn-AZ"/>
        </w:rPr>
        <w:t xml:space="preserve"> belə hallar </w:t>
      </w:r>
      <w:r w:rsidR="00414906" w:rsidRPr="000005CF">
        <w:rPr>
          <w:rFonts w:ascii="Arial" w:hAnsi="Arial" w:cs="Arial"/>
          <w:sz w:val="24"/>
          <w:szCs w:val="24"/>
          <w:lang w:val="az-Latn-AZ"/>
        </w:rPr>
        <w:t>əsasən</w:t>
      </w:r>
      <w:r w:rsidR="0049749A" w:rsidRPr="000005CF">
        <w:rPr>
          <w:rFonts w:ascii="Arial" w:hAnsi="Arial" w:cs="Arial"/>
          <w:sz w:val="24"/>
          <w:szCs w:val="24"/>
          <w:lang w:val="az-Latn-AZ"/>
        </w:rPr>
        <w:t xml:space="preserve"> </w:t>
      </w:r>
      <w:r w:rsidR="0049749A" w:rsidRPr="002C02D8">
        <w:rPr>
          <w:rFonts w:ascii="Arial" w:hAnsi="Arial" w:cs="Arial"/>
          <w:sz w:val="24"/>
          <w:szCs w:val="24"/>
          <w:lang w:val="az-Latn-AZ"/>
        </w:rPr>
        <w:t>iştirakçılıqla cinayət əməlinin törədilməsində təqsirləndirilən şəxslər barəsində aparılan cinayət təqibi üzrə icraatın ayrılması nəticəsində əmələ gəl</w:t>
      </w:r>
      <w:r w:rsidR="005017A3">
        <w:rPr>
          <w:rFonts w:ascii="Arial" w:hAnsi="Arial" w:cs="Arial"/>
          <w:sz w:val="24"/>
          <w:szCs w:val="24"/>
          <w:lang w:val="az-Latn-AZ"/>
        </w:rPr>
        <w:t>ir</w:t>
      </w:r>
      <w:r w:rsidR="0049749A" w:rsidRPr="002C02D8">
        <w:rPr>
          <w:rFonts w:ascii="Arial" w:hAnsi="Arial" w:cs="Arial"/>
          <w:sz w:val="24"/>
          <w:szCs w:val="24"/>
          <w:lang w:val="az-Latn-AZ"/>
        </w:rPr>
        <w:t>. Bu zaman ayrılan cinayət işi üzrə sübuta yetirilməli olan hallardan bir qismi digər cinayət işinə dair artıq qüvvəyə minmiş məhkəmə hökmü ilə təsbit edilmiş hallarla üst-üstə</w:t>
      </w:r>
      <w:r w:rsidR="00414906">
        <w:rPr>
          <w:rFonts w:ascii="Arial" w:hAnsi="Arial" w:cs="Arial"/>
          <w:sz w:val="24"/>
          <w:szCs w:val="24"/>
          <w:lang w:val="az-Latn-AZ"/>
        </w:rPr>
        <w:t xml:space="preserve"> düşə bilər</w:t>
      </w:r>
      <w:r w:rsidR="0049749A" w:rsidRPr="002C02D8">
        <w:rPr>
          <w:rFonts w:ascii="Arial" w:hAnsi="Arial" w:cs="Arial"/>
          <w:sz w:val="24"/>
          <w:szCs w:val="24"/>
          <w:lang w:val="az-Latn-AZ"/>
        </w:rPr>
        <w:t xml:space="preserve">.   </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Qüvvəyə minmiş hökmlə müəyyən olunmuş halların və</w:t>
      </w:r>
      <w:r w:rsidR="005017A3">
        <w:rPr>
          <w:rFonts w:ascii="Arial" w:hAnsi="Arial" w:cs="Arial"/>
          <w:sz w:val="24"/>
          <w:szCs w:val="24"/>
          <w:lang w:val="az-Latn-AZ"/>
        </w:rPr>
        <w:t xml:space="preserve"> onlara verilən</w:t>
      </w:r>
      <w:r w:rsidRPr="002C02D8">
        <w:rPr>
          <w:rFonts w:ascii="Arial" w:hAnsi="Arial" w:cs="Arial"/>
          <w:sz w:val="24"/>
          <w:szCs w:val="24"/>
          <w:lang w:val="az-Latn-AZ"/>
        </w:rPr>
        <w:t xml:space="preserve"> hüquqi qiymə</w:t>
      </w:r>
      <w:r w:rsidR="00F652D6">
        <w:rPr>
          <w:rFonts w:ascii="Arial" w:hAnsi="Arial" w:cs="Arial"/>
          <w:sz w:val="24"/>
          <w:szCs w:val="24"/>
          <w:lang w:val="az-Latn-AZ"/>
        </w:rPr>
        <w:t>tin</w:t>
      </w:r>
      <w:r w:rsidRPr="002C02D8">
        <w:rPr>
          <w:rFonts w:ascii="Arial" w:hAnsi="Arial" w:cs="Arial"/>
          <w:sz w:val="24"/>
          <w:szCs w:val="24"/>
          <w:lang w:val="az-Latn-AZ"/>
        </w:rPr>
        <w:t xml:space="preserve"> ayrılmış cinayət işi üzrə təqsirləndirilən şəxsə münasibətdə məcburiliyi faktiki olaraq onun barəsində məhkəmə hökmü qüvvəyə minənədək təqsirli olub-olmaması məsələsini əvvəlcədən həll edə bilər. Burada nəzərə almaq lazımdır ki, Konstitusiyanın 63-cü maddəsinin I hissəsinə əsasən</w:t>
      </w:r>
      <w:r w:rsidR="00414906">
        <w:rPr>
          <w:rFonts w:ascii="Arial" w:hAnsi="Arial" w:cs="Arial"/>
          <w:sz w:val="24"/>
          <w:szCs w:val="24"/>
          <w:lang w:val="az-Latn-AZ"/>
        </w:rPr>
        <w:t>,</w:t>
      </w:r>
      <w:r w:rsidRPr="002C02D8">
        <w:rPr>
          <w:rFonts w:ascii="Arial" w:hAnsi="Arial" w:cs="Arial"/>
          <w:sz w:val="24"/>
          <w:szCs w:val="24"/>
          <w:lang w:val="az-Latn-AZ"/>
        </w:rPr>
        <w:t xml:space="preserve"> hər kəsin təqsirsizlik prezumpsiyası hüququ vardır. Cinayətin törədilməsində təqsirləndirilən hər bir şəxs, onun təqsiri qanunla nəzərdə tutulan qaydada sübuta yetirilməyibsə və bu barədə məhkəmənin qanuni qüvvəyə minmiş hökmü yoxdursa, təqsirsiz sayılır.</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Yuxarıda göstərilə</w:t>
      </w:r>
      <w:r w:rsidR="00414906">
        <w:rPr>
          <w:rFonts w:ascii="Arial" w:hAnsi="Arial" w:cs="Arial"/>
          <w:sz w:val="24"/>
          <w:szCs w:val="24"/>
          <w:lang w:val="az-Latn-AZ"/>
        </w:rPr>
        <w:t>n konstitusiya</w:t>
      </w:r>
      <w:r w:rsidRPr="002C02D8">
        <w:rPr>
          <w:rFonts w:ascii="Arial" w:hAnsi="Arial" w:cs="Arial"/>
          <w:sz w:val="24"/>
          <w:szCs w:val="24"/>
          <w:lang w:val="az-Latn-AZ"/>
        </w:rPr>
        <w:t xml:space="preserve"> müddəa</w:t>
      </w:r>
      <w:r w:rsidR="00414906">
        <w:rPr>
          <w:rFonts w:ascii="Arial" w:hAnsi="Arial" w:cs="Arial"/>
          <w:sz w:val="24"/>
          <w:szCs w:val="24"/>
          <w:lang w:val="az-Latn-AZ"/>
        </w:rPr>
        <w:t>sı</w:t>
      </w:r>
      <w:r w:rsidRPr="002C02D8">
        <w:rPr>
          <w:rFonts w:ascii="Arial" w:hAnsi="Arial" w:cs="Arial"/>
          <w:sz w:val="24"/>
          <w:szCs w:val="24"/>
          <w:lang w:val="az-Latn-AZ"/>
        </w:rPr>
        <w:t>nın mənasına görə</w:t>
      </w:r>
      <w:r w:rsidR="00414906">
        <w:rPr>
          <w:rFonts w:ascii="Arial" w:hAnsi="Arial" w:cs="Arial"/>
          <w:sz w:val="24"/>
          <w:szCs w:val="24"/>
          <w:lang w:val="az-Latn-AZ"/>
        </w:rPr>
        <w:t>,</w:t>
      </w:r>
      <w:r w:rsidRPr="002C02D8">
        <w:rPr>
          <w:rFonts w:ascii="Arial" w:hAnsi="Arial" w:cs="Arial"/>
          <w:sz w:val="24"/>
          <w:szCs w:val="24"/>
          <w:lang w:val="az-Latn-AZ"/>
        </w:rPr>
        <w:t xml:space="preserve"> cinayət-prosessual qanunvericiliyi ilə nəzərdə tutulmuş qaydalara riayət olunmadan heç kəs təqsirli sayıla bilməz. Həmin prosessual qaydaların vacib hissəsini təqsirləndirilən şəxsin sübutların tədqiq olunm</w:t>
      </w:r>
      <w:r w:rsidR="00F652D6">
        <w:rPr>
          <w:rFonts w:ascii="Arial" w:hAnsi="Arial" w:cs="Arial"/>
          <w:sz w:val="24"/>
          <w:szCs w:val="24"/>
          <w:lang w:val="az-Latn-AZ"/>
        </w:rPr>
        <w:t>asında iştirakına dair normalar</w:t>
      </w:r>
      <w:r w:rsidRPr="002C02D8">
        <w:rPr>
          <w:rFonts w:ascii="Arial" w:hAnsi="Arial" w:cs="Arial"/>
          <w:sz w:val="24"/>
          <w:szCs w:val="24"/>
          <w:lang w:val="az-Latn-AZ"/>
        </w:rPr>
        <w:t xml:space="preserve"> təşkil edir.  </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lastRenderedPageBreak/>
        <w:t>Həmçinin nəzərə almaq lazımdır ki, cinayət-prosessual qanunvericiliklə sübutların toplanılmasına, yoxlanılmasına və qiymətləndirilməsinə dair təsbit edilmiş müddəalar işin həqiqətə uyğun olan faktiki hallarının müəyyənləşdirilməsinə</w:t>
      </w:r>
      <w:r w:rsidR="00AD7F77">
        <w:rPr>
          <w:rFonts w:ascii="Arial" w:hAnsi="Arial" w:cs="Arial"/>
          <w:sz w:val="24"/>
          <w:szCs w:val="24"/>
          <w:lang w:val="az-Latn-AZ"/>
        </w:rPr>
        <w:t xml:space="preserve"> xidmət etməklə yanaşı</w:t>
      </w:r>
      <w:r w:rsidRPr="002C02D8">
        <w:rPr>
          <w:rFonts w:ascii="Arial" w:hAnsi="Arial" w:cs="Arial"/>
          <w:sz w:val="24"/>
          <w:szCs w:val="24"/>
          <w:lang w:val="az-Latn-AZ"/>
        </w:rPr>
        <w:t>,</w:t>
      </w:r>
      <w:r w:rsidR="00AD7F77">
        <w:rPr>
          <w:rFonts w:ascii="Arial" w:hAnsi="Arial" w:cs="Arial"/>
          <w:sz w:val="24"/>
          <w:szCs w:val="24"/>
          <w:lang w:val="az-Latn-AZ"/>
        </w:rPr>
        <w:t xml:space="preserve"> həm də</w:t>
      </w:r>
      <w:r w:rsidRPr="002C02D8">
        <w:rPr>
          <w:rFonts w:ascii="Arial" w:hAnsi="Arial" w:cs="Arial"/>
          <w:sz w:val="24"/>
          <w:szCs w:val="24"/>
          <w:lang w:val="az-Latn-AZ"/>
        </w:rPr>
        <w:t xml:space="preserve"> şəxsiyyətin hüquqlarına aid vacib prosessual təminatlar </w:t>
      </w:r>
      <w:r w:rsidR="00AD7F77">
        <w:rPr>
          <w:rFonts w:ascii="Arial" w:hAnsi="Arial" w:cs="Arial"/>
          <w:sz w:val="24"/>
          <w:szCs w:val="24"/>
          <w:lang w:val="az-Latn-AZ"/>
        </w:rPr>
        <w:t xml:space="preserve">kimi </w:t>
      </w:r>
      <w:r w:rsidRPr="002C02D8">
        <w:rPr>
          <w:rFonts w:ascii="Arial" w:hAnsi="Arial" w:cs="Arial"/>
          <w:sz w:val="24"/>
          <w:szCs w:val="24"/>
          <w:lang w:val="az-Latn-AZ"/>
        </w:rPr>
        <w:t>çıxış edir. Göstərilən təminatlar sisteminə isə Konstitusiyadan irəli gələn cinayət mühakimə icraatının vacib prinsiplərindən hesab edilən təqsirsizlik prezumpsiyası, cinayət işi üzrə sübutetmənin ittiham tərəfinin üzərinə qoyulması, müdafiə hüququ və s. aiddir.  Onlara riayət olunması cinayət işi üzrə icraatın aparılması zamanı qanunçuluğun təmin edilməsinin ayrılmaz şərtini təşkil edir.</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 xml:space="preserve">Konstitusiya Məhkəməsinin Plenumu </w:t>
      </w:r>
      <w:r w:rsidR="001333C7">
        <w:rPr>
          <w:rFonts w:ascii="Arial" w:hAnsi="Arial" w:cs="Arial"/>
          <w:sz w:val="24"/>
          <w:szCs w:val="24"/>
          <w:lang w:val="az-Latn-AZ"/>
        </w:rPr>
        <w:t>vurğulayır</w:t>
      </w:r>
      <w:r w:rsidRPr="002C02D8">
        <w:rPr>
          <w:rFonts w:ascii="Arial" w:hAnsi="Arial" w:cs="Arial"/>
          <w:sz w:val="24"/>
          <w:szCs w:val="24"/>
          <w:lang w:val="az-Latn-AZ"/>
        </w:rPr>
        <w:t xml:space="preserve"> ki, müraciətdə</w:t>
      </w:r>
      <w:r w:rsidR="00AD7F77">
        <w:rPr>
          <w:rFonts w:ascii="Arial" w:hAnsi="Arial" w:cs="Arial"/>
          <w:sz w:val="24"/>
          <w:szCs w:val="24"/>
          <w:lang w:val="az-Latn-AZ"/>
        </w:rPr>
        <w:t xml:space="preserve"> qaldırılan</w:t>
      </w:r>
      <w:r w:rsidRPr="002C02D8">
        <w:rPr>
          <w:rFonts w:ascii="Arial" w:hAnsi="Arial" w:cs="Arial"/>
          <w:sz w:val="24"/>
          <w:szCs w:val="24"/>
          <w:lang w:val="az-Latn-AZ"/>
        </w:rPr>
        <w:t xml:space="preserve"> məsələ</w:t>
      </w:r>
      <w:r w:rsidR="001333C7">
        <w:rPr>
          <w:rFonts w:ascii="Arial" w:hAnsi="Arial" w:cs="Arial"/>
          <w:sz w:val="24"/>
          <w:szCs w:val="24"/>
          <w:lang w:val="az-Latn-AZ"/>
        </w:rPr>
        <w:t>nin</w:t>
      </w:r>
      <w:r w:rsidRPr="002C02D8">
        <w:rPr>
          <w:rFonts w:ascii="Arial" w:hAnsi="Arial" w:cs="Arial"/>
          <w:sz w:val="24"/>
          <w:szCs w:val="24"/>
          <w:lang w:val="az-Latn-AZ"/>
        </w:rPr>
        <w:t xml:space="preserve"> yaranması səbəblərindən biri</w:t>
      </w:r>
      <w:r w:rsidR="00AD7F77">
        <w:rPr>
          <w:rFonts w:ascii="Arial" w:hAnsi="Arial" w:cs="Arial"/>
          <w:sz w:val="24"/>
          <w:szCs w:val="24"/>
          <w:lang w:val="az-Latn-AZ"/>
        </w:rPr>
        <w:t xml:space="preserve"> də</w:t>
      </w:r>
      <w:r w:rsidRPr="002C02D8">
        <w:rPr>
          <w:rFonts w:ascii="Arial" w:hAnsi="Arial" w:cs="Arial"/>
          <w:sz w:val="24"/>
          <w:szCs w:val="24"/>
          <w:lang w:val="az-Latn-AZ"/>
        </w:rPr>
        <w:t xml:space="preserve"> </w:t>
      </w:r>
      <w:r w:rsidRPr="002C02D8">
        <w:rPr>
          <w:rFonts w:ascii="Arial" w:eastAsia="Times New Roman" w:hAnsi="Arial" w:cs="Arial"/>
          <w:sz w:val="24"/>
          <w:szCs w:val="24"/>
          <w:lang w:val="az-Latn-AZ" w:eastAsia="ru-RU"/>
        </w:rPr>
        <w:t xml:space="preserve">Cinayət-Prosessual Məcəlləsinin </w:t>
      </w:r>
      <w:r w:rsidR="001333C7">
        <w:rPr>
          <w:rFonts w:ascii="Arial" w:hAnsi="Arial" w:cs="Arial"/>
          <w:sz w:val="24"/>
          <w:szCs w:val="24"/>
          <w:lang w:val="az-Latn-AZ"/>
        </w:rPr>
        <w:t>50 və 211-ci</w:t>
      </w:r>
      <w:r w:rsidRPr="002C02D8">
        <w:rPr>
          <w:rFonts w:ascii="Arial" w:hAnsi="Arial" w:cs="Arial"/>
          <w:sz w:val="24"/>
          <w:szCs w:val="24"/>
          <w:lang w:val="az-Latn-AZ"/>
        </w:rPr>
        <w:t xml:space="preserve"> maddə</w:t>
      </w:r>
      <w:r w:rsidR="001333C7">
        <w:rPr>
          <w:rFonts w:ascii="Arial" w:hAnsi="Arial" w:cs="Arial"/>
          <w:sz w:val="24"/>
          <w:szCs w:val="24"/>
          <w:lang w:val="az-Latn-AZ"/>
        </w:rPr>
        <w:t>ləri</w:t>
      </w:r>
      <w:r w:rsidRPr="002C02D8">
        <w:rPr>
          <w:rFonts w:ascii="Arial" w:hAnsi="Arial" w:cs="Arial"/>
          <w:sz w:val="24"/>
          <w:szCs w:val="24"/>
          <w:lang w:val="az-Latn-AZ"/>
        </w:rPr>
        <w:t>nin düzgün tətbiq edilməmə</w:t>
      </w:r>
      <w:r w:rsidR="00AD7F77">
        <w:rPr>
          <w:rFonts w:ascii="Arial" w:hAnsi="Arial" w:cs="Arial"/>
          <w:sz w:val="24"/>
          <w:szCs w:val="24"/>
          <w:lang w:val="az-Latn-AZ"/>
        </w:rPr>
        <w:t>si ilə bağlıdır</w:t>
      </w:r>
      <w:r w:rsidRPr="002C02D8">
        <w:rPr>
          <w:rFonts w:ascii="Arial" w:hAnsi="Arial" w:cs="Arial"/>
          <w:sz w:val="24"/>
          <w:szCs w:val="24"/>
          <w:lang w:val="az-Latn-AZ"/>
        </w:rPr>
        <w:t>. </w:t>
      </w:r>
    </w:p>
    <w:p w:rsidR="0049749A" w:rsidRDefault="0049749A" w:rsidP="0049749A">
      <w:pPr>
        <w:spacing w:after="0" w:line="240" w:lineRule="auto"/>
        <w:ind w:firstLine="567"/>
        <w:jc w:val="both"/>
        <w:rPr>
          <w:rFonts w:ascii="Arial" w:hAnsi="Arial" w:cs="Arial"/>
          <w:bCs/>
          <w:sz w:val="24"/>
          <w:szCs w:val="24"/>
          <w:lang w:val="az-Latn-AZ"/>
        </w:rPr>
      </w:pPr>
      <w:r w:rsidRPr="002C02D8">
        <w:rPr>
          <w:rFonts w:ascii="Arial" w:hAnsi="Arial" w:cs="Arial"/>
          <w:bCs/>
          <w:sz w:val="24"/>
          <w:szCs w:val="24"/>
          <w:lang w:val="az-Latn-AZ"/>
        </w:rPr>
        <w:t>Cinayət-Prosessual Məcəlləsinin 50.1-ci maddə</w:t>
      </w:r>
      <w:r w:rsidR="00AD7F77">
        <w:rPr>
          <w:rFonts w:ascii="Arial" w:hAnsi="Arial" w:cs="Arial"/>
          <w:bCs/>
          <w:sz w:val="24"/>
          <w:szCs w:val="24"/>
          <w:lang w:val="az-Latn-AZ"/>
        </w:rPr>
        <w:t>si</w:t>
      </w:r>
      <w:r w:rsidRPr="002C02D8">
        <w:rPr>
          <w:rFonts w:ascii="Arial" w:hAnsi="Arial" w:cs="Arial"/>
          <w:bCs/>
          <w:sz w:val="24"/>
          <w:szCs w:val="24"/>
          <w:lang w:val="az-Latn-AZ"/>
        </w:rPr>
        <w:t xml:space="preserve"> müstəntiqə, prokurora, hakimə </w:t>
      </w:r>
      <w:r w:rsidR="00AD7F77" w:rsidRPr="00AD7F77">
        <w:rPr>
          <w:rFonts w:ascii="Arial" w:hAnsi="Arial" w:cs="Arial"/>
          <w:color w:val="000000"/>
          <w:sz w:val="24"/>
          <w:szCs w:val="24"/>
          <w:lang w:val="az-Latn-AZ"/>
        </w:rPr>
        <w:t>cinayət təqibi üzrə icraatı</w:t>
      </w:r>
      <w:r w:rsidR="00AD7F77" w:rsidRPr="00AD7F77">
        <w:rPr>
          <w:rFonts w:ascii="Palatino Linotype" w:hAnsi="Palatino Linotype"/>
          <w:color w:val="000000"/>
          <w:lang w:val="az-Latn-AZ"/>
        </w:rPr>
        <w:t xml:space="preserve"> </w:t>
      </w:r>
      <w:r w:rsidRPr="002C02D8">
        <w:rPr>
          <w:rFonts w:ascii="Arial" w:hAnsi="Arial" w:cs="Arial"/>
          <w:bCs/>
          <w:sz w:val="24"/>
          <w:szCs w:val="24"/>
          <w:lang w:val="az-Latn-AZ"/>
        </w:rPr>
        <w:t>ayırmaq hüququ verməklə</w:t>
      </w:r>
      <w:r w:rsidR="00AD7F77">
        <w:rPr>
          <w:rFonts w:ascii="Arial" w:hAnsi="Arial" w:cs="Arial"/>
          <w:bCs/>
          <w:sz w:val="24"/>
          <w:szCs w:val="24"/>
          <w:lang w:val="az-Latn-AZ"/>
        </w:rPr>
        <w:t xml:space="preserve"> </w:t>
      </w:r>
      <w:r w:rsidR="00687D93">
        <w:rPr>
          <w:rFonts w:ascii="Arial" w:hAnsi="Arial" w:cs="Arial"/>
          <w:bCs/>
          <w:sz w:val="24"/>
          <w:szCs w:val="24"/>
          <w:lang w:val="az-Latn-AZ"/>
        </w:rPr>
        <w:t>yanaşı</w:t>
      </w:r>
      <w:r w:rsidR="001333C7">
        <w:rPr>
          <w:rFonts w:ascii="Arial" w:hAnsi="Arial" w:cs="Arial"/>
          <w:bCs/>
          <w:sz w:val="24"/>
          <w:szCs w:val="24"/>
          <w:lang w:val="az-Latn-AZ"/>
        </w:rPr>
        <w:t>,</w:t>
      </w:r>
      <w:r w:rsidRPr="002C02D8">
        <w:rPr>
          <w:rFonts w:ascii="Arial" w:hAnsi="Arial" w:cs="Arial"/>
          <w:bCs/>
          <w:sz w:val="24"/>
          <w:szCs w:val="24"/>
          <w:lang w:val="az-Latn-AZ"/>
        </w:rPr>
        <w:t xml:space="preserve"> bu cür ay</w:t>
      </w:r>
      <w:r w:rsidR="00AD7F77">
        <w:rPr>
          <w:rFonts w:ascii="Arial" w:hAnsi="Arial" w:cs="Arial"/>
          <w:bCs/>
          <w:sz w:val="24"/>
          <w:szCs w:val="24"/>
          <w:lang w:val="az-Latn-AZ"/>
        </w:rPr>
        <w:t>ır</w:t>
      </w:r>
      <w:r w:rsidRPr="002C02D8">
        <w:rPr>
          <w:rFonts w:ascii="Arial" w:hAnsi="Arial" w:cs="Arial"/>
          <w:bCs/>
          <w:sz w:val="24"/>
          <w:szCs w:val="24"/>
          <w:lang w:val="az-Latn-AZ"/>
        </w:rPr>
        <w:t>manın mümkün olduğu şərtləri də müəyyənləşdirir. Qeyd olunan maddədə nəzərdə tutulmuş qaydanın müəyyən edilməsi prosessual qənaət məqsə</w:t>
      </w:r>
      <w:r w:rsidR="00687D93">
        <w:rPr>
          <w:rFonts w:ascii="Arial" w:hAnsi="Arial" w:cs="Arial"/>
          <w:bCs/>
          <w:sz w:val="24"/>
          <w:szCs w:val="24"/>
          <w:lang w:val="az-Latn-AZ"/>
        </w:rPr>
        <w:t>di güdsə də</w:t>
      </w:r>
      <w:r w:rsidR="00886502">
        <w:rPr>
          <w:rFonts w:ascii="Arial" w:hAnsi="Arial" w:cs="Arial"/>
          <w:bCs/>
          <w:sz w:val="24"/>
          <w:szCs w:val="24"/>
          <w:lang w:val="az-Latn-AZ"/>
        </w:rPr>
        <w:t>,</w:t>
      </w:r>
      <w:r w:rsidRPr="002C02D8">
        <w:rPr>
          <w:rFonts w:ascii="Arial" w:hAnsi="Arial" w:cs="Arial"/>
          <w:bCs/>
          <w:sz w:val="24"/>
          <w:szCs w:val="24"/>
          <w:lang w:val="az-Latn-AZ"/>
        </w:rPr>
        <w:t xml:space="preserve"> mütləq şərt kimi cinayət işləri üzrə ayrıca icraatların cinayət təqibi ilə əlaqədar bütün halların hərtərəfli, tam və obyektiv tədqiq edilməsinə maneə olmamasını da nəzərdə tutur.</w:t>
      </w:r>
    </w:p>
    <w:p w:rsidR="00B47B84" w:rsidRPr="00B47B84" w:rsidRDefault="00B47B84" w:rsidP="0049749A">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 xml:space="preserve">Həmçinin </w:t>
      </w:r>
      <w:r w:rsidRPr="00B47B84">
        <w:rPr>
          <w:rFonts w:ascii="Arial" w:hAnsi="Arial" w:cs="Arial"/>
          <w:bCs/>
          <w:sz w:val="24"/>
          <w:szCs w:val="24"/>
          <w:lang w:val="az-Latn-AZ"/>
        </w:rPr>
        <w:t>Cinayət-Prosessual Məcəlləsinin 211</w:t>
      </w:r>
      <w:r>
        <w:rPr>
          <w:rFonts w:ascii="Arial" w:hAnsi="Arial" w:cs="Arial"/>
          <w:bCs/>
          <w:sz w:val="24"/>
          <w:szCs w:val="24"/>
          <w:lang w:val="az-Latn-AZ"/>
        </w:rPr>
        <w:t xml:space="preserve">-ci maddəsi cinayət işlərinin birləşdirilməsi və cinayət işinin materiallarından başqa cinayət işinin ayrılması şərtlərini və qaydasını müəyyən edir. </w:t>
      </w:r>
      <w:r w:rsidRPr="00B47B84">
        <w:rPr>
          <w:rFonts w:ascii="Arial" w:hAnsi="Arial" w:cs="Arial"/>
          <w:bCs/>
          <w:sz w:val="24"/>
          <w:szCs w:val="24"/>
          <w:lang w:val="az-Latn-AZ"/>
        </w:rPr>
        <w:t>Cinayət-Prosessual Məcəlləsinin 211.3-cü maddəsinə əsasən, b</w:t>
      </w:r>
      <w:r w:rsidRPr="00B47B84">
        <w:rPr>
          <w:rFonts w:ascii="Arial" w:hAnsi="Arial" w:cs="Arial"/>
          <w:color w:val="000000"/>
          <w:sz w:val="24"/>
          <w:szCs w:val="24"/>
          <w:lang w:val="az-Latn-AZ"/>
        </w:rPr>
        <w:t>u Məcəllənin 211.2-ci maddəsində nəzərdə tutulmuş şərtlərdən biri və ya bir neçəsi mövcud olsa da, cinayət təqibi ilə bağlı bütün halların hərtərəfli, tam, obyektiv və vaxtında araşdırılmasına maneələr olduqda başqa cinayət işi ayrıla bilməz.</w:t>
      </w:r>
    </w:p>
    <w:p w:rsidR="0049749A" w:rsidRPr="002C02D8" w:rsidRDefault="0049749A" w:rsidP="0049749A">
      <w:pPr>
        <w:spacing w:after="0" w:line="240" w:lineRule="auto"/>
        <w:ind w:firstLine="567"/>
        <w:jc w:val="both"/>
        <w:rPr>
          <w:rFonts w:ascii="Arial" w:hAnsi="Arial" w:cs="Arial"/>
          <w:bCs/>
          <w:sz w:val="24"/>
          <w:szCs w:val="24"/>
          <w:lang w:val="az-Latn-AZ"/>
        </w:rPr>
      </w:pPr>
      <w:r w:rsidRPr="002C02D8">
        <w:rPr>
          <w:rFonts w:ascii="Arial" w:hAnsi="Arial" w:cs="Arial"/>
          <w:bCs/>
          <w:sz w:val="24"/>
          <w:szCs w:val="24"/>
          <w:lang w:val="az-Latn-AZ"/>
        </w:rPr>
        <w:t>Cinayət-Prosessual Məcəlləsinin 50.3-cü maddəsi həmin Məcəllənin 9.1.3</w:t>
      </w:r>
      <w:r w:rsidR="00B47B84">
        <w:rPr>
          <w:rFonts w:ascii="Arial" w:hAnsi="Arial" w:cs="Arial"/>
          <w:bCs/>
          <w:sz w:val="24"/>
          <w:szCs w:val="24"/>
          <w:lang w:val="az-Latn-AZ"/>
        </w:rPr>
        <w:t xml:space="preserve"> və 211-ci</w:t>
      </w:r>
      <w:r w:rsidRPr="002C02D8">
        <w:rPr>
          <w:rFonts w:ascii="Arial" w:hAnsi="Arial" w:cs="Arial"/>
          <w:bCs/>
          <w:sz w:val="24"/>
          <w:szCs w:val="24"/>
          <w:lang w:val="az-Latn-AZ"/>
        </w:rPr>
        <w:t xml:space="preserve"> maddə</w:t>
      </w:r>
      <w:r w:rsidR="00B47B84">
        <w:rPr>
          <w:rFonts w:ascii="Arial" w:hAnsi="Arial" w:cs="Arial"/>
          <w:bCs/>
          <w:sz w:val="24"/>
          <w:szCs w:val="24"/>
          <w:lang w:val="az-Latn-AZ"/>
        </w:rPr>
        <w:t>ləri</w:t>
      </w:r>
      <w:r w:rsidRPr="002C02D8">
        <w:rPr>
          <w:rFonts w:ascii="Arial" w:hAnsi="Arial" w:cs="Arial"/>
          <w:bCs/>
          <w:sz w:val="24"/>
          <w:szCs w:val="24"/>
          <w:lang w:val="az-Latn-AZ"/>
        </w:rPr>
        <w:t xml:space="preserve"> ilə əlaqəli şəkildə cinayət işinin ayrıca icraata ayrılması barədə qərar qəbul edərkən müstəntiq, prokuror və hakimin üzərinə müvafiq hüquqi və faktiki əsasların göstərilməsi vəzifəsini qoyur. Cinayət işinin ədalətli həlli üçün bu cür qə</w:t>
      </w:r>
      <w:r w:rsidR="00B47B84">
        <w:rPr>
          <w:rFonts w:ascii="Arial" w:hAnsi="Arial" w:cs="Arial"/>
          <w:bCs/>
          <w:sz w:val="24"/>
          <w:szCs w:val="24"/>
          <w:lang w:val="az-Latn-AZ"/>
        </w:rPr>
        <w:t>rar</w:t>
      </w:r>
      <w:r w:rsidRPr="002C02D8">
        <w:rPr>
          <w:rFonts w:ascii="Arial" w:hAnsi="Arial" w:cs="Arial"/>
          <w:bCs/>
          <w:sz w:val="24"/>
          <w:szCs w:val="24"/>
          <w:lang w:val="az-Latn-AZ"/>
        </w:rPr>
        <w:t xml:space="preserve"> onun qəbul olunmasının vacibliyini təsdiq edən və iş materiallarında öz əksini tapmış konkret hallara, həmçinin maddi və prosessual hüquq normalarına ə</w:t>
      </w:r>
      <w:r w:rsidR="00B47B84">
        <w:rPr>
          <w:rFonts w:ascii="Arial" w:hAnsi="Arial" w:cs="Arial"/>
          <w:bCs/>
          <w:sz w:val="24"/>
          <w:szCs w:val="24"/>
          <w:lang w:val="az-Latn-AZ"/>
        </w:rPr>
        <w:t>saslanmaqla qəbul edilməlidir</w:t>
      </w:r>
      <w:r w:rsidRPr="002C02D8">
        <w:rPr>
          <w:rFonts w:ascii="Arial" w:hAnsi="Arial" w:cs="Arial"/>
          <w:bCs/>
          <w:sz w:val="24"/>
          <w:szCs w:val="24"/>
          <w:lang w:val="az-Latn-AZ"/>
        </w:rPr>
        <w:t>.</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 xml:space="preserve">Müraciətdə qaldırılan məsələyə dair  İnsan Hüquqları üzrə Avropa Məhkəməsinin (bundan sonra – Avropa Məhkəməsi) təcrübəsi də diqqətəlayiqdir. Belə ki, </w:t>
      </w:r>
      <w:r w:rsidR="00C5399B">
        <w:rPr>
          <w:rFonts w:ascii="Arial" w:hAnsi="Arial" w:cs="Arial"/>
          <w:sz w:val="24"/>
          <w:szCs w:val="24"/>
          <w:lang w:val="az-Latn-AZ"/>
        </w:rPr>
        <w:t xml:space="preserve">Avropa </w:t>
      </w:r>
      <w:r w:rsidRPr="002C02D8">
        <w:rPr>
          <w:rFonts w:ascii="Arial" w:hAnsi="Arial" w:cs="Arial"/>
          <w:sz w:val="24"/>
          <w:szCs w:val="24"/>
          <w:lang w:val="az-Latn-AZ"/>
        </w:rPr>
        <w:t>Məhkəmə</w:t>
      </w:r>
      <w:r w:rsidR="00C5399B">
        <w:rPr>
          <w:rFonts w:ascii="Arial" w:hAnsi="Arial" w:cs="Arial"/>
          <w:sz w:val="24"/>
          <w:szCs w:val="24"/>
          <w:lang w:val="az-Latn-AZ"/>
        </w:rPr>
        <w:t>si</w:t>
      </w:r>
      <w:r w:rsidRPr="002C02D8">
        <w:rPr>
          <w:rFonts w:ascii="Arial" w:hAnsi="Arial" w:cs="Arial"/>
          <w:sz w:val="24"/>
          <w:szCs w:val="24"/>
          <w:lang w:val="az-Latn-AZ"/>
        </w:rPr>
        <w:t xml:space="preserve">nin  presedent hüququna əsasən, </w:t>
      </w:r>
      <w:r w:rsidR="00B47B84">
        <w:rPr>
          <w:rFonts w:ascii="Arial" w:hAnsi="Arial" w:cs="Arial"/>
          <w:sz w:val="24"/>
          <w:szCs w:val="24"/>
          <w:lang w:val="az-Latn-AZ"/>
        </w:rPr>
        <w:t xml:space="preserve">“İnsan hüquqlarının və əsas azadlıqların müdafiəsi haqqında” </w:t>
      </w:r>
      <w:r w:rsidRPr="002C02D8">
        <w:rPr>
          <w:rFonts w:ascii="Arial" w:hAnsi="Arial" w:cs="Arial"/>
          <w:sz w:val="24"/>
          <w:szCs w:val="24"/>
          <w:lang w:val="az-Latn-AZ"/>
        </w:rPr>
        <w:t>Konvensiya</w:t>
      </w:r>
      <w:r w:rsidR="008408F3">
        <w:rPr>
          <w:rFonts w:ascii="Arial" w:hAnsi="Arial" w:cs="Arial"/>
          <w:sz w:val="24"/>
          <w:szCs w:val="24"/>
          <w:lang w:val="az-Latn-AZ"/>
        </w:rPr>
        <w:t xml:space="preserve"> (bundan sonra – Konvensiya)</w:t>
      </w:r>
      <w:r w:rsidRPr="002C02D8">
        <w:rPr>
          <w:rFonts w:ascii="Arial" w:hAnsi="Arial" w:cs="Arial"/>
          <w:sz w:val="24"/>
          <w:szCs w:val="24"/>
          <w:lang w:val="az-Latn-AZ"/>
        </w:rPr>
        <w:t xml:space="preserve"> cinayət işi üzrə hüquqi prezumpsiyaların və faktların prezumpsiyalarının istifadə edilməsini qadağan etmir, lakin dövlətlərdən təqsirləndirilən şəxs üçün işin nəticəsinin vacibliyini</w:t>
      </w:r>
      <w:r w:rsidR="008408F3">
        <w:rPr>
          <w:rFonts w:ascii="Arial" w:hAnsi="Arial" w:cs="Arial"/>
          <w:sz w:val="24"/>
          <w:szCs w:val="24"/>
          <w:lang w:val="az-Latn-AZ"/>
        </w:rPr>
        <w:t>n</w:t>
      </w:r>
      <w:r w:rsidRPr="002C02D8">
        <w:rPr>
          <w:rFonts w:ascii="Arial" w:hAnsi="Arial" w:cs="Arial"/>
          <w:sz w:val="24"/>
          <w:szCs w:val="24"/>
          <w:lang w:val="az-Latn-AZ"/>
        </w:rPr>
        <w:t xml:space="preserve"> nəzərə alınmasını və onun müdafiə hüququnun təmin edilməsi məqsə</w:t>
      </w:r>
      <w:r w:rsidR="008408F3">
        <w:rPr>
          <w:rFonts w:ascii="Arial" w:hAnsi="Arial" w:cs="Arial"/>
          <w:sz w:val="24"/>
          <w:szCs w:val="24"/>
          <w:lang w:val="az-Latn-AZ"/>
        </w:rPr>
        <w:t>di ilə</w:t>
      </w:r>
      <w:r w:rsidRPr="002C02D8">
        <w:rPr>
          <w:rFonts w:ascii="Arial" w:hAnsi="Arial" w:cs="Arial"/>
          <w:sz w:val="24"/>
          <w:szCs w:val="24"/>
          <w:lang w:val="az-Latn-AZ"/>
        </w:rPr>
        <w:t xml:space="preserve"> belə istifadənin ağlabatan hədlərlə məhdudlaşdırılmasını tələb edir (</w:t>
      </w:r>
      <w:r w:rsidRPr="008408F3">
        <w:rPr>
          <w:rFonts w:ascii="Arial" w:hAnsi="Arial" w:cs="Arial"/>
          <w:i/>
          <w:sz w:val="24"/>
          <w:szCs w:val="24"/>
          <w:lang w:val="az-Latn-AZ"/>
        </w:rPr>
        <w:t>Salabiaku Fransaya qarşı</w:t>
      </w:r>
      <w:r w:rsidR="008408F3" w:rsidRPr="008408F3">
        <w:rPr>
          <w:rFonts w:ascii="Arial" w:hAnsi="Arial" w:cs="Arial"/>
          <w:i/>
          <w:sz w:val="24"/>
          <w:szCs w:val="24"/>
          <w:lang w:val="az-Latn-AZ"/>
        </w:rPr>
        <w:t xml:space="preserve"> iş üzrə</w:t>
      </w:r>
      <w:r w:rsidRPr="002C02D8">
        <w:rPr>
          <w:rFonts w:ascii="Arial" w:hAnsi="Arial" w:cs="Arial"/>
          <w:sz w:val="24"/>
          <w:szCs w:val="24"/>
          <w:lang w:val="az-Latn-AZ"/>
        </w:rPr>
        <w:t xml:space="preserve"> 1988-</w:t>
      </w:r>
      <w:r w:rsidRPr="00E2677E">
        <w:rPr>
          <w:rFonts w:ascii="Arial" w:hAnsi="Arial" w:cs="Arial"/>
          <w:sz w:val="24"/>
          <w:szCs w:val="24"/>
          <w:lang w:val="az-Latn-AZ"/>
        </w:rPr>
        <w:t>ci</w:t>
      </w:r>
      <w:r w:rsidR="00C5399B">
        <w:rPr>
          <w:rFonts w:ascii="Arial" w:hAnsi="Arial" w:cs="Arial"/>
          <w:sz w:val="24"/>
          <w:szCs w:val="24"/>
          <w:lang w:val="az-Latn-AZ"/>
        </w:rPr>
        <w:t xml:space="preserve"> il</w:t>
      </w:r>
      <w:r w:rsidR="00E2677E">
        <w:rPr>
          <w:rFonts w:ascii="Arial" w:hAnsi="Arial" w:cs="Arial"/>
          <w:sz w:val="24"/>
          <w:szCs w:val="24"/>
          <w:lang w:val="az-Latn-AZ"/>
        </w:rPr>
        <w:t xml:space="preserve"> </w:t>
      </w:r>
      <w:r w:rsidR="00E2677E" w:rsidRPr="00E2677E">
        <w:rPr>
          <w:rFonts w:ascii="Arial" w:hAnsi="Arial" w:cs="Arial"/>
          <w:sz w:val="24"/>
          <w:szCs w:val="24"/>
          <w:lang w:val="az-Latn-AZ"/>
        </w:rPr>
        <w:t>7</w:t>
      </w:r>
      <w:r w:rsidR="00E2677E" w:rsidRPr="002C02D8">
        <w:rPr>
          <w:rFonts w:ascii="Arial" w:hAnsi="Arial" w:cs="Arial"/>
          <w:sz w:val="24"/>
          <w:szCs w:val="24"/>
          <w:lang w:val="az-Latn-AZ"/>
        </w:rPr>
        <w:t xml:space="preserve"> oktyabr</w:t>
      </w:r>
      <w:r w:rsidRPr="002C02D8">
        <w:rPr>
          <w:rFonts w:ascii="Arial" w:hAnsi="Arial" w:cs="Arial"/>
          <w:sz w:val="24"/>
          <w:szCs w:val="24"/>
          <w:lang w:val="az-Latn-AZ"/>
        </w:rPr>
        <w:t xml:space="preserve">  tarixli Qə</w:t>
      </w:r>
      <w:r w:rsidR="008408F3">
        <w:rPr>
          <w:rFonts w:ascii="Arial" w:hAnsi="Arial" w:cs="Arial"/>
          <w:sz w:val="24"/>
          <w:szCs w:val="24"/>
          <w:lang w:val="az-Latn-AZ"/>
        </w:rPr>
        <w:t>rar</w:t>
      </w:r>
      <w:r w:rsidRPr="002C02D8">
        <w:rPr>
          <w:rFonts w:ascii="Arial" w:hAnsi="Arial" w:cs="Arial"/>
          <w:sz w:val="24"/>
          <w:szCs w:val="24"/>
          <w:lang w:val="az-Latn-AZ"/>
        </w:rPr>
        <w:t xml:space="preserve">, § 28; </w:t>
      </w:r>
      <w:r w:rsidRPr="008408F3">
        <w:rPr>
          <w:rFonts w:ascii="Arial" w:hAnsi="Arial" w:cs="Arial"/>
          <w:i/>
          <w:sz w:val="24"/>
          <w:szCs w:val="24"/>
          <w:lang w:val="az-Latn-AZ"/>
        </w:rPr>
        <w:t>Radio France və digərləri Fransaya qarşı</w:t>
      </w:r>
      <w:r w:rsidR="008408F3" w:rsidRPr="008408F3">
        <w:rPr>
          <w:rFonts w:ascii="Arial" w:hAnsi="Arial" w:cs="Arial"/>
          <w:i/>
          <w:sz w:val="24"/>
          <w:szCs w:val="24"/>
          <w:lang w:val="az-Latn-AZ"/>
        </w:rPr>
        <w:t xml:space="preserve"> iş </w:t>
      </w:r>
      <w:r w:rsidR="008408F3" w:rsidRPr="00E2677E">
        <w:rPr>
          <w:rFonts w:ascii="Arial" w:hAnsi="Arial" w:cs="Arial"/>
          <w:i/>
          <w:sz w:val="24"/>
          <w:szCs w:val="24"/>
          <w:lang w:val="az-Latn-AZ"/>
        </w:rPr>
        <w:t>üzrə</w:t>
      </w:r>
      <w:r w:rsidRPr="00E2677E">
        <w:rPr>
          <w:rFonts w:ascii="Arial" w:hAnsi="Arial" w:cs="Arial"/>
          <w:sz w:val="24"/>
          <w:szCs w:val="24"/>
          <w:lang w:val="az-Latn-AZ"/>
        </w:rPr>
        <w:t xml:space="preserve"> 2004-cü il</w:t>
      </w:r>
      <w:r w:rsidR="00E2677E" w:rsidRPr="00E2677E">
        <w:rPr>
          <w:rFonts w:ascii="Arial" w:hAnsi="Arial" w:cs="Arial"/>
          <w:sz w:val="24"/>
          <w:szCs w:val="24"/>
          <w:lang w:val="az-Latn-AZ"/>
        </w:rPr>
        <w:t xml:space="preserve"> 30 mart </w:t>
      </w:r>
      <w:r w:rsidRPr="00E2677E">
        <w:rPr>
          <w:rFonts w:ascii="Arial" w:hAnsi="Arial" w:cs="Arial"/>
          <w:sz w:val="24"/>
          <w:szCs w:val="24"/>
          <w:lang w:val="az-Latn-AZ"/>
        </w:rPr>
        <w:t xml:space="preserve">tarixli </w:t>
      </w:r>
      <w:r w:rsidRPr="002C02D8">
        <w:rPr>
          <w:rFonts w:ascii="Arial" w:hAnsi="Arial" w:cs="Arial"/>
          <w:sz w:val="24"/>
          <w:szCs w:val="24"/>
          <w:lang w:val="az-Latn-AZ"/>
        </w:rPr>
        <w:t>Qə</w:t>
      </w:r>
      <w:r w:rsidR="008408F3">
        <w:rPr>
          <w:rFonts w:ascii="Arial" w:hAnsi="Arial" w:cs="Arial"/>
          <w:sz w:val="24"/>
          <w:szCs w:val="24"/>
          <w:lang w:val="az-Latn-AZ"/>
        </w:rPr>
        <w:t>rar</w:t>
      </w:r>
      <w:r w:rsidRPr="002C02D8">
        <w:rPr>
          <w:rFonts w:ascii="Arial" w:hAnsi="Arial" w:cs="Arial"/>
          <w:sz w:val="24"/>
          <w:szCs w:val="24"/>
          <w:lang w:val="az-Latn-AZ"/>
        </w:rPr>
        <w:t>, § 24).</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 xml:space="preserve">Avropa Məhkəməsi </w:t>
      </w:r>
      <w:r w:rsidR="008408F3">
        <w:rPr>
          <w:rFonts w:ascii="Arial" w:hAnsi="Arial" w:cs="Arial"/>
          <w:sz w:val="24"/>
          <w:szCs w:val="24"/>
          <w:lang w:val="az-Latn-AZ"/>
        </w:rPr>
        <w:t>bir sıra qərarlarında</w:t>
      </w:r>
      <w:r w:rsidRPr="002C02D8">
        <w:rPr>
          <w:rFonts w:ascii="Arial" w:hAnsi="Arial" w:cs="Arial"/>
          <w:sz w:val="24"/>
          <w:szCs w:val="24"/>
          <w:lang w:val="az-Latn-AZ"/>
        </w:rPr>
        <w:t xml:space="preserve"> qeyd etmişdir ki, təqsirsizlik prezumpsiyasına və şahidlərin dindirilməsinə təminat verən Konvensiyanın 6-cı maddəsinin 2-ci və 3(d)-cü bəndləri, həmin maddənin 1-ci bəndi ilə təsbit olunmuş ədalətli məhkəmə araşdırması hüququnun tərkib hissələrini təşkil etməklə, ümumilikdə məhkəmə araşdırmasının ədalətliliyinin qiymətləndirilməsi zamanı nəzərə alınmalıdır (</w:t>
      </w:r>
      <w:r w:rsidRPr="008408F3">
        <w:rPr>
          <w:rFonts w:ascii="Arial" w:hAnsi="Arial" w:cs="Arial"/>
          <w:i/>
          <w:sz w:val="24"/>
          <w:szCs w:val="24"/>
          <w:lang w:val="az-Latn-AZ"/>
        </w:rPr>
        <w:t>Böyük Palatanın Gäfgen Almaniyaya qarşı iş üzrə</w:t>
      </w:r>
      <w:r w:rsidRPr="002C02D8">
        <w:rPr>
          <w:rFonts w:ascii="Arial" w:hAnsi="Arial" w:cs="Arial"/>
          <w:sz w:val="24"/>
          <w:szCs w:val="24"/>
          <w:lang w:val="az-Latn-AZ"/>
        </w:rPr>
        <w:t xml:space="preserve"> </w:t>
      </w:r>
      <w:r w:rsidR="00F652D6" w:rsidRPr="002C02D8">
        <w:rPr>
          <w:rFonts w:ascii="Arial" w:hAnsi="Arial" w:cs="Arial"/>
          <w:sz w:val="24"/>
          <w:szCs w:val="24"/>
          <w:lang w:val="az-Latn-AZ"/>
        </w:rPr>
        <w:t xml:space="preserve">2010-cu il </w:t>
      </w:r>
      <w:r w:rsidRPr="002C02D8">
        <w:rPr>
          <w:rFonts w:ascii="Arial" w:hAnsi="Arial" w:cs="Arial"/>
          <w:sz w:val="24"/>
          <w:szCs w:val="24"/>
          <w:lang w:val="az-Latn-AZ"/>
        </w:rPr>
        <w:t>1 iyun tarixli</w:t>
      </w:r>
      <w:r w:rsidR="00C5399B">
        <w:rPr>
          <w:rFonts w:ascii="Arial" w:hAnsi="Arial" w:cs="Arial"/>
          <w:sz w:val="24"/>
          <w:szCs w:val="24"/>
          <w:lang w:val="az-Latn-AZ"/>
        </w:rPr>
        <w:t xml:space="preserve"> Qərar</w:t>
      </w:r>
      <w:r w:rsidRPr="002C02D8">
        <w:rPr>
          <w:rFonts w:ascii="Arial" w:hAnsi="Arial" w:cs="Arial"/>
          <w:sz w:val="24"/>
          <w:szCs w:val="24"/>
          <w:lang w:val="az-Latn-AZ"/>
        </w:rPr>
        <w:t xml:space="preserve">; </w:t>
      </w:r>
      <w:r w:rsidRPr="008408F3">
        <w:rPr>
          <w:rFonts w:ascii="Arial" w:hAnsi="Arial" w:cs="Arial"/>
          <w:i/>
          <w:sz w:val="24"/>
          <w:szCs w:val="24"/>
          <w:lang w:val="az-Latn-AZ"/>
        </w:rPr>
        <w:t>Al</w:t>
      </w:r>
      <w:r w:rsidRPr="008408F3">
        <w:rPr>
          <w:rFonts w:ascii="Arial" w:hAnsi="Arial" w:cs="Arial"/>
          <w:i/>
          <w:sz w:val="24"/>
          <w:szCs w:val="24"/>
          <w:lang w:val="az-Latn-AZ"/>
        </w:rPr>
        <w:noBreakHyphen/>
        <w:t>Khawaja və Tahery  Birləşmiş Krallığa qarşı iş üzrə</w:t>
      </w:r>
      <w:r w:rsidRPr="002C02D8">
        <w:rPr>
          <w:rFonts w:ascii="Arial" w:hAnsi="Arial" w:cs="Arial"/>
          <w:sz w:val="24"/>
          <w:szCs w:val="24"/>
          <w:lang w:val="az-Latn-AZ"/>
        </w:rPr>
        <w:t xml:space="preserve"> </w:t>
      </w:r>
      <w:r w:rsidR="00F652D6" w:rsidRPr="002C02D8">
        <w:rPr>
          <w:rFonts w:ascii="Arial" w:hAnsi="Arial" w:cs="Arial"/>
          <w:sz w:val="24"/>
          <w:szCs w:val="24"/>
          <w:lang w:val="az-Latn-AZ"/>
        </w:rPr>
        <w:t>2011-ci</w:t>
      </w:r>
      <w:r w:rsidR="00F652D6">
        <w:rPr>
          <w:rFonts w:ascii="Arial" w:hAnsi="Arial" w:cs="Arial"/>
          <w:sz w:val="24"/>
          <w:szCs w:val="24"/>
          <w:lang w:val="az-Latn-AZ"/>
        </w:rPr>
        <w:t xml:space="preserve"> il</w:t>
      </w:r>
      <w:r w:rsidR="00F652D6" w:rsidRPr="002C02D8">
        <w:rPr>
          <w:rFonts w:ascii="Arial" w:hAnsi="Arial" w:cs="Arial"/>
          <w:sz w:val="24"/>
          <w:szCs w:val="24"/>
          <w:lang w:val="az-Latn-AZ"/>
        </w:rPr>
        <w:t xml:space="preserve"> </w:t>
      </w:r>
      <w:r w:rsidRPr="002C02D8">
        <w:rPr>
          <w:rFonts w:ascii="Arial" w:hAnsi="Arial" w:cs="Arial"/>
          <w:sz w:val="24"/>
          <w:szCs w:val="24"/>
          <w:lang w:val="az-Latn-AZ"/>
        </w:rPr>
        <w:t>15 dekabr tarixli Qə</w:t>
      </w:r>
      <w:r w:rsidR="00C5399B">
        <w:rPr>
          <w:rFonts w:ascii="Arial" w:hAnsi="Arial" w:cs="Arial"/>
          <w:sz w:val="24"/>
          <w:szCs w:val="24"/>
          <w:lang w:val="az-Latn-AZ"/>
        </w:rPr>
        <w:t>rar</w:t>
      </w:r>
      <w:r w:rsidRPr="002C02D8">
        <w:rPr>
          <w:rFonts w:ascii="Arial" w:hAnsi="Arial" w:cs="Arial"/>
          <w:sz w:val="24"/>
          <w:szCs w:val="24"/>
          <w:lang w:val="az-Latn-AZ"/>
        </w:rPr>
        <w:t>).</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Avropa Məhkəməsi həm də hesab etmişdir ki, bir neçə şəxsin iştirakı ilə törədilən mürəkkəb cinayət işinin eyni icraatda aparılması mümkün olmadıqda,  təqsirləndirilən şəxslərin təqsiri məsələsini həll etmək məqsədi ilə məhkəmə, cinayətin törədilməsində iştirak edən və sonradan ayrı</w:t>
      </w:r>
      <w:r w:rsidR="008408F3">
        <w:rPr>
          <w:rFonts w:ascii="Arial" w:hAnsi="Arial" w:cs="Arial"/>
          <w:sz w:val="24"/>
          <w:szCs w:val="24"/>
          <w:lang w:val="az-Latn-AZ"/>
        </w:rPr>
        <w:t>ca</w:t>
      </w:r>
      <w:r w:rsidRPr="002C02D8">
        <w:rPr>
          <w:rFonts w:ascii="Arial" w:hAnsi="Arial" w:cs="Arial"/>
          <w:sz w:val="24"/>
          <w:szCs w:val="24"/>
          <w:lang w:val="az-Latn-AZ"/>
        </w:rPr>
        <w:t xml:space="preserve"> mühakimə ediləcək üçüncü şəxslərin adlarının </w:t>
      </w:r>
      <w:r w:rsidRPr="002C02D8">
        <w:rPr>
          <w:rFonts w:ascii="Arial" w:hAnsi="Arial" w:cs="Arial"/>
          <w:sz w:val="24"/>
          <w:szCs w:val="24"/>
          <w:lang w:val="az-Latn-AZ"/>
        </w:rPr>
        <w:lastRenderedPageBreak/>
        <w:t>çəkilməməsini tələb edə bilər. Cinayət işlərinə baxan məhkəmələr, təqsirləndirilən şəxslərin hüquqi məsuliyyəti ilə əlaqədar məsələni daha dolğun və dəqiq həll etmək üçün vacib olan işin hallarını müəyyən etməyə borcludurlar və müəyyən olunmuş hallar barəsində sadəcə mülahizə və ya şübhə kimi bəhs edə bilməzlər. Bu, həmçinin üçüncü şəxslərin iştirakçılığı ilə əlaqə</w:t>
      </w:r>
      <w:r w:rsidR="008408F3">
        <w:rPr>
          <w:rFonts w:ascii="Arial" w:hAnsi="Arial" w:cs="Arial"/>
          <w:sz w:val="24"/>
          <w:szCs w:val="24"/>
          <w:lang w:val="az-Latn-AZ"/>
        </w:rPr>
        <w:t>dar hallara da aiddir.</w:t>
      </w:r>
      <w:r w:rsidRPr="002C02D8">
        <w:rPr>
          <w:rFonts w:ascii="Arial" w:hAnsi="Arial" w:cs="Arial"/>
          <w:sz w:val="24"/>
          <w:szCs w:val="24"/>
          <w:lang w:val="az-Latn-AZ"/>
        </w:rPr>
        <w:t xml:space="preserve"> </w:t>
      </w:r>
      <w:r w:rsidR="008408F3">
        <w:rPr>
          <w:rFonts w:ascii="Arial" w:hAnsi="Arial" w:cs="Arial"/>
          <w:sz w:val="24"/>
          <w:szCs w:val="24"/>
          <w:lang w:val="az-Latn-AZ"/>
        </w:rPr>
        <w:t>L</w:t>
      </w:r>
      <w:r w:rsidRPr="002C02D8">
        <w:rPr>
          <w:rFonts w:ascii="Arial" w:hAnsi="Arial" w:cs="Arial"/>
          <w:sz w:val="24"/>
          <w:szCs w:val="24"/>
          <w:lang w:val="az-Latn-AZ"/>
        </w:rPr>
        <w:t xml:space="preserve">akin bu halların qeyd olunması vacib olduqda, məhkəmə təqsirləndirilən şəxsin hüquqi məsuliyyətinin həll olunması üçün labüd olmayan dəlilləri təqdim etməkdən çəkinməlidir. </w:t>
      </w:r>
      <w:r w:rsidR="00CD74B9">
        <w:rPr>
          <w:rFonts w:ascii="Arial" w:hAnsi="Arial" w:cs="Arial"/>
          <w:sz w:val="24"/>
          <w:szCs w:val="24"/>
          <w:lang w:val="az-Latn-AZ"/>
        </w:rPr>
        <w:t>Bu baxımdan m</w:t>
      </w:r>
      <w:r w:rsidRPr="002C02D8">
        <w:rPr>
          <w:rFonts w:ascii="Arial" w:hAnsi="Arial" w:cs="Arial"/>
          <w:sz w:val="24"/>
          <w:szCs w:val="24"/>
          <w:lang w:val="az-Latn-AZ"/>
        </w:rPr>
        <w:t>əhkəmə qərarlarının tərtibatında digər iş üzrə məhkəmə araşdırmasının ədalətliliyini şübhə altına qoymamaq üçün üçüncü şəxslərin təqsiri ilə əlaqədar ilkin mülahizələrdən çəkinmək lazımdır (</w:t>
      </w:r>
      <w:r w:rsidRPr="008408F3">
        <w:rPr>
          <w:rFonts w:ascii="Arial" w:hAnsi="Arial" w:cs="Arial"/>
          <w:i/>
          <w:sz w:val="24"/>
          <w:szCs w:val="24"/>
          <w:lang w:val="az-Latn-AZ"/>
        </w:rPr>
        <w:t>Karaman Almaniyaya qarşı iş üzrə</w:t>
      </w:r>
      <w:r w:rsidRPr="002C02D8">
        <w:rPr>
          <w:rFonts w:ascii="Arial" w:hAnsi="Arial" w:cs="Arial"/>
          <w:sz w:val="24"/>
          <w:szCs w:val="24"/>
          <w:lang w:val="az-Latn-AZ"/>
        </w:rPr>
        <w:t xml:space="preserve"> </w:t>
      </w:r>
      <w:r w:rsidR="00F652D6" w:rsidRPr="002C02D8">
        <w:rPr>
          <w:rFonts w:ascii="Arial" w:hAnsi="Arial" w:cs="Arial"/>
          <w:sz w:val="24"/>
          <w:szCs w:val="24"/>
          <w:lang w:val="az-Latn-AZ"/>
        </w:rPr>
        <w:t>2014-cü</w:t>
      </w:r>
      <w:r w:rsidR="00F652D6">
        <w:rPr>
          <w:rFonts w:ascii="Arial" w:hAnsi="Arial" w:cs="Arial"/>
          <w:sz w:val="24"/>
          <w:szCs w:val="24"/>
          <w:lang w:val="az-Latn-AZ"/>
        </w:rPr>
        <w:t xml:space="preserve"> il</w:t>
      </w:r>
      <w:r w:rsidR="00F652D6" w:rsidRPr="002C02D8">
        <w:rPr>
          <w:rFonts w:ascii="Arial" w:hAnsi="Arial" w:cs="Arial"/>
          <w:sz w:val="24"/>
          <w:szCs w:val="24"/>
          <w:lang w:val="az-Latn-AZ"/>
        </w:rPr>
        <w:t xml:space="preserve"> </w:t>
      </w:r>
      <w:r w:rsidRPr="002C02D8">
        <w:rPr>
          <w:rFonts w:ascii="Arial" w:hAnsi="Arial" w:cs="Arial"/>
          <w:sz w:val="24"/>
          <w:szCs w:val="24"/>
          <w:lang w:val="az-Latn-AZ"/>
        </w:rPr>
        <w:t>27 fevral tarixli Qərar, § 64</w:t>
      </w:r>
      <w:r w:rsidRPr="002C02D8">
        <w:rPr>
          <w:rFonts w:ascii="Arial" w:hAnsi="Arial" w:cs="Arial"/>
          <w:sz w:val="24"/>
          <w:szCs w:val="24"/>
          <w:lang w:val="az-Latn-AZ"/>
        </w:rPr>
        <w:noBreakHyphen/>
        <w:t>65).</w:t>
      </w:r>
    </w:p>
    <w:p w:rsidR="0049749A" w:rsidRPr="00F652D6"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Eyni zamanda Avropa Məhkəməsi qeyd etmişdir ki, irəli sürülmüş ittihamın xarakteri məhkəməyə üçüncü şəxslərin iştirakçılığına dair gəldiyi qənaətə toxunmamağa  imkan vermirsə və bu qənaət ayrıca mühakimə ediləcək üçüncü şəxslərin hüquqi məsuliyyətinə dair qərara təsir edə bilərsə, belə hal işin ayrıca icraata ayrılması üçün ciddi maneə kimi qiymətləndirilməlidir. Ümumi hallar baxımından bir-biri</w:t>
      </w:r>
      <w:r w:rsidR="00CD74B9">
        <w:rPr>
          <w:rFonts w:ascii="Arial" w:hAnsi="Arial" w:cs="Arial"/>
          <w:sz w:val="24"/>
          <w:szCs w:val="24"/>
          <w:lang w:val="az-Latn-AZ"/>
        </w:rPr>
        <w:t xml:space="preserve"> i</w:t>
      </w:r>
      <w:r w:rsidRPr="002C02D8">
        <w:rPr>
          <w:rFonts w:ascii="Arial" w:hAnsi="Arial" w:cs="Arial"/>
          <w:sz w:val="24"/>
          <w:szCs w:val="24"/>
          <w:lang w:val="az-Latn-AZ"/>
        </w:rPr>
        <w:t>lə sıx əlaqəli olan işlərə ayrılıqda baxılmasına dair istənilən qərar bütün toqquşan maraqların hərtərəfli təhlilinə əsaslanmalı və digər təqsirləndirilən şəxslərə işin ayrıca icraata ayrılmasına etiraz etmək imkanı təqdim edilməlidir</w:t>
      </w:r>
      <w:r w:rsidRPr="002C02D8">
        <w:rPr>
          <w:rFonts w:ascii="Arial" w:hAnsi="Arial" w:cs="Arial"/>
          <w:color w:val="000000"/>
          <w:sz w:val="24"/>
          <w:szCs w:val="24"/>
          <w:shd w:val="clear" w:color="auto" w:fill="FFFFFF"/>
          <w:lang w:val="az-Latn-AZ"/>
        </w:rPr>
        <w:t>.</w:t>
      </w:r>
      <w:r w:rsidRPr="002C02D8">
        <w:rPr>
          <w:rFonts w:ascii="Arial" w:hAnsi="Arial" w:cs="Arial"/>
          <w:sz w:val="24"/>
          <w:szCs w:val="24"/>
          <w:lang w:val="az-Latn-AZ"/>
        </w:rPr>
        <w:t xml:space="preserve"> Ayrıca icraatın aparılması ilə əlaqədar ikinci tələb isə onu nəzərdə tutur ki, digər təqsirləndirilən şəxslərin iştirakı olmadan müəyyən edilmiş hallar, həmin şəxslərə münasibətdə preyudisial əhəmiyyət kəsb etməməlidir. Bir iş üzrə istifadə olunmuş sübutlar</w:t>
      </w:r>
      <w:r w:rsidR="00CD74B9">
        <w:rPr>
          <w:rFonts w:ascii="Arial" w:hAnsi="Arial" w:cs="Arial"/>
          <w:sz w:val="24"/>
          <w:szCs w:val="24"/>
          <w:lang w:val="az-Latn-AZ"/>
        </w:rPr>
        <w:t>ın statusu sırf nisbi qalmalı</w:t>
      </w:r>
      <w:r w:rsidRPr="002C02D8">
        <w:rPr>
          <w:rFonts w:ascii="Arial" w:hAnsi="Arial" w:cs="Arial"/>
          <w:sz w:val="24"/>
          <w:szCs w:val="24"/>
          <w:lang w:val="az-Latn-AZ"/>
        </w:rPr>
        <w:t>, onların qüvvə</w:t>
      </w:r>
      <w:r w:rsidR="00CD74B9">
        <w:rPr>
          <w:rFonts w:ascii="Arial" w:hAnsi="Arial" w:cs="Arial"/>
          <w:sz w:val="24"/>
          <w:szCs w:val="24"/>
          <w:lang w:val="az-Latn-AZ"/>
        </w:rPr>
        <w:t>si</w:t>
      </w:r>
      <w:r w:rsidRPr="002C02D8">
        <w:rPr>
          <w:rFonts w:ascii="Arial" w:hAnsi="Arial" w:cs="Arial"/>
          <w:sz w:val="24"/>
          <w:szCs w:val="24"/>
          <w:lang w:val="az-Latn-AZ"/>
        </w:rPr>
        <w:t xml:space="preserve"> mövcud konkret mühakimə icraatı ilə məhdudlaşmalıdır </w:t>
      </w:r>
      <w:r w:rsidRPr="00F652D6">
        <w:rPr>
          <w:rFonts w:ascii="Arial" w:hAnsi="Arial" w:cs="Arial"/>
          <w:sz w:val="24"/>
          <w:szCs w:val="24"/>
          <w:lang w:val="az-Latn-AZ"/>
        </w:rPr>
        <w:t>(</w:t>
      </w:r>
      <w:r w:rsidR="00F652D6" w:rsidRPr="00F652D6">
        <w:rPr>
          <w:rFonts w:ascii="Arial" w:hAnsi="Arial" w:cs="Arial"/>
          <w:sz w:val="24"/>
          <w:szCs w:val="24"/>
          <w:lang w:val="az-Latn-AZ"/>
        </w:rPr>
        <w:t xml:space="preserve">2016-cı il </w:t>
      </w:r>
      <w:r w:rsidRPr="00F652D6">
        <w:rPr>
          <w:rFonts w:ascii="Arial" w:hAnsi="Arial" w:cs="Arial"/>
          <w:sz w:val="24"/>
          <w:szCs w:val="24"/>
          <w:lang w:val="az-Latn-AZ"/>
        </w:rPr>
        <w:t xml:space="preserve">23 fevral tarixli Qərar, </w:t>
      </w:r>
      <w:hyperlink r:id="rId8" w:anchor="{%22appno%22:[%2246632/13%22]}" w:tgtFrame="_blank" w:history="1">
        <w:r w:rsidRPr="00F652D6">
          <w:rPr>
            <w:rFonts w:ascii="Arial" w:hAnsi="Arial" w:cs="Arial"/>
            <w:sz w:val="24"/>
            <w:szCs w:val="24"/>
            <w:lang w:val="az-Latn-AZ"/>
          </w:rPr>
          <w:t>46632/13</w:t>
        </w:r>
      </w:hyperlink>
      <w:r w:rsidRPr="00F652D6">
        <w:rPr>
          <w:rFonts w:ascii="Arial" w:hAnsi="Arial" w:cs="Arial"/>
          <w:sz w:val="24"/>
          <w:szCs w:val="24"/>
          <w:lang w:val="az-Latn-AZ"/>
        </w:rPr>
        <w:t xml:space="preserve"> və </w:t>
      </w:r>
      <w:hyperlink r:id="rId9" w:anchor="{%22appno%22:[%2228671/14%22]}" w:tgtFrame="_blank" w:history="1">
        <w:r w:rsidRPr="00F652D6">
          <w:rPr>
            <w:rFonts w:ascii="Arial" w:hAnsi="Arial" w:cs="Arial"/>
            <w:sz w:val="24"/>
            <w:szCs w:val="24"/>
            <w:lang w:val="az-Latn-AZ"/>
          </w:rPr>
          <w:t>28671/14</w:t>
        </w:r>
      </w:hyperlink>
      <w:r w:rsidRPr="00F652D6">
        <w:rPr>
          <w:rFonts w:ascii="Arial" w:hAnsi="Arial" w:cs="Arial"/>
          <w:sz w:val="24"/>
          <w:szCs w:val="24"/>
          <w:lang w:val="az-Latn-AZ"/>
        </w:rPr>
        <w:t>, §104-105).</w:t>
      </w:r>
    </w:p>
    <w:p w:rsidR="0049749A" w:rsidRPr="002C02D8" w:rsidRDefault="00CD74B9" w:rsidP="0049749A">
      <w:pPr>
        <w:pStyle w:val="yiv8687255191ydpbc0ac1a3msonormal"/>
        <w:shd w:val="clear" w:color="auto" w:fill="FFFFFF"/>
        <w:spacing w:before="0" w:beforeAutospacing="0" w:after="0" w:afterAutospacing="0"/>
        <w:ind w:firstLine="567"/>
        <w:jc w:val="both"/>
        <w:rPr>
          <w:rFonts w:ascii="Arial" w:hAnsi="Arial" w:cs="Arial"/>
          <w:bCs/>
          <w:lang w:val="az-Latn-AZ"/>
        </w:rPr>
      </w:pPr>
      <w:r>
        <w:rPr>
          <w:rFonts w:ascii="Arial" w:hAnsi="Arial" w:cs="Arial"/>
          <w:lang w:val="az-Latn-AZ"/>
        </w:rPr>
        <w:t>Müra</w:t>
      </w:r>
      <w:r w:rsidR="00687D93">
        <w:rPr>
          <w:rFonts w:ascii="Arial" w:hAnsi="Arial" w:cs="Arial"/>
          <w:lang w:val="az-Latn-AZ"/>
        </w:rPr>
        <w:t>ciətdə qaldırılan digər məsələ</w:t>
      </w:r>
      <w:r>
        <w:rPr>
          <w:rFonts w:ascii="Arial" w:hAnsi="Arial" w:cs="Arial"/>
          <w:lang w:val="az-Latn-AZ"/>
        </w:rPr>
        <w:t xml:space="preserve"> ilə əlaqədar </w:t>
      </w:r>
      <w:r w:rsidR="0049749A" w:rsidRPr="002C02D8">
        <w:rPr>
          <w:rFonts w:ascii="Arial" w:hAnsi="Arial" w:cs="Arial"/>
          <w:lang w:val="az-Latn-AZ"/>
        </w:rPr>
        <w:t>Konstitusiya Məhkəməsinin Plenumu bir daha qeyd etməyi vacib hesab edir ki, qanuni qüvvəyə minmiş məhkəmə qərarının preyudisiallığı</w:t>
      </w:r>
      <w:r w:rsidR="0049749A" w:rsidRPr="002C02D8">
        <w:rPr>
          <w:rFonts w:ascii="Arial" w:hAnsi="Arial" w:cs="Arial"/>
          <w:bCs/>
          <w:lang w:val="az-Latn-AZ"/>
        </w:rPr>
        <w:t xml:space="preserve"> işdə iştirak edən şəxslərin dairəsi ilə məhdudlaşdırılır. Müraciətin məzmunundan göründüyü kimi, Gəncə İnzibati-İqtisadi Məhkəməsinin icraatında olan inzibati iş üzrə iddiaçı qismində Y</w:t>
      </w:r>
      <w:r>
        <w:rPr>
          <w:rFonts w:ascii="Arial" w:hAnsi="Arial" w:cs="Arial"/>
          <w:bCs/>
          <w:lang w:val="az-Latn-AZ"/>
        </w:rPr>
        <w:t>.</w:t>
      </w:r>
      <w:r w:rsidR="0049749A" w:rsidRPr="002C02D8">
        <w:rPr>
          <w:rFonts w:ascii="Arial" w:hAnsi="Arial" w:cs="Arial"/>
          <w:bCs/>
          <w:lang w:val="az-Latn-AZ"/>
        </w:rPr>
        <w:t>Hidayətov çıxış etdiyi halda, sonradan Bərdə Rayon Məhkəməsinin icraatında olan cinayət işi üzrə təqsirləndirilən şəxs qismində başqa şəxs</w:t>
      </w:r>
      <w:r w:rsidR="00895B98">
        <w:rPr>
          <w:rFonts w:ascii="Arial" w:hAnsi="Arial" w:cs="Arial"/>
          <w:bCs/>
          <w:lang w:val="az-Latn-AZ"/>
        </w:rPr>
        <w:t xml:space="preserve"> -</w:t>
      </w:r>
      <w:r w:rsidR="0049749A" w:rsidRPr="002C02D8">
        <w:rPr>
          <w:rFonts w:ascii="Arial" w:hAnsi="Arial" w:cs="Arial"/>
          <w:bCs/>
          <w:lang w:val="az-Latn-AZ"/>
        </w:rPr>
        <w:t xml:space="preserve"> Z</w:t>
      </w:r>
      <w:r>
        <w:rPr>
          <w:rFonts w:ascii="Arial" w:hAnsi="Arial" w:cs="Arial"/>
          <w:bCs/>
          <w:lang w:val="az-Latn-AZ"/>
        </w:rPr>
        <w:t>.</w:t>
      </w:r>
      <w:r w:rsidR="0049749A" w:rsidRPr="002C02D8">
        <w:rPr>
          <w:rFonts w:ascii="Arial" w:hAnsi="Arial" w:cs="Arial"/>
          <w:bCs/>
          <w:lang w:val="az-Latn-AZ"/>
        </w:rPr>
        <w:t>Hidayətov cəlb olunmuşdur. Bu, preyudisiyanın mövcud olmamasına dəlalət et</w:t>
      </w:r>
      <w:r>
        <w:rPr>
          <w:rFonts w:ascii="Arial" w:hAnsi="Arial" w:cs="Arial"/>
          <w:bCs/>
          <w:lang w:val="az-Latn-AZ"/>
        </w:rPr>
        <w:t>məklə</w:t>
      </w:r>
      <w:r w:rsidR="0049749A" w:rsidRPr="002C02D8">
        <w:rPr>
          <w:rFonts w:ascii="Arial" w:hAnsi="Arial" w:cs="Arial"/>
          <w:bCs/>
          <w:lang w:val="az-Latn-AZ"/>
        </w:rPr>
        <w:t>, yuxarıda göstərilən hüquqi mövqeyə müvafiq olaraq Cinayət-Prosessual Məcəlləsinin 142.2-ci maddəsinin tətbiqi</w:t>
      </w:r>
      <w:r>
        <w:rPr>
          <w:rFonts w:ascii="Arial" w:hAnsi="Arial" w:cs="Arial"/>
          <w:bCs/>
          <w:lang w:val="az-Latn-AZ"/>
        </w:rPr>
        <w:t>ni</w:t>
      </w:r>
      <w:r w:rsidR="0049749A" w:rsidRPr="002C02D8">
        <w:rPr>
          <w:rFonts w:ascii="Arial" w:hAnsi="Arial" w:cs="Arial"/>
          <w:bCs/>
          <w:lang w:val="az-Latn-AZ"/>
        </w:rPr>
        <w:t xml:space="preserve"> istisna edir.</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Göstərilənləri nəzərə alaraq Konstitusiya Məhkəməsinin Plenumu aşağıdakı nəticələrə gəlir:</w:t>
      </w:r>
    </w:p>
    <w:p w:rsidR="0049749A" w:rsidRPr="002C02D8" w:rsidRDefault="0049749A" w:rsidP="0049749A">
      <w:pPr>
        <w:pStyle w:val="a7"/>
        <w:spacing w:after="0" w:line="240" w:lineRule="auto"/>
        <w:ind w:left="0" w:firstLine="567"/>
        <w:jc w:val="both"/>
        <w:rPr>
          <w:rFonts w:ascii="Arial" w:hAnsi="Arial" w:cs="Arial"/>
          <w:sz w:val="24"/>
          <w:szCs w:val="24"/>
          <w:lang w:val="az-Latn-AZ"/>
        </w:rPr>
      </w:pPr>
      <w:r w:rsidRPr="002C02D8">
        <w:rPr>
          <w:rFonts w:ascii="Arial" w:hAnsi="Arial" w:cs="Arial"/>
          <w:sz w:val="24"/>
          <w:szCs w:val="24"/>
          <w:lang w:val="az-Latn-AZ"/>
        </w:rPr>
        <w:t xml:space="preserve">- </w:t>
      </w:r>
      <w:r w:rsidRPr="003E7209">
        <w:rPr>
          <w:rFonts w:ascii="Arial" w:hAnsi="Arial" w:cs="Arial"/>
          <w:sz w:val="24"/>
          <w:szCs w:val="24"/>
          <w:lang w:val="az-Latn-AZ"/>
        </w:rPr>
        <w:t xml:space="preserve">Preyudisiya, </w:t>
      </w:r>
      <w:r w:rsidR="00687D93" w:rsidRPr="003E7209">
        <w:rPr>
          <w:rFonts w:ascii="Arial" w:hAnsi="Arial" w:cs="Arial"/>
          <w:sz w:val="24"/>
          <w:szCs w:val="24"/>
          <w:lang w:val="az-Latn-AZ"/>
        </w:rPr>
        <w:t xml:space="preserve">daha əvvəl baxılan iş üzrə </w:t>
      </w:r>
      <w:r w:rsidRPr="003E7209">
        <w:rPr>
          <w:rFonts w:ascii="Arial" w:hAnsi="Arial" w:cs="Arial"/>
          <w:sz w:val="24"/>
          <w:szCs w:val="24"/>
          <w:lang w:val="az-Latn-AZ"/>
        </w:rPr>
        <w:t>sübutetmə predmetinə</w:t>
      </w:r>
      <w:r w:rsidR="003E7209" w:rsidRPr="003E7209">
        <w:rPr>
          <w:rFonts w:ascii="Arial" w:hAnsi="Arial" w:cs="Arial"/>
          <w:sz w:val="24"/>
          <w:szCs w:val="24"/>
          <w:lang w:val="az-Latn-AZ"/>
        </w:rPr>
        <w:t xml:space="preserve"> aid olan və</w:t>
      </w:r>
      <w:r w:rsidRPr="003E7209">
        <w:rPr>
          <w:rFonts w:ascii="Arial" w:hAnsi="Arial" w:cs="Arial"/>
          <w:sz w:val="24"/>
          <w:szCs w:val="24"/>
          <w:lang w:val="az-Latn-AZ"/>
        </w:rPr>
        <w:t xml:space="preserve"> </w:t>
      </w:r>
      <w:r w:rsidR="00CD74B9" w:rsidRPr="003E7209">
        <w:rPr>
          <w:rFonts w:ascii="Arial" w:hAnsi="Arial" w:cs="Arial"/>
          <w:sz w:val="24"/>
          <w:szCs w:val="24"/>
          <w:lang w:val="az-Latn-AZ"/>
        </w:rPr>
        <w:t xml:space="preserve">qanuni </w:t>
      </w:r>
      <w:r w:rsidRPr="003E7209">
        <w:rPr>
          <w:rFonts w:ascii="Arial" w:hAnsi="Arial" w:cs="Arial"/>
          <w:sz w:val="24"/>
          <w:szCs w:val="24"/>
          <w:lang w:val="az-Latn-AZ"/>
        </w:rPr>
        <w:t>qüvvəyə minmiş məhkəmə</w:t>
      </w:r>
      <w:r w:rsidR="00895B98">
        <w:rPr>
          <w:rFonts w:ascii="Arial" w:hAnsi="Arial" w:cs="Arial"/>
          <w:sz w:val="24"/>
          <w:szCs w:val="24"/>
          <w:lang w:val="az-Latn-AZ"/>
        </w:rPr>
        <w:t xml:space="preserve"> hökmü</w:t>
      </w:r>
      <w:r w:rsidRPr="003E7209">
        <w:rPr>
          <w:rFonts w:ascii="Arial" w:hAnsi="Arial" w:cs="Arial"/>
          <w:sz w:val="24"/>
          <w:szCs w:val="24"/>
          <w:lang w:val="az-Latn-AZ"/>
        </w:rPr>
        <w:t xml:space="preserve"> ilə müəyyənləşdirilən halların bir daha sübuta yetirilmə</w:t>
      </w:r>
      <w:r w:rsidR="00687D93" w:rsidRPr="003E7209">
        <w:rPr>
          <w:rFonts w:ascii="Arial" w:hAnsi="Arial" w:cs="Arial"/>
          <w:sz w:val="24"/>
          <w:szCs w:val="24"/>
          <w:lang w:val="az-Latn-AZ"/>
        </w:rPr>
        <w:t>si zərurətindən</w:t>
      </w:r>
      <w:r w:rsidR="00DE384D">
        <w:rPr>
          <w:rFonts w:ascii="Arial" w:hAnsi="Arial" w:cs="Arial"/>
          <w:sz w:val="24"/>
          <w:szCs w:val="24"/>
          <w:lang w:val="az-Latn-AZ"/>
        </w:rPr>
        <w:t xml:space="preserve"> azad olun</w:t>
      </w:r>
      <w:r w:rsidR="00895B98">
        <w:rPr>
          <w:rFonts w:ascii="Arial" w:hAnsi="Arial" w:cs="Arial"/>
          <w:sz w:val="24"/>
          <w:szCs w:val="24"/>
          <w:lang w:val="az-Latn-AZ"/>
        </w:rPr>
        <w:t>manı</w:t>
      </w:r>
      <w:r w:rsidRPr="003E7209">
        <w:rPr>
          <w:rFonts w:ascii="Arial" w:hAnsi="Arial" w:cs="Arial"/>
          <w:sz w:val="24"/>
          <w:szCs w:val="24"/>
          <w:lang w:val="az-Latn-AZ"/>
        </w:rPr>
        <w:t xml:space="preserve"> nəzərdə tutur.</w:t>
      </w:r>
      <w:r w:rsidRPr="002C02D8">
        <w:rPr>
          <w:rFonts w:ascii="Arial" w:hAnsi="Arial" w:cs="Arial"/>
          <w:sz w:val="24"/>
          <w:szCs w:val="24"/>
          <w:lang w:val="az-Latn-AZ"/>
        </w:rPr>
        <w:t xml:space="preserve"> Qanuni qüvvəyə minmiş məhkəmə</w:t>
      </w:r>
      <w:r w:rsidR="00895B98">
        <w:rPr>
          <w:rFonts w:ascii="Arial" w:hAnsi="Arial" w:cs="Arial"/>
          <w:sz w:val="24"/>
          <w:szCs w:val="24"/>
          <w:lang w:val="az-Latn-AZ"/>
        </w:rPr>
        <w:t xml:space="preserve"> hökmünün</w:t>
      </w:r>
      <w:r w:rsidRPr="002C02D8">
        <w:rPr>
          <w:rFonts w:ascii="Arial" w:hAnsi="Arial" w:cs="Arial"/>
          <w:sz w:val="24"/>
          <w:szCs w:val="24"/>
          <w:lang w:val="az-Latn-AZ"/>
        </w:rPr>
        <w:t xml:space="preserve"> preyudisiallığı</w:t>
      </w:r>
      <w:r w:rsidR="00687D93">
        <w:rPr>
          <w:rFonts w:ascii="Arial" w:hAnsi="Arial" w:cs="Arial"/>
          <w:sz w:val="24"/>
          <w:szCs w:val="24"/>
          <w:lang w:val="az-Latn-AZ"/>
        </w:rPr>
        <w:t>,</w:t>
      </w:r>
      <w:r w:rsidRPr="002C02D8">
        <w:rPr>
          <w:rFonts w:ascii="Arial" w:hAnsi="Arial" w:cs="Arial"/>
          <w:sz w:val="24"/>
          <w:szCs w:val="24"/>
          <w:lang w:val="az-Latn-AZ"/>
        </w:rPr>
        <w:t xml:space="preserve"> </w:t>
      </w:r>
      <w:r w:rsidR="00895B98">
        <w:rPr>
          <w:rFonts w:ascii="Arial" w:hAnsi="Arial" w:cs="Arial"/>
          <w:sz w:val="24"/>
          <w:szCs w:val="24"/>
          <w:lang w:val="az-Latn-AZ"/>
        </w:rPr>
        <w:t>həmin</w:t>
      </w:r>
      <w:r w:rsidRPr="002C02D8">
        <w:rPr>
          <w:rFonts w:ascii="Arial" w:hAnsi="Arial" w:cs="Arial"/>
          <w:sz w:val="24"/>
          <w:szCs w:val="24"/>
          <w:lang w:val="az-Latn-AZ"/>
        </w:rPr>
        <w:t xml:space="preserve"> </w:t>
      </w:r>
      <w:r w:rsidR="00895B98">
        <w:rPr>
          <w:rFonts w:ascii="Arial" w:hAnsi="Arial" w:cs="Arial"/>
          <w:sz w:val="24"/>
          <w:szCs w:val="24"/>
          <w:lang w:val="az-Latn-AZ"/>
        </w:rPr>
        <w:t>hökmün</w:t>
      </w:r>
      <w:r w:rsidRPr="002C02D8">
        <w:rPr>
          <w:rFonts w:ascii="Arial" w:hAnsi="Arial" w:cs="Arial"/>
          <w:sz w:val="24"/>
          <w:szCs w:val="24"/>
          <w:lang w:val="az-Latn-AZ"/>
        </w:rPr>
        <w:t xml:space="preserve"> çıxarıldığı şəxslərin dairəsi ilə mə</w:t>
      </w:r>
      <w:r w:rsidR="003F13D0">
        <w:rPr>
          <w:rFonts w:ascii="Arial" w:hAnsi="Arial" w:cs="Arial"/>
          <w:sz w:val="24"/>
          <w:szCs w:val="24"/>
          <w:lang w:val="az-Latn-AZ"/>
        </w:rPr>
        <w:t>hdudlaşır</w:t>
      </w:r>
      <w:r w:rsidRPr="002C02D8">
        <w:rPr>
          <w:rFonts w:ascii="Arial" w:hAnsi="Arial" w:cs="Arial"/>
          <w:sz w:val="24"/>
          <w:szCs w:val="24"/>
          <w:lang w:val="az-Latn-AZ"/>
        </w:rPr>
        <w:t>;</w:t>
      </w:r>
    </w:p>
    <w:p w:rsidR="0049749A" w:rsidRPr="002C02D8" w:rsidRDefault="0049749A" w:rsidP="007E1842">
      <w:pPr>
        <w:pStyle w:val="a7"/>
        <w:spacing w:after="0" w:line="240" w:lineRule="auto"/>
        <w:ind w:left="0" w:firstLine="426"/>
        <w:jc w:val="both"/>
        <w:rPr>
          <w:rFonts w:ascii="Arial" w:hAnsi="Arial" w:cs="Arial"/>
          <w:sz w:val="24"/>
          <w:szCs w:val="24"/>
          <w:lang w:val="az-Latn-AZ"/>
        </w:rPr>
      </w:pPr>
      <w:r w:rsidRPr="002C02D8">
        <w:rPr>
          <w:rFonts w:ascii="Arial" w:hAnsi="Arial" w:cs="Arial"/>
          <w:sz w:val="24"/>
          <w:szCs w:val="24"/>
          <w:lang w:val="az-Latn-AZ"/>
        </w:rPr>
        <w:t>-</w:t>
      </w:r>
      <w:r w:rsidR="007E1842" w:rsidRPr="007E1842">
        <w:rPr>
          <w:rFonts w:ascii="Arial" w:hAnsi="Arial" w:cs="Arial"/>
          <w:sz w:val="24"/>
          <w:szCs w:val="24"/>
          <w:lang w:val="az-Latn-AZ"/>
        </w:rPr>
        <w:t xml:space="preserve"> </w:t>
      </w:r>
      <w:r w:rsidR="007E1842" w:rsidRPr="002C02D8">
        <w:rPr>
          <w:rFonts w:ascii="Arial" w:hAnsi="Arial" w:cs="Arial"/>
          <w:sz w:val="24"/>
          <w:szCs w:val="24"/>
          <w:lang w:val="az-Latn-AZ"/>
        </w:rPr>
        <w:t>Konstitusiyanın 60-cı maddəsinin I hissəsi,  63-cü maddəsi və 127-ci maddəsinin VIII hissəsi</w:t>
      </w:r>
      <w:r w:rsidR="00687D93">
        <w:rPr>
          <w:rFonts w:ascii="Arial" w:hAnsi="Arial" w:cs="Arial"/>
          <w:sz w:val="24"/>
          <w:szCs w:val="24"/>
          <w:lang w:val="az-Latn-AZ"/>
        </w:rPr>
        <w:t xml:space="preserve">nin </w:t>
      </w:r>
      <w:r w:rsidR="00687D93" w:rsidRPr="003E7209">
        <w:rPr>
          <w:rFonts w:ascii="Arial" w:hAnsi="Arial" w:cs="Arial"/>
          <w:sz w:val="24"/>
          <w:szCs w:val="24"/>
          <w:lang w:val="az-Latn-AZ"/>
        </w:rPr>
        <w:t>tələbləri</w:t>
      </w:r>
      <w:r w:rsidR="007E1842" w:rsidRPr="00687D93">
        <w:rPr>
          <w:rFonts w:ascii="Arial" w:hAnsi="Arial" w:cs="Arial"/>
          <w:b/>
          <w:sz w:val="24"/>
          <w:szCs w:val="24"/>
          <w:lang w:val="az-Latn-AZ"/>
        </w:rPr>
        <w:t xml:space="preserve"> </w:t>
      </w:r>
      <w:r w:rsidR="007E1842" w:rsidRPr="002C02D8">
        <w:rPr>
          <w:rFonts w:ascii="Arial" w:hAnsi="Arial" w:cs="Arial"/>
          <w:sz w:val="24"/>
          <w:szCs w:val="24"/>
          <w:lang w:val="az-Latn-AZ"/>
        </w:rPr>
        <w:t>baxımından</w:t>
      </w:r>
      <w:r w:rsidR="007E1842" w:rsidRPr="007E1842">
        <w:rPr>
          <w:rFonts w:ascii="Arial" w:hAnsi="Arial" w:cs="Arial"/>
          <w:sz w:val="24"/>
          <w:szCs w:val="24"/>
          <w:lang w:val="az-Latn-AZ"/>
        </w:rPr>
        <w:t xml:space="preserve"> </w:t>
      </w:r>
      <w:r w:rsidR="007E1842" w:rsidRPr="002C02D8">
        <w:rPr>
          <w:rFonts w:ascii="Arial" w:hAnsi="Arial" w:cs="Arial"/>
          <w:sz w:val="24"/>
          <w:szCs w:val="24"/>
          <w:lang w:val="az-Latn-AZ"/>
        </w:rPr>
        <w:t>Cinayət-Prosessual Məcəlləsinin 142.1-ci maddəsinin müddəaları cinayət təqibi üzrə təqsirləndirilən şəxsə münasibətdə o halda şamil edilir ki, həmin şəxsin tə</w:t>
      </w:r>
      <w:r w:rsidR="007E1842">
        <w:rPr>
          <w:rFonts w:ascii="Arial" w:hAnsi="Arial" w:cs="Arial"/>
          <w:sz w:val="24"/>
          <w:szCs w:val="24"/>
          <w:lang w:val="az-Latn-AZ"/>
        </w:rPr>
        <w:t xml:space="preserve">qsirliyi və ya </w:t>
      </w:r>
      <w:r w:rsidR="007E1842" w:rsidRPr="002C02D8">
        <w:rPr>
          <w:rFonts w:ascii="Arial" w:hAnsi="Arial" w:cs="Arial"/>
          <w:sz w:val="24"/>
          <w:szCs w:val="24"/>
          <w:lang w:val="az-Latn-AZ"/>
        </w:rPr>
        <w:t xml:space="preserve">təqsirsizliyi məhkəmə müdafiəsi hüququndan irəli gələn təminatlara riayət edilməklə digər əlaqəli cinayət işi üzrə </w:t>
      </w:r>
      <w:r w:rsidR="007E1842">
        <w:rPr>
          <w:rFonts w:ascii="Arial" w:hAnsi="Arial" w:cs="Arial"/>
          <w:sz w:val="24"/>
          <w:szCs w:val="24"/>
          <w:lang w:val="az-Latn-AZ"/>
        </w:rPr>
        <w:t xml:space="preserve">qanuni </w:t>
      </w:r>
      <w:r w:rsidR="007E1842" w:rsidRPr="002C02D8">
        <w:rPr>
          <w:rFonts w:ascii="Arial" w:hAnsi="Arial" w:cs="Arial"/>
          <w:sz w:val="24"/>
          <w:szCs w:val="24"/>
          <w:lang w:val="az-Latn-AZ"/>
        </w:rPr>
        <w:t>qüvvəyə minmiş məhkəmə hökmü ilə müəyyə</w:t>
      </w:r>
      <w:r w:rsidR="007E1842">
        <w:rPr>
          <w:rFonts w:ascii="Arial" w:hAnsi="Arial" w:cs="Arial"/>
          <w:sz w:val="24"/>
          <w:szCs w:val="24"/>
          <w:lang w:val="az-Latn-AZ"/>
        </w:rPr>
        <w:t>n edilmiş olsun</w:t>
      </w:r>
      <w:r w:rsidRPr="002C02D8">
        <w:rPr>
          <w:rFonts w:ascii="Arial" w:hAnsi="Arial" w:cs="Arial"/>
          <w:sz w:val="24"/>
          <w:szCs w:val="24"/>
          <w:lang w:val="az-Latn-AZ"/>
        </w:rPr>
        <w:t>;</w:t>
      </w:r>
    </w:p>
    <w:p w:rsidR="0049749A" w:rsidRPr="002C02D8" w:rsidRDefault="0049749A" w:rsidP="0049749A">
      <w:pPr>
        <w:spacing w:after="0" w:line="240" w:lineRule="auto"/>
        <w:ind w:firstLine="567"/>
        <w:jc w:val="both"/>
        <w:rPr>
          <w:rFonts w:ascii="Arial" w:hAnsi="Arial" w:cs="Arial"/>
          <w:sz w:val="24"/>
          <w:szCs w:val="24"/>
          <w:lang w:val="az-Latn-AZ"/>
        </w:rPr>
      </w:pPr>
      <w:r w:rsidRPr="002C02D8">
        <w:rPr>
          <w:rFonts w:ascii="Arial" w:hAnsi="Arial" w:cs="Arial"/>
          <w:sz w:val="24"/>
          <w:szCs w:val="24"/>
          <w:lang w:val="az-Latn-AZ"/>
        </w:rPr>
        <w:t xml:space="preserve">- Cinayət-Prosessual Məcəlləsinin </w:t>
      </w:r>
      <w:r w:rsidR="007E1842">
        <w:rPr>
          <w:rFonts w:ascii="Arial" w:hAnsi="Arial" w:cs="Arial"/>
          <w:sz w:val="24"/>
          <w:szCs w:val="24"/>
          <w:lang w:val="az-Latn-AZ"/>
        </w:rPr>
        <w:t>50 və 211-ci</w:t>
      </w:r>
      <w:r w:rsidRPr="002C02D8">
        <w:rPr>
          <w:rFonts w:ascii="Arial" w:hAnsi="Arial" w:cs="Arial"/>
          <w:sz w:val="24"/>
          <w:szCs w:val="24"/>
          <w:lang w:val="az-Latn-AZ"/>
        </w:rPr>
        <w:t xml:space="preserve"> maddə</w:t>
      </w:r>
      <w:r w:rsidR="007E1842">
        <w:rPr>
          <w:rFonts w:ascii="Arial" w:hAnsi="Arial" w:cs="Arial"/>
          <w:sz w:val="24"/>
          <w:szCs w:val="24"/>
          <w:lang w:val="az-Latn-AZ"/>
        </w:rPr>
        <w:t>lərinin tələblərindən</w:t>
      </w:r>
      <w:r w:rsidRPr="002C02D8">
        <w:rPr>
          <w:rFonts w:ascii="Arial" w:hAnsi="Arial" w:cs="Arial"/>
          <w:sz w:val="24"/>
          <w:szCs w:val="24"/>
          <w:lang w:val="az-Latn-AZ"/>
        </w:rPr>
        <w:t xml:space="preserve"> irəli gələrək </w:t>
      </w:r>
      <w:r w:rsidR="007E1842" w:rsidRPr="00AD7F77">
        <w:rPr>
          <w:rFonts w:ascii="Arial" w:hAnsi="Arial" w:cs="Arial"/>
          <w:color w:val="000000"/>
          <w:sz w:val="24"/>
          <w:szCs w:val="24"/>
          <w:lang w:val="az-Latn-AZ"/>
        </w:rPr>
        <w:t>cinayət təqibi üzrə icraatı</w:t>
      </w:r>
      <w:r w:rsidR="007E1842" w:rsidRPr="00AD7F77">
        <w:rPr>
          <w:rFonts w:ascii="Palatino Linotype" w:hAnsi="Palatino Linotype"/>
          <w:color w:val="000000"/>
          <w:lang w:val="az-Latn-AZ"/>
        </w:rPr>
        <w:t xml:space="preserve"> </w:t>
      </w:r>
      <w:r w:rsidR="007E1842" w:rsidRPr="002C02D8">
        <w:rPr>
          <w:rFonts w:ascii="Arial" w:hAnsi="Arial" w:cs="Arial"/>
          <w:bCs/>
          <w:sz w:val="24"/>
          <w:szCs w:val="24"/>
          <w:lang w:val="az-Latn-AZ"/>
        </w:rPr>
        <w:t xml:space="preserve">ayırmaq </w:t>
      </w:r>
      <w:r w:rsidRPr="002C02D8">
        <w:rPr>
          <w:rFonts w:ascii="Arial" w:hAnsi="Arial" w:cs="Arial"/>
          <w:sz w:val="24"/>
          <w:szCs w:val="24"/>
          <w:lang w:val="az-Latn-AZ"/>
        </w:rPr>
        <w:t>qərarı verən müstəntiq, prokuror və ya hakim bu cür ayrılmanın mümkün olduğu şərtləri müəyyənlə</w:t>
      </w:r>
      <w:r w:rsidR="007E1842">
        <w:rPr>
          <w:rFonts w:ascii="Arial" w:hAnsi="Arial" w:cs="Arial"/>
          <w:sz w:val="24"/>
          <w:szCs w:val="24"/>
          <w:lang w:val="az-Latn-AZ"/>
        </w:rPr>
        <w:t>şdirməli,</w:t>
      </w:r>
      <w:r w:rsidRPr="002C02D8">
        <w:rPr>
          <w:rFonts w:ascii="Arial" w:hAnsi="Arial" w:cs="Arial"/>
          <w:sz w:val="24"/>
          <w:szCs w:val="24"/>
          <w:lang w:val="az-Latn-AZ"/>
        </w:rPr>
        <w:t xml:space="preserve"> bu qərarın müvafiq hüquqi və faktiki əs</w:t>
      </w:r>
      <w:r w:rsidR="007E1842">
        <w:rPr>
          <w:rFonts w:ascii="Arial" w:hAnsi="Arial" w:cs="Arial"/>
          <w:sz w:val="24"/>
          <w:szCs w:val="24"/>
          <w:lang w:val="az-Latn-AZ"/>
        </w:rPr>
        <w:t>aslarını</w:t>
      </w:r>
      <w:r w:rsidRPr="002C02D8">
        <w:rPr>
          <w:rFonts w:ascii="Arial" w:hAnsi="Arial" w:cs="Arial"/>
          <w:sz w:val="24"/>
          <w:szCs w:val="24"/>
          <w:lang w:val="az-Latn-AZ"/>
        </w:rPr>
        <w:t xml:space="preserve"> göstərmə</w:t>
      </w:r>
      <w:r w:rsidR="007E1842">
        <w:rPr>
          <w:rFonts w:ascii="Arial" w:hAnsi="Arial" w:cs="Arial"/>
          <w:sz w:val="24"/>
          <w:szCs w:val="24"/>
          <w:lang w:val="az-Latn-AZ"/>
        </w:rPr>
        <w:t xml:space="preserve">li, </w:t>
      </w:r>
      <w:r w:rsidR="007E1842" w:rsidRPr="00B47B84">
        <w:rPr>
          <w:rFonts w:ascii="Arial" w:hAnsi="Arial" w:cs="Arial"/>
          <w:color w:val="000000"/>
          <w:sz w:val="24"/>
          <w:szCs w:val="24"/>
          <w:lang w:val="az-Latn-AZ"/>
        </w:rPr>
        <w:t>cinayət təqibi ilə bağlı bütün halların hərtərəfli, tam, obyektiv və vaxtında araşdırılmasına maneələ</w:t>
      </w:r>
      <w:r w:rsidR="007E1842">
        <w:rPr>
          <w:rFonts w:ascii="Arial" w:hAnsi="Arial" w:cs="Arial"/>
          <w:color w:val="000000"/>
          <w:sz w:val="24"/>
          <w:szCs w:val="24"/>
          <w:lang w:val="az-Latn-AZ"/>
        </w:rPr>
        <w:t>r</w:t>
      </w:r>
      <w:r w:rsidR="007E1842" w:rsidRPr="00B47B84">
        <w:rPr>
          <w:rFonts w:ascii="Arial" w:hAnsi="Arial" w:cs="Arial"/>
          <w:color w:val="000000"/>
          <w:sz w:val="24"/>
          <w:szCs w:val="24"/>
          <w:lang w:val="az-Latn-AZ"/>
        </w:rPr>
        <w:t xml:space="preserve"> oldu</w:t>
      </w:r>
      <w:r w:rsidR="00895B98">
        <w:rPr>
          <w:rFonts w:ascii="Arial" w:hAnsi="Arial" w:cs="Arial"/>
          <w:color w:val="000000"/>
          <w:sz w:val="24"/>
          <w:szCs w:val="24"/>
          <w:lang w:val="az-Latn-AZ"/>
        </w:rPr>
        <w:t>ğ</w:t>
      </w:r>
      <w:r w:rsidR="007E1842">
        <w:rPr>
          <w:rFonts w:ascii="Arial" w:hAnsi="Arial" w:cs="Arial"/>
          <w:color w:val="000000"/>
          <w:sz w:val="24"/>
          <w:szCs w:val="24"/>
          <w:lang w:val="az-Latn-AZ"/>
        </w:rPr>
        <w:t xml:space="preserve">u hallarda belə ayırmadan </w:t>
      </w:r>
      <w:r w:rsidR="00895B98">
        <w:rPr>
          <w:rFonts w:ascii="Arial" w:hAnsi="Arial" w:cs="Arial"/>
          <w:color w:val="000000"/>
          <w:sz w:val="24"/>
          <w:szCs w:val="24"/>
          <w:lang w:val="az-Latn-AZ"/>
        </w:rPr>
        <w:t>ç</w:t>
      </w:r>
      <w:r w:rsidR="007E1842">
        <w:rPr>
          <w:rFonts w:ascii="Arial" w:hAnsi="Arial" w:cs="Arial"/>
          <w:color w:val="000000"/>
          <w:sz w:val="24"/>
          <w:szCs w:val="24"/>
          <w:lang w:val="az-Latn-AZ"/>
        </w:rPr>
        <w:t>əkinməlidirlər.</w:t>
      </w:r>
    </w:p>
    <w:p w:rsidR="0049749A" w:rsidRPr="002C02D8" w:rsidRDefault="0049749A" w:rsidP="00A97BDC">
      <w:pPr>
        <w:pStyle w:val="a5"/>
        <w:spacing w:before="0" w:beforeAutospacing="0" w:after="0" w:afterAutospacing="0"/>
        <w:ind w:firstLine="567"/>
        <w:jc w:val="both"/>
        <w:rPr>
          <w:rStyle w:val="a6"/>
          <w:rFonts w:ascii="Arial" w:hAnsi="Arial" w:cs="Arial"/>
          <w:lang w:val="az-Latn-AZ"/>
        </w:rPr>
      </w:pPr>
      <w:r w:rsidRPr="002C02D8">
        <w:rPr>
          <w:rFonts w:ascii="Arial" w:hAnsi="Arial" w:cs="Arial"/>
          <w:lang w:val="az-Latn-AZ"/>
        </w:rPr>
        <w:lastRenderedPageBreak/>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rsidR="0049749A" w:rsidRPr="002C02D8" w:rsidRDefault="0049749A" w:rsidP="0049749A">
      <w:pPr>
        <w:pStyle w:val="a5"/>
        <w:spacing w:before="0" w:beforeAutospacing="0" w:after="0" w:afterAutospacing="0"/>
        <w:ind w:firstLine="567"/>
        <w:jc w:val="center"/>
        <w:rPr>
          <w:rStyle w:val="a6"/>
          <w:rFonts w:ascii="Arial" w:hAnsi="Arial" w:cs="Arial"/>
          <w:lang w:val="az-Latn-AZ"/>
        </w:rPr>
      </w:pPr>
    </w:p>
    <w:p w:rsidR="0049749A" w:rsidRPr="002C02D8" w:rsidRDefault="0049749A" w:rsidP="0049749A">
      <w:pPr>
        <w:pStyle w:val="a5"/>
        <w:spacing w:before="0" w:beforeAutospacing="0" w:after="0" w:afterAutospacing="0"/>
        <w:ind w:firstLine="567"/>
        <w:jc w:val="center"/>
        <w:rPr>
          <w:rStyle w:val="a6"/>
          <w:rFonts w:ascii="Arial" w:hAnsi="Arial" w:cs="Arial"/>
          <w:lang w:val="az-Latn-AZ"/>
        </w:rPr>
      </w:pPr>
      <w:r w:rsidRPr="002C02D8">
        <w:rPr>
          <w:rStyle w:val="a6"/>
          <w:rFonts w:ascii="Arial" w:hAnsi="Arial" w:cs="Arial"/>
          <w:lang w:val="az-Latn-AZ"/>
        </w:rPr>
        <w:t>QƏRARA</w:t>
      </w:r>
      <w:r>
        <w:rPr>
          <w:rStyle w:val="a6"/>
          <w:rFonts w:ascii="Arial" w:hAnsi="Arial" w:cs="Arial"/>
          <w:lang w:val="az-Latn-AZ"/>
        </w:rPr>
        <w:t xml:space="preserve"> </w:t>
      </w:r>
      <w:r w:rsidRPr="002C02D8">
        <w:rPr>
          <w:rStyle w:val="a6"/>
          <w:rFonts w:ascii="Arial" w:hAnsi="Arial" w:cs="Arial"/>
          <w:lang w:val="az-Latn-AZ"/>
        </w:rPr>
        <w:t xml:space="preserve">  ALDI:</w:t>
      </w:r>
    </w:p>
    <w:p w:rsidR="0049749A" w:rsidRPr="002C02D8" w:rsidRDefault="0049749A" w:rsidP="0049749A">
      <w:pPr>
        <w:pStyle w:val="a5"/>
        <w:spacing w:before="0" w:beforeAutospacing="0" w:after="0" w:afterAutospacing="0"/>
        <w:ind w:firstLine="567"/>
        <w:jc w:val="center"/>
        <w:rPr>
          <w:rStyle w:val="a6"/>
          <w:rFonts w:ascii="Arial" w:hAnsi="Arial" w:cs="Arial"/>
          <w:lang w:val="az-Latn-AZ"/>
        </w:rPr>
      </w:pPr>
    </w:p>
    <w:p w:rsidR="0049749A" w:rsidRPr="002C02D8" w:rsidRDefault="00687D93" w:rsidP="0049749A">
      <w:pPr>
        <w:pStyle w:val="a7"/>
        <w:numPr>
          <w:ilvl w:val="0"/>
          <w:numId w:val="1"/>
        </w:numPr>
        <w:spacing w:after="0" w:line="240" w:lineRule="auto"/>
        <w:ind w:left="0" w:firstLine="567"/>
        <w:jc w:val="both"/>
        <w:rPr>
          <w:rFonts w:ascii="Arial" w:hAnsi="Arial" w:cs="Arial"/>
          <w:sz w:val="24"/>
          <w:szCs w:val="24"/>
          <w:lang w:val="az-Latn-AZ"/>
        </w:rPr>
      </w:pPr>
      <w:r w:rsidRPr="003E7209">
        <w:rPr>
          <w:rFonts w:ascii="Arial" w:hAnsi="Arial" w:cs="Arial"/>
          <w:sz w:val="24"/>
          <w:szCs w:val="24"/>
          <w:lang w:val="az-Latn-AZ"/>
        </w:rPr>
        <w:t>Preyudisiya, daha əvvəl baxılan iş üzrə sübutetmə predmetinə</w:t>
      </w:r>
      <w:r w:rsidR="003E7209" w:rsidRPr="003E7209">
        <w:rPr>
          <w:rFonts w:ascii="Arial" w:hAnsi="Arial" w:cs="Arial"/>
          <w:sz w:val="24"/>
          <w:szCs w:val="24"/>
          <w:lang w:val="az-Latn-AZ"/>
        </w:rPr>
        <w:t xml:space="preserve"> aid olan və</w:t>
      </w:r>
      <w:r w:rsidRPr="003E7209">
        <w:rPr>
          <w:rFonts w:ascii="Arial" w:hAnsi="Arial" w:cs="Arial"/>
          <w:sz w:val="24"/>
          <w:szCs w:val="24"/>
          <w:lang w:val="az-Latn-AZ"/>
        </w:rPr>
        <w:t xml:space="preserve"> qanuni qüvvəyə minmiş məhkəmə</w:t>
      </w:r>
      <w:r w:rsidR="00895B98">
        <w:rPr>
          <w:rFonts w:ascii="Arial" w:hAnsi="Arial" w:cs="Arial"/>
          <w:sz w:val="24"/>
          <w:szCs w:val="24"/>
          <w:lang w:val="az-Latn-AZ"/>
        </w:rPr>
        <w:t xml:space="preserve"> hökmü</w:t>
      </w:r>
      <w:r w:rsidRPr="003E7209">
        <w:rPr>
          <w:rFonts w:ascii="Arial" w:hAnsi="Arial" w:cs="Arial"/>
          <w:sz w:val="24"/>
          <w:szCs w:val="24"/>
          <w:lang w:val="az-Latn-AZ"/>
        </w:rPr>
        <w:t xml:space="preserve"> ilə müəyyənləşdirilən halların bir daha sübuta yetirilməsi zərurətində</w:t>
      </w:r>
      <w:r w:rsidR="00DE384D">
        <w:rPr>
          <w:rFonts w:ascii="Arial" w:hAnsi="Arial" w:cs="Arial"/>
          <w:sz w:val="24"/>
          <w:szCs w:val="24"/>
          <w:lang w:val="az-Latn-AZ"/>
        </w:rPr>
        <w:t>n azad olunmanı</w:t>
      </w:r>
      <w:r w:rsidRPr="003E7209">
        <w:rPr>
          <w:rFonts w:ascii="Arial" w:hAnsi="Arial" w:cs="Arial"/>
          <w:sz w:val="24"/>
          <w:szCs w:val="24"/>
          <w:lang w:val="az-Latn-AZ"/>
        </w:rPr>
        <w:t xml:space="preserve"> nəzərdə tutur.</w:t>
      </w:r>
      <w:r>
        <w:rPr>
          <w:rFonts w:ascii="Arial" w:hAnsi="Arial" w:cs="Arial"/>
          <w:b/>
          <w:sz w:val="24"/>
          <w:szCs w:val="24"/>
          <w:lang w:val="az-Latn-AZ"/>
        </w:rPr>
        <w:t xml:space="preserve"> </w:t>
      </w:r>
      <w:r w:rsidR="0049749A" w:rsidRPr="002C02D8">
        <w:rPr>
          <w:rFonts w:ascii="Arial" w:hAnsi="Arial" w:cs="Arial"/>
          <w:sz w:val="24"/>
          <w:szCs w:val="24"/>
          <w:lang w:val="az-Latn-AZ"/>
        </w:rPr>
        <w:t xml:space="preserve">Qanuni qüvvəyə minmiş məhkəmə </w:t>
      </w:r>
      <w:r w:rsidR="00895B98">
        <w:rPr>
          <w:rFonts w:ascii="Arial" w:hAnsi="Arial" w:cs="Arial"/>
          <w:sz w:val="24"/>
          <w:szCs w:val="24"/>
          <w:lang w:val="az-Latn-AZ"/>
        </w:rPr>
        <w:t>hökmünün</w:t>
      </w:r>
      <w:r w:rsidR="0049749A" w:rsidRPr="002C02D8">
        <w:rPr>
          <w:rFonts w:ascii="Arial" w:hAnsi="Arial" w:cs="Arial"/>
          <w:sz w:val="24"/>
          <w:szCs w:val="24"/>
          <w:lang w:val="az-Latn-AZ"/>
        </w:rPr>
        <w:t xml:space="preserve"> preyudisiallığı</w:t>
      </w:r>
      <w:r>
        <w:rPr>
          <w:rFonts w:ascii="Arial" w:hAnsi="Arial" w:cs="Arial"/>
          <w:sz w:val="24"/>
          <w:szCs w:val="24"/>
          <w:lang w:val="az-Latn-AZ"/>
        </w:rPr>
        <w:t>,</w:t>
      </w:r>
      <w:r w:rsidR="0049749A" w:rsidRPr="002C02D8">
        <w:rPr>
          <w:rFonts w:ascii="Arial" w:hAnsi="Arial" w:cs="Arial"/>
          <w:sz w:val="24"/>
          <w:szCs w:val="24"/>
          <w:lang w:val="az-Latn-AZ"/>
        </w:rPr>
        <w:t xml:space="preserve"> </w:t>
      </w:r>
      <w:r w:rsidR="00895B98">
        <w:rPr>
          <w:rFonts w:ascii="Arial" w:hAnsi="Arial" w:cs="Arial"/>
          <w:sz w:val="24"/>
          <w:szCs w:val="24"/>
          <w:lang w:val="az-Latn-AZ"/>
        </w:rPr>
        <w:t xml:space="preserve">həmin hökmün </w:t>
      </w:r>
      <w:r w:rsidR="0049749A" w:rsidRPr="002C02D8">
        <w:rPr>
          <w:rFonts w:ascii="Arial" w:hAnsi="Arial" w:cs="Arial"/>
          <w:sz w:val="24"/>
          <w:szCs w:val="24"/>
          <w:lang w:val="az-Latn-AZ"/>
        </w:rPr>
        <w:t>çıxarıldığı şəxslərin dairəsi ilə mə</w:t>
      </w:r>
      <w:r w:rsidR="00895B98">
        <w:rPr>
          <w:rFonts w:ascii="Arial" w:hAnsi="Arial" w:cs="Arial"/>
          <w:sz w:val="24"/>
          <w:szCs w:val="24"/>
          <w:lang w:val="az-Latn-AZ"/>
        </w:rPr>
        <w:t>hdudlaşır</w:t>
      </w:r>
      <w:r w:rsidR="0049749A" w:rsidRPr="002C02D8">
        <w:rPr>
          <w:rFonts w:ascii="Arial" w:hAnsi="Arial" w:cs="Arial"/>
          <w:sz w:val="24"/>
          <w:szCs w:val="24"/>
          <w:lang w:val="az-Latn-AZ"/>
        </w:rPr>
        <w:t>.</w:t>
      </w:r>
    </w:p>
    <w:p w:rsidR="007E1842" w:rsidRDefault="0049749A" w:rsidP="007E1842">
      <w:pPr>
        <w:pStyle w:val="a7"/>
        <w:numPr>
          <w:ilvl w:val="0"/>
          <w:numId w:val="1"/>
        </w:numPr>
        <w:spacing w:after="0" w:line="240" w:lineRule="auto"/>
        <w:ind w:left="0" w:firstLine="567"/>
        <w:jc w:val="both"/>
        <w:rPr>
          <w:rFonts w:ascii="Arial" w:hAnsi="Arial" w:cs="Arial"/>
          <w:sz w:val="24"/>
          <w:szCs w:val="24"/>
          <w:lang w:val="az-Latn-AZ"/>
        </w:rPr>
      </w:pPr>
      <w:r w:rsidRPr="007E1842">
        <w:rPr>
          <w:rFonts w:ascii="Arial" w:hAnsi="Arial" w:cs="Arial"/>
          <w:sz w:val="24"/>
          <w:szCs w:val="24"/>
          <w:lang w:val="az-Latn-AZ"/>
        </w:rPr>
        <w:t>Azərbaycan Respublikası Konstitusiyasının 60-cı maddəsinin I hissəsi,  63-cü maddəsi və 127-ci maddəsinin VIII hissəsi</w:t>
      </w:r>
      <w:r w:rsidR="00687D93">
        <w:rPr>
          <w:rFonts w:ascii="Arial" w:hAnsi="Arial" w:cs="Arial"/>
          <w:sz w:val="24"/>
          <w:szCs w:val="24"/>
          <w:lang w:val="az-Latn-AZ"/>
        </w:rPr>
        <w:t xml:space="preserve">nin </w:t>
      </w:r>
      <w:r w:rsidR="00687D93" w:rsidRPr="003E7209">
        <w:rPr>
          <w:rFonts w:ascii="Arial" w:hAnsi="Arial" w:cs="Arial"/>
          <w:sz w:val="24"/>
          <w:szCs w:val="24"/>
          <w:lang w:val="az-Latn-AZ"/>
        </w:rPr>
        <w:t>tələbləri</w:t>
      </w:r>
      <w:r w:rsidRPr="003E7209">
        <w:rPr>
          <w:rFonts w:ascii="Arial" w:hAnsi="Arial" w:cs="Arial"/>
          <w:sz w:val="24"/>
          <w:szCs w:val="24"/>
          <w:lang w:val="az-Latn-AZ"/>
        </w:rPr>
        <w:t xml:space="preserve"> </w:t>
      </w:r>
      <w:r w:rsidRPr="007E1842">
        <w:rPr>
          <w:rFonts w:ascii="Arial" w:hAnsi="Arial" w:cs="Arial"/>
          <w:sz w:val="24"/>
          <w:szCs w:val="24"/>
          <w:lang w:val="az-Latn-AZ"/>
        </w:rPr>
        <w:t>baxımından</w:t>
      </w:r>
      <w:r w:rsidR="007E1842" w:rsidRPr="007E1842">
        <w:rPr>
          <w:rFonts w:ascii="Arial" w:hAnsi="Arial" w:cs="Arial"/>
          <w:sz w:val="24"/>
          <w:szCs w:val="24"/>
          <w:lang w:val="az-Latn-AZ"/>
        </w:rPr>
        <w:t xml:space="preserve"> Azərbaycan Respublikası Cinayət-Prosessual Məcəlləsinin 142.1-ci maddəsinin müddəaları</w:t>
      </w:r>
      <w:r w:rsidRPr="007E1842">
        <w:rPr>
          <w:rFonts w:ascii="Arial" w:hAnsi="Arial" w:cs="Arial"/>
          <w:sz w:val="24"/>
          <w:szCs w:val="24"/>
          <w:lang w:val="az-Latn-AZ"/>
        </w:rPr>
        <w:t xml:space="preserve"> cinayət təqibi üzrə təqsirləndirilən şəxsə münasibətdə o halda şamil edilir ki, həmin şəxsin tə</w:t>
      </w:r>
      <w:r w:rsidR="007E1842" w:rsidRPr="007E1842">
        <w:rPr>
          <w:rFonts w:ascii="Arial" w:hAnsi="Arial" w:cs="Arial"/>
          <w:sz w:val="24"/>
          <w:szCs w:val="24"/>
          <w:lang w:val="az-Latn-AZ"/>
        </w:rPr>
        <w:t xml:space="preserve">qsirliyi və ya </w:t>
      </w:r>
      <w:r w:rsidRPr="007E1842">
        <w:rPr>
          <w:rFonts w:ascii="Arial" w:hAnsi="Arial" w:cs="Arial"/>
          <w:sz w:val="24"/>
          <w:szCs w:val="24"/>
          <w:lang w:val="az-Latn-AZ"/>
        </w:rPr>
        <w:t xml:space="preserve">təqsirsizliyi məhkəmə müdafiəsi hüququndan irəli gələn təminatlara riayət edilməklə digər əlaqəli cinayət işi üzrə </w:t>
      </w:r>
      <w:r w:rsidR="007E1842" w:rsidRPr="007E1842">
        <w:rPr>
          <w:rFonts w:ascii="Arial" w:hAnsi="Arial" w:cs="Arial"/>
          <w:sz w:val="24"/>
          <w:szCs w:val="24"/>
          <w:lang w:val="az-Latn-AZ"/>
        </w:rPr>
        <w:t xml:space="preserve">qanuni </w:t>
      </w:r>
      <w:r w:rsidRPr="007E1842">
        <w:rPr>
          <w:rFonts w:ascii="Arial" w:hAnsi="Arial" w:cs="Arial"/>
          <w:sz w:val="24"/>
          <w:szCs w:val="24"/>
          <w:lang w:val="az-Latn-AZ"/>
        </w:rPr>
        <w:t>qüvvəyə minmiş məhkəmə hökmü ilə müəyyən edilmiş olsun.</w:t>
      </w:r>
    </w:p>
    <w:p w:rsidR="007E1842" w:rsidRPr="007E1842" w:rsidRDefault="0049749A" w:rsidP="0049749A">
      <w:pPr>
        <w:pStyle w:val="a7"/>
        <w:numPr>
          <w:ilvl w:val="0"/>
          <w:numId w:val="1"/>
        </w:numPr>
        <w:spacing w:after="0" w:line="240" w:lineRule="auto"/>
        <w:ind w:left="0" w:firstLine="567"/>
        <w:jc w:val="both"/>
        <w:rPr>
          <w:rFonts w:ascii="Arial" w:hAnsi="Arial" w:cs="Arial"/>
          <w:lang w:val="az-Latn-AZ"/>
        </w:rPr>
      </w:pPr>
      <w:r w:rsidRPr="007E1842">
        <w:rPr>
          <w:rFonts w:ascii="Arial" w:hAnsi="Arial" w:cs="Arial"/>
          <w:sz w:val="24"/>
          <w:szCs w:val="24"/>
          <w:lang w:val="az-Latn-AZ"/>
        </w:rPr>
        <w:t xml:space="preserve">Azərbaycan Respublikası </w:t>
      </w:r>
      <w:r w:rsidR="007E1842" w:rsidRPr="007E1842">
        <w:rPr>
          <w:rFonts w:ascii="Arial" w:hAnsi="Arial" w:cs="Arial"/>
          <w:sz w:val="24"/>
          <w:szCs w:val="24"/>
          <w:lang w:val="az-Latn-AZ"/>
        </w:rPr>
        <w:t xml:space="preserve">Cinayət-Prosessual Məcəlləsinin 50 və 211-ci maddələrinin tələblərindən irəli gələrək </w:t>
      </w:r>
      <w:r w:rsidR="007E1842" w:rsidRPr="007E1842">
        <w:rPr>
          <w:rFonts w:ascii="Arial" w:hAnsi="Arial" w:cs="Arial"/>
          <w:color w:val="000000"/>
          <w:sz w:val="24"/>
          <w:szCs w:val="24"/>
          <w:lang w:val="az-Latn-AZ"/>
        </w:rPr>
        <w:t>cinayət təqibi üzrə icraatı</w:t>
      </w:r>
      <w:r w:rsidR="007E1842" w:rsidRPr="007E1842">
        <w:rPr>
          <w:rFonts w:ascii="Palatino Linotype" w:hAnsi="Palatino Linotype"/>
          <w:color w:val="000000"/>
          <w:lang w:val="az-Latn-AZ"/>
        </w:rPr>
        <w:t xml:space="preserve"> </w:t>
      </w:r>
      <w:r w:rsidR="007E1842" w:rsidRPr="007E1842">
        <w:rPr>
          <w:rFonts w:ascii="Arial" w:hAnsi="Arial" w:cs="Arial"/>
          <w:bCs/>
          <w:sz w:val="24"/>
          <w:szCs w:val="24"/>
          <w:lang w:val="az-Latn-AZ"/>
        </w:rPr>
        <w:t xml:space="preserve">ayırmaq </w:t>
      </w:r>
      <w:r w:rsidR="007E1842" w:rsidRPr="007E1842">
        <w:rPr>
          <w:rFonts w:ascii="Arial" w:hAnsi="Arial" w:cs="Arial"/>
          <w:sz w:val="24"/>
          <w:szCs w:val="24"/>
          <w:lang w:val="az-Latn-AZ"/>
        </w:rPr>
        <w:t>qərarı verən müstəntiq, prokuror və ya hakim bu cür ayrılmanın mümkün olduğu şərtləri müəyyənləşdirməli, bu qərarın müvafiq hüquqi və faktiki əsaslarını göstərməli</w:t>
      </w:r>
      <w:r w:rsidR="00903AB6">
        <w:rPr>
          <w:rFonts w:ascii="Arial" w:hAnsi="Arial" w:cs="Arial"/>
          <w:sz w:val="24"/>
          <w:szCs w:val="24"/>
          <w:lang w:val="az-Latn-AZ"/>
        </w:rPr>
        <w:t>,</w:t>
      </w:r>
      <w:r w:rsidR="007E1842" w:rsidRPr="007E1842">
        <w:rPr>
          <w:rFonts w:ascii="Arial" w:hAnsi="Arial" w:cs="Arial"/>
          <w:sz w:val="24"/>
          <w:szCs w:val="24"/>
          <w:lang w:val="az-Latn-AZ"/>
        </w:rPr>
        <w:t xml:space="preserve"> </w:t>
      </w:r>
      <w:r w:rsidR="00903AB6">
        <w:rPr>
          <w:rFonts w:ascii="Arial" w:hAnsi="Arial" w:cs="Arial"/>
          <w:sz w:val="24"/>
          <w:szCs w:val="24"/>
          <w:lang w:val="az-Latn-AZ"/>
        </w:rPr>
        <w:t>c</w:t>
      </w:r>
      <w:r w:rsidR="007E1842" w:rsidRPr="007E1842">
        <w:rPr>
          <w:rFonts w:ascii="Arial" w:hAnsi="Arial" w:cs="Arial"/>
          <w:color w:val="000000"/>
          <w:sz w:val="24"/>
          <w:szCs w:val="24"/>
          <w:lang w:val="az-Latn-AZ"/>
        </w:rPr>
        <w:t>inayət təqibi ilə bağlı bütün halların hərtərəfli, tam, obyektiv və vaxtında araşdırılmasına maneələ</w:t>
      </w:r>
      <w:r w:rsidR="003F13D0">
        <w:rPr>
          <w:rFonts w:ascii="Arial" w:hAnsi="Arial" w:cs="Arial"/>
          <w:color w:val="000000"/>
          <w:sz w:val="24"/>
          <w:szCs w:val="24"/>
          <w:lang w:val="az-Latn-AZ"/>
        </w:rPr>
        <w:t>r olduğ</w:t>
      </w:r>
      <w:r w:rsidR="007E1842" w:rsidRPr="007E1842">
        <w:rPr>
          <w:rFonts w:ascii="Arial" w:hAnsi="Arial" w:cs="Arial"/>
          <w:color w:val="000000"/>
          <w:sz w:val="24"/>
          <w:szCs w:val="24"/>
          <w:lang w:val="az-Latn-AZ"/>
        </w:rPr>
        <w:t>u hallarda</w:t>
      </w:r>
      <w:r w:rsidR="00903AB6">
        <w:rPr>
          <w:rFonts w:ascii="Arial" w:hAnsi="Arial" w:cs="Arial"/>
          <w:color w:val="000000"/>
          <w:sz w:val="24"/>
          <w:szCs w:val="24"/>
          <w:lang w:val="az-Latn-AZ"/>
        </w:rPr>
        <w:t xml:space="preserve"> isə </w:t>
      </w:r>
      <w:r w:rsidR="007E1842" w:rsidRPr="007E1842">
        <w:rPr>
          <w:rFonts w:ascii="Arial" w:hAnsi="Arial" w:cs="Arial"/>
          <w:color w:val="000000"/>
          <w:sz w:val="24"/>
          <w:szCs w:val="24"/>
          <w:lang w:val="az-Latn-AZ"/>
        </w:rPr>
        <w:t xml:space="preserve">belə ayırmadan </w:t>
      </w:r>
      <w:r w:rsidR="003F13D0">
        <w:rPr>
          <w:rFonts w:ascii="Arial" w:hAnsi="Arial" w:cs="Arial"/>
          <w:color w:val="000000"/>
          <w:sz w:val="24"/>
          <w:szCs w:val="24"/>
          <w:lang w:val="az-Latn-AZ"/>
        </w:rPr>
        <w:t>ç</w:t>
      </w:r>
      <w:r w:rsidR="007E1842" w:rsidRPr="007E1842">
        <w:rPr>
          <w:rFonts w:ascii="Arial" w:hAnsi="Arial" w:cs="Arial"/>
          <w:color w:val="000000"/>
          <w:sz w:val="24"/>
          <w:szCs w:val="24"/>
          <w:lang w:val="az-Latn-AZ"/>
        </w:rPr>
        <w:t>əkinməlidirlər.</w:t>
      </w:r>
    </w:p>
    <w:p w:rsidR="00903AB6" w:rsidRPr="00903AB6" w:rsidRDefault="0049749A" w:rsidP="0049749A">
      <w:pPr>
        <w:pStyle w:val="a7"/>
        <w:numPr>
          <w:ilvl w:val="0"/>
          <w:numId w:val="1"/>
        </w:numPr>
        <w:spacing w:after="0" w:line="240" w:lineRule="auto"/>
        <w:ind w:left="0" w:firstLine="567"/>
        <w:jc w:val="both"/>
        <w:rPr>
          <w:rFonts w:ascii="Arial" w:hAnsi="Arial" w:cs="Arial"/>
          <w:sz w:val="24"/>
          <w:szCs w:val="24"/>
          <w:lang w:val="az-Latn-AZ"/>
        </w:rPr>
      </w:pPr>
      <w:r w:rsidRPr="00903AB6">
        <w:rPr>
          <w:rFonts w:ascii="Arial" w:hAnsi="Arial" w:cs="Arial"/>
          <w:sz w:val="24"/>
          <w:szCs w:val="24"/>
          <w:lang w:val="az-Latn-AZ"/>
        </w:rPr>
        <w:t>Qərar dərc edildiyi gündən qüvvəyə minir.</w:t>
      </w:r>
    </w:p>
    <w:p w:rsidR="00903AB6" w:rsidRPr="00903AB6" w:rsidRDefault="0049749A" w:rsidP="0049749A">
      <w:pPr>
        <w:pStyle w:val="a7"/>
        <w:numPr>
          <w:ilvl w:val="0"/>
          <w:numId w:val="1"/>
        </w:numPr>
        <w:spacing w:after="0" w:line="240" w:lineRule="auto"/>
        <w:ind w:left="0" w:firstLine="567"/>
        <w:jc w:val="both"/>
        <w:rPr>
          <w:rFonts w:ascii="Arial" w:hAnsi="Arial" w:cs="Arial"/>
          <w:sz w:val="24"/>
          <w:szCs w:val="24"/>
          <w:lang w:val="az-Latn-AZ"/>
        </w:rPr>
      </w:pPr>
      <w:r w:rsidRPr="00903AB6">
        <w:rPr>
          <w:rFonts w:ascii="Arial" w:hAnsi="Arial" w:cs="Arial"/>
          <w:sz w:val="24"/>
          <w:szCs w:val="24"/>
          <w:lang w:val="az-Latn-AZ"/>
        </w:rPr>
        <w:t>Qərar “Azərbaycan”, “Respublika”, “Xalq qəzeti”, “Bakinski raboçi” qəzetlərində və “Azərbaycan Respublikası Konstitusiya Məhkəməsinin Məlumatı”nda dərc edilsin.</w:t>
      </w:r>
    </w:p>
    <w:p w:rsidR="0049749A" w:rsidRPr="00903AB6" w:rsidRDefault="0049749A" w:rsidP="0049749A">
      <w:pPr>
        <w:pStyle w:val="a7"/>
        <w:numPr>
          <w:ilvl w:val="0"/>
          <w:numId w:val="1"/>
        </w:numPr>
        <w:spacing w:after="0" w:line="240" w:lineRule="auto"/>
        <w:ind w:left="0" w:firstLine="567"/>
        <w:jc w:val="both"/>
        <w:rPr>
          <w:rFonts w:ascii="Arial" w:hAnsi="Arial" w:cs="Arial"/>
          <w:sz w:val="24"/>
          <w:szCs w:val="24"/>
          <w:lang w:val="az-Latn-AZ"/>
        </w:rPr>
      </w:pPr>
      <w:r w:rsidRPr="00903AB6">
        <w:rPr>
          <w:rFonts w:ascii="Arial" w:hAnsi="Arial" w:cs="Arial"/>
          <w:sz w:val="24"/>
          <w:szCs w:val="24"/>
          <w:lang w:val="az-Latn-AZ"/>
        </w:rPr>
        <w:t>Qərar qətidir, heç bir orqan və ya şəxs tərəfindən ləğv edilə, dəyişdirilə və ya rəsmi təfsir oluna bilməz.</w:t>
      </w:r>
    </w:p>
    <w:p w:rsidR="0049749A" w:rsidRPr="002C02D8" w:rsidRDefault="0049749A" w:rsidP="0049749A">
      <w:pPr>
        <w:pStyle w:val="a5"/>
        <w:spacing w:before="0" w:beforeAutospacing="0" w:after="0" w:afterAutospacing="0"/>
        <w:ind w:firstLine="567"/>
        <w:jc w:val="both"/>
        <w:rPr>
          <w:rStyle w:val="a6"/>
          <w:rFonts w:ascii="Arial" w:hAnsi="Arial" w:cs="Arial"/>
          <w:lang w:val="az-Latn-AZ"/>
        </w:rPr>
      </w:pPr>
    </w:p>
    <w:p w:rsidR="0049749A" w:rsidRPr="002C02D8" w:rsidRDefault="0049749A" w:rsidP="0049749A">
      <w:pPr>
        <w:pStyle w:val="a5"/>
        <w:spacing w:before="0" w:beforeAutospacing="0" w:after="0" w:afterAutospacing="0"/>
        <w:ind w:firstLine="567"/>
        <w:jc w:val="both"/>
        <w:rPr>
          <w:rStyle w:val="a6"/>
          <w:rFonts w:ascii="Arial" w:hAnsi="Arial" w:cs="Arial"/>
          <w:lang w:val="az-Latn-AZ"/>
        </w:rPr>
      </w:pPr>
    </w:p>
    <w:p w:rsidR="00AB4E5D" w:rsidRDefault="0049749A" w:rsidP="006A20D4">
      <w:pPr>
        <w:pStyle w:val="a5"/>
        <w:spacing w:before="0" w:beforeAutospacing="0" w:after="0" w:afterAutospacing="0"/>
        <w:ind w:firstLine="567"/>
        <w:jc w:val="both"/>
      </w:pPr>
      <w:r w:rsidRPr="002C02D8">
        <w:rPr>
          <w:rStyle w:val="a6"/>
          <w:rFonts w:ascii="Arial" w:hAnsi="Arial" w:cs="Arial"/>
        </w:rPr>
        <w:t>Sədr</w:t>
      </w:r>
      <w:r w:rsidRPr="002C02D8">
        <w:rPr>
          <w:rStyle w:val="a6"/>
          <w:rFonts w:ascii="Arial" w:hAnsi="Arial" w:cs="Arial"/>
        </w:rPr>
        <w:tab/>
      </w:r>
      <w:r w:rsidRPr="002C02D8">
        <w:rPr>
          <w:rStyle w:val="a6"/>
          <w:rFonts w:ascii="Arial" w:hAnsi="Arial" w:cs="Arial"/>
        </w:rPr>
        <w:tab/>
      </w:r>
      <w:r w:rsidRPr="002C02D8">
        <w:rPr>
          <w:rStyle w:val="a6"/>
          <w:rFonts w:ascii="Arial" w:hAnsi="Arial" w:cs="Arial"/>
        </w:rPr>
        <w:tab/>
      </w:r>
      <w:r w:rsidRPr="002C02D8">
        <w:rPr>
          <w:rStyle w:val="a6"/>
          <w:rFonts w:ascii="Arial" w:hAnsi="Arial" w:cs="Arial"/>
        </w:rPr>
        <w:tab/>
      </w:r>
      <w:r w:rsidRPr="002C02D8">
        <w:rPr>
          <w:rStyle w:val="a6"/>
          <w:rFonts w:ascii="Arial" w:hAnsi="Arial" w:cs="Arial"/>
        </w:rPr>
        <w:tab/>
      </w:r>
      <w:r w:rsidRPr="002C02D8">
        <w:rPr>
          <w:rStyle w:val="a6"/>
          <w:rFonts w:ascii="Arial" w:hAnsi="Arial" w:cs="Arial"/>
        </w:rPr>
        <w:tab/>
      </w:r>
      <w:r w:rsidRPr="002C02D8">
        <w:rPr>
          <w:rStyle w:val="a6"/>
          <w:rFonts w:ascii="Arial" w:hAnsi="Arial" w:cs="Arial"/>
        </w:rPr>
        <w:tab/>
      </w:r>
      <w:r w:rsidRPr="002C02D8">
        <w:rPr>
          <w:rStyle w:val="a6"/>
          <w:rFonts w:ascii="Arial" w:hAnsi="Arial" w:cs="Arial"/>
        </w:rPr>
        <w:tab/>
      </w:r>
      <w:r w:rsidRPr="002C02D8">
        <w:rPr>
          <w:rStyle w:val="a6"/>
          <w:rFonts w:ascii="Arial" w:hAnsi="Arial" w:cs="Arial"/>
        </w:rPr>
        <w:tab/>
      </w:r>
      <w:r>
        <w:rPr>
          <w:rStyle w:val="a6"/>
          <w:rFonts w:ascii="Arial" w:hAnsi="Arial" w:cs="Arial"/>
          <w:lang w:val="en-US"/>
        </w:rPr>
        <w:t xml:space="preserve"> </w:t>
      </w:r>
      <w:r w:rsidRPr="002C02D8">
        <w:rPr>
          <w:rStyle w:val="a6"/>
          <w:rFonts w:ascii="Arial" w:hAnsi="Arial" w:cs="Arial"/>
        </w:rPr>
        <w:t xml:space="preserve">Fərhad </w:t>
      </w:r>
      <w:proofErr w:type="spellStart"/>
      <w:r w:rsidRPr="002C02D8">
        <w:rPr>
          <w:rStyle w:val="a6"/>
          <w:rFonts w:ascii="Arial" w:hAnsi="Arial" w:cs="Arial"/>
        </w:rPr>
        <w:t>Abdullayev</w:t>
      </w:r>
      <w:proofErr w:type="spellEnd"/>
    </w:p>
    <w:sectPr w:rsidR="00AB4E5D" w:rsidSect="002242C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ACE" w:rsidRDefault="00DF4ACE" w:rsidP="00CD1843">
      <w:pPr>
        <w:spacing w:after="0" w:line="240" w:lineRule="auto"/>
      </w:pPr>
      <w:r>
        <w:separator/>
      </w:r>
    </w:p>
  </w:endnote>
  <w:endnote w:type="continuationSeparator" w:id="0">
    <w:p w:rsidR="00DF4ACE" w:rsidRDefault="00DF4ACE" w:rsidP="00CD1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272798"/>
    </w:sdtPr>
    <w:sdtContent>
      <w:p w:rsidR="008408F3" w:rsidRDefault="007372C4">
        <w:pPr>
          <w:pStyle w:val="a3"/>
          <w:jc w:val="right"/>
        </w:pPr>
        <w:fldSimple w:instr="PAGE   \* MERGEFORMAT">
          <w:r w:rsidR="008E4B6E">
            <w:rPr>
              <w:noProof/>
            </w:rPr>
            <w:t>2</w:t>
          </w:r>
        </w:fldSimple>
      </w:p>
    </w:sdtContent>
  </w:sdt>
  <w:p w:rsidR="008408F3" w:rsidRDefault="008408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ACE" w:rsidRDefault="00DF4ACE" w:rsidP="00CD1843">
      <w:pPr>
        <w:spacing w:after="0" w:line="240" w:lineRule="auto"/>
      </w:pPr>
      <w:r>
        <w:separator/>
      </w:r>
    </w:p>
  </w:footnote>
  <w:footnote w:type="continuationSeparator" w:id="0">
    <w:p w:rsidR="00DF4ACE" w:rsidRDefault="00DF4ACE" w:rsidP="00CD1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34121"/>
    <w:multiLevelType w:val="hybridMultilevel"/>
    <w:tmpl w:val="09321146"/>
    <w:lvl w:ilvl="0" w:tplc="F0544B28">
      <w:start w:val="1"/>
      <w:numFmt w:val="decimal"/>
      <w:lvlText w:val="%1."/>
      <w:lvlJc w:val="left"/>
      <w:pPr>
        <w:ind w:left="1407" w:hanging="840"/>
      </w:pPr>
      <w:rPr>
        <w:rFonts w:hint="default"/>
        <w:sz w:val="24"/>
        <w:szCs w:val="24"/>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efaultTabStop w:val="708"/>
  <w:characterSpacingControl w:val="doNotCompress"/>
  <w:footnotePr>
    <w:footnote w:id="-1"/>
    <w:footnote w:id="0"/>
  </w:footnotePr>
  <w:endnotePr>
    <w:endnote w:id="-1"/>
    <w:endnote w:id="0"/>
  </w:endnotePr>
  <w:compat/>
  <w:rsids>
    <w:rsidRoot w:val="0049749A"/>
    <w:rsid w:val="000005CF"/>
    <w:rsid w:val="000268C6"/>
    <w:rsid w:val="00032F48"/>
    <w:rsid w:val="000A4A38"/>
    <w:rsid w:val="00104863"/>
    <w:rsid w:val="001333C7"/>
    <w:rsid w:val="00194D50"/>
    <w:rsid w:val="001C21B6"/>
    <w:rsid w:val="002242CE"/>
    <w:rsid w:val="0026065A"/>
    <w:rsid w:val="002D7BA4"/>
    <w:rsid w:val="00327429"/>
    <w:rsid w:val="003367F7"/>
    <w:rsid w:val="003D68E0"/>
    <w:rsid w:val="003E7209"/>
    <w:rsid w:val="003F13D0"/>
    <w:rsid w:val="00410848"/>
    <w:rsid w:val="00414906"/>
    <w:rsid w:val="0049749A"/>
    <w:rsid w:val="004A59C3"/>
    <w:rsid w:val="004F2359"/>
    <w:rsid w:val="005017A3"/>
    <w:rsid w:val="00527A56"/>
    <w:rsid w:val="005901BA"/>
    <w:rsid w:val="00687D93"/>
    <w:rsid w:val="006A20D4"/>
    <w:rsid w:val="00724817"/>
    <w:rsid w:val="007372C4"/>
    <w:rsid w:val="00765AE0"/>
    <w:rsid w:val="007A7D9B"/>
    <w:rsid w:val="007E1842"/>
    <w:rsid w:val="00832CA6"/>
    <w:rsid w:val="008408F3"/>
    <w:rsid w:val="0084658B"/>
    <w:rsid w:val="0085536B"/>
    <w:rsid w:val="00881343"/>
    <w:rsid w:val="00886502"/>
    <w:rsid w:val="00895B98"/>
    <w:rsid w:val="008E4B6E"/>
    <w:rsid w:val="00903AB6"/>
    <w:rsid w:val="0099054C"/>
    <w:rsid w:val="00A44275"/>
    <w:rsid w:val="00A97BDC"/>
    <w:rsid w:val="00AB4E5D"/>
    <w:rsid w:val="00AD7F77"/>
    <w:rsid w:val="00AE4B88"/>
    <w:rsid w:val="00B47B84"/>
    <w:rsid w:val="00BC571F"/>
    <w:rsid w:val="00BF1819"/>
    <w:rsid w:val="00C5399B"/>
    <w:rsid w:val="00C53DDC"/>
    <w:rsid w:val="00CD1843"/>
    <w:rsid w:val="00CD74B9"/>
    <w:rsid w:val="00D46A71"/>
    <w:rsid w:val="00DE384D"/>
    <w:rsid w:val="00DF4ACE"/>
    <w:rsid w:val="00E2677E"/>
    <w:rsid w:val="00EA44E1"/>
    <w:rsid w:val="00EE33BB"/>
    <w:rsid w:val="00F64E7F"/>
    <w:rsid w:val="00F65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9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749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749A"/>
  </w:style>
  <w:style w:type="paragraph" w:styleId="a5">
    <w:name w:val="Normal (Web)"/>
    <w:basedOn w:val="a"/>
    <w:uiPriority w:val="99"/>
    <w:unhideWhenUsed/>
    <w:rsid w:val="00497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9749A"/>
    <w:rPr>
      <w:b/>
      <w:bCs/>
    </w:rPr>
  </w:style>
  <w:style w:type="paragraph" w:styleId="a7">
    <w:name w:val="List Paragraph"/>
    <w:basedOn w:val="a"/>
    <w:uiPriority w:val="34"/>
    <w:qFormat/>
    <w:rsid w:val="0049749A"/>
    <w:pPr>
      <w:ind w:left="720"/>
      <w:contextualSpacing/>
    </w:pPr>
  </w:style>
  <w:style w:type="paragraph" w:customStyle="1" w:styleId="yiv8687255191ydpbc0ac1a3msonormal">
    <w:name w:val="yiv8687255191ydpbc0ac1a3msonormal"/>
    <w:basedOn w:val="a"/>
    <w:rsid w:val="0049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4E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4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doc.echr.coe.int/e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95F60-B78A-42AB-B3E6-66B72B00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3648</Words>
  <Characters>20795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cp:lastPrinted>2020-01-15T07:10:00Z</cp:lastPrinted>
  <dcterms:created xsi:type="dcterms:W3CDTF">2020-01-16T06:13:00Z</dcterms:created>
  <dcterms:modified xsi:type="dcterms:W3CDTF">2020-01-16T06:13:00Z</dcterms:modified>
</cp:coreProperties>
</file>