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02" w:rsidRPr="00465925" w:rsidRDefault="00515D02" w:rsidP="00502A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ИМЕНЕМ АЗЕРБАЙДЖАНСКОЙ РЕСПУБЛИКИ </w:t>
      </w:r>
    </w:p>
    <w:p w:rsidR="00515D02" w:rsidRPr="00465925" w:rsidRDefault="00515D02" w:rsidP="00465925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Е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</w:t>
      </w:r>
      <w:r w:rsidR="00465925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Е </w:t>
      </w:r>
    </w:p>
    <w:p w:rsidR="00515D02" w:rsidRPr="0052521E" w:rsidRDefault="00515D02" w:rsidP="00502A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2521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Пленума Конституционного Суда</w:t>
      </w:r>
    </w:p>
    <w:p w:rsidR="00515D02" w:rsidRPr="0052521E" w:rsidRDefault="00515D02" w:rsidP="00465925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2521E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Азербайджанской Республики</w:t>
      </w:r>
    </w:p>
    <w:p w:rsidR="00502AAF" w:rsidRPr="00465925" w:rsidRDefault="00BA2A28" w:rsidP="00502A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</w:t>
      </w:r>
      <w:r w:rsidR="00515D02" w:rsidRPr="0046592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 xml:space="preserve"> толковании статей 76, 78 и 112  Семейного Кодекса</w:t>
      </w:r>
    </w:p>
    <w:p w:rsidR="00515D02" w:rsidRPr="00465925" w:rsidRDefault="00515D02" w:rsidP="00502A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Азербайджанской Республики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515D02" w:rsidRPr="00465925" w:rsidRDefault="00515D02" w:rsidP="00465925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27 июля 2016 года</w:t>
      </w:r>
      <w:r w:rsidR="00502AAF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ab/>
      </w:r>
      <w:r w:rsidR="00502AAF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ab/>
      </w:r>
      <w:r w:rsidR="00502AAF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ab/>
      </w:r>
      <w:r w:rsidR="00502AAF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ab/>
      </w:r>
      <w:r w:rsidR="00502AAF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ab/>
      </w:r>
      <w:r w:rsidR="00502AAF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ab/>
      </w:r>
      <w:r w:rsidR="00502AAF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город Баку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515D02" w:rsidRPr="00465925" w:rsidRDefault="00515D02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Пленум Конституционного Суда Азербайджанской Республики,</w:t>
      </w:r>
    </w:p>
    <w:p w:rsidR="00515D02" w:rsidRPr="00465925" w:rsidRDefault="00515D02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составе Фархада Абдуллаева (председатель), Соны Салмановой, Судабы Гасановой, Ровшана Исмаилова, Джейхуна Гараджаева, Рафаэля Гваладзе, Махира Мурадова, Исы Наджафова</w:t>
      </w:r>
      <w:r w:rsidR="0013424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(судья-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докладчик) и К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мрана Шафиева,</w:t>
      </w:r>
    </w:p>
    <w:p w:rsidR="00515D02" w:rsidRPr="00465925" w:rsidRDefault="00515D02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участии секретаря суда Фараида Алиева,</w:t>
      </w:r>
    </w:p>
    <w:p w:rsidR="005710DB" w:rsidRPr="00465925" w:rsidRDefault="00515D02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представителей заинтересованных субъектов</w:t>
      </w:r>
      <w:r w:rsidR="0046592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судьи Астаринского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айонного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уда Замига Расулова  старшего консультанта </w:t>
      </w:r>
      <w:r w:rsidR="0032313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тдела </w:t>
      </w:r>
      <w:r w:rsidR="0053606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Социального законодательства Ап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арата Милли Меджлиса Азербайджанской Республики Магаммеда Базигова,</w:t>
      </w:r>
    </w:p>
    <w:p w:rsidR="00515D02" w:rsidRPr="00465925" w:rsidRDefault="00773E2B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специалис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тов</w:t>
      </w:r>
      <w:r w:rsidR="0046592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судьи Верховного Суда Азербайджанской Республики Асада Мирзалиева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судьи</w:t>
      </w:r>
      <w:r w:rsidR="005710D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Бакинского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Апелляци</w:t>
      </w:r>
      <w:r w:rsidR="001A0F5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нного </w:t>
      </w:r>
      <w:r w:rsidR="00766D2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уда Абиддина Гусейнова,</w:t>
      </w:r>
    </w:p>
    <w:p w:rsidR="00515D02" w:rsidRPr="00465925" w:rsidRDefault="00515D02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соответствии с частью VI статьи 130 Конституции Азербайджанской Республики, 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открытом судебном заседании по 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особ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ому конституционному производству, на основании обращения 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Дж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браиль</w:t>
      </w:r>
      <w:r w:rsidR="006E6A5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ск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ого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айонного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уда, рассмотрел конституционное дело о толковани</w:t>
      </w:r>
      <w:r w:rsidR="00BA2A2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возможности применения Закона Азербайджанской Республики «О прожиточном минимуме» к алиментным отношениям в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76, 78 и 112 Семейного Кодекса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Азербайджанской Республики.</w:t>
      </w:r>
    </w:p>
    <w:p w:rsidR="00515D02" w:rsidRPr="00465925" w:rsidRDefault="00515D02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Заслушав доклад судьи </w:t>
      </w:r>
      <w:r w:rsidR="0099067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И.Наджафова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773E2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делу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выступления представителей </w:t>
      </w:r>
      <w:r w:rsidR="00DB08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заинтересованных субъектов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мнение эксперт</w:t>
      </w:r>
      <w:r w:rsidR="00FA77C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ов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изучив и обсудив материалы дела, Пленум Конституционного Суда Азербайджанской Республики</w:t>
      </w:r>
    </w:p>
    <w:p w:rsidR="00515D02" w:rsidRPr="00465925" w:rsidRDefault="00515D02" w:rsidP="00465925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</w:t>
      </w:r>
      <w:r w:rsidR="00A2211B"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Л:</w:t>
      </w:r>
    </w:p>
    <w:p w:rsidR="00515D02" w:rsidRPr="00465925" w:rsidRDefault="007E333F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Дж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браиль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ский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айонный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уд, обрати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вшись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Конституционный Суд Азербайджанской Республики (далее – Конституционный Суд)</w:t>
      </w:r>
      <w:r w:rsidR="008B56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просил дать толкование </w:t>
      </w:r>
      <w:r w:rsidR="004004EE" w:rsidRPr="0046592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возможности применения</w:t>
      </w:r>
      <w:r w:rsidR="003C4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Закона Азербайджанской Республики «О прожиточном минимуме» (далее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3C4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</w:t>
      </w:r>
      <w:r w:rsidR="0052762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</w:t>
      </w:r>
      <w:r w:rsidR="003C4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акон «О прожиточном минимуме») и Закон</w:t>
      </w:r>
      <w:r w:rsidR="00B36F2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3C4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Азербайджанской Республики «О прожиточном минимуме Азербайджанской Республики на 2016 год»</w:t>
      </w:r>
      <w:r w:rsidR="008B56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004E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 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алиментным отношениям</w:t>
      </w:r>
      <w:r w:rsidR="001738D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773E2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004E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предусмотренным в 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стат</w:t>
      </w:r>
      <w:r w:rsidR="004004E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ьях</w:t>
      </w:r>
      <w:r w:rsidR="003C4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76,</w:t>
      </w:r>
      <w:r w:rsidR="00352BAC" w:rsidRPr="00352BA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3C4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78 и 112 Семейного 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Кодекса Азербайджанской Республики </w:t>
      </w:r>
      <w:r w:rsidR="003C4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(далее – Семейный Кодекс).</w:t>
      </w:r>
    </w:p>
    <w:p w:rsidR="007052AE" w:rsidRPr="00465925" w:rsidRDefault="00773E2B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 обращении указано</w:t>
      </w:r>
      <w:r w:rsidR="00EC155E" w:rsidRPr="0046592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что</w:t>
      </w:r>
      <w:r w:rsidR="00515D0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истец Ф.Асланлы</w:t>
      </w:r>
      <w:r w:rsidR="001D0E2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обратившись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заявлением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Дж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браильский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айонный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уд, 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просила</w:t>
      </w:r>
      <w:r w:rsidR="002652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FB188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взыскать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ответчика В.Сияблы </w:t>
      </w:r>
      <w:r w:rsidR="00FB188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ее пользу </w:t>
      </w:r>
      <w:r w:rsidR="00E22D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алимент</w:t>
      </w:r>
      <w:r w:rsidR="00FB188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70298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содержание сына М.Сияблы</w:t>
      </w:r>
      <w:r w:rsidR="00FB188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E22D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увелич</w:t>
      </w:r>
      <w:r w:rsidR="00993EB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ив</w:t>
      </w:r>
      <w:r w:rsidR="00E22D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FB188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их</w:t>
      </w:r>
      <w:r w:rsidR="00E22D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 117 манат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О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бращение было обосновано тем, что после принятия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решени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того</w:t>
      </w:r>
      <w:r w:rsidR="00993EB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же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уда от 23 мая 2013 года, где с ответчика </w:t>
      </w:r>
      <w:r w:rsidR="0027469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содержани</w:t>
      </w:r>
      <w:r w:rsidR="0027469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7469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их сына  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 совершеннолетия был определен размер алиментов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твердой денежной сумме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50 манат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прошло много времени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 этот период </w:t>
      </w:r>
      <w:r w:rsidR="00087D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рыночные 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цены  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повысились</w:t>
      </w:r>
      <w:r w:rsidR="003D48C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</w:t>
      </w:r>
      <w:r w:rsidR="00087D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как следствие</w:t>
      </w:r>
      <w:r w:rsidR="00087D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содержание ребенка 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сложнилось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BC4F44" w:rsidRPr="00465925" w:rsidRDefault="003D48CB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свою очередь о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тветчик обратился 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1665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 с ответным 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исковым 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заявлением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просил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принять решение об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E245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определ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ении</w:t>
      </w:r>
      <w:r w:rsidR="005E245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размер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5E245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алиментов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637FC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содержани</w:t>
      </w:r>
      <w:r w:rsidR="00637FC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ребенка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E245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удержа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нием ¼ части</w:t>
      </w:r>
      <w:r w:rsidR="005E245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его </w:t>
      </w:r>
      <w:r w:rsidR="007052A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заработка и других доходов. </w:t>
      </w:r>
      <w:r w:rsidR="005E245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Во время судебного разбирательства он обратился с ходатайством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 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останов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нии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дела и обращении в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Конституционный Суд </w:t>
      </w:r>
      <w:r w:rsidR="002A243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70298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толковании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возможности применения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Закона «О прожиточном минимуме»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 </w:t>
      </w:r>
      <w:r w:rsidR="0070298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алиментным отношениям</w:t>
      </w:r>
      <w:r w:rsidR="001738D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70298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предусмотренным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0624C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статьях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76,</w:t>
      </w:r>
      <w:r w:rsidR="00993EB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78 и 112 Семейного Кодекса.</w:t>
      </w:r>
      <w:r w:rsidR="00BC4F4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Определением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х</w:t>
      </w:r>
      <w:r w:rsidR="00265D9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одатайство было удовлетворено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7 апреля 2016 года.</w:t>
      </w:r>
    </w:p>
    <w:p w:rsidR="003D48CB" w:rsidRPr="00465925" w:rsidRDefault="003D48CB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мнению Дж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браильского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айонного </w:t>
      </w:r>
      <w:r w:rsidR="00B8120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уда, 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применение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прожиточн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ого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минимум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373B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алимент</w:t>
      </w:r>
      <w:r w:rsidR="00D47C9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ны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</w:t>
      </w:r>
      <w:r w:rsidR="00D47C9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отношения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</w:t>
      </w:r>
      <w:r w:rsidR="00D47C9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373B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создают неопределенность,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что </w:t>
      </w:r>
      <w:r w:rsidR="00265D9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практике</w:t>
      </w:r>
      <w:r w:rsidR="001373B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1373B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сложняет защиту прав и свобод сторон в суде.</w:t>
      </w:r>
    </w:p>
    <w:p w:rsidR="001373BE" w:rsidRPr="00465925" w:rsidRDefault="001373BE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Так, 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суды</w:t>
      </w:r>
      <w:r w:rsidR="00087D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рассм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тр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ении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дел</w:t>
      </w:r>
      <w:r w:rsidR="00087D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связанны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назнач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ением алиментов</w:t>
      </w:r>
      <w:r w:rsidR="00087D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установления размера алиментов принимают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 основу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требовани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FE3E4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семейного 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законодательства относительно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материального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семейн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ого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положения сторон и </w:t>
      </w:r>
      <w:r w:rsidR="009F00F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нормы Закона «О прожиточном минимуме».  </w:t>
      </w:r>
    </w:p>
    <w:p w:rsidR="00894B05" w:rsidRPr="00465925" w:rsidRDefault="00FE3E4D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 мнению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обратившегося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если родител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имеют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дохода или </w:t>
      </w:r>
      <w:r w:rsidR="003066E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он ниже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размера 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прожиточн</w:t>
      </w:r>
      <w:r w:rsidR="003066E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ого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минимум</w:t>
      </w:r>
      <w:r w:rsidR="003066E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D70C5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принуждение их к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получению большого заработка</w:t>
      </w:r>
      <w:r w:rsidR="00D70C5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F128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может привести к негативным последствиям.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Так, в судебной практике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встречаются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случаи, когда не имеющие возможности 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выплачивать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алименты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привлекались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34E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 административной и уголовной ответственности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 неисполнени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судебного решения</w:t>
      </w:r>
      <w:r w:rsidR="00534E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связи с вопросом</w:t>
      </w:r>
      <w:r w:rsidR="00885A0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поставленным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обращении</w:t>
      </w:r>
      <w:r w:rsidR="000714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Пленум Конституционного Суда</w:t>
      </w:r>
      <w:r w:rsidR="000714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считает 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необходимым</w:t>
      </w:r>
      <w:r w:rsidR="00894B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отметить нижеследующее.</w:t>
      </w:r>
    </w:p>
    <w:p w:rsidR="000714AF" w:rsidRPr="00465925" w:rsidRDefault="000714AF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основании част</w:t>
      </w:r>
      <w:r w:rsidR="00265D9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I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II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статьи 17 Конституции Азербайджанской Республики</w:t>
      </w:r>
      <w:r w:rsidR="0091172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(далее – Конституция)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семья как основная ячейка общества находится под особой опекой государства. Забота о детях и их воспитание являются долгом родителей. Государство осуществляет контроль за выполнением этого долга.</w:t>
      </w:r>
    </w:p>
    <w:p w:rsidR="000714AF" w:rsidRPr="00465925" w:rsidRDefault="000714AF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част</w:t>
      </w:r>
      <w:r w:rsidR="00652F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III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</w:t>
      </w:r>
      <w:r w:rsidR="0091172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IV</w:t>
      </w:r>
      <w:r w:rsidR="0091172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статьи 34 Конституции</w:t>
      </w:r>
      <w:r w:rsidR="0091172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говорится, что материнство, отцовство, детство охраня</w:t>
      </w:r>
      <w:r w:rsidR="00652F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ю</w:t>
      </w:r>
      <w:r w:rsidR="0091172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тся законом. Заботиться о детях, воспитывать их является как правом, так и долгом родителей.</w:t>
      </w:r>
    </w:p>
    <w:p w:rsidR="000714AF" w:rsidRPr="00465925" w:rsidRDefault="00911720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нашей стране предприняты</w:t>
      </w:r>
      <w:r w:rsidR="001129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важные шаги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129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области </w:t>
      </w:r>
      <w:r w:rsidR="007251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защиты закрепленных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Конституции прав и свобод человека, а также </w:t>
      </w:r>
      <w:r w:rsidR="007251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связи с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будущ</w:t>
      </w:r>
      <w:r w:rsidR="007251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им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развити</w:t>
      </w:r>
      <w:r w:rsidR="007251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ем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общества и </w:t>
      </w:r>
      <w:r w:rsidR="00073C0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личности</w:t>
      </w:r>
      <w:r w:rsidR="001129F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3C7297" w:rsidRPr="00465925" w:rsidRDefault="001129F3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21 июля 1992 год</w:t>
      </w:r>
      <w:r w:rsidR="008F1F7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6B5E2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Азербайджанская Республика </w:t>
      </w:r>
      <w:r w:rsidR="003C729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ратифицировала Конвенцию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ООН</w:t>
      </w:r>
      <w:r w:rsidR="003C729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«О правах ребенка», в 1993 году при</w:t>
      </w:r>
      <w:r w:rsidR="007251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соединилась к</w:t>
      </w:r>
      <w:r w:rsidR="003C729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Всемирн</w:t>
      </w:r>
      <w:r w:rsidR="007251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="003C729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Деклараци</w:t>
      </w:r>
      <w:r w:rsidR="007251B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3C729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«О</w:t>
      </w:r>
      <w:r w:rsidR="003C7297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б обеспечении выживания, защиты и развития детей», а также ряд</w:t>
      </w:r>
      <w:r w:rsidR="007251B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у</w:t>
      </w:r>
      <w:r w:rsidR="006B5E2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Конвенций</w:t>
      </w:r>
      <w:r w:rsidR="007251B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,</w:t>
      </w:r>
      <w:r w:rsidR="006B5E2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Международной Организации </w:t>
      </w:r>
      <w:r w:rsidR="007251B0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Труд</w:t>
      </w:r>
      <w:r w:rsidR="007251B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а</w:t>
      </w:r>
      <w:r w:rsidR="007251B0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</w:t>
      </w:r>
      <w:r w:rsidR="006B5E2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и други</w:t>
      </w:r>
      <w:r w:rsidR="007251B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м</w:t>
      </w:r>
      <w:r w:rsidR="006B5E2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важны</w:t>
      </w:r>
      <w:r w:rsidR="007251B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м</w:t>
      </w:r>
      <w:r w:rsidR="006B5E2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международны</w:t>
      </w:r>
      <w:r w:rsidR="007251B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м</w:t>
      </w:r>
      <w:r w:rsidR="006B5E2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акт</w:t>
      </w:r>
      <w:r w:rsidR="007251B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ам</w:t>
      </w:r>
      <w:r w:rsidR="006B5E2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.</w:t>
      </w:r>
    </w:p>
    <w:p w:rsidR="00DD7B37" w:rsidRPr="00465925" w:rsidRDefault="007251B0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Согласно пункту 1</w:t>
      </w:r>
      <w:r w:rsidR="00DD7B37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статьи 18 Конвенции «О правах ребенка» указано, что государства-участники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 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</w:t>
      </w:r>
    </w:p>
    <w:p w:rsidR="00DD7B37" w:rsidRPr="00465925" w:rsidRDefault="0060091A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Согласно</w:t>
      </w:r>
      <w:r w:rsidR="0013479F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статьи 5 Протокола 7 Конвенции «О защите прав человека и основных свобод», супруги обладают равными правами и несут равную гражданско-правовую ответственность в отношениях между собой и со своими детьми в том, что касается вступления в брак, пребывания в браке и при его расторжении. </w:t>
      </w:r>
    </w:p>
    <w:p w:rsidR="007A5FA2" w:rsidRPr="00465925" w:rsidRDefault="0060091A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r w:rsidR="007A5FA2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статьи 19 Закона Азербайджанской Республики </w:t>
      </w: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«О правах ребенка» </w:t>
      </w:r>
      <w:r w:rsidR="007A5FA2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(далее - Закон «О правах ребенка») родители пользуются равными правами и имеют равные обязанности по воспитанию ребенка. Они обязаны растить ребенка здоровым, воспитывать его на основе общечеловеческих и национальных ценностей, подготовить ребенка к самостоятельной жизни. </w:t>
      </w:r>
      <w:r w:rsidR="001D08B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О</w:t>
      </w:r>
      <w:r w:rsidR="007A5FA2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беспечение развития способностей ребенка, обеспечение его материальных и моральных потребностей, защита его прав и интересов</w:t>
      </w:r>
      <w:r w:rsidR="001D08B6" w:rsidRPr="001D08B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</w:t>
      </w:r>
      <w:r w:rsidR="001D08B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о</w:t>
      </w:r>
      <w:r w:rsidR="001D08B6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сновными обязанностями родителей являются</w:t>
      </w:r>
      <w:r w:rsidR="007A5FA2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.</w:t>
      </w:r>
    </w:p>
    <w:p w:rsidR="00A20034" w:rsidRPr="00465925" w:rsidRDefault="00120338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r w:rsidR="0097349E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правовой позиции</w:t>
      </w: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</w:t>
      </w:r>
      <w:r w:rsidR="001D08B6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сформированной </w:t>
      </w: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в </w:t>
      </w:r>
      <w:r w:rsidR="0097349E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Постановлении</w:t>
      </w: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Пленума Конституционного Суда «О толковании статей 132.1.1 и 132.1.2 Семейного Кодекса </w:t>
      </w: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lastRenderedPageBreak/>
        <w:t>Азербайджанской Республики» от 5 октября 2012 года 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существление прав ребенка, создание условий для формирования детей, как высоконравственных, всесторонних личностей является одним из приоритетных направлений государственной политики Азербайджанской Республики.</w:t>
      </w:r>
      <w:r w:rsidR="00A2003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Государственная политика в отношении детей ориентирована на обеспечение воспитания каждого ребенка в соответствующих материальных и бытовых условиях, получени</w:t>
      </w:r>
      <w:r w:rsidR="001D08B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A2003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образования на основе прогрессивных требований, формировани</w:t>
      </w:r>
      <w:r w:rsidR="001D08B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A2003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как достойного гражданина. Каждый ребенок имеет право жить и воспитываться в семье, знать своих родителей и пользоваться их заботой, проживать вместе с ними. В то же время, ребенок имеет право воспитываться своими родителями, а также право на обеспечение его интересов, всестороннее развитие, уважение достоинства.</w:t>
      </w:r>
    </w:p>
    <w:p w:rsidR="00A20034" w:rsidRPr="00465925" w:rsidRDefault="00A20034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принятия правильного решения по вопросу</w:t>
      </w:r>
      <w:r w:rsidR="00930F8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D08B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поставленному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обращении, Пленум Конституционного Суда считает важным дать толкование </w:t>
      </w:r>
      <w:r w:rsidR="001D08B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соответствующих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норм Семейного Кодекса </w:t>
      </w:r>
      <w:r w:rsidR="001D08B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контексте вышеуказанных принципов Конституции 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международн</w:t>
      </w:r>
      <w:r w:rsidR="001D0A7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о-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правовы</w:t>
      </w:r>
      <w:r w:rsidR="001D08B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акт</w:t>
      </w:r>
      <w:r w:rsidR="001D08B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ов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</w:t>
      </w:r>
    </w:p>
    <w:p w:rsidR="00DE033A" w:rsidRDefault="000B1154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Правовые основы защиты прав и интересов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детей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семье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 регулирования связанных с этим </w:t>
      </w:r>
      <w:r w:rsidR="00DE033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других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вопросов </w:t>
      </w:r>
      <w:r w:rsidR="001F617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закреплены </w:t>
      </w:r>
      <w:r w:rsidR="00DE033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r w:rsidR="00DE033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Семейном Кодексе</w:t>
      </w:r>
      <w:r w:rsidR="00DE033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DE033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C938EA" w:rsidRPr="00465925" w:rsidRDefault="00DE033A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r w:rsidR="00E15CF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соответствии с основными правами и свободами человека и гражданина пред</w:t>
      </w:r>
      <w:r w:rsidR="00C1353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</w:t>
      </w:r>
      <w:r w:rsidR="00E15CF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</w:t>
      </w:r>
      <w:r w:rsidR="00C1353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E15CF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тренными</w:t>
      </w:r>
      <w:r w:rsidR="00C1353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Конституцией</w:t>
      </w:r>
      <w:r w:rsidR="00E15CF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Семейный Кодекс </w:t>
      </w:r>
      <w:r w:rsidR="00E15CF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устанавливает принципы создания и укрепления семейных отношений, их прекращения, права и обязанности участников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семейных отношений, обязанности государственных органов в данной сфере </w:t>
      </w:r>
      <w:r w:rsidR="00E15CF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также нормы,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правила регистраций актов</w:t>
      </w:r>
      <w:r w:rsidR="00E15CF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гражданского состояния.</w:t>
      </w:r>
    </w:p>
    <w:p w:rsidR="00293B19" w:rsidRPr="00465925" w:rsidRDefault="00E15CFC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Статья 2.1 Семейного Кодекса </w:t>
      </w:r>
      <w:r w:rsidR="00293B1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устанавливает правила и условия заключения, расторжения брака и признания его недействительным, регулирует имущественные и личные неимущественные отношения, возникающие между членами семьи (супругами, родителями и детьми)</w:t>
      </w:r>
      <w:r w:rsidR="00DE033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либо</w:t>
      </w:r>
      <w:r w:rsidR="00293B1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в, предусмотренных семейным законодательством </w:t>
      </w:r>
      <w:r w:rsidR="00DE033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случаях и пределах </w:t>
      </w:r>
      <w:r w:rsidR="00293B1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между другими родственниками и </w:t>
      </w:r>
      <w:r w:rsidR="00DE033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другими </w:t>
      </w:r>
      <w:r w:rsidR="00293B1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лицами, а также устанавливает правила принятия на воспитание детей, </w:t>
      </w:r>
      <w:r w:rsidR="00DE033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лишенных</w:t>
      </w:r>
      <w:r w:rsidR="00293B1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попечи</w:t>
      </w:r>
      <w:r w:rsidR="00DE033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тельства</w:t>
      </w:r>
      <w:r w:rsidR="00293B1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родителей.</w:t>
      </w:r>
    </w:p>
    <w:p w:rsidR="003066E2" w:rsidRPr="00465925" w:rsidRDefault="0042698D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главе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XI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Семейного Кодекса говорится о правах детей в семье. </w:t>
      </w:r>
      <w:r w:rsidR="006D03A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данной главе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D713A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указа</w:t>
      </w:r>
      <w:r w:rsidR="006D03A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прав</w:t>
      </w:r>
      <w:r w:rsidR="00D713A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A103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ребенка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жить и воспитываться в семье,</w:t>
      </w:r>
      <w:r w:rsidR="00A103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право ребенка общ</w:t>
      </w:r>
      <w:r w:rsidR="00166F4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аться</w:t>
      </w:r>
      <w:r w:rsidR="00A103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</w:t>
      </w:r>
      <w:r w:rsidR="00166F4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 своими</w:t>
      </w:r>
      <w:r w:rsidR="00A103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родителями и другими родственниками,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право ребенка вы</w:t>
      </w:r>
      <w:r w:rsidR="00166F4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сказыва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ть мнение, имущественные права ребенка</w:t>
      </w:r>
      <w:r w:rsidR="00166F4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пр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C4495B" w:rsidRPr="00465925" w:rsidRDefault="00166F43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Согласно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ям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49.2 и 49.3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данного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Кодекса каждый ребенок имеет право жить и воспитываться в семье своих родителей и пользоваться их заботой, жить вмест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</w:t>
      </w:r>
      <w:r w:rsidR="00C4495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родителями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за исключением случаев, противореч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ащих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495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его 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интересам</w:t>
      </w:r>
      <w:r w:rsidR="00C4495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Ребенок имеет право воспит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ываться</w:t>
      </w:r>
      <w:r w:rsidR="00C4495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своими родителями, право на обеспечение своих интересов, всестороннее развитие, уважение своего достоинства.</w:t>
      </w:r>
      <w:r w:rsidR="003066E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</w:t>
      </w:r>
    </w:p>
    <w:p w:rsidR="00C4495B" w:rsidRPr="00465925" w:rsidRDefault="00C4495B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Следует отметить, что в семейном законодательстве признание детей 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самостоятельными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субъект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ами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исходит из требований Конституции, Конвенции «О правах 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ребенка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» и 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других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международно-правовых акт</w:t>
      </w:r>
      <w:r w:rsidR="001403F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ов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A103C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2698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1403FF" w:rsidRPr="00465925" w:rsidRDefault="001403FF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Семейный Кодекс, основ</w:t>
      </w:r>
      <w:r w:rsidR="00B2599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ываясь на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конституционн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ом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принцип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забот</w:t>
      </w:r>
      <w:r w:rsidR="00B2599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</w:t>
      </w:r>
      <w:r w:rsidR="00B2599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ях вменил в обязанность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родител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содержани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детей.</w:t>
      </w:r>
      <w:r w:rsidR="00B2599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Так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B2599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стат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ей</w:t>
      </w:r>
      <w:r w:rsidR="00B2599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75.1 и 75.2 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данного</w:t>
      </w:r>
      <w:r w:rsidR="00B2599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Кодекса родители обязаны содержать своих детей. Порядок и форму  содержания детей родители устанавливают самостоятельно.</w:t>
      </w:r>
    </w:p>
    <w:p w:rsidR="005A119E" w:rsidRPr="00465925" w:rsidRDefault="00B25999" w:rsidP="00502AAF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 видно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A119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содержание детей 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</w:t>
      </w:r>
      <w:r w:rsidR="00E160E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совершеннолетн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их</w:t>
      </w:r>
      <w:r w:rsidR="00E160E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детей законодатель установил</w:t>
      </w:r>
      <w:r w:rsidR="005A119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 обязанность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родителей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предоставив им самостоятельность в установлении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порядк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форм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содержания</w:t>
      </w:r>
      <w:r w:rsidR="00E160E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Однако</w:t>
      </w:r>
      <w:r w:rsidR="00DA2FB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родител</w:t>
      </w:r>
      <w:r w:rsidR="00D17F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 уклоняющиеся от 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содержания детей, могут</w:t>
      </w:r>
      <w:r w:rsidR="005A119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быть</w:t>
      </w:r>
      <w:r w:rsidR="00281A1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D17F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принуждены к осуществлению данной</w:t>
      </w:r>
      <w:r w:rsidR="005A119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обязанности </w:t>
      </w:r>
      <w:r w:rsidR="00EF5E3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судебном порядке</w:t>
      </w:r>
      <w:r w:rsidR="005A119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9AC" w:rsidRPr="00465925" w:rsidRDefault="00D17FCA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соответстви</w:t>
      </w:r>
      <w:r w:rsidR="00BA353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лав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Pr="00D17FC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X</w:t>
      </w:r>
      <w:r w:rsidR="00DC143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V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I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Семейного Кодекса родители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имеют право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заключать соглашение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содержани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своих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E4CB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совершеннолетн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их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детей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(соглашение о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выпл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ате </w:t>
      </w:r>
      <w:r w:rsidR="00CE0D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алиментов).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 случае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если родители не содержат своих детей, средства (алименты) для их содержания удерживаются с родителей в судебном порядке.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случае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отсутстви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между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родителями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соглашения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B75C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75C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уп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лате алиментов,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если родители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(одним из них)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не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содержа</w:t>
      </w:r>
      <w:r w:rsidR="00F56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дет</w:t>
      </w:r>
      <w:r w:rsidR="00F56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ей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</w:t>
      </w:r>
      <w:r w:rsidR="00F56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суд не был подан об этом иск,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соответствующий орган исполнительной власти имеет право </w:t>
      </w:r>
      <w:r w:rsidR="00C164D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предъявить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F56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 родителям </w:t>
      </w:r>
      <w:r w:rsidR="00F5638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(одному из них) иск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F56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 удержании</w:t>
      </w:r>
      <w:r w:rsidR="00C164D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алиментов </w:t>
      </w:r>
      <w:r w:rsidR="00F5638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</w:t>
      </w:r>
      <w:r w:rsidR="00C164D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несовершеннолетних детей</w:t>
      </w:r>
      <w:r w:rsidR="00C164D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9369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(Семейный Кодекс, статьи 75.3, 75.4, 75.5).</w:t>
      </w:r>
    </w:p>
    <w:p w:rsidR="00A3780E" w:rsidRPr="00465925" w:rsidRDefault="006C6A70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Как видно, в семейном законодательстве 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выплаты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алиментов установлен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двумя 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порядками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</w:t>
      </w:r>
    </w:p>
    <w:p w:rsidR="000B08CB" w:rsidRPr="00465925" w:rsidRDefault="006C6A70" w:rsidP="00A2211B">
      <w:pPr>
        <w:spacing w:after="0" w:line="240" w:lineRule="auto"/>
        <w:ind w:left="567" w:hanging="14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A2211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добровольны</w:t>
      </w:r>
      <w:r w:rsidR="005F1F9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й</w:t>
      </w:r>
      <w:r w:rsidR="00BA353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6A6B5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 основании </w:t>
      </w:r>
      <w:r w:rsidR="002F3FD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соглашения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содержани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детей </w:t>
      </w:r>
      <w:r w:rsidR="006A6B5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(соглашение о </w:t>
      </w:r>
      <w:r w:rsidR="002F3FD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</w:t>
      </w:r>
      <w:r w:rsidR="006A6B5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плате алиментов);</w:t>
      </w:r>
      <w:r w:rsidR="000B08C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6A6B5D" w:rsidRPr="00465925" w:rsidRDefault="006A6B5D" w:rsidP="00A2211B">
      <w:pPr>
        <w:spacing w:after="0" w:line="240" w:lineRule="auto"/>
        <w:ind w:left="567" w:hanging="14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A2211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принудительны</w:t>
      </w:r>
      <w:r w:rsidR="005F1F9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на основании</w:t>
      </w:r>
      <w:r w:rsidR="007A04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решения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F1F9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суд</w:t>
      </w:r>
      <w:r w:rsidR="007A04C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FE7C13" w:rsidRPr="00465925" w:rsidRDefault="00827BDE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</w:t>
      </w:r>
      <w:r w:rsidR="006A6B5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FE7C1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алиментн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="00FE7C1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 </w:t>
      </w:r>
      <w:r w:rsidR="006A6B5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обязательств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ом понимаются</w:t>
      </w:r>
      <w:r w:rsidR="007033D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так</w:t>
      </w:r>
      <w:r w:rsidR="005F1F9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7033D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 право</w:t>
      </w:r>
      <w:r w:rsidR="00FE7C1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="007033D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тношени</w:t>
      </w:r>
      <w:r w:rsidR="005F1F9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="007033D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возникающи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между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супругами,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родителями и детьми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являющимися участниками семейных отношений, когда одна сторона </w:t>
      </w:r>
      <w:r w:rsidR="007033D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для содержания другой стороны </w:t>
      </w:r>
      <w:r w:rsidR="000162E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обязана выплачивать средства </w:t>
      </w:r>
      <w:r w:rsidR="000162E0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(алименты)</w:t>
      </w:r>
      <w:r w:rsidR="000162E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, установленные на основании</w:t>
      </w:r>
      <w:r w:rsidR="00FE7C13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соглашения между </w:t>
      </w:r>
      <w:r w:rsidR="005F1F90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ними</w:t>
      </w:r>
      <w:r w:rsidR="000162E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или</w:t>
      </w:r>
      <w:r w:rsidR="005F1F90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в соответствии с законодательством</w:t>
      </w:r>
      <w:r w:rsidR="000162E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в принудительном порядке</w:t>
      </w:r>
      <w:r w:rsidR="00FE7C13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.</w:t>
      </w:r>
    </w:p>
    <w:p w:rsidR="006A6B5D" w:rsidRPr="00465925" w:rsidRDefault="000162E0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основании с</w:t>
      </w:r>
      <w:r w:rsidR="005F1F9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тать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5F1F9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99 Семейного Кодекса </w:t>
      </w:r>
      <w:r w:rsidR="00426A0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случае отсутствия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между членами </w:t>
      </w:r>
      <w:r w:rsidR="00426A0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соглашения о выплате алиментов,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лица</w:t>
      </w:r>
      <w:r w:rsidR="00426A0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указанные в Главах ХIII-ХVI настоящего Кодекса,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могут</w:t>
      </w:r>
      <w:r w:rsidR="00426A0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обратиться в суд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удержания</w:t>
      </w:r>
      <w:r w:rsidR="00426A0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алиментов.</w:t>
      </w:r>
    </w:p>
    <w:p w:rsidR="00426A06" w:rsidRPr="00465925" w:rsidRDefault="00426A06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семейном законодательстве установлено два </w:t>
      </w:r>
      <w:r w:rsidR="00D041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правила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взыскания алиментов в судебном порядке:</w:t>
      </w:r>
    </w:p>
    <w:p w:rsidR="00426A06" w:rsidRPr="00465925" w:rsidRDefault="00426A06" w:rsidP="00A2211B">
      <w:pPr>
        <w:spacing w:after="0" w:line="240" w:lineRule="auto"/>
        <w:ind w:left="567" w:hanging="14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A2211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3800C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размере</w:t>
      </w:r>
      <w:r w:rsidR="00D041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определенной части</w:t>
      </w:r>
      <w:r w:rsidR="003800C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5612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средств</w:t>
      </w:r>
      <w:r w:rsidR="003800C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5612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ежемесячно</w:t>
      </w:r>
      <w:r w:rsidR="003800C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  заработка (дохода) алимент</w:t>
      </w:r>
      <w:r w:rsidR="00D041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оплательщика</w:t>
      </w:r>
      <w:r w:rsidR="003800C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3800C2" w:rsidRPr="00465925" w:rsidRDefault="00426A06" w:rsidP="00A2211B">
      <w:pPr>
        <w:spacing w:after="0" w:line="240" w:lineRule="auto"/>
        <w:ind w:left="567" w:hanging="14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A2211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</w:t>
      </w:r>
      <w:r w:rsidR="00D0414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стабильн</w:t>
      </w:r>
      <w:r w:rsidR="0093658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="00F2025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денежной сумме</w:t>
      </w:r>
      <w:r w:rsidR="003800C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3800C2" w:rsidRPr="00465925" w:rsidRDefault="003800C2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основании статьи 76.1 Семейного Кодекса, при отсутствии согла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ия 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вы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плат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алиментов, 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суд ежемесячно удерживает у их родителей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алименты 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детей в следующем размере:</w:t>
      </w:r>
    </w:p>
    <w:p w:rsidR="003800C2" w:rsidRPr="00465925" w:rsidRDefault="003800C2" w:rsidP="00502AAF">
      <w:pPr>
        <w:spacing w:after="0" w:line="240" w:lineRule="auto"/>
        <w:ind w:left="567" w:hanging="14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1 ребенка — четвертую часть заработка и (или) других доходов родителей;</w:t>
      </w:r>
    </w:p>
    <w:p w:rsidR="003800C2" w:rsidRPr="00465925" w:rsidRDefault="003800C2" w:rsidP="00502AAF">
      <w:pPr>
        <w:spacing w:after="0" w:line="240" w:lineRule="auto"/>
        <w:ind w:left="567" w:hanging="14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2 детей — третью часть заработка (других доходов);</w:t>
      </w:r>
    </w:p>
    <w:p w:rsidR="003800C2" w:rsidRPr="00465925" w:rsidRDefault="003800C2" w:rsidP="00502AAF">
      <w:pPr>
        <w:spacing w:after="0" w:line="240" w:lineRule="auto"/>
        <w:ind w:left="567" w:hanging="14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3 и более детей — половина заработка (других доходов).</w:t>
      </w:r>
    </w:p>
    <w:p w:rsidR="00F20257" w:rsidRPr="00465925" w:rsidRDefault="002E4D19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основании требовани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статьи 78.1 Семейного Кодекса в случае, если между родителями нет соглашения о 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лате алиментов для несовершеннолетних детей, а также 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заработок </w:t>
      </w:r>
      <w:r w:rsidR="0098481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(доход)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родител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обязанн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ого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пла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ить алименты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является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нерегулярны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меняющи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ся, либо 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данный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родитель получает </w:t>
      </w:r>
      <w:r w:rsidR="0098481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весь </w:t>
      </w:r>
      <w:r w:rsidR="00F2025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аработок (доход) или част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ь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его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натур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или в иностранной валюте, либо 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он не имеет заработка или другого дохода, а также при невозможности, сложности удержания алиментов из заработка (дохода)  родителя в виде определенной части или в других случаях в значительной степени </w:t>
      </w:r>
      <w:r w:rsidR="00F2025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наруша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ющих</w:t>
      </w:r>
      <w:r w:rsidR="00F2025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интересы одной из сторон, 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 просьбе лица требующего удержания средств для содержания ребенка, размер алиментов может быть установлен судом в стабильной </w:t>
      </w:r>
      <w:r w:rsidR="00F2025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денежной сумме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</w:t>
      </w:r>
      <w:r w:rsidR="00F2025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соответствии со статьей 76 настоящего Кодекса</w:t>
      </w:r>
      <w:r w:rsidR="006979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как определенная часть заработка (дохода) одновременно</w:t>
      </w:r>
      <w:r w:rsidR="00F2025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36584" w:rsidRPr="00465925" w:rsidRDefault="00936584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</w:t>
      </w:r>
      <w:r w:rsidR="00A23D5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указанной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статье законодатель </w:t>
      </w:r>
      <w:r w:rsidR="00A23D5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установил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несколько оснований </w:t>
      </w:r>
      <w:r w:rsidR="00A23D5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удержания судом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алиментов </w:t>
      </w:r>
      <w:r w:rsidR="00A23D5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стабильной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денежной сумме </w:t>
      </w:r>
      <w:r w:rsidR="00A23D5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случае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отсутствии соглашения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между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родител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ями о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выплат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 алиментов для несовершеннолетних детей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:</w:t>
      </w:r>
    </w:p>
    <w:p w:rsidR="00772ED3" w:rsidRPr="00465925" w:rsidRDefault="003F130A" w:rsidP="000708BC">
      <w:p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если родитель обязанный выпла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ить алименты имеет нерегулярный, меняющийся, заработок (доход);</w:t>
      </w:r>
    </w:p>
    <w:p w:rsidR="00772ED3" w:rsidRPr="00465925" w:rsidRDefault="003F130A" w:rsidP="000708BC">
      <w:p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если родитель получает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весь 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заработок (доход) или част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ь его 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натур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или в иностранной валюте;</w:t>
      </w:r>
    </w:p>
    <w:p w:rsidR="00772ED3" w:rsidRPr="00465925" w:rsidRDefault="003F130A" w:rsidP="000708BC">
      <w:p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имеет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заработк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другого 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доход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3F130A" w:rsidRDefault="003F130A" w:rsidP="000708BC">
      <w:p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-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невозможности, сложности удержания алиментов из заработка (дохода)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родителя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виде определенной части или в других случаях, в значительной степени нарушающих интересы одной из сторон.</w:t>
      </w:r>
      <w:r w:rsidR="00772ED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772ED3" w:rsidRPr="00465925" w:rsidRDefault="00772ED3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 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наличии</w:t>
      </w:r>
      <w:r w:rsidR="008428A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одного из 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данных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оснований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суд может определить размер алиментов в 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стабильной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денежной сумме</w:t>
      </w:r>
      <w:r w:rsidR="0090615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подлежащей 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ежемесячно</w:t>
      </w:r>
      <w:r w:rsidR="003F13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й выплате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 Если суд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удержит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стабильной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денежной сумме, а не в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виде определенной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части  заработк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(доход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), то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должен мотивировать это в</w:t>
      </w:r>
      <w:r w:rsidR="00C55A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решении. </w:t>
      </w:r>
    </w:p>
    <w:p w:rsidR="004352FF" w:rsidRPr="00465925" w:rsidRDefault="00877852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Одним из</w:t>
      </w:r>
      <w:r w:rsidR="00846FD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основных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46FD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требований</w:t>
      </w:r>
      <w:r w:rsidR="0090615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установ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ленных законодателем в вышеуказанной статье</w:t>
      </w:r>
      <w:r w:rsidR="0090615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заключается в том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что взыскание алиментов в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стабильной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денежной сумме возможно только на основании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требования</w:t>
      </w:r>
      <w:r w:rsidR="009E1B6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лиц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обратившегося в суд в связи с удержанием алиментов для содержания детей.</w:t>
      </w:r>
      <w:r w:rsidR="000B3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 есть, законодатель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предоставил суду права решать вопрос удержания алиментов в стабильной денежной сумме по собственной инициативе или на основании ходатайства ответчика.</w:t>
      </w:r>
    </w:p>
    <w:p w:rsidR="000B39CA" w:rsidRPr="00465925" w:rsidRDefault="000B39CA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Как видно 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отмеченные н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орм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ы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Семейно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Кодекс</w:t>
      </w:r>
      <w:r w:rsidR="004A59D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установили</w:t>
      </w:r>
      <w:r w:rsidR="0090615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порядок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удержания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алиментов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императивн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форм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AC23F0" w:rsidRPr="00465925" w:rsidRDefault="000B39CA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месте с тем,</w:t>
      </w:r>
      <w:r w:rsidR="0004408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C345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BC345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вл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ивая</w:t>
      </w:r>
      <w:r w:rsidR="00BC345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04408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размер алиментов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удерживаемых в том и другом порядке </w:t>
      </w:r>
      <w:r w:rsidR="001E791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семейное законодательство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возложило на суд некоторые права и обязанности. </w:t>
      </w:r>
      <w:r w:rsidR="001E791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Так,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согласно </w:t>
      </w:r>
      <w:r w:rsidR="001E791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стать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1E791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76.2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Семейного Кодекса размер указанных в</w:t>
      </w:r>
      <w:r w:rsidR="001E791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статье 76.1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данного</w:t>
      </w:r>
      <w:r w:rsidR="001E791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Кодекса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паев 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может быть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сокращен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или увеличен судом с учетом семейного и материального положения сторон, а также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других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заслуживающих внимания </w:t>
      </w:r>
      <w:r w:rsidR="00E456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фактов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AC23F0" w:rsidRPr="00465925" w:rsidRDefault="00E4560A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основании с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тать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78.2 данного Кодекса размер </w:t>
      </w:r>
      <w:r w:rsidR="004F5C6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стабильной 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денежной суммы определяется судом </w:t>
      </w:r>
      <w:r w:rsidR="004F5C6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руководствующимся по 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возможно</w:t>
      </w:r>
      <w:r w:rsidR="004F5C6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сти максимальном поддержанием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уровня</w:t>
      </w:r>
      <w:r w:rsidR="004F5C6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прежнего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обеспечения</w:t>
      </w:r>
      <w:r w:rsidR="004F5C6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ребенка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учетом материального и семейного положения сторон, других заслуживающих внимания обстоятельств.</w:t>
      </w:r>
    </w:p>
    <w:p w:rsidR="0084726B" w:rsidRDefault="002B07D7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данной статье з</w:t>
      </w:r>
      <w:r w:rsidR="00AC23F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аконодатель </w:t>
      </w:r>
      <w:r w:rsidR="0084726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возложил на суд обязанность по рассмотрению ряда вопросов при установлении размера алиментов: </w:t>
      </w:r>
    </w:p>
    <w:p w:rsidR="00B768AC" w:rsidRPr="00465925" w:rsidRDefault="0084726B" w:rsidP="000708BC">
      <w:p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материально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семейно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сторон;</w:t>
      </w:r>
    </w:p>
    <w:p w:rsidR="00B768AC" w:rsidRPr="00465925" w:rsidRDefault="00141A6D" w:rsidP="000708BC">
      <w:p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заслуживающие внимания обстоятельства;</w:t>
      </w:r>
    </w:p>
    <w:p w:rsidR="00B768AC" w:rsidRPr="00465925" w:rsidRDefault="00141A6D" w:rsidP="000708BC">
      <w:p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уров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ь прежнего</w:t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обеспечения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ребенка</w:t>
      </w:r>
      <w:r w:rsidR="00B768A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A2689D" w:rsidRPr="00465925" w:rsidRDefault="00B94329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ходе рассмотрения судом материального положения сторон, в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соответствии с законодательством 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необходимо установить их доходы </w:t>
      </w:r>
      <w:r w:rsidR="00141A6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(например, 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сумма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141A6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выплачиваемая в качестве </w:t>
      </w:r>
      <w:r w:rsidR="000708B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налога </w:t>
      </w:r>
      <w:r w:rsidR="00141A6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налогоплательщик</w:t>
      </w:r>
      <w:r w:rsidR="000708B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ом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пр.</w:t>
      </w:r>
      <w:r w:rsidR="00141A6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),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друг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источник доход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образование, 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профессия, прежнее место работы, уровень жизни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(условия проживания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пр.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),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имущественное состояние </w:t>
      </w:r>
      <w:r w:rsidR="005D5F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наличие </w:t>
      </w:r>
      <w:r w:rsidR="005D5F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движимо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</w:t>
      </w:r>
      <w:r w:rsidR="005D5F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недвижимо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</w:t>
      </w:r>
      <w:r w:rsidR="005D5F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имуществ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5D5F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</w:t>
      </w:r>
      <w:r w:rsidR="00A2689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способность обеспечи</w:t>
      </w:r>
      <w:r w:rsidR="00C5702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ть</w:t>
      </w:r>
      <w:r w:rsidR="00A2689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вои</w:t>
      </w:r>
      <w:r w:rsidR="00A2689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миним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альные</w:t>
      </w:r>
      <w:r w:rsidR="00A000E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41A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потребности</w:t>
      </w:r>
      <w:r w:rsidR="00A2689D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т.д.</w:t>
      </w:r>
    </w:p>
    <w:p w:rsidR="002A2CE1" w:rsidRPr="00465925" w:rsidRDefault="00A2689D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ходе </w:t>
      </w:r>
      <w:r w:rsidR="00BF49F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рассмотрения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семейно</w:t>
      </w:r>
      <w:r w:rsidR="00BB35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положени</w:t>
      </w:r>
      <w:r w:rsidR="00BB35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я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сторон</w:t>
      </w:r>
      <w:r w:rsidR="00BF49F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суду необходимо уделить внимание тому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вступили ли </w:t>
      </w:r>
      <w:r w:rsidR="00BF49F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стороны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повторный брак, </w:t>
      </w:r>
      <w:r w:rsidR="00BF49F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есть ли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</w:t>
      </w:r>
      <w:r w:rsidR="00BF49F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новой семье, </w:t>
      </w:r>
      <w:r w:rsidR="00BF49F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имеются ли другие алиментные выплаты, </w:t>
      </w:r>
      <w:r w:rsidR="00BB35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приведет ли </w:t>
      </w:r>
      <w:r w:rsidR="00BF49F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удерживаемых </w:t>
      </w:r>
      <w:r w:rsidR="00BB35E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алиментов к существенному снижению обеспечения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других детей и т.д.</w:t>
      </w:r>
    </w:p>
    <w:p w:rsidR="00963348" w:rsidRDefault="009625A1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рассмотрении других заслуживающих внимания фактов суд должен учитывать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трудоспособност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ь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состояни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здоровья сторон, </w:t>
      </w:r>
      <w:r w:rsidR="00A5490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находятся ли 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 </w:t>
      </w:r>
      <w:r w:rsidR="00A5490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их 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иждивении </w:t>
      </w:r>
      <w:r w:rsidR="00A5490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другие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лиц</w:t>
      </w:r>
      <w:r w:rsidR="00A5490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(нетрудоспособные родители и </w:t>
      </w:r>
      <w:r w:rsidR="00A5490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r w:rsidR="0096334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р.</w:t>
      </w:r>
      <w:r w:rsidR="00C069C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) и </w:t>
      </w:r>
      <w:r w:rsidR="00A5490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другие вопросы</w:t>
      </w:r>
      <w:r w:rsidR="0096334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963348" w:rsidRPr="00465925" w:rsidRDefault="00A5490C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ходе рассмотрения уровня прежнего обеспечения ребенка, суд должен принять во внимание, что в соответствии со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96334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стать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ей</w:t>
      </w:r>
      <w:r w:rsidR="0096334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13 Закона «О правах ребенка», ребенок имеет право на материальную обеспеченность в размере, не менее прожиточного минимума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96334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установленного законодательством Азербайджанской Республики. 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Поэтому</w:t>
      </w:r>
      <w:r w:rsidR="00FF0EE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96334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суду необходимо 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учесть</w:t>
      </w:r>
      <w:r w:rsidR="00FF0EE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како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учебном заведении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ребенок получает образование (платное или бесплатное), 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отдыха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 раньше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досуг, зан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имался ли</w:t>
      </w:r>
      <w:r w:rsidR="00A1530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спортом, музыкой, </w:t>
      </w:r>
      <w:r w:rsidR="00EC72E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состояние </w:t>
      </w:r>
      <w:r w:rsidR="0028048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его </w:t>
      </w:r>
      <w:r w:rsidR="00EC72E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здоровья и другие вопросы.</w:t>
      </w:r>
    </w:p>
    <w:p w:rsidR="003D58E7" w:rsidRPr="00465925" w:rsidRDefault="006A4A28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</w:t>
      </w:r>
      <w:r w:rsidR="004776BC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нии Пленума Верховного Суда «</w:t>
      </w:r>
      <w:r w:rsidR="00FB6DF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 опыте применения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судами</w:t>
      </w:r>
      <w:r w:rsidR="00FB6DF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законодательства при рассмотрении дел </w:t>
      </w:r>
      <w:r w:rsidR="005475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относительно</w:t>
      </w:r>
      <w:r w:rsidR="00FB6DF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асторжени</w:t>
      </w:r>
      <w:r w:rsidR="005475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брака, </w:t>
      </w:r>
      <w:r w:rsidR="005475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того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кем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из родителей будут проживать несовершеннолетние дети после развода и </w:t>
      </w:r>
      <w:r w:rsidR="005475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требования удержания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475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родителей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47598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алиментов </w:t>
      </w:r>
      <w:r w:rsidR="005475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детей»</w:t>
      </w:r>
      <w:r w:rsidR="00FB6DF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 28 марта 2016 года</w:t>
      </w:r>
      <w:r w:rsidR="00FB6DFB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разъяснено, что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ребенок имеет право на материальную обеспеченность в размере,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менее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прожиточного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минимума,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установленного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законодательством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Азербайджанской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Республики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(ст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атья</w:t>
      </w:r>
      <w:r w:rsidR="00C46F6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13 Закона «О правах ребенка»). 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 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установ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лении судом размера  алиментов основным критерием 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должно стать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максимальное сохранение прежнего уровня обеспечения  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ребенка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этом необходимо изучить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семейно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материально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положени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 не одной, а </w:t>
      </w:r>
      <w:r w:rsidR="002744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обоих сторон. 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этом случае суды должны уч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ыват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ь материальное положение семьи в 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период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67EB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совместного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проживания</w:t>
      </w:r>
      <w:r w:rsidR="00B67EB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родителей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или добровольн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ую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плат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одн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им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из </w:t>
      </w:r>
      <w:r w:rsidR="00E947C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родителей </w:t>
      </w:r>
      <w:r w:rsidR="00E947C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средств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4383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содержани</w:t>
      </w:r>
      <w:r w:rsidR="0084383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ребенка в 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период их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раздельного проживания и уровень обеспечения ребенка 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период 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приостановления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данной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</w:t>
      </w:r>
      <w:r w:rsidR="00500263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платы. 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Следует т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акже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учесть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дополнительные </w:t>
      </w:r>
      <w:r w:rsidR="00BC74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материальные расходы средств,</w:t>
      </w:r>
      <w:r w:rsidR="007B1A9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такие как</w:t>
      </w:r>
      <w:r w:rsidR="00BC747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посещ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ал ли 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ребено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дошкольн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ое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воспитательное </w:t>
      </w:r>
      <w:r w:rsidR="00EA26F4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учреждени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кружк</w:t>
      </w:r>
      <w:r w:rsidR="00296B7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 музык</w:t>
      </w:r>
      <w:r w:rsidR="0090615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3D58E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F10C1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танцам</w:t>
      </w:r>
      <w:r w:rsidR="003D58E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рисованию, спортивные </w:t>
      </w:r>
      <w:r w:rsidR="00296B79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другие </w:t>
      </w:r>
      <w:r w:rsidR="003D58E7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секции.</w:t>
      </w:r>
    </w:p>
    <w:p w:rsidR="004A1166" w:rsidRDefault="009729EF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Если </w:t>
      </w:r>
      <w:r w:rsidR="001245C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удержание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лица, имеющего постоянное место работы (источник дохода) определенно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части заработка (дохода) в качестве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алиментов существенно наруш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 интересы одной из сторон (например, лицо, в пользу которого 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удерживаются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алименты является инвалидом,</w:t>
      </w:r>
      <w:r w:rsidR="00502AA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страда</w:t>
      </w:r>
      <w:r w:rsidR="00B67EB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 </w:t>
      </w: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болезнью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6963F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исключающей возможность</w:t>
      </w:r>
      <w:r w:rsidR="00287EAB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заниматься трудовой деятельностью </w:t>
      </w:r>
      <w:r w:rsidR="000C064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либо</w:t>
      </w:r>
      <w:r w:rsidR="001245C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на его иждивении находится таковое лицо,</w:t>
      </w:r>
      <w:r w:rsidR="000C0649" w:rsidRPr="00465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то суд 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может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установить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алимент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</w:t>
      </w:r>
      <w:r w:rsidR="001245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стабильной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денежной сумме. </w:t>
      </w:r>
      <w:r w:rsidR="005132A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 этом учитываются такие обстоятельства как, расходование данным лицом средств превышающих предел его заработной платы </w:t>
      </w:r>
      <w:r w:rsidR="005132A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(например, ежемесячная выплата</w:t>
      </w:r>
      <w:r w:rsidR="005132A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лицом кредитного долга банку по кредитному договору в пределе, во много раз превосходящем заработную плату, либо выплата после расторжения брака до выдвижения алиментных требований, средств для содержания ребенка в размере превышающем заработную плату</w:t>
      </w:r>
      <w:r w:rsidR="005132A0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).</w:t>
      </w:r>
      <w:r w:rsidR="005132A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 установлении размера алиментов необходимо учитывать наличие у лица обязанного </w:t>
      </w:r>
      <w:r w:rsidR="0063216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выплачивать алименты, других детей, которым он на основании суда выплачивает алименты. Наличие у лица выплачивающего алименты, других детей для которых не удерживаются алименты решением суда, а также подверженность его другим дополнительным расходам (наличие кредитного долга, плата за аренду и т. д) не следует принимать как абсолютное основание для уменьшения алиментов. При рассмотрении дел по алиментным требованиям, если будет установлено, что лицо обязанное выплачивать алименты, выплачивает алименты на другого ребенка, то лицо, в пользу которого выплачиваются алименты, должно быть привлечено к участию в деле, учитывая то, что новое решение суда может стать причиной уменьшения суммы данных алиментов </w:t>
      </w:r>
      <w:r w:rsidR="004A116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ко</w:t>
      </w:r>
      <w:r w:rsidR="006963F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снется тем самым его интересов.</w:t>
      </w:r>
    </w:p>
    <w:p w:rsidR="00105C26" w:rsidRPr="00465925" w:rsidRDefault="00CF2743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основании</w:t>
      </w:r>
      <w:r w:rsidR="008937B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правовой позиции </w:t>
      </w:r>
      <w:r w:rsidR="004A116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сформированной </w:t>
      </w:r>
      <w:r w:rsidR="006E376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Пленум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ом</w:t>
      </w:r>
      <w:r w:rsidR="006E376F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Конституционного Суда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A116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</w:t>
      </w:r>
      <w:r w:rsidR="008937B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ряд</w:t>
      </w:r>
      <w:r w:rsidR="004A116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8937B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0B6172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Постановлений</w:t>
      </w:r>
      <w:r w:rsidR="0006645E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суд, указав в решении установленные обстоятельства дела и доказательства, формирующие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его выводы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доводы, на которые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ссылается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для отклонения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или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иных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доказательств, и законы, которыми руководств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уется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должен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мотивировать</w:t>
      </w:r>
      <w:r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его с правовой точки зрения.</w:t>
      </w:r>
      <w:r w:rsidR="00541866" w:rsidRPr="00465925">
        <w:rPr>
          <w:rFonts w:asciiTheme="majorHAnsi" w:hAnsiTheme="majorHAnsi"/>
          <w:sz w:val="24"/>
          <w:szCs w:val="24"/>
        </w:rPr>
        <w:t xml:space="preserve"> </w:t>
      </w:r>
      <w:r w:rsidR="006E376F">
        <w:rPr>
          <w:rFonts w:asciiTheme="majorHAnsi" w:hAnsiTheme="majorHAnsi"/>
          <w:sz w:val="24"/>
          <w:szCs w:val="24"/>
        </w:rPr>
        <w:t>В решении с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 не должен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довольствова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ться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перечислением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доказательств, 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каждо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доказательств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о, в том числе содержание свидетельских показаний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должн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быть 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</w:t>
      </w:r>
      <w:r w:rsidR="006E376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толкован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ы, доказательства </w:t>
      </w:r>
      <w:r w:rsidR="00FF0EE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скоорди</w:t>
      </w:r>
      <w:r w:rsidR="006963F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нированы, 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четко 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указаны причины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принятие 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 отклонени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D12695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571E2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сследованных</w:t>
      </w:r>
      <w:r w:rsidR="00105C26" w:rsidRPr="0046592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  <w:r w:rsidR="00105C26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доказательств (</w:t>
      </w:r>
      <w:r w:rsidR="009F06BA" w:rsidRPr="0046592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</w:t>
      </w:r>
      <w:r w:rsidR="00105C26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ение Пленума Конституционного Суда от 31 мая 2006 года в связи с жалобой С. Алиевой). </w:t>
      </w:r>
    </w:p>
    <w:p w:rsidR="005E4E5D" w:rsidRPr="00465925" w:rsidRDefault="00BA7B14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</w:t>
      </w:r>
      <w:r w:rsidR="00105C26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гражданско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-</w:t>
      </w:r>
      <w:r w:rsidR="00105C26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процессуально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="00105C26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законодательств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</w:t>
      </w:r>
      <w:r w:rsidR="00105C26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каждая стоpон</w:t>
      </w:r>
      <w:r w:rsidR="00864A6A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</w:t>
      </w:r>
      <w:r w:rsidR="00105C26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должна доказать те обстоятельства, на котоpые она ссылается как на основани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я</w:t>
      </w:r>
      <w:r w:rsidR="00105C26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своих тpебований и возpажений.</w:t>
      </w:r>
      <w:r w:rsidR="00D12695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Если pассмотpение дела на основании имеющихся </w:t>
      </w:r>
      <w:r w:rsidR="00D12695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 xml:space="preserve">доказательств пpедставляется невозможным, суд может пpедложить стоpонам пpедставить необходимые дополнительные доказательства. </w:t>
      </w:r>
      <w:r w:rsidR="00434A2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Доказательства пpедставляются лицами, участвующими в деле, суду пеpвой инстанции. Лицо, участвующее в деле,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вправе обратит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ься в суд с ходатайством об истребовании необходимых доказательств от лиц, </w:t>
      </w:r>
      <w:r w:rsidR="00434A2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участвующих или  не участвующих в деле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или соответствующих органов, если оно не имеет возможности для самостоятельного собирания таких доказательств.</w:t>
      </w:r>
      <w:r w:rsidR="00434A2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 ходатайстве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необходимо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указа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ть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, какие обстоятельства, имеющие значение для дела, могут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определяться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этими доказательств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, пpизнаки и место нахождения доказательств. 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ри необходимости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</w:t>
      </w:r>
      <w:r w:rsidR="00446B1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уд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может 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выдат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ь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участвующему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 деле 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лицу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документ 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для получения доказательства. 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Лицо, у котоpого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имеются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истpебованные судом доказательства, напpавляет их непосpедственно в суд или пеpедает лицу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вручившему</w:t>
      </w:r>
      <w:r w:rsidR="00EA359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запpос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для </w:t>
      </w:r>
      <w:r w:rsidR="00446B1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доставки доказательства.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Суд пpинимает и учитывает только те 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из 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пpедставл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яемых в 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ходе pазбиpательств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дела доказательств, котоpые имеют отношение к фактам или обстоятельствам, о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пределя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ющим тpебования стоpон в деле. Суд оценивает доказательства</w:t>
      </w:r>
      <w:r w:rsidR="006963F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после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DE7D7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беспристрастного, всестороннего и полного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рассмотрения имеющихся доказательств и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5D49A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соответствии ноpмами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DE7D7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пpав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</w:t>
      </w:r>
      <w:r w:rsidR="005D49A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, пpименяемыми к 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этим</w:t>
      </w:r>
      <w:r w:rsidR="005D49A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доказательствам</w:t>
      </w:r>
      <w:r w:rsidR="00DE7D7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.</w:t>
      </w:r>
      <w:r w:rsidR="00DE7D7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Никакие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доказательства не имеют для суда 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заранее</w:t>
      </w:r>
      <w:r w:rsidR="005D46E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установленной силы</w:t>
      </w:r>
      <w:r w:rsidR="005D49A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(статьи 77.1, 77.3, 78.1, 78.2, 80, 88 Гражданско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-</w:t>
      </w:r>
      <w:r w:rsidR="005D49A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Процессуального Кодекса Азербайджанской Республики (далее 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–</w:t>
      </w:r>
      <w:r w:rsidR="005D49A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Гражданск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о-</w:t>
      </w:r>
      <w:r w:rsidR="005D49A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Процессуальный Кодекс)).</w:t>
      </w:r>
    </w:p>
    <w:p w:rsidR="005E4E5D" w:rsidRPr="00465925" w:rsidRDefault="005E4E5D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Таким образом, рассматривая </w:t>
      </w:r>
      <w:r w:rsidR="00794F9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иск об удержании для содержания детей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алиментов, суд должен </w:t>
      </w:r>
      <w:r w:rsidR="00794F9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устанавливать размер алиментов на основании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требовани</w:t>
      </w:r>
      <w:r w:rsidR="00794F9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й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Семейного Кодекса и </w:t>
      </w:r>
      <w:r w:rsidR="00794F9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 соответствии с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выше</w:t>
      </w:r>
      <w:r w:rsidR="00794F9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отмече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нным</w:t>
      </w:r>
      <w:r w:rsidR="00794F9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нормам</w:t>
      </w:r>
      <w:r w:rsidR="00794F9A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гражданского процессуального законодательства.</w:t>
      </w:r>
    </w:p>
    <w:p w:rsidR="005E4E5D" w:rsidRPr="00465925" w:rsidRDefault="005E4E5D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Учитывая выше</w:t>
      </w:r>
      <w:r w:rsidR="00137B84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указанное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, Пленум Конституционного Суда приходит к </w:t>
      </w:r>
      <w:r w:rsidR="00137B84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такому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выводу, что </w:t>
      </w:r>
      <w:r w:rsidR="00137B84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устанавливая размер алиментов суд </w:t>
      </w:r>
      <w:r w:rsidR="00A46A7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на основании статей 76.2 и 78.2 </w:t>
      </w:r>
      <w:r w:rsidR="00990A0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</w:t>
      </w:r>
      <w:r w:rsidR="00A46A7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емейного Кодекса</w:t>
      </w:r>
      <w:r w:rsidR="00990A0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A46A7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первую очередь,</w:t>
      </w:r>
      <w:r w:rsidR="00137B84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должен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уч</w:t>
      </w:r>
      <w:r w:rsidR="00FA6114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</w:t>
      </w:r>
      <w:r w:rsidR="00FA6114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ывать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A46A7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материальное и семейное положение сторон, </w:t>
      </w:r>
      <w:r w:rsidR="00137B84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другие</w:t>
      </w:r>
      <w:r w:rsidR="00A46A7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обстоятельства заслуживающие внимания</w:t>
      </w:r>
      <w:r w:rsidR="00137B84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A46A7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 прежний уровень обеспечения ребенка.  </w:t>
      </w:r>
    </w:p>
    <w:p w:rsidR="00534D01" w:rsidRPr="00465925" w:rsidRDefault="00137B84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Вместе</w:t>
      </w:r>
      <w:r w:rsidR="00534D0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тем</w:t>
      </w:r>
      <w:r w:rsidR="00534D0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</w:t>
      </w:r>
      <w:r w:rsidR="00534D0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стать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</w:t>
      </w:r>
      <w:r w:rsidR="00534D0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112.1 Семейного Кодекса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указано</w:t>
      </w:r>
      <w:r w:rsidR="00534D0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что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 случае если 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при отсутствии соглашения о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вы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плате алиментов, после установления  судом размера алиментов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семейно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или материально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одной из сторон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произошли изменения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суд по требованию любой из сторон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может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изменить установленный размер алиментов или освободить лицо, обязанное выплачивать алименты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от их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вы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платы</w:t>
      </w:r>
      <w:r w:rsidR="00520B3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с учетом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других</w:t>
      </w:r>
      <w:r w:rsidR="00C17FD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заслуживающих внимания интересов сторон.</w:t>
      </w:r>
    </w:p>
    <w:p w:rsidR="00520B3E" w:rsidRPr="00465925" w:rsidRDefault="00520B3E" w:rsidP="00502AA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eastAsia="ru-RU"/>
        </w:rPr>
      </w:pPr>
      <w:r w:rsidRPr="00465925">
        <w:rPr>
          <w:rFonts w:asciiTheme="majorHAnsi" w:hAnsiTheme="majorHAnsi"/>
          <w:sz w:val="24"/>
          <w:szCs w:val="24"/>
          <w:lang w:eastAsia="ru-RU"/>
        </w:rPr>
        <w:t xml:space="preserve">Пленум Конституционного Суда считает, что при рассмотрении </w:t>
      </w:r>
      <w:r w:rsidR="00137B84">
        <w:rPr>
          <w:rFonts w:asciiTheme="majorHAnsi" w:hAnsiTheme="majorHAnsi"/>
          <w:sz w:val="24"/>
          <w:szCs w:val="24"/>
          <w:lang w:eastAsia="ru-RU"/>
        </w:rPr>
        <w:t>требования об изменении</w:t>
      </w:r>
      <w:r w:rsidRPr="00465925">
        <w:rPr>
          <w:rFonts w:asciiTheme="majorHAnsi" w:hAnsiTheme="majorHAnsi"/>
          <w:sz w:val="24"/>
          <w:szCs w:val="24"/>
          <w:lang w:eastAsia="ru-RU"/>
        </w:rPr>
        <w:t xml:space="preserve"> размера алиментов</w:t>
      </w:r>
      <w:r w:rsidR="00483234" w:rsidRPr="00465925">
        <w:rPr>
          <w:rFonts w:asciiTheme="majorHAnsi" w:hAnsiTheme="majorHAnsi"/>
          <w:sz w:val="24"/>
          <w:szCs w:val="24"/>
          <w:lang w:eastAsia="ru-RU"/>
        </w:rPr>
        <w:t xml:space="preserve"> (увеличени</w:t>
      </w:r>
      <w:r w:rsidR="00137B84">
        <w:rPr>
          <w:rFonts w:asciiTheme="majorHAnsi" w:hAnsiTheme="majorHAnsi"/>
          <w:sz w:val="24"/>
          <w:szCs w:val="24"/>
          <w:lang w:eastAsia="ru-RU"/>
        </w:rPr>
        <w:t>я</w:t>
      </w:r>
      <w:r w:rsidR="00483234" w:rsidRPr="00465925">
        <w:rPr>
          <w:rFonts w:asciiTheme="majorHAnsi" w:hAnsiTheme="majorHAnsi"/>
          <w:sz w:val="24"/>
          <w:szCs w:val="24"/>
          <w:lang w:eastAsia="ru-RU"/>
        </w:rPr>
        <w:t xml:space="preserve"> или уменьшени</w:t>
      </w:r>
      <w:r w:rsidR="00137B84">
        <w:rPr>
          <w:rFonts w:asciiTheme="majorHAnsi" w:hAnsiTheme="majorHAnsi"/>
          <w:sz w:val="24"/>
          <w:szCs w:val="24"/>
          <w:lang w:eastAsia="ru-RU"/>
        </w:rPr>
        <w:t>я</w:t>
      </w:r>
      <w:r w:rsidR="00483234" w:rsidRPr="00465925">
        <w:rPr>
          <w:rFonts w:asciiTheme="majorHAnsi" w:hAnsiTheme="majorHAnsi"/>
          <w:sz w:val="24"/>
          <w:szCs w:val="24"/>
          <w:lang w:eastAsia="ru-RU"/>
        </w:rPr>
        <w:t>)</w:t>
      </w:r>
      <w:r w:rsidRPr="00465925">
        <w:rPr>
          <w:rFonts w:asciiTheme="majorHAnsi" w:hAnsiTheme="majorHAnsi"/>
          <w:sz w:val="24"/>
          <w:szCs w:val="24"/>
          <w:lang w:eastAsia="ru-RU"/>
        </w:rPr>
        <w:t>,</w:t>
      </w:r>
      <w:r w:rsidR="00137B84">
        <w:rPr>
          <w:rFonts w:asciiTheme="majorHAnsi" w:hAnsiTheme="majorHAnsi"/>
          <w:sz w:val="24"/>
          <w:szCs w:val="24"/>
          <w:lang w:eastAsia="ru-RU"/>
        </w:rPr>
        <w:t xml:space="preserve"> суд</w:t>
      </w:r>
      <w:r w:rsidR="006963F1">
        <w:rPr>
          <w:rFonts w:asciiTheme="majorHAnsi" w:hAnsiTheme="majorHAnsi"/>
          <w:sz w:val="24"/>
          <w:szCs w:val="24"/>
          <w:lang w:eastAsia="ru-RU"/>
        </w:rPr>
        <w:t>,</w:t>
      </w:r>
      <w:r w:rsidRPr="00465925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7916A4" w:rsidRPr="00465925">
        <w:rPr>
          <w:rFonts w:asciiTheme="majorHAnsi" w:hAnsiTheme="majorHAnsi"/>
          <w:sz w:val="24"/>
          <w:szCs w:val="24"/>
          <w:lang w:eastAsia="ru-RU"/>
        </w:rPr>
        <w:t>руководствуясь</w:t>
      </w:r>
      <w:r w:rsidR="00563657" w:rsidRPr="00465925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465925">
        <w:rPr>
          <w:rFonts w:asciiTheme="majorHAnsi" w:hAnsiTheme="majorHAnsi"/>
          <w:sz w:val="24"/>
          <w:szCs w:val="24"/>
          <w:lang w:eastAsia="ru-RU"/>
        </w:rPr>
        <w:t>сформ</w:t>
      </w:r>
      <w:r w:rsidR="00A75F4B" w:rsidRPr="00465925">
        <w:rPr>
          <w:rFonts w:asciiTheme="majorHAnsi" w:hAnsiTheme="majorHAnsi"/>
          <w:sz w:val="24"/>
          <w:szCs w:val="24"/>
          <w:lang w:eastAsia="ru-RU"/>
        </w:rPr>
        <w:t>и</w:t>
      </w:r>
      <w:r w:rsidR="0039663C" w:rsidRPr="00465925">
        <w:rPr>
          <w:rFonts w:asciiTheme="majorHAnsi" w:hAnsiTheme="majorHAnsi"/>
          <w:sz w:val="24"/>
          <w:szCs w:val="24"/>
          <w:lang w:eastAsia="ru-RU"/>
        </w:rPr>
        <w:t>рованной</w:t>
      </w:r>
      <w:r w:rsidRPr="00465925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2D2073">
        <w:rPr>
          <w:rFonts w:asciiTheme="majorHAnsi" w:hAnsiTheme="majorHAnsi"/>
          <w:sz w:val="24"/>
          <w:szCs w:val="24"/>
          <w:lang w:eastAsia="ru-RU"/>
        </w:rPr>
        <w:t xml:space="preserve">в </w:t>
      </w:r>
      <w:r w:rsidR="00563657" w:rsidRPr="00465925">
        <w:rPr>
          <w:rFonts w:asciiTheme="majorHAnsi" w:hAnsiTheme="majorHAnsi"/>
          <w:sz w:val="24"/>
          <w:szCs w:val="24"/>
          <w:lang w:eastAsia="ru-RU"/>
        </w:rPr>
        <w:t>настояще</w:t>
      </w:r>
      <w:r w:rsidR="002D2073">
        <w:rPr>
          <w:rFonts w:asciiTheme="majorHAnsi" w:hAnsiTheme="majorHAnsi"/>
          <w:sz w:val="24"/>
          <w:szCs w:val="24"/>
          <w:lang w:eastAsia="ru-RU"/>
        </w:rPr>
        <w:t>м</w:t>
      </w:r>
      <w:r w:rsidR="00563657" w:rsidRPr="00465925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EF65D8" w:rsidRPr="00465925">
        <w:rPr>
          <w:rFonts w:asciiTheme="majorHAnsi" w:hAnsiTheme="majorHAnsi"/>
          <w:sz w:val="24"/>
          <w:szCs w:val="24"/>
          <w:lang w:eastAsia="ru-RU"/>
        </w:rPr>
        <w:t>Постановлени</w:t>
      </w:r>
      <w:r w:rsidR="002D2073">
        <w:rPr>
          <w:rFonts w:asciiTheme="majorHAnsi" w:hAnsiTheme="majorHAnsi"/>
          <w:sz w:val="24"/>
          <w:szCs w:val="24"/>
          <w:lang w:eastAsia="ru-RU"/>
        </w:rPr>
        <w:t xml:space="preserve">и </w:t>
      </w:r>
      <w:r w:rsidR="002D2073" w:rsidRPr="00465925">
        <w:rPr>
          <w:rFonts w:asciiTheme="majorHAnsi" w:hAnsiTheme="majorHAnsi"/>
          <w:sz w:val="24"/>
          <w:szCs w:val="24"/>
          <w:lang w:eastAsia="ru-RU"/>
        </w:rPr>
        <w:t>правовой позицией</w:t>
      </w:r>
      <w:r w:rsidR="00563657" w:rsidRPr="00465925">
        <w:rPr>
          <w:rFonts w:asciiTheme="majorHAnsi" w:hAnsiTheme="majorHAnsi"/>
          <w:sz w:val="24"/>
          <w:szCs w:val="24"/>
          <w:lang w:eastAsia="ru-RU"/>
        </w:rPr>
        <w:t xml:space="preserve">, </w:t>
      </w:r>
      <w:r w:rsidR="002D2073">
        <w:rPr>
          <w:rFonts w:asciiTheme="majorHAnsi" w:hAnsiTheme="majorHAnsi"/>
          <w:sz w:val="24"/>
          <w:szCs w:val="24"/>
          <w:lang w:eastAsia="ru-RU"/>
        </w:rPr>
        <w:t>должен устанавливать</w:t>
      </w:r>
      <w:r w:rsidR="006963F1">
        <w:rPr>
          <w:rFonts w:asciiTheme="majorHAnsi" w:hAnsiTheme="majorHAnsi"/>
          <w:sz w:val="24"/>
          <w:szCs w:val="24"/>
          <w:lang w:eastAsia="ru-RU"/>
        </w:rPr>
        <w:t>,</w:t>
      </w:r>
      <w:r w:rsidR="002D2073">
        <w:rPr>
          <w:rFonts w:asciiTheme="majorHAnsi" w:hAnsiTheme="majorHAnsi"/>
          <w:sz w:val="24"/>
          <w:szCs w:val="24"/>
          <w:lang w:eastAsia="ru-RU"/>
        </w:rPr>
        <w:t xml:space="preserve"> какие изменения произошли в семейном или материальном положении одной из сторон после определения размера алиментов и в случае изменения размера алиментов учесть влияние этого на </w:t>
      </w:r>
      <w:r w:rsidR="00483234" w:rsidRPr="00465925">
        <w:rPr>
          <w:rFonts w:asciiTheme="majorHAnsi" w:hAnsiTheme="majorHAnsi"/>
          <w:sz w:val="24"/>
          <w:szCs w:val="24"/>
          <w:lang w:eastAsia="ru-RU"/>
        </w:rPr>
        <w:t>уровень обеспечения ребенка</w:t>
      </w:r>
      <w:r w:rsidR="007916A4" w:rsidRPr="00465925">
        <w:rPr>
          <w:rFonts w:asciiTheme="majorHAnsi" w:hAnsiTheme="majorHAnsi"/>
          <w:sz w:val="24"/>
          <w:szCs w:val="24"/>
          <w:lang w:eastAsia="ru-RU"/>
        </w:rPr>
        <w:t xml:space="preserve">, </w:t>
      </w:r>
      <w:r w:rsidR="00483234" w:rsidRPr="00465925">
        <w:rPr>
          <w:rFonts w:asciiTheme="majorHAnsi" w:hAnsiTheme="majorHAnsi"/>
          <w:sz w:val="24"/>
          <w:szCs w:val="24"/>
          <w:lang w:eastAsia="ru-RU"/>
        </w:rPr>
        <w:t>а также материальное положение лица выплачива</w:t>
      </w:r>
      <w:r w:rsidR="002D2073">
        <w:rPr>
          <w:rFonts w:asciiTheme="majorHAnsi" w:hAnsiTheme="majorHAnsi"/>
          <w:sz w:val="24"/>
          <w:szCs w:val="24"/>
          <w:lang w:eastAsia="ru-RU"/>
        </w:rPr>
        <w:t>ющего</w:t>
      </w:r>
      <w:r w:rsidR="00483234" w:rsidRPr="00465925">
        <w:rPr>
          <w:rFonts w:asciiTheme="majorHAnsi" w:hAnsiTheme="majorHAnsi"/>
          <w:sz w:val="24"/>
          <w:szCs w:val="24"/>
          <w:lang w:eastAsia="ru-RU"/>
        </w:rPr>
        <w:t xml:space="preserve"> алименты.</w:t>
      </w:r>
      <w:r w:rsidR="00563657" w:rsidRPr="00465925">
        <w:rPr>
          <w:rFonts w:asciiTheme="majorHAnsi" w:hAnsiTheme="majorHAnsi"/>
          <w:sz w:val="24"/>
          <w:szCs w:val="24"/>
          <w:lang w:eastAsia="ru-RU"/>
        </w:rPr>
        <w:t xml:space="preserve"> </w:t>
      </w:r>
    </w:p>
    <w:p w:rsidR="000B5859" w:rsidRPr="00465925" w:rsidRDefault="00361189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Что касается</w:t>
      </w:r>
      <w:r w:rsidR="001B0E6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возможности применения </w:t>
      </w:r>
      <w:r w:rsidR="007D6E3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Закона «О прожиточном минимуме» к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алиментны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отношения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предусмотренным</w:t>
      </w:r>
      <w:r w:rsidR="00FA054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0B585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статья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х</w:t>
      </w:r>
      <w:r w:rsidR="000B585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76, 78 и 112 Семейного Кодекса</w:t>
      </w:r>
      <w:r w:rsidR="001B0E6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, регулирующих </w:t>
      </w:r>
      <w:r w:rsidR="00EF5F8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Пленум Конституционного Суда отмечает следующее.</w:t>
      </w:r>
      <w:r w:rsidR="000B585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EF5F8E" w:rsidRPr="00465925" w:rsidRDefault="00EF5F8E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соответствии со статьей 1.1 Семейного Кодекса, семейное законодательство Азербайджанской Республики состоит из Конституции Азербайджанской Республики, настоящего Кодекса, других соответствующих законодательных актов, принятых в соответствии с настоящим Кодексом, и международных договоров</w:t>
      </w:r>
      <w:r w:rsidR="0029745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стороной которой является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Азербайджанск</w:t>
      </w:r>
      <w:r w:rsidR="0029745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ая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Республик</w:t>
      </w:r>
      <w:r w:rsidR="0029745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.</w:t>
      </w:r>
    </w:p>
    <w:p w:rsidR="0019157E" w:rsidRPr="00465925" w:rsidRDefault="00361189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>Согласно с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тать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4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данного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Кодекса к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ука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з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нным в статье 2 настоящего Кодекса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не регулир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уем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ым семейным законодательством 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имущественным и личным отношениям между членами семьи, применяются нормы гражданского законодательства, не противоречащие </w:t>
      </w:r>
      <w:r w:rsidR="0046050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</w:t>
      </w:r>
      <w:r w:rsidR="0046050C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ти</w:t>
      </w:r>
      <w:r w:rsidR="0006655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семейных отношений.</w:t>
      </w:r>
    </w:p>
    <w:p w:rsidR="0019157E" w:rsidRPr="00465925" w:rsidRDefault="00404690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случае е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сли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возникающие между членами семьи отношения не 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регулир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уются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семейным законодательством или соглашением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между сторонами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 при отсутствии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непосредственно регулирующих данные отношения 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гражданск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их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прав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овых норм применяются семейные и (или) гражданско-правовые нормы не противоречащие сути семейных отношений регулирующие отношения. 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При отсутствии таких норм права и обязанности членов семьи определяются в соответствии с общими принципами семейного и гражданского законодательства, а также принципами гумани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зма</w:t>
      </w:r>
      <w:r w:rsidR="0019157E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и справедливости (статья 5 Семейного Кодекса).</w:t>
      </w:r>
    </w:p>
    <w:p w:rsidR="0019157E" w:rsidRPr="00465925" w:rsidRDefault="00B76848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этом контексте</w:t>
      </w:r>
      <w:r w:rsidR="007142C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суд </w:t>
      </w:r>
      <w:r w:rsidR="009A445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должен определ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я</w:t>
      </w:r>
      <w:r w:rsidR="009A445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ть</w:t>
      </w:r>
      <w:r w:rsidR="007142C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размер алиментов </w:t>
      </w:r>
      <w:r w:rsidR="00971DB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первую очередь</w:t>
      </w:r>
      <w:r w:rsidR="009A445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на основании</w:t>
      </w:r>
      <w:r w:rsidR="00971DB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требовани</w:t>
      </w:r>
      <w:r w:rsidR="009A445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й</w:t>
      </w:r>
      <w:r w:rsidR="00971DB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норм</w:t>
      </w:r>
      <w:r w:rsidR="009A445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Семейного Кодекса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971DB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регулирующи</w:t>
      </w:r>
      <w:r w:rsidR="0091776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х</w:t>
      </w:r>
      <w:r w:rsidR="00971DB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9A445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указанные </w:t>
      </w:r>
      <w:r w:rsidR="00971DB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отношения.</w:t>
      </w:r>
    </w:p>
    <w:p w:rsidR="00917762" w:rsidRPr="00465925" w:rsidRDefault="00B64638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соответствии со статьей 13.1 Гражданско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-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Процессуального Кодекса, суд</w:t>
      </w:r>
      <w:r w:rsidR="00B76848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обязан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разрешат</w:t>
      </w:r>
      <w:r w:rsidR="00B76848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ь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споры на основании Конституции Азербайд</w:t>
      </w:r>
      <w:r w:rsidR="0091776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ж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анской Республики, правовых актов, прин</w:t>
      </w:r>
      <w:r w:rsidR="00B76848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имаемым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91776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путем референдума, законов, указов Президента Азербайджанской Республики, постановлений Кабинета Министров Азербайджанской Республики, нормативн</w:t>
      </w:r>
      <w:r w:rsidR="00B76848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о-</w:t>
      </w:r>
      <w:r w:rsidR="0091776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правовых актов центральных органов исполнительной власти, а также международных договоров, </w:t>
      </w:r>
      <w:r w:rsidR="00B76848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стороной</w:t>
      </w:r>
      <w:r w:rsidR="0091776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котор</w:t>
      </w:r>
      <w:r w:rsidR="00B76848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ой</w:t>
      </w:r>
      <w:r w:rsidR="00917762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является Азербайджанская Республика.</w:t>
      </w:r>
    </w:p>
    <w:p w:rsidR="00971DBB" w:rsidRPr="00465925" w:rsidRDefault="00E507B2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 этом контексте передача 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ребенка на п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опечение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одного из родителей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 связи с расторжением брака,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уход за ним, забота о его здоровье, образовани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развити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и, быте возложенные на родителя на попечении которого находится ребенок могут служить основанием для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удержан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ия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 другого родителя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 качестве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алимент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ов сумме, близкой к минимальным средствам к существованию указанным в законодательных актах, определяющих прожиточный минимум.</w:t>
      </w:r>
      <w:r w:rsidR="000F36FD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7A63F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Так,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если </w:t>
      </w:r>
      <w:r w:rsidR="007A63F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родител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ь </w:t>
      </w:r>
      <w:r w:rsidR="007A63F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выплачива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ющий</w:t>
      </w:r>
      <w:r w:rsidR="007A63F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алименты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официально нигде не работает или не имеет заработка это не освобождает его от обязанности содержать ребенка и выплачивать</w:t>
      </w:r>
      <w:r w:rsidR="008C573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материальное обеспечение.</w:t>
      </w:r>
      <w:r w:rsidR="00D87702" w:rsidRPr="00465925"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23165B" w:rsidRPr="00465925" w:rsidRDefault="00554FC0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Учитывая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указанное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Пленум Конституционного 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уда приходит к следующему выводу:</w:t>
      </w:r>
    </w:p>
    <w:p w:rsidR="0039663C" w:rsidRPr="00465925" w:rsidRDefault="00465925" w:rsidP="00465925">
      <w:pPr>
        <w:pStyle w:val="ab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ри отсутствии соглашения о выплате алиментов суд </w:t>
      </w:r>
      <w:r w:rsidR="00554FC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соответствии со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стат</w:t>
      </w:r>
      <w:r w:rsidR="00554FC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ьями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76.2 и 78.2 Семейного Кодекса, </w:t>
      </w:r>
      <w:r w:rsidR="00554FC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сформированной </w:t>
      </w:r>
      <w:r w:rsidR="00554FC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 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настояще</w:t>
      </w:r>
      <w:r w:rsidR="00554FC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313F0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Постановлени</w:t>
      </w:r>
      <w:r w:rsidR="00554FC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="00554FC0" w:rsidRPr="00554FC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554FC0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правовой позици</w:t>
      </w:r>
      <w:r w:rsidR="00554FC0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ей</w:t>
      </w:r>
      <w:r w:rsidR="009065E4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должен дать оценку</w:t>
      </w:r>
      <w:r w:rsidR="00030CA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не только</w:t>
      </w:r>
      <w:r w:rsidR="0039663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материальному и семейному положению обеих сторон</w:t>
      </w:r>
      <w:r w:rsidR="00030CA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030CA7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 другим заслуживающим внимания обстоятельствам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030CA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но и</w:t>
      </w:r>
      <w:r w:rsidR="00730AD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прежн</w:t>
      </w:r>
      <w:r w:rsidR="00030CA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ему</w:t>
      </w:r>
      <w:r w:rsidR="00730AD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уровн</w:t>
      </w:r>
      <w:r w:rsidR="00030CA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ю</w:t>
      </w:r>
      <w:r w:rsidR="00730AD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обеспечения ребенка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;</w:t>
      </w:r>
    </w:p>
    <w:p w:rsidR="009065E4" w:rsidRPr="00465925" w:rsidRDefault="009065E4" w:rsidP="00465925">
      <w:pPr>
        <w:pStyle w:val="ab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давая оценку указанным обстоятельствам, суд также должен принять во внимание, </w:t>
      </w:r>
      <w:r w:rsidR="00E96D8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что в соответствии со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стать</w:t>
      </w:r>
      <w:r w:rsidR="00B812F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ю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13 Закона «О правах ребенка»</w:t>
      </w:r>
      <w:r w:rsidR="0047540A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ребенок имеет право на материальн</w:t>
      </w:r>
      <w:r w:rsidR="00E96D8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ое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обеспечен</w:t>
      </w:r>
      <w:r w:rsidR="00E96D8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ие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 размере, не менее минима</w:t>
      </w:r>
      <w:r w:rsidR="00E96D8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льных средств к существованию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установленн</w:t>
      </w:r>
      <w:r w:rsidR="00E96D87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ых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законодательством Азербайджанской Республики.  </w:t>
      </w:r>
    </w:p>
    <w:p w:rsidR="00B812FC" w:rsidRPr="00465925" w:rsidRDefault="00B812FC" w:rsidP="00502AA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Руководствуясь частью 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val="en-US" w:eastAsia="ru-RU"/>
        </w:rPr>
        <w:t>VI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статьи 130 Конституции Азербайджанской Республики и статьями 60,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B812FC" w:rsidRPr="00465925" w:rsidRDefault="00B812FC" w:rsidP="00465925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  <w:t>П О С Т А Н О В И Л:</w:t>
      </w:r>
    </w:p>
    <w:p w:rsidR="00C35CCB" w:rsidRPr="00465925" w:rsidRDefault="00B812FC" w:rsidP="00C35CCB">
      <w:pPr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1.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ab/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При отсутствии соглашения о выплате алиментов суд 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 соответст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в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и 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со 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стат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ьями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76.2 и 78.2 Семейного Кодекса</w:t>
      </w:r>
      <w:r w:rsidR="006963F1" w:rsidRPr="006963F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6963F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Азербайджанской Республики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, сформированной 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в </w:t>
      </w:r>
      <w:r w:rsidR="000853E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настояще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="000853E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Постановлени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</w:t>
      </w:r>
      <w:r w:rsidR="000853E9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правовой позиции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должен дать оценку</w:t>
      </w:r>
      <w:r w:rsidR="000853E9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не только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00646C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lastRenderedPageBreak/>
        <w:t xml:space="preserve">материальному и семейному положению обеих сторон </w:t>
      </w:r>
      <w:r w:rsidR="00C35CC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 другим заслуживающим внимания обстоятельствам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но</w:t>
      </w:r>
      <w:r w:rsidR="00C35CCB" w:rsidRP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C35CC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прежн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ему</w:t>
      </w:r>
      <w:r w:rsidR="00C35CC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уровн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ю</w:t>
      </w:r>
      <w:r w:rsidR="00C35CCB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обеспечения ребенка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.</w:t>
      </w:r>
    </w:p>
    <w:p w:rsidR="0000646C" w:rsidRPr="00465925" w:rsidRDefault="00B812FC" w:rsidP="00465925">
      <w:pPr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2.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ab/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Давая оценку обстоятельствам</w:t>
      </w:r>
      <w:r w:rsidR="00C72924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указанны</w:t>
      </w:r>
      <w:r w:rsidR="00B67EB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м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 пункте 1 настоящего </w:t>
      </w:r>
      <w:r w:rsidR="00B67EB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Постановления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суд</w:t>
      </w:r>
      <w:r w:rsidR="003A1F13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также должен принять во внимание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что в соответствии со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стать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ей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13 Закона</w:t>
      </w:r>
      <w:r w:rsidR="006963F1" w:rsidRPr="006963F1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</w:t>
      </w:r>
      <w:r w:rsidR="006963F1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Азербайджанской Республики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«О правах ребенка», ребенок имеет право на материальн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ое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обеспечен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ие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в размере, не менее минима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льных средств к существованию</w:t>
      </w:r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, установленн</w:t>
      </w:r>
      <w:r w:rsidR="00C35CCB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ых</w:t>
      </w:r>
      <w:bookmarkStart w:id="0" w:name="_GoBack"/>
      <w:bookmarkEnd w:id="0"/>
      <w:r w:rsidR="003F49C8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законодательством Азербайджанской Республики.   </w:t>
      </w:r>
    </w:p>
    <w:p w:rsidR="00B812FC" w:rsidRPr="00465925" w:rsidRDefault="00B812FC" w:rsidP="00465925">
      <w:pPr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3.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Постановление вступает в силу со дня опубликования.</w:t>
      </w:r>
    </w:p>
    <w:p w:rsidR="00B812FC" w:rsidRPr="00465925" w:rsidRDefault="00B812FC" w:rsidP="00465925">
      <w:pPr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4.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Постановление опубликовать в газетах «Азербайджан», «Республика», «Халг газети», «Бакинский рабочий» и «Вестник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е</w:t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 xml:space="preserve"> Конституционного Суда Азербайджанской Республики».</w:t>
      </w:r>
    </w:p>
    <w:p w:rsidR="00B768AC" w:rsidRPr="00465925" w:rsidRDefault="00B812FC" w:rsidP="00465925">
      <w:pPr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</w:pP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5.</w:t>
      </w:r>
      <w:r w:rsidR="00502AAF"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ab/>
      </w:r>
      <w:r w:rsidRPr="00465925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B768AC" w:rsidRPr="00465925" w:rsidSect="00502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EF" w:rsidRDefault="00555EEF" w:rsidP="00A007F9">
      <w:pPr>
        <w:spacing w:after="0" w:line="240" w:lineRule="auto"/>
      </w:pPr>
      <w:r>
        <w:separator/>
      </w:r>
    </w:p>
  </w:endnote>
  <w:endnote w:type="continuationSeparator" w:id="0">
    <w:p w:rsidR="00555EEF" w:rsidRDefault="00555EEF" w:rsidP="00A0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84" w:rsidRDefault="00137B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932751"/>
      <w:docPartObj>
        <w:docPartGallery w:val="Page Numbers (Bottom of Page)"/>
        <w:docPartUnique/>
      </w:docPartObj>
    </w:sdtPr>
    <w:sdtContent>
      <w:p w:rsidR="00137B84" w:rsidRDefault="00062059">
        <w:pPr>
          <w:pStyle w:val="a5"/>
          <w:jc w:val="right"/>
        </w:pPr>
        <w:r>
          <w:fldChar w:fldCharType="begin"/>
        </w:r>
        <w:r w:rsidR="00137B84">
          <w:instrText>PAGE   \* MERGEFORMAT</w:instrText>
        </w:r>
        <w:r>
          <w:fldChar w:fldCharType="separate"/>
        </w:r>
        <w:r w:rsidR="00CB0D1C">
          <w:rPr>
            <w:noProof/>
          </w:rPr>
          <w:t>9</w:t>
        </w:r>
        <w:r>
          <w:fldChar w:fldCharType="end"/>
        </w:r>
      </w:p>
    </w:sdtContent>
  </w:sdt>
  <w:p w:rsidR="00137B84" w:rsidRDefault="00137B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84" w:rsidRDefault="00137B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EF" w:rsidRDefault="00555EEF" w:rsidP="00A007F9">
      <w:pPr>
        <w:spacing w:after="0" w:line="240" w:lineRule="auto"/>
      </w:pPr>
      <w:r>
        <w:separator/>
      </w:r>
    </w:p>
  </w:footnote>
  <w:footnote w:type="continuationSeparator" w:id="0">
    <w:p w:rsidR="00555EEF" w:rsidRDefault="00555EEF" w:rsidP="00A0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84" w:rsidRDefault="00137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84" w:rsidRDefault="00137B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84" w:rsidRDefault="00137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66"/>
    <w:multiLevelType w:val="hybridMultilevel"/>
    <w:tmpl w:val="2070D8FE"/>
    <w:lvl w:ilvl="0" w:tplc="21701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02"/>
    <w:rsid w:val="0000646C"/>
    <w:rsid w:val="00012C42"/>
    <w:rsid w:val="00013DC0"/>
    <w:rsid w:val="000162E0"/>
    <w:rsid w:val="00030CA7"/>
    <w:rsid w:val="00042A6D"/>
    <w:rsid w:val="0004408B"/>
    <w:rsid w:val="00062059"/>
    <w:rsid w:val="000624C7"/>
    <w:rsid w:val="0006645E"/>
    <w:rsid w:val="0006655C"/>
    <w:rsid w:val="000708BC"/>
    <w:rsid w:val="000714AF"/>
    <w:rsid w:val="00073C01"/>
    <w:rsid w:val="000805B7"/>
    <w:rsid w:val="0008070F"/>
    <w:rsid w:val="000853E9"/>
    <w:rsid w:val="00087DF3"/>
    <w:rsid w:val="000925D0"/>
    <w:rsid w:val="000A09A8"/>
    <w:rsid w:val="000A0F3D"/>
    <w:rsid w:val="000B08CB"/>
    <w:rsid w:val="000B1154"/>
    <w:rsid w:val="000B39CA"/>
    <w:rsid w:val="000B5859"/>
    <w:rsid w:val="000B6172"/>
    <w:rsid w:val="000C0649"/>
    <w:rsid w:val="000D1FD1"/>
    <w:rsid w:val="000D2F16"/>
    <w:rsid w:val="000F36FD"/>
    <w:rsid w:val="00105C26"/>
    <w:rsid w:val="001129F3"/>
    <w:rsid w:val="00120338"/>
    <w:rsid w:val="001245C5"/>
    <w:rsid w:val="001246D8"/>
    <w:rsid w:val="00134049"/>
    <w:rsid w:val="00134243"/>
    <w:rsid w:val="0013479F"/>
    <w:rsid w:val="001373BE"/>
    <w:rsid w:val="00137A50"/>
    <w:rsid w:val="00137B84"/>
    <w:rsid w:val="001403FF"/>
    <w:rsid w:val="00141A6D"/>
    <w:rsid w:val="0015014A"/>
    <w:rsid w:val="00150579"/>
    <w:rsid w:val="00150D84"/>
    <w:rsid w:val="00155625"/>
    <w:rsid w:val="00160BE7"/>
    <w:rsid w:val="00166F43"/>
    <w:rsid w:val="001738D1"/>
    <w:rsid w:val="00186422"/>
    <w:rsid w:val="00187C4E"/>
    <w:rsid w:val="0019157E"/>
    <w:rsid w:val="001A0F54"/>
    <w:rsid w:val="001A353B"/>
    <w:rsid w:val="001B0E69"/>
    <w:rsid w:val="001C7BFA"/>
    <w:rsid w:val="001D08B6"/>
    <w:rsid w:val="001D0A7F"/>
    <w:rsid w:val="001D0E28"/>
    <w:rsid w:val="001D2339"/>
    <w:rsid w:val="001E791E"/>
    <w:rsid w:val="001F10C1"/>
    <w:rsid w:val="001F6170"/>
    <w:rsid w:val="0020073D"/>
    <w:rsid w:val="00222338"/>
    <w:rsid w:val="0023165B"/>
    <w:rsid w:val="0023435E"/>
    <w:rsid w:val="00236671"/>
    <w:rsid w:val="00242666"/>
    <w:rsid w:val="0024340F"/>
    <w:rsid w:val="002461B7"/>
    <w:rsid w:val="002628E6"/>
    <w:rsid w:val="002652C8"/>
    <w:rsid w:val="00265D9B"/>
    <w:rsid w:val="002744C6"/>
    <w:rsid w:val="00274692"/>
    <w:rsid w:val="00280484"/>
    <w:rsid w:val="00280CF2"/>
    <w:rsid w:val="00281A12"/>
    <w:rsid w:val="00287EAB"/>
    <w:rsid w:val="00293217"/>
    <w:rsid w:val="00293B19"/>
    <w:rsid w:val="00296B79"/>
    <w:rsid w:val="00297451"/>
    <w:rsid w:val="002A2430"/>
    <w:rsid w:val="002A2CE1"/>
    <w:rsid w:val="002B07D7"/>
    <w:rsid w:val="002B1472"/>
    <w:rsid w:val="002C28A8"/>
    <w:rsid w:val="002D2073"/>
    <w:rsid w:val="002E432D"/>
    <w:rsid w:val="002E4D19"/>
    <w:rsid w:val="002E6522"/>
    <w:rsid w:val="002E7D56"/>
    <w:rsid w:val="002F3FD9"/>
    <w:rsid w:val="00305DBF"/>
    <w:rsid w:val="003066E2"/>
    <w:rsid w:val="003066EB"/>
    <w:rsid w:val="00311BA3"/>
    <w:rsid w:val="00313F0F"/>
    <w:rsid w:val="00323130"/>
    <w:rsid w:val="00352BAC"/>
    <w:rsid w:val="0035734F"/>
    <w:rsid w:val="00357D69"/>
    <w:rsid w:val="00361189"/>
    <w:rsid w:val="003800C2"/>
    <w:rsid w:val="0039114F"/>
    <w:rsid w:val="0039663C"/>
    <w:rsid w:val="003A07A8"/>
    <w:rsid w:val="003A1F13"/>
    <w:rsid w:val="003C4FD9"/>
    <w:rsid w:val="003C67E4"/>
    <w:rsid w:val="003C7297"/>
    <w:rsid w:val="003D48CB"/>
    <w:rsid w:val="003D58E7"/>
    <w:rsid w:val="003E2F8A"/>
    <w:rsid w:val="003E77C0"/>
    <w:rsid w:val="003F130A"/>
    <w:rsid w:val="003F1347"/>
    <w:rsid w:val="003F49C8"/>
    <w:rsid w:val="004004EE"/>
    <w:rsid w:val="00404690"/>
    <w:rsid w:val="00421A64"/>
    <w:rsid w:val="0042208C"/>
    <w:rsid w:val="0042698D"/>
    <w:rsid w:val="00426A06"/>
    <w:rsid w:val="00434A21"/>
    <w:rsid w:val="004352FF"/>
    <w:rsid w:val="0044284E"/>
    <w:rsid w:val="00444369"/>
    <w:rsid w:val="004458F0"/>
    <w:rsid w:val="00446B1F"/>
    <w:rsid w:val="0046049A"/>
    <w:rsid w:val="0046050C"/>
    <w:rsid w:val="004608FB"/>
    <w:rsid w:val="00460C86"/>
    <w:rsid w:val="0046368D"/>
    <w:rsid w:val="00465925"/>
    <w:rsid w:val="00466BC9"/>
    <w:rsid w:val="0047540A"/>
    <w:rsid w:val="004776BC"/>
    <w:rsid w:val="00483234"/>
    <w:rsid w:val="00485A95"/>
    <w:rsid w:val="004909B5"/>
    <w:rsid w:val="004A1166"/>
    <w:rsid w:val="004A5668"/>
    <w:rsid w:val="004A59DA"/>
    <w:rsid w:val="004B5ECA"/>
    <w:rsid w:val="004C7FEE"/>
    <w:rsid w:val="004E4CB2"/>
    <w:rsid w:val="004F5C6B"/>
    <w:rsid w:val="00500263"/>
    <w:rsid w:val="00502AAF"/>
    <w:rsid w:val="005103A4"/>
    <w:rsid w:val="005132A0"/>
    <w:rsid w:val="005154F3"/>
    <w:rsid w:val="00515D02"/>
    <w:rsid w:val="00520B3E"/>
    <w:rsid w:val="0052521E"/>
    <w:rsid w:val="00527627"/>
    <w:rsid w:val="00534D01"/>
    <w:rsid w:val="00534ECA"/>
    <w:rsid w:val="00536064"/>
    <w:rsid w:val="00541866"/>
    <w:rsid w:val="00547598"/>
    <w:rsid w:val="005526DE"/>
    <w:rsid w:val="00554FC0"/>
    <w:rsid w:val="00555EEF"/>
    <w:rsid w:val="00563657"/>
    <w:rsid w:val="005710DB"/>
    <w:rsid w:val="00571E21"/>
    <w:rsid w:val="00580646"/>
    <w:rsid w:val="00595234"/>
    <w:rsid w:val="005A119E"/>
    <w:rsid w:val="005B3037"/>
    <w:rsid w:val="005D46E3"/>
    <w:rsid w:val="005D49A0"/>
    <w:rsid w:val="005D52B0"/>
    <w:rsid w:val="005D5FEC"/>
    <w:rsid w:val="005E2453"/>
    <w:rsid w:val="005E4E5D"/>
    <w:rsid w:val="005F0A76"/>
    <w:rsid w:val="005F1F90"/>
    <w:rsid w:val="0060091A"/>
    <w:rsid w:val="00603FDF"/>
    <w:rsid w:val="0063216B"/>
    <w:rsid w:val="00637FC0"/>
    <w:rsid w:val="0064613B"/>
    <w:rsid w:val="00652F6D"/>
    <w:rsid w:val="006963F1"/>
    <w:rsid w:val="00697908"/>
    <w:rsid w:val="006A1B52"/>
    <w:rsid w:val="006A4A28"/>
    <w:rsid w:val="006A6B5D"/>
    <w:rsid w:val="006B2494"/>
    <w:rsid w:val="006B3D54"/>
    <w:rsid w:val="006B5E29"/>
    <w:rsid w:val="006C6A70"/>
    <w:rsid w:val="006D03AB"/>
    <w:rsid w:val="006D7C9A"/>
    <w:rsid w:val="006E08B5"/>
    <w:rsid w:val="006E376F"/>
    <w:rsid w:val="006E44F5"/>
    <w:rsid w:val="006E6A55"/>
    <w:rsid w:val="00702980"/>
    <w:rsid w:val="007033D6"/>
    <w:rsid w:val="00704C6C"/>
    <w:rsid w:val="007052AE"/>
    <w:rsid w:val="007142C3"/>
    <w:rsid w:val="007150C5"/>
    <w:rsid w:val="007153BC"/>
    <w:rsid w:val="007251B0"/>
    <w:rsid w:val="00727791"/>
    <w:rsid w:val="00730AD8"/>
    <w:rsid w:val="0073116E"/>
    <w:rsid w:val="00735A7E"/>
    <w:rsid w:val="00761A94"/>
    <w:rsid w:val="007660B7"/>
    <w:rsid w:val="00766D21"/>
    <w:rsid w:val="00772ED3"/>
    <w:rsid w:val="00773E2B"/>
    <w:rsid w:val="00775C77"/>
    <w:rsid w:val="0078674A"/>
    <w:rsid w:val="007916A4"/>
    <w:rsid w:val="00794F9A"/>
    <w:rsid w:val="007A04C8"/>
    <w:rsid w:val="007A5FA2"/>
    <w:rsid w:val="007A63F8"/>
    <w:rsid w:val="007A6AEA"/>
    <w:rsid w:val="007B1A9E"/>
    <w:rsid w:val="007B37B7"/>
    <w:rsid w:val="007B7621"/>
    <w:rsid w:val="007B7A60"/>
    <w:rsid w:val="007B7EB3"/>
    <w:rsid w:val="007D13A1"/>
    <w:rsid w:val="007D4FCA"/>
    <w:rsid w:val="007D6E38"/>
    <w:rsid w:val="007E333F"/>
    <w:rsid w:val="008156EB"/>
    <w:rsid w:val="00816650"/>
    <w:rsid w:val="00827BDE"/>
    <w:rsid w:val="008428A9"/>
    <w:rsid w:val="00843834"/>
    <w:rsid w:val="00846FDA"/>
    <w:rsid w:val="0084726B"/>
    <w:rsid w:val="008630BB"/>
    <w:rsid w:val="00864A6A"/>
    <w:rsid w:val="008718A7"/>
    <w:rsid w:val="008735E1"/>
    <w:rsid w:val="00877852"/>
    <w:rsid w:val="00885A04"/>
    <w:rsid w:val="008937B5"/>
    <w:rsid w:val="00894B05"/>
    <w:rsid w:val="008A21F0"/>
    <w:rsid w:val="008A3287"/>
    <w:rsid w:val="008B5626"/>
    <w:rsid w:val="008B65F1"/>
    <w:rsid w:val="008C5735"/>
    <w:rsid w:val="008D559D"/>
    <w:rsid w:val="008E6AD4"/>
    <w:rsid w:val="008F0102"/>
    <w:rsid w:val="008F1F7E"/>
    <w:rsid w:val="008F45E1"/>
    <w:rsid w:val="0090615F"/>
    <w:rsid w:val="009065E4"/>
    <w:rsid w:val="00911720"/>
    <w:rsid w:val="00917762"/>
    <w:rsid w:val="00930F88"/>
    <w:rsid w:val="00936584"/>
    <w:rsid w:val="009369AC"/>
    <w:rsid w:val="009417C9"/>
    <w:rsid w:val="009544AC"/>
    <w:rsid w:val="00957B51"/>
    <w:rsid w:val="009625A1"/>
    <w:rsid w:val="00963348"/>
    <w:rsid w:val="00971DBB"/>
    <w:rsid w:val="009729EF"/>
    <w:rsid w:val="0097349E"/>
    <w:rsid w:val="00982D4D"/>
    <w:rsid w:val="00984817"/>
    <w:rsid w:val="00990673"/>
    <w:rsid w:val="00990A09"/>
    <w:rsid w:val="00991F4A"/>
    <w:rsid w:val="00993EB6"/>
    <w:rsid w:val="00996794"/>
    <w:rsid w:val="009A4458"/>
    <w:rsid w:val="009E0DEE"/>
    <w:rsid w:val="009E1B6A"/>
    <w:rsid w:val="009F00F5"/>
    <w:rsid w:val="009F06BA"/>
    <w:rsid w:val="00A000E1"/>
    <w:rsid w:val="00A007F9"/>
    <w:rsid w:val="00A03309"/>
    <w:rsid w:val="00A07165"/>
    <w:rsid w:val="00A103CD"/>
    <w:rsid w:val="00A15305"/>
    <w:rsid w:val="00A20034"/>
    <w:rsid w:val="00A2211B"/>
    <w:rsid w:val="00A23D54"/>
    <w:rsid w:val="00A2689D"/>
    <w:rsid w:val="00A3780E"/>
    <w:rsid w:val="00A46A7C"/>
    <w:rsid w:val="00A5490C"/>
    <w:rsid w:val="00A75F4B"/>
    <w:rsid w:val="00AC23F0"/>
    <w:rsid w:val="00AF4E8D"/>
    <w:rsid w:val="00B072EB"/>
    <w:rsid w:val="00B23E19"/>
    <w:rsid w:val="00B25999"/>
    <w:rsid w:val="00B36F21"/>
    <w:rsid w:val="00B5798F"/>
    <w:rsid w:val="00B64638"/>
    <w:rsid w:val="00B67EBF"/>
    <w:rsid w:val="00B72A53"/>
    <w:rsid w:val="00B73B58"/>
    <w:rsid w:val="00B75CF0"/>
    <w:rsid w:val="00B75E12"/>
    <w:rsid w:val="00B76848"/>
    <w:rsid w:val="00B768AC"/>
    <w:rsid w:val="00B8120C"/>
    <w:rsid w:val="00B812FC"/>
    <w:rsid w:val="00B86A97"/>
    <w:rsid w:val="00B94329"/>
    <w:rsid w:val="00B94718"/>
    <w:rsid w:val="00BA2A28"/>
    <w:rsid w:val="00BA353C"/>
    <w:rsid w:val="00BA7B14"/>
    <w:rsid w:val="00BB35EC"/>
    <w:rsid w:val="00BC345E"/>
    <w:rsid w:val="00BC4F44"/>
    <w:rsid w:val="00BC7477"/>
    <w:rsid w:val="00BD654D"/>
    <w:rsid w:val="00BF1289"/>
    <w:rsid w:val="00BF49F3"/>
    <w:rsid w:val="00C069CA"/>
    <w:rsid w:val="00C11F02"/>
    <w:rsid w:val="00C1353C"/>
    <w:rsid w:val="00C164D7"/>
    <w:rsid w:val="00C17FD2"/>
    <w:rsid w:val="00C31B1D"/>
    <w:rsid w:val="00C3546A"/>
    <w:rsid w:val="00C35CCB"/>
    <w:rsid w:val="00C370A9"/>
    <w:rsid w:val="00C4495B"/>
    <w:rsid w:val="00C46F6E"/>
    <w:rsid w:val="00C55A77"/>
    <w:rsid w:val="00C56122"/>
    <w:rsid w:val="00C5702C"/>
    <w:rsid w:val="00C72924"/>
    <w:rsid w:val="00C87B5A"/>
    <w:rsid w:val="00C938EA"/>
    <w:rsid w:val="00C94528"/>
    <w:rsid w:val="00CA3D91"/>
    <w:rsid w:val="00CB0D1C"/>
    <w:rsid w:val="00CC10A5"/>
    <w:rsid w:val="00CD252C"/>
    <w:rsid w:val="00CD4E5C"/>
    <w:rsid w:val="00CE0DAF"/>
    <w:rsid w:val="00CE4DE4"/>
    <w:rsid w:val="00CE51EE"/>
    <w:rsid w:val="00CF2743"/>
    <w:rsid w:val="00D01397"/>
    <w:rsid w:val="00D04141"/>
    <w:rsid w:val="00D12695"/>
    <w:rsid w:val="00D17FCA"/>
    <w:rsid w:val="00D47C92"/>
    <w:rsid w:val="00D65E15"/>
    <w:rsid w:val="00D673E5"/>
    <w:rsid w:val="00D70C5A"/>
    <w:rsid w:val="00D713A7"/>
    <w:rsid w:val="00D75AF5"/>
    <w:rsid w:val="00D87702"/>
    <w:rsid w:val="00D91A47"/>
    <w:rsid w:val="00DA2FBC"/>
    <w:rsid w:val="00DA5B1B"/>
    <w:rsid w:val="00DB0877"/>
    <w:rsid w:val="00DC1433"/>
    <w:rsid w:val="00DD2E26"/>
    <w:rsid w:val="00DD399B"/>
    <w:rsid w:val="00DD7B37"/>
    <w:rsid w:val="00DE033A"/>
    <w:rsid w:val="00DE7D71"/>
    <w:rsid w:val="00DF3EFD"/>
    <w:rsid w:val="00DF4223"/>
    <w:rsid w:val="00E15CFC"/>
    <w:rsid w:val="00E160EF"/>
    <w:rsid w:val="00E22DCD"/>
    <w:rsid w:val="00E4560A"/>
    <w:rsid w:val="00E507B2"/>
    <w:rsid w:val="00E947C6"/>
    <w:rsid w:val="00E96D87"/>
    <w:rsid w:val="00EA26F4"/>
    <w:rsid w:val="00EA359F"/>
    <w:rsid w:val="00EB20D1"/>
    <w:rsid w:val="00EC155E"/>
    <w:rsid w:val="00EC72E7"/>
    <w:rsid w:val="00EE28FB"/>
    <w:rsid w:val="00EE6122"/>
    <w:rsid w:val="00EE7BD9"/>
    <w:rsid w:val="00EF5E3D"/>
    <w:rsid w:val="00EF5F8E"/>
    <w:rsid w:val="00EF65D8"/>
    <w:rsid w:val="00F0411C"/>
    <w:rsid w:val="00F20257"/>
    <w:rsid w:val="00F220DD"/>
    <w:rsid w:val="00F52F4A"/>
    <w:rsid w:val="00F5638B"/>
    <w:rsid w:val="00F61944"/>
    <w:rsid w:val="00FA0541"/>
    <w:rsid w:val="00FA6114"/>
    <w:rsid w:val="00FA77C9"/>
    <w:rsid w:val="00FB1881"/>
    <w:rsid w:val="00FB6DFB"/>
    <w:rsid w:val="00FC7308"/>
    <w:rsid w:val="00FE3C57"/>
    <w:rsid w:val="00FE3E4D"/>
    <w:rsid w:val="00FE7C13"/>
    <w:rsid w:val="00FF0EE5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C"/>
  </w:style>
  <w:style w:type="paragraph" w:styleId="1">
    <w:name w:val="heading 1"/>
    <w:basedOn w:val="a"/>
    <w:next w:val="a"/>
    <w:link w:val="10"/>
    <w:uiPriority w:val="9"/>
    <w:qFormat/>
    <w:rsid w:val="005D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F9"/>
  </w:style>
  <w:style w:type="paragraph" w:styleId="a5">
    <w:name w:val="footer"/>
    <w:basedOn w:val="a"/>
    <w:link w:val="a6"/>
    <w:uiPriority w:val="99"/>
    <w:unhideWhenUsed/>
    <w:rsid w:val="00A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F9"/>
  </w:style>
  <w:style w:type="paragraph" w:styleId="a7">
    <w:name w:val="Normal (Web)"/>
    <w:basedOn w:val="a"/>
    <w:uiPriority w:val="99"/>
    <w:semiHidden/>
    <w:unhideWhenUsed/>
    <w:rsid w:val="009369AC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70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52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46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C"/>
  </w:style>
  <w:style w:type="paragraph" w:styleId="1">
    <w:name w:val="heading 1"/>
    <w:basedOn w:val="a"/>
    <w:next w:val="a"/>
    <w:link w:val="10"/>
    <w:uiPriority w:val="9"/>
    <w:qFormat/>
    <w:rsid w:val="005D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F9"/>
  </w:style>
  <w:style w:type="paragraph" w:styleId="a5">
    <w:name w:val="footer"/>
    <w:basedOn w:val="a"/>
    <w:link w:val="a6"/>
    <w:uiPriority w:val="99"/>
    <w:unhideWhenUsed/>
    <w:rsid w:val="00A0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F9"/>
  </w:style>
  <w:style w:type="paragraph" w:styleId="a7">
    <w:name w:val="Normal (Web)"/>
    <w:basedOn w:val="a"/>
    <w:uiPriority w:val="99"/>
    <w:semiHidden/>
    <w:unhideWhenUsed/>
    <w:rsid w:val="009369AC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70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52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F182-5C5B-498B-A382-CDE6A78F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Anar_H</cp:lastModifiedBy>
  <cp:revision>2</cp:revision>
  <cp:lastPrinted>2017-04-12T10:06:00Z</cp:lastPrinted>
  <dcterms:created xsi:type="dcterms:W3CDTF">2018-01-18T13:44:00Z</dcterms:created>
  <dcterms:modified xsi:type="dcterms:W3CDTF">2018-01-18T13:44:00Z</dcterms:modified>
</cp:coreProperties>
</file>