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C67" w:rsidRPr="00F1421B" w:rsidRDefault="002A0C67" w:rsidP="00F1421B">
      <w:pPr>
        <w:pStyle w:val="a3"/>
        <w:ind w:firstLine="709"/>
        <w:jc w:val="both"/>
        <w:rPr>
          <w:rFonts w:ascii="Times New Roman" w:hAnsi="Times New Roman" w:cs="Times New Roman"/>
          <w:sz w:val="24"/>
          <w:szCs w:val="24"/>
        </w:rPr>
      </w:pPr>
      <w:r w:rsidRPr="00F1421B">
        <w:rPr>
          <w:rFonts w:ascii="Times New Roman" w:hAnsi="Times New Roman" w:cs="Times New Roman"/>
          <w:sz w:val="24"/>
          <w:szCs w:val="24"/>
        </w:rPr>
        <w:t>ПОСТАНОВЛЕНИЕ</w:t>
      </w:r>
    </w:p>
    <w:p w:rsidR="002A0C67" w:rsidRPr="00F1421B" w:rsidRDefault="002A0C67" w:rsidP="00F1421B">
      <w:pPr>
        <w:pStyle w:val="a3"/>
        <w:ind w:firstLine="709"/>
        <w:jc w:val="both"/>
        <w:rPr>
          <w:rFonts w:ascii="Times New Roman" w:hAnsi="Times New Roman" w:cs="Times New Roman"/>
          <w:sz w:val="24"/>
          <w:szCs w:val="24"/>
        </w:rPr>
      </w:pPr>
      <w:r w:rsidRPr="00F1421B">
        <w:rPr>
          <w:rFonts w:ascii="Times New Roman" w:hAnsi="Times New Roman" w:cs="Times New Roman"/>
          <w:sz w:val="24"/>
          <w:szCs w:val="24"/>
        </w:rPr>
        <w:t>ПЛЕНУМА КОНСТИТУЦИОННОГО СУДА</w:t>
      </w:r>
    </w:p>
    <w:p w:rsidR="002A0C67" w:rsidRPr="00F1421B" w:rsidRDefault="002A0C67" w:rsidP="00F1421B">
      <w:pPr>
        <w:pStyle w:val="a3"/>
        <w:ind w:firstLine="709"/>
        <w:jc w:val="both"/>
        <w:rPr>
          <w:rFonts w:ascii="Times New Roman" w:hAnsi="Times New Roman" w:cs="Times New Roman"/>
          <w:sz w:val="24"/>
          <w:szCs w:val="24"/>
        </w:rPr>
      </w:pPr>
      <w:r w:rsidRPr="00F1421B">
        <w:rPr>
          <w:rFonts w:ascii="Times New Roman" w:hAnsi="Times New Roman" w:cs="Times New Roman"/>
          <w:sz w:val="24"/>
          <w:szCs w:val="24"/>
        </w:rPr>
        <w:t>АЗЕРБАЙДЖАНСКОЙ РЕСПУБЛИКИ</w:t>
      </w:r>
    </w:p>
    <w:p w:rsidR="002A0C67" w:rsidRPr="00F1421B" w:rsidRDefault="002A0C67" w:rsidP="00F1421B">
      <w:pPr>
        <w:pStyle w:val="a3"/>
        <w:ind w:firstLine="709"/>
        <w:jc w:val="both"/>
        <w:rPr>
          <w:rFonts w:ascii="Times New Roman" w:hAnsi="Times New Roman" w:cs="Times New Roman"/>
          <w:sz w:val="24"/>
          <w:szCs w:val="24"/>
        </w:rPr>
      </w:pPr>
      <w:r w:rsidRPr="00F1421B">
        <w:rPr>
          <w:rFonts w:ascii="Times New Roman" w:hAnsi="Times New Roman" w:cs="Times New Roman"/>
          <w:sz w:val="24"/>
          <w:szCs w:val="24"/>
        </w:rPr>
        <w:t>О толковании статьи 110.1 Кодекса Азербайджанской Республики об административных проступках</w:t>
      </w:r>
    </w:p>
    <w:p w:rsidR="002A0C67" w:rsidRPr="00F1421B" w:rsidRDefault="002A0C67" w:rsidP="00F1421B">
      <w:pPr>
        <w:pStyle w:val="a3"/>
        <w:ind w:firstLine="709"/>
        <w:jc w:val="both"/>
        <w:rPr>
          <w:rFonts w:ascii="Times New Roman" w:hAnsi="Times New Roman" w:cs="Times New Roman"/>
          <w:sz w:val="24"/>
          <w:szCs w:val="24"/>
        </w:rPr>
      </w:pPr>
      <w:r w:rsidRPr="00F1421B">
        <w:rPr>
          <w:rFonts w:ascii="Times New Roman" w:hAnsi="Times New Roman" w:cs="Times New Roman"/>
          <w:sz w:val="24"/>
          <w:szCs w:val="24"/>
        </w:rPr>
        <w:t>17 марта 2021 года</w:t>
      </w:r>
      <w:r w:rsidRPr="00F1421B">
        <w:rPr>
          <w:rFonts w:ascii="Times New Roman" w:hAnsi="Times New Roman" w:cs="Times New Roman"/>
          <w:sz w:val="24"/>
          <w:szCs w:val="24"/>
        </w:rPr>
        <w:tab/>
        <w:t>город Баку</w:t>
      </w:r>
    </w:p>
    <w:p w:rsidR="002A0C67" w:rsidRPr="00F1421B" w:rsidRDefault="002A0C67" w:rsidP="00F1421B">
      <w:pPr>
        <w:pStyle w:val="a3"/>
        <w:ind w:firstLine="709"/>
        <w:jc w:val="both"/>
        <w:rPr>
          <w:rFonts w:ascii="Times New Roman" w:hAnsi="Times New Roman" w:cs="Times New Roman"/>
          <w:sz w:val="24"/>
          <w:szCs w:val="24"/>
        </w:rPr>
      </w:pPr>
      <w:r w:rsidRPr="00F1421B">
        <w:rPr>
          <w:rFonts w:ascii="Times New Roman" w:hAnsi="Times New Roman" w:cs="Times New Roman"/>
          <w:sz w:val="24"/>
          <w:szCs w:val="24"/>
        </w:rPr>
        <w:t xml:space="preserve">Пленум Конституционного суда Азербайджанской Республики в составе </w:t>
      </w:r>
      <w:proofErr w:type="spellStart"/>
      <w:r w:rsidRPr="00F1421B">
        <w:rPr>
          <w:rFonts w:ascii="Times New Roman" w:hAnsi="Times New Roman" w:cs="Times New Roman"/>
          <w:sz w:val="24"/>
          <w:szCs w:val="24"/>
        </w:rPr>
        <w:t>Фархада</w:t>
      </w:r>
      <w:proofErr w:type="spellEnd"/>
      <w:r w:rsidRPr="00F1421B">
        <w:rPr>
          <w:rFonts w:ascii="Times New Roman" w:hAnsi="Times New Roman" w:cs="Times New Roman"/>
          <w:sz w:val="24"/>
          <w:szCs w:val="24"/>
        </w:rPr>
        <w:t xml:space="preserve"> Абдуллаева (председатель), </w:t>
      </w:r>
      <w:proofErr w:type="spellStart"/>
      <w:r w:rsidRPr="00F1421B">
        <w:rPr>
          <w:rFonts w:ascii="Times New Roman" w:hAnsi="Times New Roman" w:cs="Times New Roman"/>
          <w:sz w:val="24"/>
          <w:szCs w:val="24"/>
        </w:rPr>
        <w:t>Соны</w:t>
      </w:r>
      <w:proofErr w:type="spellEnd"/>
      <w:r w:rsidRPr="00F1421B">
        <w:rPr>
          <w:rFonts w:ascii="Times New Roman" w:hAnsi="Times New Roman" w:cs="Times New Roman"/>
          <w:sz w:val="24"/>
          <w:szCs w:val="24"/>
        </w:rPr>
        <w:t xml:space="preserve"> Салмановой, </w:t>
      </w:r>
      <w:proofErr w:type="gramStart"/>
      <w:r w:rsidRPr="00F1421B">
        <w:rPr>
          <w:rFonts w:ascii="Times New Roman" w:hAnsi="Times New Roman" w:cs="Times New Roman"/>
          <w:sz w:val="24"/>
          <w:szCs w:val="24"/>
        </w:rPr>
        <w:t>Умай</w:t>
      </w:r>
      <w:proofErr w:type="gramEnd"/>
      <w:r w:rsidRPr="00F1421B">
        <w:rPr>
          <w:rFonts w:ascii="Times New Roman" w:hAnsi="Times New Roman" w:cs="Times New Roman"/>
          <w:sz w:val="24"/>
          <w:szCs w:val="24"/>
        </w:rPr>
        <w:t xml:space="preserve"> </w:t>
      </w:r>
      <w:proofErr w:type="spellStart"/>
      <w:r w:rsidRPr="00F1421B">
        <w:rPr>
          <w:rFonts w:ascii="Times New Roman" w:hAnsi="Times New Roman" w:cs="Times New Roman"/>
          <w:sz w:val="24"/>
          <w:szCs w:val="24"/>
        </w:rPr>
        <w:t>Эфендиевой</w:t>
      </w:r>
      <w:proofErr w:type="spellEnd"/>
      <w:r w:rsidRPr="00F1421B">
        <w:rPr>
          <w:rFonts w:ascii="Times New Roman" w:hAnsi="Times New Roman" w:cs="Times New Roman"/>
          <w:sz w:val="24"/>
          <w:szCs w:val="24"/>
        </w:rPr>
        <w:t xml:space="preserve">, </w:t>
      </w:r>
      <w:proofErr w:type="spellStart"/>
      <w:r w:rsidRPr="00F1421B">
        <w:rPr>
          <w:rFonts w:ascii="Times New Roman" w:hAnsi="Times New Roman" w:cs="Times New Roman"/>
          <w:sz w:val="24"/>
          <w:szCs w:val="24"/>
        </w:rPr>
        <w:t>Ровшана</w:t>
      </w:r>
      <w:proofErr w:type="spellEnd"/>
      <w:r w:rsidRPr="00F1421B">
        <w:rPr>
          <w:rFonts w:ascii="Times New Roman" w:hAnsi="Times New Roman" w:cs="Times New Roman"/>
          <w:sz w:val="24"/>
          <w:szCs w:val="24"/>
        </w:rPr>
        <w:t xml:space="preserve"> </w:t>
      </w:r>
      <w:proofErr w:type="spellStart"/>
      <w:r w:rsidRPr="00F1421B">
        <w:rPr>
          <w:rFonts w:ascii="Times New Roman" w:hAnsi="Times New Roman" w:cs="Times New Roman"/>
          <w:sz w:val="24"/>
          <w:szCs w:val="24"/>
        </w:rPr>
        <w:t>Исмаилова</w:t>
      </w:r>
      <w:proofErr w:type="spellEnd"/>
      <w:r w:rsidRPr="00F1421B">
        <w:rPr>
          <w:rFonts w:ascii="Times New Roman" w:hAnsi="Times New Roman" w:cs="Times New Roman"/>
          <w:sz w:val="24"/>
          <w:szCs w:val="24"/>
        </w:rPr>
        <w:t xml:space="preserve">, </w:t>
      </w:r>
      <w:proofErr w:type="spellStart"/>
      <w:r w:rsidRPr="00F1421B">
        <w:rPr>
          <w:rFonts w:ascii="Times New Roman" w:hAnsi="Times New Roman" w:cs="Times New Roman"/>
          <w:sz w:val="24"/>
          <w:szCs w:val="24"/>
        </w:rPr>
        <w:t>Джейхуна</w:t>
      </w:r>
      <w:proofErr w:type="spellEnd"/>
      <w:r w:rsidRPr="00F1421B">
        <w:rPr>
          <w:rFonts w:ascii="Times New Roman" w:hAnsi="Times New Roman" w:cs="Times New Roman"/>
          <w:sz w:val="24"/>
          <w:szCs w:val="24"/>
        </w:rPr>
        <w:t xml:space="preserve"> </w:t>
      </w:r>
      <w:proofErr w:type="spellStart"/>
      <w:r w:rsidRPr="00F1421B">
        <w:rPr>
          <w:rFonts w:ascii="Times New Roman" w:hAnsi="Times New Roman" w:cs="Times New Roman"/>
          <w:sz w:val="24"/>
          <w:szCs w:val="24"/>
        </w:rPr>
        <w:t>Гараджаева</w:t>
      </w:r>
      <w:proofErr w:type="spellEnd"/>
      <w:r w:rsidRPr="00F1421B">
        <w:rPr>
          <w:rFonts w:ascii="Times New Roman" w:hAnsi="Times New Roman" w:cs="Times New Roman"/>
          <w:sz w:val="24"/>
          <w:szCs w:val="24"/>
        </w:rPr>
        <w:t xml:space="preserve"> (судья-докладчик), Рафаэля </w:t>
      </w:r>
      <w:proofErr w:type="spellStart"/>
      <w:r w:rsidRPr="00F1421B">
        <w:rPr>
          <w:rFonts w:ascii="Times New Roman" w:hAnsi="Times New Roman" w:cs="Times New Roman"/>
          <w:sz w:val="24"/>
          <w:szCs w:val="24"/>
        </w:rPr>
        <w:t>Гваладзе</w:t>
      </w:r>
      <w:proofErr w:type="spellEnd"/>
      <w:r w:rsidRPr="00F1421B">
        <w:rPr>
          <w:rFonts w:ascii="Times New Roman" w:hAnsi="Times New Roman" w:cs="Times New Roman"/>
          <w:sz w:val="24"/>
          <w:szCs w:val="24"/>
        </w:rPr>
        <w:t xml:space="preserve">, </w:t>
      </w:r>
      <w:proofErr w:type="spellStart"/>
      <w:r w:rsidRPr="00F1421B">
        <w:rPr>
          <w:rFonts w:ascii="Times New Roman" w:hAnsi="Times New Roman" w:cs="Times New Roman"/>
          <w:sz w:val="24"/>
          <w:szCs w:val="24"/>
        </w:rPr>
        <w:t>Махира</w:t>
      </w:r>
      <w:proofErr w:type="spellEnd"/>
      <w:r w:rsidRPr="00F1421B">
        <w:rPr>
          <w:rFonts w:ascii="Times New Roman" w:hAnsi="Times New Roman" w:cs="Times New Roman"/>
          <w:sz w:val="24"/>
          <w:szCs w:val="24"/>
        </w:rPr>
        <w:t xml:space="preserve"> </w:t>
      </w:r>
      <w:proofErr w:type="spellStart"/>
      <w:r w:rsidRPr="00F1421B">
        <w:rPr>
          <w:rFonts w:ascii="Times New Roman" w:hAnsi="Times New Roman" w:cs="Times New Roman"/>
          <w:sz w:val="24"/>
          <w:szCs w:val="24"/>
        </w:rPr>
        <w:t>Мурадова</w:t>
      </w:r>
      <w:proofErr w:type="spellEnd"/>
      <w:r w:rsidRPr="00F1421B">
        <w:rPr>
          <w:rFonts w:ascii="Times New Roman" w:hAnsi="Times New Roman" w:cs="Times New Roman"/>
          <w:sz w:val="24"/>
          <w:szCs w:val="24"/>
        </w:rPr>
        <w:t xml:space="preserve">, </w:t>
      </w:r>
      <w:proofErr w:type="spellStart"/>
      <w:r w:rsidRPr="00F1421B">
        <w:rPr>
          <w:rFonts w:ascii="Times New Roman" w:hAnsi="Times New Roman" w:cs="Times New Roman"/>
          <w:sz w:val="24"/>
          <w:szCs w:val="24"/>
        </w:rPr>
        <w:t>Исы</w:t>
      </w:r>
      <w:proofErr w:type="spellEnd"/>
      <w:r w:rsidRPr="00F1421B">
        <w:rPr>
          <w:rFonts w:ascii="Times New Roman" w:hAnsi="Times New Roman" w:cs="Times New Roman"/>
          <w:sz w:val="24"/>
          <w:szCs w:val="24"/>
        </w:rPr>
        <w:t xml:space="preserve"> </w:t>
      </w:r>
      <w:proofErr w:type="spellStart"/>
      <w:r w:rsidRPr="00F1421B">
        <w:rPr>
          <w:rFonts w:ascii="Times New Roman" w:hAnsi="Times New Roman" w:cs="Times New Roman"/>
          <w:sz w:val="24"/>
          <w:szCs w:val="24"/>
        </w:rPr>
        <w:t>Наджафова</w:t>
      </w:r>
      <w:proofErr w:type="spellEnd"/>
      <w:r w:rsidRPr="00F1421B">
        <w:rPr>
          <w:rFonts w:ascii="Times New Roman" w:hAnsi="Times New Roman" w:cs="Times New Roman"/>
          <w:sz w:val="24"/>
          <w:szCs w:val="24"/>
        </w:rPr>
        <w:t xml:space="preserve"> и </w:t>
      </w:r>
      <w:proofErr w:type="spellStart"/>
      <w:r w:rsidRPr="00F1421B">
        <w:rPr>
          <w:rFonts w:ascii="Times New Roman" w:hAnsi="Times New Roman" w:cs="Times New Roman"/>
          <w:sz w:val="24"/>
          <w:szCs w:val="24"/>
        </w:rPr>
        <w:t>Кямрана</w:t>
      </w:r>
      <w:proofErr w:type="spellEnd"/>
      <w:r w:rsidRPr="00F1421B">
        <w:rPr>
          <w:rFonts w:ascii="Times New Roman" w:hAnsi="Times New Roman" w:cs="Times New Roman"/>
          <w:sz w:val="24"/>
          <w:szCs w:val="24"/>
        </w:rPr>
        <w:t xml:space="preserve"> </w:t>
      </w:r>
      <w:proofErr w:type="spellStart"/>
      <w:r w:rsidRPr="00F1421B">
        <w:rPr>
          <w:rFonts w:ascii="Times New Roman" w:hAnsi="Times New Roman" w:cs="Times New Roman"/>
          <w:sz w:val="24"/>
          <w:szCs w:val="24"/>
        </w:rPr>
        <w:t>Шафиева</w:t>
      </w:r>
      <w:proofErr w:type="spellEnd"/>
      <w:r w:rsidRPr="00F1421B">
        <w:rPr>
          <w:rFonts w:ascii="Times New Roman" w:hAnsi="Times New Roman" w:cs="Times New Roman"/>
          <w:sz w:val="24"/>
          <w:szCs w:val="24"/>
        </w:rPr>
        <w:t>,</w:t>
      </w:r>
    </w:p>
    <w:p w:rsidR="002A0C67" w:rsidRPr="00F1421B" w:rsidRDefault="002A0C67" w:rsidP="00F1421B">
      <w:pPr>
        <w:pStyle w:val="a3"/>
        <w:ind w:firstLine="709"/>
        <w:jc w:val="both"/>
        <w:rPr>
          <w:rFonts w:ascii="Times New Roman" w:hAnsi="Times New Roman" w:cs="Times New Roman"/>
          <w:sz w:val="24"/>
          <w:szCs w:val="24"/>
        </w:rPr>
      </w:pPr>
      <w:r w:rsidRPr="00F1421B">
        <w:rPr>
          <w:rFonts w:ascii="Times New Roman" w:hAnsi="Times New Roman" w:cs="Times New Roman"/>
          <w:sz w:val="24"/>
          <w:szCs w:val="24"/>
        </w:rPr>
        <w:t xml:space="preserve">с участием секретаря суда </w:t>
      </w:r>
      <w:proofErr w:type="spellStart"/>
      <w:r w:rsidRPr="00F1421B">
        <w:rPr>
          <w:rFonts w:ascii="Times New Roman" w:hAnsi="Times New Roman" w:cs="Times New Roman"/>
          <w:sz w:val="24"/>
          <w:szCs w:val="24"/>
        </w:rPr>
        <w:t>Фараида</w:t>
      </w:r>
      <w:proofErr w:type="spellEnd"/>
      <w:r w:rsidRPr="00F1421B">
        <w:rPr>
          <w:rFonts w:ascii="Times New Roman" w:hAnsi="Times New Roman" w:cs="Times New Roman"/>
          <w:sz w:val="24"/>
          <w:szCs w:val="24"/>
        </w:rPr>
        <w:t xml:space="preserve"> Алиева,</w:t>
      </w:r>
    </w:p>
    <w:p w:rsidR="002A0C67" w:rsidRPr="00F1421B" w:rsidRDefault="002A0C67" w:rsidP="00F1421B">
      <w:pPr>
        <w:pStyle w:val="a3"/>
        <w:ind w:firstLine="709"/>
        <w:jc w:val="both"/>
        <w:rPr>
          <w:rFonts w:ascii="Times New Roman" w:hAnsi="Times New Roman" w:cs="Times New Roman"/>
          <w:sz w:val="24"/>
          <w:szCs w:val="24"/>
        </w:rPr>
      </w:pPr>
      <w:proofErr w:type="gramStart"/>
      <w:r w:rsidRPr="00F1421B">
        <w:rPr>
          <w:rFonts w:ascii="Times New Roman" w:hAnsi="Times New Roman" w:cs="Times New Roman"/>
          <w:sz w:val="24"/>
          <w:szCs w:val="24"/>
        </w:rPr>
        <w:t xml:space="preserve">в соответствии с частью VI статьи 130 Конституции Азербайджанской Республики, статьями 27.2 и 33 Закона Азербайджанской Республики “О Конституционном суде” и статьей 39 Внутреннего устава Конституционного суда Азербайджанской Республики на основании обращения </w:t>
      </w:r>
      <w:proofErr w:type="spellStart"/>
      <w:r w:rsidRPr="00F1421B">
        <w:rPr>
          <w:rFonts w:ascii="Times New Roman" w:hAnsi="Times New Roman" w:cs="Times New Roman"/>
          <w:sz w:val="24"/>
          <w:szCs w:val="24"/>
        </w:rPr>
        <w:t>Сабаильского</w:t>
      </w:r>
      <w:proofErr w:type="spellEnd"/>
      <w:r w:rsidRPr="00F1421B">
        <w:rPr>
          <w:rFonts w:ascii="Times New Roman" w:hAnsi="Times New Roman" w:cs="Times New Roman"/>
          <w:sz w:val="24"/>
          <w:szCs w:val="24"/>
        </w:rPr>
        <w:t xml:space="preserve"> районного суда города Баку рассмотрел в судебном заседании, проведенном в порядке письменной процедуры особого конституционного производства, конституционное дело о толковании статьи 110.1 Кодекса Азербайджанской Республики об административных</w:t>
      </w:r>
      <w:proofErr w:type="gramEnd"/>
      <w:r w:rsidRPr="00F1421B">
        <w:rPr>
          <w:rFonts w:ascii="Times New Roman" w:hAnsi="Times New Roman" w:cs="Times New Roman"/>
          <w:sz w:val="24"/>
          <w:szCs w:val="24"/>
        </w:rPr>
        <w:t xml:space="preserve"> </w:t>
      </w:r>
      <w:proofErr w:type="gramStart"/>
      <w:r w:rsidRPr="00F1421B">
        <w:rPr>
          <w:rFonts w:ascii="Times New Roman" w:hAnsi="Times New Roman" w:cs="Times New Roman"/>
          <w:sz w:val="24"/>
          <w:szCs w:val="24"/>
        </w:rPr>
        <w:t>проступках</w:t>
      </w:r>
      <w:proofErr w:type="gramEnd"/>
      <w:r w:rsidRPr="00F1421B">
        <w:rPr>
          <w:rFonts w:ascii="Times New Roman" w:hAnsi="Times New Roman" w:cs="Times New Roman"/>
          <w:sz w:val="24"/>
          <w:szCs w:val="24"/>
        </w:rPr>
        <w:t>.</w:t>
      </w:r>
    </w:p>
    <w:p w:rsidR="002A0C67" w:rsidRPr="00F1421B" w:rsidRDefault="002A0C67" w:rsidP="00F1421B">
      <w:pPr>
        <w:pStyle w:val="a3"/>
        <w:ind w:firstLine="709"/>
        <w:jc w:val="both"/>
        <w:rPr>
          <w:rFonts w:ascii="Times New Roman" w:hAnsi="Times New Roman" w:cs="Times New Roman"/>
          <w:sz w:val="24"/>
          <w:szCs w:val="24"/>
        </w:rPr>
      </w:pPr>
      <w:r w:rsidRPr="00F1421B">
        <w:rPr>
          <w:rFonts w:ascii="Times New Roman" w:hAnsi="Times New Roman" w:cs="Times New Roman"/>
          <w:sz w:val="24"/>
          <w:szCs w:val="24"/>
        </w:rPr>
        <w:t xml:space="preserve">Изучив и обсудив доклад судьи </w:t>
      </w:r>
      <w:proofErr w:type="spellStart"/>
      <w:r w:rsidRPr="00F1421B">
        <w:rPr>
          <w:rFonts w:ascii="Times New Roman" w:hAnsi="Times New Roman" w:cs="Times New Roman"/>
          <w:sz w:val="24"/>
          <w:szCs w:val="24"/>
        </w:rPr>
        <w:t>Дж</w:t>
      </w:r>
      <w:proofErr w:type="gramStart"/>
      <w:r w:rsidRPr="00F1421B">
        <w:rPr>
          <w:rFonts w:ascii="Times New Roman" w:hAnsi="Times New Roman" w:cs="Times New Roman"/>
          <w:sz w:val="24"/>
          <w:szCs w:val="24"/>
        </w:rPr>
        <w:t>.Г</w:t>
      </w:r>
      <w:proofErr w:type="gramEnd"/>
      <w:r w:rsidRPr="00F1421B">
        <w:rPr>
          <w:rFonts w:ascii="Times New Roman" w:hAnsi="Times New Roman" w:cs="Times New Roman"/>
          <w:sz w:val="24"/>
          <w:szCs w:val="24"/>
        </w:rPr>
        <w:t>араджаева</w:t>
      </w:r>
      <w:proofErr w:type="spellEnd"/>
      <w:r w:rsidRPr="00F1421B">
        <w:rPr>
          <w:rFonts w:ascii="Times New Roman" w:hAnsi="Times New Roman" w:cs="Times New Roman"/>
          <w:sz w:val="24"/>
          <w:szCs w:val="24"/>
        </w:rPr>
        <w:t xml:space="preserve"> по делу, мнения представителей заинтересованных субъектов – судьи </w:t>
      </w:r>
      <w:proofErr w:type="spellStart"/>
      <w:r w:rsidRPr="00F1421B">
        <w:rPr>
          <w:rFonts w:ascii="Times New Roman" w:hAnsi="Times New Roman" w:cs="Times New Roman"/>
          <w:sz w:val="24"/>
          <w:szCs w:val="24"/>
        </w:rPr>
        <w:t>Сабаильского</w:t>
      </w:r>
      <w:proofErr w:type="spellEnd"/>
      <w:r w:rsidRPr="00F1421B">
        <w:rPr>
          <w:rFonts w:ascii="Times New Roman" w:hAnsi="Times New Roman" w:cs="Times New Roman"/>
          <w:sz w:val="24"/>
          <w:szCs w:val="24"/>
        </w:rPr>
        <w:t xml:space="preserve"> районного суда города Баку </w:t>
      </w:r>
      <w:proofErr w:type="spellStart"/>
      <w:r w:rsidRPr="00F1421B">
        <w:rPr>
          <w:rFonts w:ascii="Times New Roman" w:hAnsi="Times New Roman" w:cs="Times New Roman"/>
          <w:sz w:val="24"/>
          <w:szCs w:val="24"/>
        </w:rPr>
        <w:t>У.Шюкюровой</w:t>
      </w:r>
      <w:proofErr w:type="spellEnd"/>
      <w:r w:rsidRPr="00F1421B">
        <w:rPr>
          <w:rFonts w:ascii="Times New Roman" w:hAnsi="Times New Roman" w:cs="Times New Roman"/>
          <w:sz w:val="24"/>
          <w:szCs w:val="24"/>
        </w:rPr>
        <w:t xml:space="preserve"> и заведующей сектором административного законодательства отдела государственного строительства, административного и военного законодательства Аппарата Милли Меджлиса Азербайджанской Республики К.Пашаевой, специалистов – судьи Верховного суда Азербайджанской Республики </w:t>
      </w:r>
      <w:proofErr w:type="spellStart"/>
      <w:r w:rsidRPr="00F1421B">
        <w:rPr>
          <w:rFonts w:ascii="Times New Roman" w:hAnsi="Times New Roman" w:cs="Times New Roman"/>
          <w:sz w:val="24"/>
          <w:szCs w:val="24"/>
        </w:rPr>
        <w:t>А.Новрузова</w:t>
      </w:r>
      <w:proofErr w:type="spellEnd"/>
      <w:r w:rsidRPr="00F1421B">
        <w:rPr>
          <w:rFonts w:ascii="Times New Roman" w:hAnsi="Times New Roman" w:cs="Times New Roman"/>
          <w:sz w:val="24"/>
          <w:szCs w:val="24"/>
        </w:rPr>
        <w:t>, и материалы дела, Пленум Конституционного суда Азербайджанской Республики</w:t>
      </w:r>
    </w:p>
    <w:p w:rsidR="002A0C67" w:rsidRPr="00F1421B" w:rsidRDefault="002A0C67" w:rsidP="00F1421B">
      <w:pPr>
        <w:pStyle w:val="a3"/>
        <w:ind w:firstLine="709"/>
        <w:jc w:val="both"/>
        <w:rPr>
          <w:rFonts w:ascii="Times New Roman" w:hAnsi="Times New Roman" w:cs="Times New Roman"/>
          <w:sz w:val="24"/>
          <w:szCs w:val="24"/>
        </w:rPr>
      </w:pPr>
      <w:r w:rsidRPr="00F1421B">
        <w:rPr>
          <w:rFonts w:ascii="Times New Roman" w:hAnsi="Times New Roman" w:cs="Times New Roman"/>
          <w:sz w:val="24"/>
          <w:szCs w:val="24"/>
        </w:rPr>
        <w:t>УСТАНОВИЛ:</w:t>
      </w:r>
    </w:p>
    <w:p w:rsidR="002A0C67" w:rsidRPr="00F1421B" w:rsidRDefault="002A0C67" w:rsidP="00F1421B">
      <w:pPr>
        <w:pStyle w:val="a3"/>
        <w:ind w:firstLine="709"/>
        <w:jc w:val="both"/>
        <w:rPr>
          <w:rFonts w:ascii="Times New Roman" w:hAnsi="Times New Roman" w:cs="Times New Roman"/>
          <w:sz w:val="24"/>
          <w:szCs w:val="24"/>
        </w:rPr>
      </w:pPr>
      <w:proofErr w:type="spellStart"/>
      <w:proofErr w:type="gramStart"/>
      <w:r w:rsidRPr="00F1421B">
        <w:rPr>
          <w:rFonts w:ascii="Times New Roman" w:hAnsi="Times New Roman" w:cs="Times New Roman"/>
          <w:sz w:val="24"/>
          <w:szCs w:val="24"/>
        </w:rPr>
        <w:t>Сабаильский</w:t>
      </w:r>
      <w:proofErr w:type="spellEnd"/>
      <w:r w:rsidRPr="00F1421B">
        <w:rPr>
          <w:rFonts w:ascii="Times New Roman" w:hAnsi="Times New Roman" w:cs="Times New Roman"/>
          <w:sz w:val="24"/>
          <w:szCs w:val="24"/>
        </w:rPr>
        <w:t xml:space="preserve"> районный суд города Баку, обратившись в Конституционный Суд Азербайджанской Республики (далее – Конституционный суд), просил дать толкование положения “дело об административном проступке рассматривается по месту его совершения” статьи 110.1 Кодекса Азербайджанской Республики об административных проступках (далее – Кодекс об административных проступках) и внести ясность в нормы, регулирующие территориальную подсудность в законодательстве об административных проступках.</w:t>
      </w:r>
      <w:proofErr w:type="gramEnd"/>
    </w:p>
    <w:p w:rsidR="002A0C67" w:rsidRPr="00F1421B" w:rsidRDefault="002A0C67" w:rsidP="00F1421B">
      <w:pPr>
        <w:pStyle w:val="a3"/>
        <w:ind w:firstLine="709"/>
        <w:jc w:val="both"/>
        <w:rPr>
          <w:rFonts w:ascii="Times New Roman" w:hAnsi="Times New Roman" w:cs="Times New Roman"/>
          <w:sz w:val="24"/>
          <w:szCs w:val="24"/>
        </w:rPr>
      </w:pPr>
      <w:r w:rsidRPr="00F1421B">
        <w:rPr>
          <w:rFonts w:ascii="Times New Roman" w:hAnsi="Times New Roman" w:cs="Times New Roman"/>
          <w:sz w:val="24"/>
          <w:szCs w:val="24"/>
        </w:rPr>
        <w:t xml:space="preserve">В обращении отмечается, что товар химического состава весом 3900 кг, был отправлен с сопроводительным документом инвойс от 23 сентября 2020 года компанией «BASF SE», осуществляющей деятельность в Федеративной Республике Германии. </w:t>
      </w:r>
      <w:proofErr w:type="gramStart"/>
      <w:r w:rsidRPr="00F1421B">
        <w:rPr>
          <w:rFonts w:ascii="Times New Roman" w:hAnsi="Times New Roman" w:cs="Times New Roman"/>
          <w:sz w:val="24"/>
          <w:szCs w:val="24"/>
        </w:rPr>
        <w:t>При оформлении 22 октября 2020 года таможенной декларацией таможенной процедуры «выпуска для свободного обращения» в Бакинском главном таможенном управлении Государственного таможенного комитета Азербайджанской Республики (</w:t>
      </w:r>
      <w:proofErr w:type="spellStart"/>
      <w:r w:rsidRPr="00F1421B">
        <w:rPr>
          <w:rFonts w:ascii="Times New Roman" w:hAnsi="Times New Roman" w:cs="Times New Roman"/>
          <w:sz w:val="24"/>
          <w:szCs w:val="24"/>
        </w:rPr>
        <w:t>далее-Бакинское</w:t>
      </w:r>
      <w:proofErr w:type="spellEnd"/>
      <w:r w:rsidRPr="00F1421B">
        <w:rPr>
          <w:rFonts w:ascii="Times New Roman" w:hAnsi="Times New Roman" w:cs="Times New Roman"/>
          <w:sz w:val="24"/>
          <w:szCs w:val="24"/>
        </w:rPr>
        <w:t xml:space="preserve"> Главное таможенное управление), импортер – Закрытое акционерное общество «ЕМА» (далее – ЗАО «ЕМА») указав в данной декларации часть товара весом 900 кг как удобрения, несмотря на то, что он не относится к группе минеральных удобрений, тем самым</w:t>
      </w:r>
      <w:proofErr w:type="gramEnd"/>
      <w:r w:rsidRPr="00F1421B">
        <w:rPr>
          <w:rFonts w:ascii="Times New Roman" w:hAnsi="Times New Roman" w:cs="Times New Roman"/>
          <w:sz w:val="24"/>
          <w:szCs w:val="24"/>
        </w:rPr>
        <w:t xml:space="preserve"> уклонился от уплаты в целом небольшой суммы таможенных платежей, то есть 1872,61 </w:t>
      </w:r>
      <w:proofErr w:type="spellStart"/>
      <w:r w:rsidRPr="00F1421B">
        <w:rPr>
          <w:rFonts w:ascii="Times New Roman" w:hAnsi="Times New Roman" w:cs="Times New Roman"/>
          <w:sz w:val="24"/>
          <w:szCs w:val="24"/>
        </w:rPr>
        <w:t>маната</w:t>
      </w:r>
      <w:proofErr w:type="spellEnd"/>
      <w:r w:rsidRPr="00F1421B">
        <w:rPr>
          <w:rFonts w:ascii="Times New Roman" w:hAnsi="Times New Roman" w:cs="Times New Roman"/>
          <w:sz w:val="24"/>
          <w:szCs w:val="24"/>
        </w:rPr>
        <w:t>.</w:t>
      </w:r>
    </w:p>
    <w:p w:rsidR="002A0C67" w:rsidRPr="00F1421B" w:rsidRDefault="002A0C67" w:rsidP="00F1421B">
      <w:pPr>
        <w:pStyle w:val="a3"/>
        <w:ind w:firstLine="709"/>
        <w:jc w:val="both"/>
        <w:rPr>
          <w:rFonts w:ascii="Times New Roman" w:hAnsi="Times New Roman" w:cs="Times New Roman"/>
          <w:sz w:val="24"/>
          <w:szCs w:val="24"/>
        </w:rPr>
      </w:pPr>
      <w:proofErr w:type="gramStart"/>
      <w:r w:rsidRPr="00F1421B">
        <w:rPr>
          <w:rFonts w:ascii="Times New Roman" w:hAnsi="Times New Roman" w:cs="Times New Roman"/>
          <w:sz w:val="24"/>
          <w:szCs w:val="24"/>
        </w:rPr>
        <w:t xml:space="preserve">Протокол об административном проступке от 4 ноября 2020 года, составленный Следственным отделом Оперативного и следственного управления Бакинского главного таможенного управления, о совершении филиалом ЗАО «ЕМА» в Азербайджанской Республике, административного проступка, предусмотренного статьей 505 Кодекса об административных проступках, и приложенные к нему материалы направлены для рассмотрения в соответствии с территориальной подсудностью в </w:t>
      </w:r>
      <w:proofErr w:type="spellStart"/>
      <w:r w:rsidRPr="00F1421B">
        <w:rPr>
          <w:rFonts w:ascii="Times New Roman" w:hAnsi="Times New Roman" w:cs="Times New Roman"/>
          <w:sz w:val="24"/>
          <w:szCs w:val="24"/>
        </w:rPr>
        <w:t>Сабаильский</w:t>
      </w:r>
      <w:proofErr w:type="spellEnd"/>
      <w:r w:rsidRPr="00F1421B">
        <w:rPr>
          <w:rFonts w:ascii="Times New Roman" w:hAnsi="Times New Roman" w:cs="Times New Roman"/>
          <w:sz w:val="24"/>
          <w:szCs w:val="24"/>
        </w:rPr>
        <w:t xml:space="preserve"> районный суд города Баку.</w:t>
      </w:r>
      <w:proofErr w:type="gramEnd"/>
    </w:p>
    <w:p w:rsidR="002A0C67" w:rsidRPr="00F1421B" w:rsidRDefault="002A0C67" w:rsidP="00F1421B">
      <w:pPr>
        <w:pStyle w:val="a3"/>
        <w:ind w:firstLine="709"/>
        <w:jc w:val="both"/>
        <w:rPr>
          <w:rFonts w:ascii="Times New Roman" w:hAnsi="Times New Roman" w:cs="Times New Roman"/>
          <w:sz w:val="24"/>
          <w:szCs w:val="24"/>
        </w:rPr>
      </w:pPr>
      <w:proofErr w:type="spellStart"/>
      <w:r w:rsidRPr="00F1421B">
        <w:rPr>
          <w:rFonts w:ascii="Times New Roman" w:hAnsi="Times New Roman" w:cs="Times New Roman"/>
          <w:sz w:val="24"/>
          <w:szCs w:val="24"/>
        </w:rPr>
        <w:lastRenderedPageBreak/>
        <w:t>Сабаильский</w:t>
      </w:r>
      <w:proofErr w:type="spellEnd"/>
      <w:r w:rsidRPr="00F1421B">
        <w:rPr>
          <w:rFonts w:ascii="Times New Roman" w:hAnsi="Times New Roman" w:cs="Times New Roman"/>
          <w:sz w:val="24"/>
          <w:szCs w:val="24"/>
        </w:rPr>
        <w:t xml:space="preserve"> районный суд города Баку пришел к выводу о необходимости внесения ясности в нормы, регулирующие в законодательстве об административных проступках место совершения административных проступков, совершенных в форме действия или бездействия, и толкования примененной по делу статьи 110.1 Кодекса об административных проступках.</w:t>
      </w:r>
    </w:p>
    <w:p w:rsidR="002A0C67" w:rsidRPr="00F1421B" w:rsidRDefault="002A0C67" w:rsidP="00F1421B">
      <w:pPr>
        <w:pStyle w:val="a3"/>
        <w:ind w:firstLine="709"/>
        <w:jc w:val="both"/>
        <w:rPr>
          <w:rFonts w:ascii="Times New Roman" w:hAnsi="Times New Roman" w:cs="Times New Roman"/>
          <w:sz w:val="24"/>
          <w:szCs w:val="24"/>
        </w:rPr>
      </w:pPr>
      <w:proofErr w:type="gramStart"/>
      <w:r w:rsidRPr="00F1421B">
        <w:rPr>
          <w:rFonts w:ascii="Times New Roman" w:hAnsi="Times New Roman" w:cs="Times New Roman"/>
          <w:sz w:val="24"/>
          <w:szCs w:val="24"/>
        </w:rPr>
        <w:t>В обращении указано, что в правоприменительной практике связанной с определением места совершения административных проступков, противоречащих таможенным правилам, совершенных при декларировании товаров импортером (экспортером), с указанием недостоверных сведений в соответствующих графах декларации, поданной в электронной форме, приложением к декларации документов, отражающих недостоверные сведения, а также с нарушением юридических обязательств перед таможенными органами, то есть в форме действия или бездействия возник ряд</w:t>
      </w:r>
      <w:proofErr w:type="gramEnd"/>
      <w:r w:rsidRPr="00F1421B">
        <w:rPr>
          <w:rFonts w:ascii="Times New Roman" w:hAnsi="Times New Roman" w:cs="Times New Roman"/>
          <w:sz w:val="24"/>
          <w:szCs w:val="24"/>
        </w:rPr>
        <w:t xml:space="preserve"> трудностей.</w:t>
      </w:r>
    </w:p>
    <w:p w:rsidR="002A0C67" w:rsidRPr="00F1421B" w:rsidRDefault="002A0C67" w:rsidP="00F1421B">
      <w:pPr>
        <w:pStyle w:val="a3"/>
        <w:ind w:firstLine="709"/>
        <w:jc w:val="both"/>
        <w:rPr>
          <w:rFonts w:ascii="Times New Roman" w:hAnsi="Times New Roman" w:cs="Times New Roman"/>
          <w:sz w:val="24"/>
          <w:szCs w:val="24"/>
        </w:rPr>
      </w:pPr>
      <w:r w:rsidRPr="00F1421B">
        <w:rPr>
          <w:rFonts w:ascii="Times New Roman" w:hAnsi="Times New Roman" w:cs="Times New Roman"/>
          <w:sz w:val="24"/>
          <w:szCs w:val="24"/>
        </w:rPr>
        <w:t>Так, согласно статье 110.1 Кодекса об административных проступках, дело об административном проступке рассматривается по месту его совершения. Протоколы об административном проступке за уклонение от уплаты таможенных платежей, предусмотренных статьей 505 настоящего Кодекса, в некоторых случаях рассматриваются судом по месту нахождения государственного органа, составившего протокол, а в некоторых – по юридическому адресу юридических лиц. В то же время, учитывая, что декларация направляется в таможенные органы на портале электронного правительства, существует практика уклонения от уплаты таможенных платежей юридическими лицами по их юридическим адресам.</w:t>
      </w:r>
    </w:p>
    <w:p w:rsidR="002A0C67" w:rsidRPr="00F1421B" w:rsidRDefault="002A0C67" w:rsidP="00F1421B">
      <w:pPr>
        <w:pStyle w:val="a3"/>
        <w:ind w:firstLine="709"/>
        <w:jc w:val="both"/>
        <w:rPr>
          <w:rFonts w:ascii="Times New Roman" w:hAnsi="Times New Roman" w:cs="Times New Roman"/>
          <w:sz w:val="24"/>
          <w:szCs w:val="24"/>
        </w:rPr>
      </w:pPr>
      <w:proofErr w:type="gramStart"/>
      <w:r w:rsidRPr="00F1421B">
        <w:rPr>
          <w:rFonts w:ascii="Times New Roman" w:hAnsi="Times New Roman" w:cs="Times New Roman"/>
          <w:sz w:val="24"/>
          <w:szCs w:val="24"/>
        </w:rPr>
        <w:t>В обращении также отмечается, что, хотя законодательство об административных проступках устанавливает рассмотрение дела по месту совершения административного проступка, тем не менее, не предусматривает правовых основ определения места совершения административных проступков с формальным и материальным составом, продолжаемых и длящихся административных проступков, а также об административных проступках, совершенных с использованием электронных информационных систем.</w:t>
      </w:r>
      <w:proofErr w:type="gramEnd"/>
    </w:p>
    <w:p w:rsidR="002A0C67" w:rsidRPr="00F1421B" w:rsidRDefault="002A0C67" w:rsidP="00F1421B">
      <w:pPr>
        <w:pStyle w:val="a3"/>
        <w:ind w:firstLine="709"/>
        <w:jc w:val="both"/>
        <w:rPr>
          <w:rFonts w:ascii="Times New Roman" w:hAnsi="Times New Roman" w:cs="Times New Roman"/>
          <w:sz w:val="24"/>
          <w:szCs w:val="24"/>
        </w:rPr>
      </w:pPr>
      <w:r w:rsidRPr="00F1421B">
        <w:rPr>
          <w:rFonts w:ascii="Times New Roman" w:hAnsi="Times New Roman" w:cs="Times New Roman"/>
          <w:sz w:val="24"/>
          <w:szCs w:val="24"/>
        </w:rPr>
        <w:t xml:space="preserve">Таким образом, обратившийся считает, что толкование статьи 110.1 Кодекса об административных проступках послужит обеспечению единства правоприменительной практики с точки зрения определения места совершения административных </w:t>
      </w:r>
      <w:proofErr w:type="gramStart"/>
      <w:r w:rsidRPr="00F1421B">
        <w:rPr>
          <w:rFonts w:ascii="Times New Roman" w:hAnsi="Times New Roman" w:cs="Times New Roman"/>
          <w:sz w:val="24"/>
          <w:szCs w:val="24"/>
        </w:rPr>
        <w:t>прос­тупков</w:t>
      </w:r>
      <w:proofErr w:type="gramEnd"/>
      <w:r w:rsidRPr="00F1421B">
        <w:rPr>
          <w:rFonts w:ascii="Times New Roman" w:hAnsi="Times New Roman" w:cs="Times New Roman"/>
          <w:sz w:val="24"/>
          <w:szCs w:val="24"/>
        </w:rPr>
        <w:t>, посягающих на таможенные правила, которые совершены юридическим лицом с указанием недостоверных сведений в соответствующих графах декларации, поданной в электронной форме, приложением к декларации документов, отражающих недостоверные сведения, а также нарушением юридических обязательств перед таможенными органами.</w:t>
      </w:r>
    </w:p>
    <w:p w:rsidR="002A0C67" w:rsidRPr="00F1421B" w:rsidRDefault="002A0C67" w:rsidP="00F1421B">
      <w:pPr>
        <w:pStyle w:val="a3"/>
        <w:ind w:firstLine="709"/>
        <w:jc w:val="both"/>
        <w:rPr>
          <w:rFonts w:ascii="Times New Roman" w:hAnsi="Times New Roman" w:cs="Times New Roman"/>
          <w:sz w:val="24"/>
          <w:szCs w:val="24"/>
        </w:rPr>
      </w:pPr>
      <w:r w:rsidRPr="00F1421B">
        <w:rPr>
          <w:rFonts w:ascii="Times New Roman" w:hAnsi="Times New Roman" w:cs="Times New Roman"/>
          <w:sz w:val="24"/>
          <w:szCs w:val="24"/>
        </w:rPr>
        <w:t>В связи с обращением Пленум Конституционного суда в первую очередь, считает важным особо отметить, значение формирования единой позиции в применении при производстве по делам об административных проступках процессуальных норм относительно места совершения административного проступка и связанной с этим территориальной подсудности. Так, неопределенность, связанная с территориальной подсудностью, может привести к истечению сроков, установленных статьей 38 Кодекса об административных проступках в связи с наложением судом административного взыскания.</w:t>
      </w:r>
    </w:p>
    <w:p w:rsidR="002A0C67" w:rsidRPr="00F1421B" w:rsidRDefault="002A0C67" w:rsidP="00F1421B">
      <w:pPr>
        <w:pStyle w:val="a3"/>
        <w:ind w:firstLine="709"/>
        <w:jc w:val="both"/>
        <w:rPr>
          <w:rFonts w:ascii="Times New Roman" w:hAnsi="Times New Roman" w:cs="Times New Roman"/>
          <w:sz w:val="24"/>
          <w:szCs w:val="24"/>
        </w:rPr>
      </w:pPr>
      <w:proofErr w:type="gramStart"/>
      <w:r w:rsidRPr="00F1421B">
        <w:rPr>
          <w:rFonts w:ascii="Times New Roman" w:hAnsi="Times New Roman" w:cs="Times New Roman"/>
          <w:sz w:val="24"/>
          <w:szCs w:val="24"/>
        </w:rPr>
        <w:t xml:space="preserve">Европейский суд по правам человека, оценивая нарушение правил территориальной подсудности дел, норм процессуального права и превышение полномочий как «фундаментальную ошибку», считает возможным отмену в порядке надзора судебных решений, принятых с такими нарушениями, с точки зрения требований пункта 1 статьи 6 Конвенции «О защите прав человека и основных свобод» (Решения по делу </w:t>
      </w:r>
      <w:proofErr w:type="spellStart"/>
      <w:r w:rsidRPr="00F1421B">
        <w:rPr>
          <w:rFonts w:ascii="Times New Roman" w:hAnsi="Times New Roman" w:cs="Times New Roman"/>
          <w:sz w:val="24"/>
          <w:szCs w:val="24"/>
        </w:rPr>
        <w:t>Лучкина</w:t>
      </w:r>
      <w:proofErr w:type="spellEnd"/>
      <w:r w:rsidRPr="00F1421B">
        <w:rPr>
          <w:rFonts w:ascii="Times New Roman" w:hAnsi="Times New Roman" w:cs="Times New Roman"/>
          <w:sz w:val="24"/>
          <w:szCs w:val="24"/>
        </w:rPr>
        <w:t xml:space="preserve"> против России от 10 апреля 2008 года, по</w:t>
      </w:r>
      <w:proofErr w:type="gramEnd"/>
      <w:r w:rsidRPr="00F1421B">
        <w:rPr>
          <w:rFonts w:ascii="Times New Roman" w:hAnsi="Times New Roman" w:cs="Times New Roman"/>
          <w:sz w:val="24"/>
          <w:szCs w:val="24"/>
        </w:rPr>
        <w:t xml:space="preserve"> делу Пшеничный против России от 14 февраля 2008 года и по делу </w:t>
      </w:r>
      <w:proofErr w:type="gramStart"/>
      <w:r w:rsidRPr="00F1421B">
        <w:rPr>
          <w:rFonts w:ascii="Times New Roman" w:hAnsi="Times New Roman" w:cs="Times New Roman"/>
          <w:sz w:val="24"/>
          <w:szCs w:val="24"/>
        </w:rPr>
        <w:t>Сутяжник</w:t>
      </w:r>
      <w:proofErr w:type="gramEnd"/>
      <w:r w:rsidRPr="00F1421B">
        <w:rPr>
          <w:rFonts w:ascii="Times New Roman" w:hAnsi="Times New Roman" w:cs="Times New Roman"/>
          <w:sz w:val="24"/>
          <w:szCs w:val="24"/>
        </w:rPr>
        <w:t xml:space="preserve"> против России от 23 июля 2009 года).</w:t>
      </w:r>
    </w:p>
    <w:p w:rsidR="002A0C67" w:rsidRPr="00F1421B" w:rsidRDefault="002A0C67" w:rsidP="00F1421B">
      <w:pPr>
        <w:pStyle w:val="a3"/>
        <w:ind w:firstLine="709"/>
        <w:jc w:val="both"/>
        <w:rPr>
          <w:rFonts w:ascii="Times New Roman" w:hAnsi="Times New Roman" w:cs="Times New Roman"/>
          <w:sz w:val="24"/>
          <w:szCs w:val="24"/>
        </w:rPr>
      </w:pPr>
      <w:r w:rsidRPr="00F1421B">
        <w:rPr>
          <w:rFonts w:ascii="Times New Roman" w:hAnsi="Times New Roman" w:cs="Times New Roman"/>
          <w:sz w:val="24"/>
          <w:szCs w:val="24"/>
        </w:rPr>
        <w:lastRenderedPageBreak/>
        <w:t>Нарушение территориальной подсудности также влечет за собой нарушение указанного в статье 62 Конституции Азербайджанской Республики (далее – Конституция) права каждого на рассмотрение его дела в установленном законом суде. Положение «установленный законом суд» указанной статьи Конституции предусматривает правила отнесенности, в том числе вопросы территориальной подсудности, наличие законного судебного состава, процессуальные условия и другие субъективные элементы.</w:t>
      </w:r>
    </w:p>
    <w:p w:rsidR="002A0C67" w:rsidRPr="00F1421B" w:rsidRDefault="002A0C67" w:rsidP="00F1421B">
      <w:pPr>
        <w:pStyle w:val="a3"/>
        <w:ind w:firstLine="709"/>
        <w:jc w:val="both"/>
        <w:rPr>
          <w:rFonts w:ascii="Times New Roman" w:hAnsi="Times New Roman" w:cs="Times New Roman"/>
          <w:sz w:val="24"/>
          <w:szCs w:val="24"/>
        </w:rPr>
      </w:pPr>
      <w:r w:rsidRPr="00F1421B">
        <w:rPr>
          <w:rFonts w:ascii="Times New Roman" w:hAnsi="Times New Roman" w:cs="Times New Roman"/>
          <w:sz w:val="24"/>
          <w:szCs w:val="24"/>
        </w:rPr>
        <w:t xml:space="preserve">Таким образом, четкое и ясное определение вопросов судебной подсудности обеспечивает рассмотрение судами </w:t>
      </w:r>
      <w:proofErr w:type="gramStart"/>
      <w:r w:rsidRPr="00F1421B">
        <w:rPr>
          <w:rFonts w:ascii="Times New Roman" w:hAnsi="Times New Roman" w:cs="Times New Roman"/>
          <w:sz w:val="24"/>
          <w:szCs w:val="24"/>
        </w:rPr>
        <w:t>дел</w:t>
      </w:r>
      <w:proofErr w:type="gramEnd"/>
      <w:r w:rsidRPr="00F1421B">
        <w:rPr>
          <w:rFonts w:ascii="Times New Roman" w:hAnsi="Times New Roman" w:cs="Times New Roman"/>
          <w:sz w:val="24"/>
          <w:szCs w:val="24"/>
        </w:rPr>
        <w:t xml:space="preserve"> со строгим соблюдением установленных законом сроков.</w:t>
      </w:r>
    </w:p>
    <w:p w:rsidR="002A0C67" w:rsidRPr="00F1421B" w:rsidRDefault="002A0C67" w:rsidP="00F1421B">
      <w:pPr>
        <w:pStyle w:val="a3"/>
        <w:ind w:firstLine="709"/>
        <w:jc w:val="both"/>
        <w:rPr>
          <w:rFonts w:ascii="Times New Roman" w:hAnsi="Times New Roman" w:cs="Times New Roman"/>
          <w:sz w:val="24"/>
          <w:szCs w:val="24"/>
        </w:rPr>
      </w:pPr>
      <w:r w:rsidRPr="00F1421B">
        <w:rPr>
          <w:rFonts w:ascii="Times New Roman" w:hAnsi="Times New Roman" w:cs="Times New Roman"/>
          <w:sz w:val="24"/>
          <w:szCs w:val="24"/>
        </w:rPr>
        <w:t>Следует отметить, что в статьях 43, 44 и 110 Кодекса об административных проступках определены вопросы подведомственности дел об административных проступках, а в статьях 106.0.1, 109.1.7, 112.4, 114.3 и 134.1.5 Кодекса предусмотрены правовые средства для обеспечения рассмотрения дела по подведомственности.</w:t>
      </w:r>
    </w:p>
    <w:p w:rsidR="002A0C67" w:rsidRPr="00F1421B" w:rsidRDefault="002A0C67" w:rsidP="00F1421B">
      <w:pPr>
        <w:pStyle w:val="a3"/>
        <w:ind w:firstLine="709"/>
        <w:jc w:val="both"/>
        <w:rPr>
          <w:rFonts w:ascii="Times New Roman" w:hAnsi="Times New Roman" w:cs="Times New Roman"/>
          <w:sz w:val="24"/>
          <w:szCs w:val="24"/>
        </w:rPr>
      </w:pPr>
      <w:r w:rsidRPr="00F1421B">
        <w:rPr>
          <w:rFonts w:ascii="Times New Roman" w:hAnsi="Times New Roman" w:cs="Times New Roman"/>
          <w:sz w:val="24"/>
          <w:szCs w:val="24"/>
        </w:rPr>
        <w:t>В то же время Кодекс об административных проступках регулирует пути устранения ошибок, допущенных при определении территориальной подведомственности дел об административных проступках. Так, если рассмотрение вопроса не входит в полномочия судьи, органа (должностного лица), протокол об административном проступке или иные материалы должны быть направлены на рассмотрение по подведомственности.</w:t>
      </w:r>
    </w:p>
    <w:p w:rsidR="002A0C67" w:rsidRPr="00F1421B" w:rsidRDefault="002A0C67" w:rsidP="00F1421B">
      <w:pPr>
        <w:pStyle w:val="a3"/>
        <w:ind w:firstLine="709"/>
        <w:jc w:val="both"/>
        <w:rPr>
          <w:rFonts w:ascii="Times New Roman" w:hAnsi="Times New Roman" w:cs="Times New Roman"/>
          <w:sz w:val="24"/>
          <w:szCs w:val="24"/>
        </w:rPr>
      </w:pPr>
      <w:proofErr w:type="gramStart"/>
      <w:r w:rsidRPr="00F1421B">
        <w:rPr>
          <w:rFonts w:ascii="Times New Roman" w:hAnsi="Times New Roman" w:cs="Times New Roman"/>
          <w:sz w:val="24"/>
          <w:szCs w:val="24"/>
        </w:rPr>
        <w:t>При рассмотрении жалобы или протеста в качестве дополнительного средства для устранения судебной ошибки по вопросу принадлежности статья 134.1.5 Кодекса об административных проступках предусматривает возможность принятия решения об отмене постановления и о направлении дела на рассмотрение по подведомственности, если будет установлено, что постановление вынесено не уполномоченным на это судьей, органом (должностным лицом).</w:t>
      </w:r>
      <w:proofErr w:type="gramEnd"/>
    </w:p>
    <w:p w:rsidR="002A0C67" w:rsidRPr="00F1421B" w:rsidRDefault="002A0C67" w:rsidP="00F1421B">
      <w:pPr>
        <w:pStyle w:val="a3"/>
        <w:ind w:firstLine="709"/>
        <w:jc w:val="both"/>
        <w:rPr>
          <w:rFonts w:ascii="Times New Roman" w:hAnsi="Times New Roman" w:cs="Times New Roman"/>
          <w:sz w:val="24"/>
          <w:szCs w:val="24"/>
        </w:rPr>
      </w:pPr>
      <w:r w:rsidRPr="00F1421B">
        <w:rPr>
          <w:rFonts w:ascii="Times New Roman" w:hAnsi="Times New Roman" w:cs="Times New Roman"/>
          <w:sz w:val="24"/>
          <w:szCs w:val="24"/>
        </w:rPr>
        <w:t>В случае нарушения территориальной подведомственности дел об административных проступках в соответствии со статьей 110 Кодекса установлено направление дела по подведомственности (статья 112.4 Кодекса об административных проступках).</w:t>
      </w:r>
    </w:p>
    <w:p w:rsidR="002A0C67" w:rsidRPr="00F1421B" w:rsidRDefault="002A0C67" w:rsidP="00F1421B">
      <w:pPr>
        <w:pStyle w:val="a3"/>
        <w:ind w:firstLine="709"/>
        <w:jc w:val="both"/>
        <w:rPr>
          <w:rFonts w:ascii="Times New Roman" w:hAnsi="Times New Roman" w:cs="Times New Roman"/>
          <w:sz w:val="24"/>
          <w:szCs w:val="24"/>
        </w:rPr>
      </w:pPr>
      <w:r w:rsidRPr="00F1421B">
        <w:rPr>
          <w:rFonts w:ascii="Times New Roman" w:hAnsi="Times New Roman" w:cs="Times New Roman"/>
          <w:sz w:val="24"/>
          <w:szCs w:val="24"/>
        </w:rPr>
        <w:t xml:space="preserve">В связи с вопросом, поставленным в обращении, следует отметить, что определение места совершения административных проступков, посягающих на таможенные правила, предусмотренные в главе 37 Кодекса об административных </w:t>
      </w:r>
      <w:proofErr w:type="gramStart"/>
      <w:r w:rsidRPr="00F1421B">
        <w:rPr>
          <w:rFonts w:ascii="Times New Roman" w:hAnsi="Times New Roman" w:cs="Times New Roman"/>
          <w:sz w:val="24"/>
          <w:szCs w:val="24"/>
        </w:rPr>
        <w:t>прос­тупках</w:t>
      </w:r>
      <w:proofErr w:type="gramEnd"/>
      <w:r w:rsidRPr="00F1421B">
        <w:rPr>
          <w:rFonts w:ascii="Times New Roman" w:hAnsi="Times New Roman" w:cs="Times New Roman"/>
          <w:sz w:val="24"/>
          <w:szCs w:val="24"/>
        </w:rPr>
        <w:t>, то есть установление места совершения административных проступок совершенных с указанием недостоверных сведений в представленной юридическим лицом декларации, или приложением к декларации документов, отражающих недос­товерные сведения, а также нарушением обязательств перед таможенными органами, отличается специфическими особенностями.</w:t>
      </w:r>
    </w:p>
    <w:p w:rsidR="002A0C67" w:rsidRPr="00F1421B" w:rsidRDefault="002A0C67" w:rsidP="00F1421B">
      <w:pPr>
        <w:pStyle w:val="a3"/>
        <w:ind w:firstLine="709"/>
        <w:jc w:val="both"/>
        <w:rPr>
          <w:rFonts w:ascii="Times New Roman" w:hAnsi="Times New Roman" w:cs="Times New Roman"/>
          <w:sz w:val="24"/>
          <w:szCs w:val="24"/>
        </w:rPr>
      </w:pPr>
      <w:r w:rsidRPr="00F1421B">
        <w:rPr>
          <w:rFonts w:ascii="Times New Roman" w:hAnsi="Times New Roman" w:cs="Times New Roman"/>
          <w:sz w:val="24"/>
          <w:szCs w:val="24"/>
        </w:rPr>
        <w:t>Так, согласно статье 1.0.19 Таможенного кодекса Азербайджанской Республики (далее – Таможенный кодекс) под таможенным оформлением подразумеваются действия по помещению товаров и транспортных средств под соответствующую таможенную процедуру и завершению таможенной процедуры в соответствии с требованиями настоящего Кодекса.</w:t>
      </w:r>
    </w:p>
    <w:p w:rsidR="002A0C67" w:rsidRPr="00F1421B" w:rsidRDefault="002A0C67" w:rsidP="00F1421B">
      <w:pPr>
        <w:pStyle w:val="a3"/>
        <w:ind w:firstLine="709"/>
        <w:jc w:val="both"/>
        <w:rPr>
          <w:rFonts w:ascii="Times New Roman" w:hAnsi="Times New Roman" w:cs="Times New Roman"/>
          <w:sz w:val="24"/>
          <w:szCs w:val="24"/>
        </w:rPr>
      </w:pPr>
      <w:proofErr w:type="gramStart"/>
      <w:r w:rsidRPr="00F1421B">
        <w:rPr>
          <w:rFonts w:ascii="Times New Roman" w:hAnsi="Times New Roman" w:cs="Times New Roman"/>
          <w:sz w:val="24"/>
          <w:szCs w:val="24"/>
        </w:rPr>
        <w:t>В статье 104 данного Кодекса, регулирующей начало и завершение таможенного оформления, установлено, что таможенное оформление товаров и транспортных средств начинается в момент представления декларантом таможенному органу необходимых для таможенного оформления декларации или соответствующих документов в отношении конкретных товаров и транспортных средств, либо в случаях, предусмотренных настоящим Кодексом, устного заявления, свидетельствующего о намерении осуществить таможенное оформление.</w:t>
      </w:r>
      <w:proofErr w:type="gramEnd"/>
      <w:r w:rsidRPr="00F1421B">
        <w:rPr>
          <w:rFonts w:ascii="Times New Roman" w:hAnsi="Times New Roman" w:cs="Times New Roman"/>
          <w:sz w:val="24"/>
          <w:szCs w:val="24"/>
        </w:rPr>
        <w:t xml:space="preserve"> Таможенное оформление завершается после совершения таможенных операций, необходимых, для помещения товаров под соответствующую </w:t>
      </w:r>
      <w:r w:rsidRPr="00F1421B">
        <w:rPr>
          <w:rFonts w:ascii="Times New Roman" w:hAnsi="Times New Roman" w:cs="Times New Roman"/>
          <w:sz w:val="24"/>
          <w:szCs w:val="24"/>
        </w:rPr>
        <w:lastRenderedPageBreak/>
        <w:t>таможенную процедуру, а также уплаты таможенных платежей, предусмотренных настоящим Кодексом.</w:t>
      </w:r>
    </w:p>
    <w:p w:rsidR="002A0C67" w:rsidRPr="00F1421B" w:rsidRDefault="002A0C67" w:rsidP="00F1421B">
      <w:pPr>
        <w:pStyle w:val="a3"/>
        <w:ind w:firstLine="709"/>
        <w:jc w:val="both"/>
        <w:rPr>
          <w:rFonts w:ascii="Times New Roman" w:hAnsi="Times New Roman" w:cs="Times New Roman"/>
          <w:sz w:val="24"/>
          <w:szCs w:val="24"/>
        </w:rPr>
      </w:pPr>
      <w:r w:rsidRPr="00F1421B">
        <w:rPr>
          <w:rFonts w:ascii="Times New Roman" w:hAnsi="Times New Roman" w:cs="Times New Roman"/>
          <w:sz w:val="24"/>
          <w:szCs w:val="24"/>
        </w:rPr>
        <w:t>На основании статей 146.1 и 146.2 Таможенного кодекса, все товары и транспортные средства, перемещаемые через таможенную границу, подлежат декларированию таможенному органу, осуществляющему их таможенное оформление. Декларирование производится путем заявления в таможенный орган по установленной форме (устной, письменной на бумаге, электронной) сведений о таможенной процедуре, под которые предусматривается поместить товары и транспортные средства, и других сведений, необходимых для таможенных целей.</w:t>
      </w:r>
    </w:p>
    <w:p w:rsidR="002A0C67" w:rsidRPr="00F1421B" w:rsidRDefault="002A0C67" w:rsidP="00F1421B">
      <w:pPr>
        <w:pStyle w:val="a3"/>
        <w:ind w:firstLine="709"/>
        <w:jc w:val="both"/>
        <w:rPr>
          <w:rFonts w:ascii="Times New Roman" w:hAnsi="Times New Roman" w:cs="Times New Roman"/>
          <w:sz w:val="24"/>
          <w:szCs w:val="24"/>
        </w:rPr>
      </w:pPr>
      <w:r w:rsidRPr="00F1421B">
        <w:rPr>
          <w:rFonts w:ascii="Times New Roman" w:hAnsi="Times New Roman" w:cs="Times New Roman"/>
          <w:sz w:val="24"/>
          <w:szCs w:val="24"/>
        </w:rPr>
        <w:t>Следует отметить, что для использования упрощенного порядка декларирования товаров, перемещаемых физическими лицами через таможенную границу, на таможенных пограничных пунктах применяется двухканальная пропускная система – «Зеленый канал» и «Красный канал». Пропускная система «Зеленый канал» предусмотрена для декларирования физическими лицами товаров в устной форме (за исключением товаров, перемещаемых в несопровождаемом багаже и отправляемых в почтовых посылках). Посредством пропускной системы «Зеленый канал» товары перемещаются в льготном порядке, то есть с освобождением при таможенном оформлении от предусмотренных настоящим Кодексом таможенных процедур, без взимания таможенных платежей и применения мер торговой политики. Перемещение физическим лицом товаров через таможенную границу с использованием пропускной системы «Зеленый канал», при отсутствии в его ручной клади и сопровождаемом багаже товаров, подлежащих декларированию в письменной форме, рассматривается как устное декларирование этих товаров таможенным органам (статьи 300.1, 300.2 и 304.1 Таможенного Кодекса).</w:t>
      </w:r>
    </w:p>
    <w:p w:rsidR="002A0C67" w:rsidRPr="00F1421B" w:rsidRDefault="002A0C67" w:rsidP="00F1421B">
      <w:pPr>
        <w:pStyle w:val="a3"/>
        <w:ind w:firstLine="709"/>
        <w:jc w:val="both"/>
        <w:rPr>
          <w:rFonts w:ascii="Times New Roman" w:hAnsi="Times New Roman" w:cs="Times New Roman"/>
          <w:sz w:val="24"/>
          <w:szCs w:val="24"/>
        </w:rPr>
      </w:pPr>
      <w:r w:rsidRPr="00F1421B">
        <w:rPr>
          <w:rFonts w:ascii="Times New Roman" w:hAnsi="Times New Roman" w:cs="Times New Roman"/>
          <w:sz w:val="24"/>
          <w:szCs w:val="24"/>
        </w:rPr>
        <w:t>Аналогичное регулирование определяется также пунктами 1.2, 3.1–3.4 «Правил декларирования товаров и транспортных средств, перемещаемых через таможенную границу» (далее – Правила), утвержденных постановлением Кабинета Министров Азербайджанской Республики от 22 июля 2014 года номер 263.</w:t>
      </w:r>
    </w:p>
    <w:p w:rsidR="002A0C67" w:rsidRPr="00F1421B" w:rsidRDefault="002A0C67" w:rsidP="00F1421B">
      <w:pPr>
        <w:pStyle w:val="a3"/>
        <w:ind w:firstLine="709"/>
        <w:jc w:val="both"/>
        <w:rPr>
          <w:rFonts w:ascii="Times New Roman" w:hAnsi="Times New Roman" w:cs="Times New Roman"/>
          <w:sz w:val="24"/>
          <w:szCs w:val="24"/>
        </w:rPr>
      </w:pPr>
      <w:r w:rsidRPr="00F1421B">
        <w:rPr>
          <w:rFonts w:ascii="Times New Roman" w:hAnsi="Times New Roman" w:cs="Times New Roman"/>
          <w:sz w:val="24"/>
          <w:szCs w:val="24"/>
        </w:rPr>
        <w:t>Таким образом, представление в таможенные органы декларации о таможенном оформлении конкретных товаров и транспортных средств в устной форме (за исключением товаров, перемещаемых в несопровождаемом багаже и отправляемых в почтовых посылках) предусмотрено законодателем для физических лиц.</w:t>
      </w:r>
    </w:p>
    <w:p w:rsidR="002A0C67" w:rsidRPr="00F1421B" w:rsidRDefault="002A0C67" w:rsidP="00F1421B">
      <w:pPr>
        <w:pStyle w:val="a3"/>
        <w:ind w:firstLine="709"/>
        <w:jc w:val="both"/>
        <w:rPr>
          <w:rFonts w:ascii="Times New Roman" w:hAnsi="Times New Roman" w:cs="Times New Roman"/>
          <w:sz w:val="24"/>
          <w:szCs w:val="24"/>
        </w:rPr>
      </w:pPr>
      <w:r w:rsidRPr="00F1421B">
        <w:rPr>
          <w:rFonts w:ascii="Times New Roman" w:hAnsi="Times New Roman" w:cs="Times New Roman"/>
          <w:sz w:val="24"/>
          <w:szCs w:val="24"/>
        </w:rPr>
        <w:t xml:space="preserve">При этом установлено, что за исключением перемещения физическими лицами через таможенную границу товаров, не предусмотренных для коммерческих целей, до ввоза товаров на таможенную территорию таможенным органам подается краткая импортная декларация в электронной форме. </w:t>
      </w:r>
      <w:proofErr w:type="gramStart"/>
      <w:r w:rsidRPr="00F1421B">
        <w:rPr>
          <w:rFonts w:ascii="Times New Roman" w:hAnsi="Times New Roman" w:cs="Times New Roman"/>
          <w:sz w:val="24"/>
          <w:szCs w:val="24"/>
        </w:rPr>
        <w:t>Непредстав­ление</w:t>
      </w:r>
      <w:proofErr w:type="gramEnd"/>
      <w:r w:rsidRPr="00F1421B">
        <w:rPr>
          <w:rFonts w:ascii="Times New Roman" w:hAnsi="Times New Roman" w:cs="Times New Roman"/>
          <w:sz w:val="24"/>
          <w:szCs w:val="24"/>
        </w:rPr>
        <w:t xml:space="preserve"> краткой импортной декларации влечет административную ответственность заявителя, однако не препятствует таможенному оформлению и пропуску товаров (ст. 113.1 Тамо­женного кодекса).</w:t>
      </w:r>
    </w:p>
    <w:p w:rsidR="002A0C67" w:rsidRPr="00F1421B" w:rsidRDefault="002A0C67" w:rsidP="00F1421B">
      <w:pPr>
        <w:pStyle w:val="a3"/>
        <w:ind w:firstLine="709"/>
        <w:jc w:val="both"/>
        <w:rPr>
          <w:rFonts w:ascii="Times New Roman" w:hAnsi="Times New Roman" w:cs="Times New Roman"/>
          <w:sz w:val="24"/>
          <w:szCs w:val="24"/>
        </w:rPr>
      </w:pPr>
      <w:r w:rsidRPr="00F1421B">
        <w:rPr>
          <w:rFonts w:ascii="Times New Roman" w:hAnsi="Times New Roman" w:cs="Times New Roman"/>
          <w:sz w:val="24"/>
          <w:szCs w:val="24"/>
        </w:rPr>
        <w:t>Согласно статьям 1.0.6 Таможенного кодекса и 1.1.15 Закона Азербайджанской Республики “Об электронной подписи и электронном документе”, электронный документ – заверенный электронной подписью документ, представляемый в электронной форме для использования в электронных информационных системах.</w:t>
      </w:r>
    </w:p>
    <w:p w:rsidR="002A0C67" w:rsidRPr="00F1421B" w:rsidRDefault="002A0C67" w:rsidP="00F1421B">
      <w:pPr>
        <w:pStyle w:val="a3"/>
        <w:ind w:firstLine="709"/>
        <w:jc w:val="both"/>
        <w:rPr>
          <w:rFonts w:ascii="Times New Roman" w:hAnsi="Times New Roman" w:cs="Times New Roman"/>
          <w:sz w:val="24"/>
          <w:szCs w:val="24"/>
        </w:rPr>
      </w:pPr>
      <w:r w:rsidRPr="00F1421B">
        <w:rPr>
          <w:rFonts w:ascii="Times New Roman" w:hAnsi="Times New Roman" w:cs="Times New Roman"/>
          <w:sz w:val="24"/>
          <w:szCs w:val="24"/>
        </w:rPr>
        <w:t>Таможенные декларации, поданные в электронной форме, должны содержать электронную подпись или другие средства идентификации декларанта. Таможенная декларация, подаваемая на бумаге в письменном виде, должна быть подписана декларантом и заверена печатью декларанта, если декларантом является юридическое лицо (ст. 150.2 Таможенного кодекса и пункт 2.3 Правил).</w:t>
      </w:r>
    </w:p>
    <w:p w:rsidR="002A0C67" w:rsidRPr="00F1421B" w:rsidRDefault="002A0C67" w:rsidP="00F1421B">
      <w:pPr>
        <w:pStyle w:val="a3"/>
        <w:ind w:firstLine="709"/>
        <w:jc w:val="both"/>
        <w:rPr>
          <w:rFonts w:ascii="Times New Roman" w:hAnsi="Times New Roman" w:cs="Times New Roman"/>
          <w:sz w:val="24"/>
          <w:szCs w:val="24"/>
        </w:rPr>
      </w:pPr>
      <w:r w:rsidRPr="00F1421B">
        <w:rPr>
          <w:rFonts w:ascii="Times New Roman" w:hAnsi="Times New Roman" w:cs="Times New Roman"/>
          <w:sz w:val="24"/>
          <w:szCs w:val="24"/>
        </w:rPr>
        <w:t xml:space="preserve">Порядок и срок подачи таможенной декларации регулируются статьей 149 Таможенного кодекса. Так, таможенная декларация подается в таможенные органы с использованием электронных средств обработки сведений. В аналогичном порядке могут быть представлены и соответствующие документы, необходимые для помещения </w:t>
      </w:r>
      <w:r w:rsidRPr="00F1421B">
        <w:rPr>
          <w:rFonts w:ascii="Times New Roman" w:hAnsi="Times New Roman" w:cs="Times New Roman"/>
          <w:sz w:val="24"/>
          <w:szCs w:val="24"/>
        </w:rPr>
        <w:lastRenderedPageBreak/>
        <w:t xml:space="preserve">товаров под заявленную таможенную процедуру. Если это предусмотрено законодательством, таможенные органы могут принимать таможенную декларацию в устной форме, бумажную версию таможенной декларации или в виде иного действия, позволяющего помещение соответствующих товаров под таможенную процедуру. Таможенная декларация на товары, ввозимые на таможенную территорию, подается не позднее 15 дней со дня предъявления товаров таможенным органам </w:t>
      </w:r>
      <w:proofErr w:type="gramStart"/>
      <w:r w:rsidRPr="00F1421B">
        <w:rPr>
          <w:rFonts w:ascii="Times New Roman" w:hAnsi="Times New Roman" w:cs="Times New Roman"/>
          <w:sz w:val="24"/>
          <w:szCs w:val="24"/>
        </w:rPr>
        <w:t>в месте</w:t>
      </w:r>
      <w:proofErr w:type="gramEnd"/>
      <w:r w:rsidRPr="00F1421B">
        <w:rPr>
          <w:rFonts w:ascii="Times New Roman" w:hAnsi="Times New Roman" w:cs="Times New Roman"/>
          <w:sz w:val="24"/>
          <w:szCs w:val="24"/>
        </w:rPr>
        <w:t xml:space="preserve"> их прибытия на таможенную территорию, а при осуществлении специальной таможенной процедуры внутреннего таможенного транзита со дня предъявления в таможенный орган назначения. Если срок, указанный в статье 149.3 настоящего Кодекса, недостаточен декларанту для сбора соответствующих документов и сведений, по мотивированному обращению этого декларанта таможенный орган продлевает срок подачи таможенной декларации (статьи 149.1–149.4 Таможенного кодекса). Подобное регулирование установлено и Правилами.</w:t>
      </w:r>
    </w:p>
    <w:p w:rsidR="002A0C67" w:rsidRPr="00F1421B" w:rsidRDefault="002A0C67" w:rsidP="00F1421B">
      <w:pPr>
        <w:pStyle w:val="a3"/>
        <w:ind w:firstLine="709"/>
        <w:jc w:val="both"/>
        <w:rPr>
          <w:rFonts w:ascii="Times New Roman" w:hAnsi="Times New Roman" w:cs="Times New Roman"/>
          <w:sz w:val="24"/>
          <w:szCs w:val="24"/>
        </w:rPr>
      </w:pPr>
      <w:proofErr w:type="gramStart"/>
      <w:r w:rsidRPr="00F1421B">
        <w:rPr>
          <w:rFonts w:ascii="Times New Roman" w:hAnsi="Times New Roman" w:cs="Times New Roman"/>
          <w:sz w:val="24"/>
          <w:szCs w:val="24"/>
        </w:rPr>
        <w:t>Если отдельные документы не могут быть представлены одновременно с таможенной декларацией по уважительным причинам, по обращению декларанта в письменной, в том числе в электронной форме, таможенные органы разрешают представление таких документов после принятия таможенной декларации.</w:t>
      </w:r>
      <w:proofErr w:type="gramEnd"/>
      <w:r w:rsidRPr="00F1421B">
        <w:rPr>
          <w:rFonts w:ascii="Times New Roman" w:hAnsi="Times New Roman" w:cs="Times New Roman"/>
          <w:sz w:val="24"/>
          <w:szCs w:val="24"/>
        </w:rPr>
        <w:t xml:space="preserve"> Если настоящим Кодексом не предусмотрен более короткий срок представления отдельных документов, упомянутые документы подлежат представлению в таможенный орган не позднее 45 (сорока пяти) дней после дня принятия таможенной декларации. Декларант представляет в таможенный орган письменное, в том числе электронное обязательство о представлении документов в установленный срок (ст. 150.5 Таможенного кодекса, пункт 2.8 Правил).</w:t>
      </w:r>
    </w:p>
    <w:p w:rsidR="002A0C67" w:rsidRPr="00F1421B" w:rsidRDefault="002A0C67" w:rsidP="00F1421B">
      <w:pPr>
        <w:pStyle w:val="a3"/>
        <w:ind w:firstLine="709"/>
        <w:jc w:val="both"/>
        <w:rPr>
          <w:rFonts w:ascii="Times New Roman" w:hAnsi="Times New Roman" w:cs="Times New Roman"/>
          <w:sz w:val="24"/>
          <w:szCs w:val="24"/>
        </w:rPr>
      </w:pPr>
      <w:proofErr w:type="gramStart"/>
      <w:r w:rsidRPr="00F1421B">
        <w:rPr>
          <w:rFonts w:ascii="Times New Roman" w:hAnsi="Times New Roman" w:cs="Times New Roman"/>
          <w:sz w:val="24"/>
          <w:szCs w:val="24"/>
        </w:rPr>
        <w:t>Следует отметить, что согласно статье 40.2 Таможенного кодекса, лицо, представляющее таможенную декларацию, реэкспортное уведомление, ввозную (вывозную) краткую декларацию, упрощенную декларацию и другие документы, запрашиваемые таможенными органами в соответствии с настоящим Кодексом, несет ответственность за достоверность и полноту указанных в них сведений, выполнение взятых на себя обязательств по помещению товаров под избранную таможенную процедуру и разрешенным операциям.</w:t>
      </w:r>
      <w:proofErr w:type="gramEnd"/>
      <w:r w:rsidRPr="00F1421B">
        <w:rPr>
          <w:rFonts w:ascii="Times New Roman" w:hAnsi="Times New Roman" w:cs="Times New Roman"/>
          <w:sz w:val="24"/>
          <w:szCs w:val="24"/>
        </w:rPr>
        <w:t xml:space="preserve"> </w:t>
      </w:r>
      <w:proofErr w:type="gramStart"/>
      <w:r w:rsidRPr="00F1421B">
        <w:rPr>
          <w:rFonts w:ascii="Times New Roman" w:hAnsi="Times New Roman" w:cs="Times New Roman"/>
          <w:sz w:val="24"/>
          <w:szCs w:val="24"/>
        </w:rPr>
        <w:t>На основании статьи 40.3 Кодекса, при представлении таможенной декларации, реэкспортного уведомления, ввозной (вывозной) краткой декларации, упрощенной декларации, заявления о таможенном оформлении и других документов, запрашиваемых таможенными органами в соответствии с настоящим Кодексом представителем лица, перечень которых установлен соответствующим органам исполнительной власти, данный представитель несет ответственность за выполнение обязательств, определенных в статье 40.2 настоящего Кодекса.</w:t>
      </w:r>
      <w:proofErr w:type="gramEnd"/>
    </w:p>
    <w:p w:rsidR="002A0C67" w:rsidRPr="00F1421B" w:rsidRDefault="002A0C67" w:rsidP="00F1421B">
      <w:pPr>
        <w:pStyle w:val="a3"/>
        <w:ind w:firstLine="709"/>
        <w:jc w:val="both"/>
        <w:rPr>
          <w:rFonts w:ascii="Times New Roman" w:hAnsi="Times New Roman" w:cs="Times New Roman"/>
          <w:sz w:val="24"/>
          <w:szCs w:val="24"/>
        </w:rPr>
      </w:pPr>
      <w:r w:rsidRPr="00F1421B">
        <w:rPr>
          <w:rFonts w:ascii="Times New Roman" w:hAnsi="Times New Roman" w:cs="Times New Roman"/>
          <w:sz w:val="24"/>
          <w:szCs w:val="24"/>
        </w:rPr>
        <w:t xml:space="preserve">Таким образом, как Таможенным Кодексом, так и Правилами установлено, что документы, представляемые в таможенный орган в рамках специальной таможенной процедуры, либо подлежащие уплате таможенные платежи должны осуществляться в течение соответствующего времени. В противном случае деяния, совершенные в форме действия или бездействия, являются основанием для возникновения административной ответственности в соответствии с Кодексом об административных </w:t>
      </w:r>
      <w:proofErr w:type="gramStart"/>
      <w:r w:rsidRPr="00F1421B">
        <w:rPr>
          <w:rFonts w:ascii="Times New Roman" w:hAnsi="Times New Roman" w:cs="Times New Roman"/>
          <w:sz w:val="24"/>
          <w:szCs w:val="24"/>
        </w:rPr>
        <w:t>прос­тупках</w:t>
      </w:r>
      <w:proofErr w:type="gramEnd"/>
      <w:r w:rsidRPr="00F1421B">
        <w:rPr>
          <w:rFonts w:ascii="Times New Roman" w:hAnsi="Times New Roman" w:cs="Times New Roman"/>
          <w:sz w:val="24"/>
          <w:szCs w:val="24"/>
        </w:rPr>
        <w:t>.</w:t>
      </w:r>
    </w:p>
    <w:p w:rsidR="002A0C67" w:rsidRPr="00F1421B" w:rsidRDefault="002A0C67" w:rsidP="00F1421B">
      <w:pPr>
        <w:pStyle w:val="a3"/>
        <w:ind w:firstLine="709"/>
        <w:jc w:val="both"/>
        <w:rPr>
          <w:rFonts w:ascii="Times New Roman" w:hAnsi="Times New Roman" w:cs="Times New Roman"/>
          <w:sz w:val="24"/>
          <w:szCs w:val="24"/>
        </w:rPr>
      </w:pPr>
      <w:r w:rsidRPr="00F1421B">
        <w:rPr>
          <w:rFonts w:ascii="Times New Roman" w:hAnsi="Times New Roman" w:cs="Times New Roman"/>
          <w:sz w:val="24"/>
          <w:szCs w:val="24"/>
        </w:rPr>
        <w:t>Так, в статье 99.1.1 Кодекса об административных проступках в качестве одной из причин для возбуждения производства по делу об административном проступке указано непосредственное выявление или выявление посредством специальных технических средств полномочным должностным лицом достаточных оснований, указывающих на наличие события административного проступка.</w:t>
      </w:r>
    </w:p>
    <w:p w:rsidR="002A0C67" w:rsidRPr="00F1421B" w:rsidRDefault="002A0C67" w:rsidP="00F1421B">
      <w:pPr>
        <w:pStyle w:val="a3"/>
        <w:ind w:firstLine="709"/>
        <w:jc w:val="both"/>
        <w:rPr>
          <w:rFonts w:ascii="Times New Roman" w:hAnsi="Times New Roman" w:cs="Times New Roman"/>
          <w:sz w:val="24"/>
          <w:szCs w:val="24"/>
        </w:rPr>
      </w:pPr>
      <w:r w:rsidRPr="00F1421B">
        <w:rPr>
          <w:rFonts w:ascii="Times New Roman" w:hAnsi="Times New Roman" w:cs="Times New Roman"/>
          <w:sz w:val="24"/>
          <w:szCs w:val="24"/>
        </w:rPr>
        <w:t xml:space="preserve">Наряду с другими основаниями, производство по делу об административном проступке считается начатым с момента составления протокола об административном проступке. О совершении административного проступка составляется протокол, за исключением случаев, предусмотренных статьей 54 настоящего Кодекса. В протоколе об административном </w:t>
      </w:r>
      <w:proofErr w:type="gramStart"/>
      <w:r w:rsidRPr="00F1421B">
        <w:rPr>
          <w:rFonts w:ascii="Times New Roman" w:hAnsi="Times New Roman" w:cs="Times New Roman"/>
          <w:sz w:val="24"/>
          <w:szCs w:val="24"/>
        </w:rPr>
        <w:t>прос­тупке</w:t>
      </w:r>
      <w:proofErr w:type="gramEnd"/>
      <w:r w:rsidRPr="00F1421B">
        <w:rPr>
          <w:rFonts w:ascii="Times New Roman" w:hAnsi="Times New Roman" w:cs="Times New Roman"/>
          <w:sz w:val="24"/>
          <w:szCs w:val="24"/>
        </w:rPr>
        <w:t xml:space="preserve"> наряду с другими сведениями, необходимыми для </w:t>
      </w:r>
      <w:r w:rsidRPr="00F1421B">
        <w:rPr>
          <w:rFonts w:ascii="Times New Roman" w:hAnsi="Times New Roman" w:cs="Times New Roman"/>
          <w:sz w:val="24"/>
          <w:szCs w:val="24"/>
        </w:rPr>
        <w:lastRenderedPageBreak/>
        <w:t xml:space="preserve">производства по делу об административном проступке, указываются место, время совершения и суть административного прос­тупка, соответствующая статья настоящего Кодекса, предусматривающая ответственность за данный административный прос­тупок, и другие сведения. Протокол об административном </w:t>
      </w:r>
      <w:proofErr w:type="gramStart"/>
      <w:r w:rsidRPr="00F1421B">
        <w:rPr>
          <w:rFonts w:ascii="Times New Roman" w:hAnsi="Times New Roman" w:cs="Times New Roman"/>
          <w:sz w:val="24"/>
          <w:szCs w:val="24"/>
        </w:rPr>
        <w:t>прос­тупке</w:t>
      </w:r>
      <w:proofErr w:type="gramEnd"/>
      <w:r w:rsidRPr="00F1421B">
        <w:rPr>
          <w:rFonts w:ascii="Times New Roman" w:hAnsi="Times New Roman" w:cs="Times New Roman"/>
          <w:sz w:val="24"/>
          <w:szCs w:val="24"/>
        </w:rPr>
        <w:t xml:space="preserve"> составляется немедленно по выявлении факта совершения административного проступка (статьи 99.4.2, 100.1, 100.1.4, 100.1.5, 100.1.10 и 101.1 Кодекса об административных прос­тупках).</w:t>
      </w:r>
    </w:p>
    <w:p w:rsidR="002A0C67" w:rsidRPr="00F1421B" w:rsidRDefault="002A0C67" w:rsidP="00F1421B">
      <w:pPr>
        <w:pStyle w:val="a3"/>
        <w:ind w:firstLine="709"/>
        <w:jc w:val="both"/>
        <w:rPr>
          <w:rFonts w:ascii="Times New Roman" w:hAnsi="Times New Roman" w:cs="Times New Roman"/>
          <w:sz w:val="24"/>
          <w:szCs w:val="24"/>
        </w:rPr>
      </w:pPr>
      <w:r w:rsidRPr="00F1421B">
        <w:rPr>
          <w:rFonts w:ascii="Times New Roman" w:hAnsi="Times New Roman" w:cs="Times New Roman"/>
          <w:sz w:val="24"/>
          <w:szCs w:val="24"/>
        </w:rPr>
        <w:t>В случаях, предусмотренных статьей 102.1 настоящего Кодекса, проводится административное расследование при необходимости проведения экспертизы или иных процессуальных действий, требующих достаточного времени при выявлении административного проступка.</w:t>
      </w:r>
    </w:p>
    <w:p w:rsidR="002A0C67" w:rsidRPr="00F1421B" w:rsidRDefault="002A0C67" w:rsidP="00F1421B">
      <w:pPr>
        <w:pStyle w:val="a3"/>
        <w:ind w:firstLine="709"/>
        <w:jc w:val="both"/>
        <w:rPr>
          <w:rFonts w:ascii="Times New Roman" w:hAnsi="Times New Roman" w:cs="Times New Roman"/>
          <w:sz w:val="24"/>
          <w:szCs w:val="24"/>
        </w:rPr>
      </w:pPr>
      <w:r w:rsidRPr="00F1421B">
        <w:rPr>
          <w:rFonts w:ascii="Times New Roman" w:hAnsi="Times New Roman" w:cs="Times New Roman"/>
          <w:sz w:val="24"/>
          <w:szCs w:val="24"/>
        </w:rPr>
        <w:t>Определение о возбуждении производства по делу об административном проступке и о проведении административного расследования выносится в соответствии со статьями 42.2 и 43.2 настоящего Кодекса должностным лицом, уполномоченным на составление протокола об административном проступке и рассмотрение дел об административных проступках. Административное расследование проводится в месте совершения либо выявления административного проступка. Дела об административных проступках рассматриваются в пятнадцатидневный срок с даты получения протоколов об административном проступке и других материалов дела судьей, органом (должностным лицом), уполномоченным на рассмотрение таких дел (</w:t>
      </w:r>
      <w:proofErr w:type="spellStart"/>
      <w:proofErr w:type="gramStart"/>
      <w:r w:rsidRPr="00F1421B">
        <w:rPr>
          <w:rFonts w:ascii="Times New Roman" w:hAnsi="Times New Roman" w:cs="Times New Roman"/>
          <w:sz w:val="24"/>
          <w:szCs w:val="24"/>
        </w:rPr>
        <w:t>c</w:t>
      </w:r>
      <w:proofErr w:type="gramEnd"/>
      <w:r w:rsidRPr="00F1421B">
        <w:rPr>
          <w:rFonts w:ascii="Times New Roman" w:hAnsi="Times New Roman" w:cs="Times New Roman"/>
          <w:sz w:val="24"/>
          <w:szCs w:val="24"/>
        </w:rPr>
        <w:t>татьи</w:t>
      </w:r>
      <w:proofErr w:type="spellEnd"/>
      <w:r w:rsidRPr="00F1421B">
        <w:rPr>
          <w:rFonts w:ascii="Times New Roman" w:hAnsi="Times New Roman" w:cs="Times New Roman"/>
          <w:sz w:val="24"/>
          <w:szCs w:val="24"/>
        </w:rPr>
        <w:t xml:space="preserve"> 102.2, 102.4 и 111.1 Кодекса об административных проступках).</w:t>
      </w:r>
    </w:p>
    <w:p w:rsidR="002A0C67" w:rsidRPr="00F1421B" w:rsidRDefault="002A0C67" w:rsidP="00F1421B">
      <w:pPr>
        <w:pStyle w:val="a3"/>
        <w:ind w:firstLine="709"/>
        <w:jc w:val="both"/>
        <w:rPr>
          <w:rFonts w:ascii="Times New Roman" w:hAnsi="Times New Roman" w:cs="Times New Roman"/>
          <w:sz w:val="24"/>
          <w:szCs w:val="24"/>
        </w:rPr>
      </w:pPr>
      <w:r w:rsidRPr="00F1421B">
        <w:rPr>
          <w:rFonts w:ascii="Times New Roman" w:hAnsi="Times New Roman" w:cs="Times New Roman"/>
          <w:sz w:val="24"/>
          <w:szCs w:val="24"/>
        </w:rPr>
        <w:t>Таким образом, в процессе производства по делам об административных проступках административный протокол (постановление прокурора) является важным процессуальным документом на очередном этапе производства по делам об административных проступках – рассмотрении дела об административном проступке. В этом контексте определение места совершения административного проступка в соответствии со статьей 100.1.4 данного Кодекса и его правильное отражение в протоколе выступают решающим обстоятельством, обусловливающим правомерность вопроса о территориальной подведомственности дела об административном проступке, которое будет рассматриваться в будущем.</w:t>
      </w:r>
    </w:p>
    <w:p w:rsidR="002A0C67" w:rsidRPr="00F1421B" w:rsidRDefault="002A0C67" w:rsidP="00F1421B">
      <w:pPr>
        <w:pStyle w:val="a3"/>
        <w:ind w:firstLine="709"/>
        <w:jc w:val="both"/>
        <w:rPr>
          <w:rFonts w:ascii="Times New Roman" w:hAnsi="Times New Roman" w:cs="Times New Roman"/>
          <w:sz w:val="24"/>
          <w:szCs w:val="24"/>
        </w:rPr>
      </w:pPr>
      <w:r w:rsidRPr="00F1421B">
        <w:rPr>
          <w:rFonts w:ascii="Times New Roman" w:hAnsi="Times New Roman" w:cs="Times New Roman"/>
          <w:sz w:val="24"/>
          <w:szCs w:val="24"/>
        </w:rPr>
        <w:t xml:space="preserve">Как уже отмечалось, определение времени и места совершения административных проступков, предусмотренных главой об административных проступках, посягающих на таможенные правила Кодекса об административных проступках, отличается специфичностью. Так, данные деяния могут быть совершены как в форме действия (внесение в декларацию заведомо </w:t>
      </w:r>
      <w:proofErr w:type="gramStart"/>
      <w:r w:rsidRPr="00F1421B">
        <w:rPr>
          <w:rFonts w:ascii="Times New Roman" w:hAnsi="Times New Roman" w:cs="Times New Roman"/>
          <w:sz w:val="24"/>
          <w:szCs w:val="24"/>
        </w:rPr>
        <w:t>недос­товерных</w:t>
      </w:r>
      <w:proofErr w:type="gramEnd"/>
      <w:r w:rsidRPr="00F1421B">
        <w:rPr>
          <w:rFonts w:ascii="Times New Roman" w:hAnsi="Times New Roman" w:cs="Times New Roman"/>
          <w:sz w:val="24"/>
          <w:szCs w:val="24"/>
        </w:rPr>
        <w:t xml:space="preserve"> сведений), так и бездействия (непредставление декларации в установленный срок).</w:t>
      </w:r>
    </w:p>
    <w:p w:rsidR="002A0C67" w:rsidRPr="00F1421B" w:rsidRDefault="002A0C67" w:rsidP="00F1421B">
      <w:pPr>
        <w:pStyle w:val="a3"/>
        <w:ind w:firstLine="709"/>
        <w:jc w:val="both"/>
        <w:rPr>
          <w:rFonts w:ascii="Times New Roman" w:hAnsi="Times New Roman" w:cs="Times New Roman"/>
          <w:sz w:val="24"/>
          <w:szCs w:val="24"/>
        </w:rPr>
      </w:pPr>
      <w:r w:rsidRPr="00F1421B">
        <w:rPr>
          <w:rFonts w:ascii="Times New Roman" w:hAnsi="Times New Roman" w:cs="Times New Roman"/>
          <w:sz w:val="24"/>
          <w:szCs w:val="24"/>
        </w:rPr>
        <w:t xml:space="preserve">Данные административные проступки делятся на две группы: имеющие формальный и материальный состав. Объективная сторона </w:t>
      </w:r>
      <w:proofErr w:type="gramStart"/>
      <w:r w:rsidRPr="00F1421B">
        <w:rPr>
          <w:rFonts w:ascii="Times New Roman" w:hAnsi="Times New Roman" w:cs="Times New Roman"/>
          <w:sz w:val="24"/>
          <w:szCs w:val="24"/>
        </w:rPr>
        <w:t>административного проступка, имеющего формальный состав состоит</w:t>
      </w:r>
      <w:proofErr w:type="gramEnd"/>
      <w:r w:rsidRPr="00F1421B">
        <w:rPr>
          <w:rFonts w:ascii="Times New Roman" w:hAnsi="Times New Roman" w:cs="Times New Roman"/>
          <w:sz w:val="24"/>
          <w:szCs w:val="24"/>
        </w:rPr>
        <w:t xml:space="preserve"> только из общественно опасного деяния (бездействия). Административные проступки данного состава считаются оконченными с момента совершения запрещенного законом действия (бездействия), и для привлечения к ответственности не обязательно, чтобы наступили такие негативные последствия как неуплата или уменьшение суммы подлежащих уплате таможенных платежей.</w:t>
      </w:r>
    </w:p>
    <w:p w:rsidR="002A0C67" w:rsidRPr="00F1421B" w:rsidRDefault="002A0C67" w:rsidP="00F1421B">
      <w:pPr>
        <w:pStyle w:val="a3"/>
        <w:ind w:firstLine="709"/>
        <w:jc w:val="both"/>
        <w:rPr>
          <w:rFonts w:ascii="Times New Roman" w:hAnsi="Times New Roman" w:cs="Times New Roman"/>
          <w:sz w:val="24"/>
          <w:szCs w:val="24"/>
        </w:rPr>
      </w:pPr>
      <w:r w:rsidRPr="00F1421B">
        <w:rPr>
          <w:rFonts w:ascii="Times New Roman" w:hAnsi="Times New Roman" w:cs="Times New Roman"/>
          <w:sz w:val="24"/>
          <w:szCs w:val="24"/>
        </w:rPr>
        <w:t xml:space="preserve">А при административных проступках, имеющих материальный состав, объективная сторона правонарушения включает не только действие (бездействие), но и вредные последствия, вытекающие из такого действия (бездействия). Для возникновения ответственности по административным проступкам, имеющим материальный состав требуется наступление вредных последствий, и в составах таких административных проступков </w:t>
      </w:r>
      <w:proofErr w:type="gramStart"/>
      <w:r w:rsidRPr="00F1421B">
        <w:rPr>
          <w:rFonts w:ascii="Times New Roman" w:hAnsi="Times New Roman" w:cs="Times New Roman"/>
          <w:sz w:val="24"/>
          <w:szCs w:val="24"/>
        </w:rPr>
        <w:t>дол­жна</w:t>
      </w:r>
      <w:proofErr w:type="gramEnd"/>
      <w:r w:rsidRPr="00F1421B">
        <w:rPr>
          <w:rFonts w:ascii="Times New Roman" w:hAnsi="Times New Roman" w:cs="Times New Roman"/>
          <w:sz w:val="24"/>
          <w:szCs w:val="24"/>
        </w:rPr>
        <w:t xml:space="preserve"> иметь место причинная связь между действием или бездействием и последствиями. В этом контексте, сначала определить время окончания административного проступка (действия или бездействия), а затем – место его совершения.</w:t>
      </w:r>
    </w:p>
    <w:p w:rsidR="002A0C67" w:rsidRPr="00F1421B" w:rsidRDefault="002A0C67" w:rsidP="00F1421B">
      <w:pPr>
        <w:pStyle w:val="a3"/>
        <w:ind w:firstLine="709"/>
        <w:jc w:val="both"/>
        <w:rPr>
          <w:rFonts w:ascii="Times New Roman" w:hAnsi="Times New Roman" w:cs="Times New Roman"/>
          <w:sz w:val="24"/>
          <w:szCs w:val="24"/>
        </w:rPr>
      </w:pPr>
      <w:r w:rsidRPr="00F1421B">
        <w:rPr>
          <w:rFonts w:ascii="Times New Roman" w:hAnsi="Times New Roman" w:cs="Times New Roman"/>
          <w:sz w:val="24"/>
          <w:szCs w:val="24"/>
        </w:rPr>
        <w:lastRenderedPageBreak/>
        <w:t>Так, место и время произведения таможенного оформления отмечены в статье 106.1 Таможенного кодекса. На основании данной статьи таможенное оформление производится в определенных для этого местах в зоне деятельности таможенного органа, в котором находятся отправитель или получатель товаров либо их структурные подразделения.</w:t>
      </w:r>
    </w:p>
    <w:p w:rsidR="002A0C67" w:rsidRPr="00F1421B" w:rsidRDefault="002A0C67" w:rsidP="00F1421B">
      <w:pPr>
        <w:pStyle w:val="a3"/>
        <w:ind w:firstLine="709"/>
        <w:jc w:val="both"/>
        <w:rPr>
          <w:rFonts w:ascii="Times New Roman" w:hAnsi="Times New Roman" w:cs="Times New Roman"/>
          <w:sz w:val="24"/>
          <w:szCs w:val="24"/>
        </w:rPr>
      </w:pPr>
      <w:r w:rsidRPr="00F1421B">
        <w:rPr>
          <w:rFonts w:ascii="Times New Roman" w:hAnsi="Times New Roman" w:cs="Times New Roman"/>
          <w:sz w:val="24"/>
          <w:szCs w:val="24"/>
        </w:rPr>
        <w:t>В статье 237 Таможенного кодекса отмечается следующее:</w:t>
      </w:r>
    </w:p>
    <w:p w:rsidR="002A0C67" w:rsidRPr="00F1421B" w:rsidRDefault="002A0C67" w:rsidP="00F1421B">
      <w:pPr>
        <w:pStyle w:val="a3"/>
        <w:ind w:firstLine="709"/>
        <w:jc w:val="both"/>
        <w:rPr>
          <w:rFonts w:ascii="Times New Roman" w:hAnsi="Times New Roman" w:cs="Times New Roman"/>
          <w:sz w:val="24"/>
          <w:szCs w:val="24"/>
        </w:rPr>
      </w:pPr>
      <w:r w:rsidRPr="00F1421B">
        <w:rPr>
          <w:rFonts w:ascii="Times New Roman" w:hAnsi="Times New Roman" w:cs="Times New Roman"/>
          <w:sz w:val="24"/>
          <w:szCs w:val="24"/>
        </w:rPr>
        <w:t>• Таможенная задолженность возникает по месту подачи в таможенные органы таможенной декларации для помещения товаров под таможенные процедуры, предусмотренные статьями 238 и 240 настоящего Кодекса (таможенная задолженность по импорту и экспорту товаров). Во всех других случаях местом возникновения таможенной задолженности является место, где произошло событие, повлекшее такую задолженность.</w:t>
      </w:r>
    </w:p>
    <w:p w:rsidR="002A0C67" w:rsidRPr="00F1421B" w:rsidRDefault="002A0C67" w:rsidP="00F1421B">
      <w:pPr>
        <w:pStyle w:val="a3"/>
        <w:ind w:firstLine="709"/>
        <w:jc w:val="both"/>
        <w:rPr>
          <w:rFonts w:ascii="Times New Roman" w:hAnsi="Times New Roman" w:cs="Times New Roman"/>
          <w:sz w:val="24"/>
          <w:szCs w:val="24"/>
        </w:rPr>
      </w:pPr>
      <w:r w:rsidRPr="00F1421B">
        <w:rPr>
          <w:rFonts w:ascii="Times New Roman" w:hAnsi="Times New Roman" w:cs="Times New Roman"/>
          <w:sz w:val="24"/>
          <w:szCs w:val="24"/>
        </w:rPr>
        <w:t>• Если определить такое место не представляется возможным, таможенная задолженность возникает в месте, в котором сделано заключение о ее существовании.</w:t>
      </w:r>
    </w:p>
    <w:p w:rsidR="002A0C67" w:rsidRPr="00F1421B" w:rsidRDefault="002A0C67" w:rsidP="00F1421B">
      <w:pPr>
        <w:pStyle w:val="a3"/>
        <w:ind w:firstLine="709"/>
        <w:jc w:val="both"/>
        <w:rPr>
          <w:rFonts w:ascii="Times New Roman" w:hAnsi="Times New Roman" w:cs="Times New Roman"/>
          <w:sz w:val="24"/>
          <w:szCs w:val="24"/>
        </w:rPr>
      </w:pPr>
      <w:proofErr w:type="gramStart"/>
      <w:r w:rsidRPr="00F1421B">
        <w:rPr>
          <w:rFonts w:ascii="Times New Roman" w:hAnsi="Times New Roman" w:cs="Times New Roman"/>
          <w:sz w:val="24"/>
          <w:szCs w:val="24"/>
        </w:rPr>
        <w:t>• Если товары помещены под соответствующую таможенную процедуру, и определить место, указанное во втором предложении статьи 237.1 и статье 237.2 настоящего Кодекса не представляется возможным в пределах сроков, установленных соответствующим органом исполнительной власти, таможенная задолженность возникает в месте, в котором товары были либо помещены под указанную таможенную процедуру, либо завезены на таможенную территорию по такой процедуре.</w:t>
      </w:r>
      <w:proofErr w:type="gramEnd"/>
    </w:p>
    <w:p w:rsidR="002A0C67" w:rsidRPr="00F1421B" w:rsidRDefault="002A0C67" w:rsidP="00F1421B">
      <w:pPr>
        <w:pStyle w:val="a3"/>
        <w:ind w:firstLine="709"/>
        <w:jc w:val="both"/>
        <w:rPr>
          <w:rFonts w:ascii="Times New Roman" w:hAnsi="Times New Roman" w:cs="Times New Roman"/>
          <w:sz w:val="24"/>
          <w:szCs w:val="24"/>
        </w:rPr>
      </w:pPr>
      <w:r w:rsidRPr="00F1421B">
        <w:rPr>
          <w:rFonts w:ascii="Times New Roman" w:hAnsi="Times New Roman" w:cs="Times New Roman"/>
          <w:sz w:val="24"/>
          <w:szCs w:val="24"/>
        </w:rPr>
        <w:t>• Если имеющаяся у таможенных органов информация позволяет им установить, что таможенная задолженность могла возникнуть в нескольких местах, то таможенная задолженность будет считаться возникшей в месте самого первого ее возникновения.</w:t>
      </w:r>
    </w:p>
    <w:p w:rsidR="002A0C67" w:rsidRPr="00F1421B" w:rsidRDefault="002A0C67" w:rsidP="00F1421B">
      <w:pPr>
        <w:pStyle w:val="a3"/>
        <w:ind w:firstLine="709"/>
        <w:jc w:val="both"/>
        <w:rPr>
          <w:rFonts w:ascii="Times New Roman" w:hAnsi="Times New Roman" w:cs="Times New Roman"/>
          <w:sz w:val="24"/>
          <w:szCs w:val="24"/>
        </w:rPr>
      </w:pPr>
      <w:r w:rsidRPr="00F1421B">
        <w:rPr>
          <w:rFonts w:ascii="Times New Roman" w:hAnsi="Times New Roman" w:cs="Times New Roman"/>
          <w:sz w:val="24"/>
          <w:szCs w:val="24"/>
        </w:rPr>
        <w:t>Несоблюдение своевременно перечисленных требований Таможенного кодекса (в форме действия или бездействия) является основанием для возникновения ответственности по административному проступку.</w:t>
      </w:r>
    </w:p>
    <w:p w:rsidR="002A0C67" w:rsidRPr="00F1421B" w:rsidRDefault="002A0C67" w:rsidP="00F1421B">
      <w:pPr>
        <w:pStyle w:val="a3"/>
        <w:ind w:firstLine="709"/>
        <w:jc w:val="both"/>
        <w:rPr>
          <w:rFonts w:ascii="Times New Roman" w:hAnsi="Times New Roman" w:cs="Times New Roman"/>
          <w:sz w:val="24"/>
          <w:szCs w:val="24"/>
        </w:rPr>
      </w:pPr>
      <w:r w:rsidRPr="00F1421B">
        <w:rPr>
          <w:rFonts w:ascii="Times New Roman" w:hAnsi="Times New Roman" w:cs="Times New Roman"/>
          <w:sz w:val="24"/>
          <w:szCs w:val="24"/>
        </w:rPr>
        <w:t xml:space="preserve">Так, анализ административных проступков, предусмотренных Кодексом об административных проступках, посягающих на таможенные правила, позволяет прийти к такому выводу, что, определение места совершения административного </w:t>
      </w:r>
      <w:proofErr w:type="gramStart"/>
      <w:r w:rsidRPr="00F1421B">
        <w:rPr>
          <w:rFonts w:ascii="Times New Roman" w:hAnsi="Times New Roman" w:cs="Times New Roman"/>
          <w:sz w:val="24"/>
          <w:szCs w:val="24"/>
        </w:rPr>
        <w:t>прос­тупка</w:t>
      </w:r>
      <w:proofErr w:type="gramEnd"/>
      <w:r w:rsidRPr="00F1421B">
        <w:rPr>
          <w:rFonts w:ascii="Times New Roman" w:hAnsi="Times New Roman" w:cs="Times New Roman"/>
          <w:sz w:val="24"/>
          <w:szCs w:val="24"/>
        </w:rPr>
        <w:t xml:space="preserve"> обусловлено возникновением данного деяния в форме действия или бездействия.</w:t>
      </w:r>
    </w:p>
    <w:p w:rsidR="002A0C67" w:rsidRPr="00F1421B" w:rsidRDefault="002A0C67" w:rsidP="00F1421B">
      <w:pPr>
        <w:pStyle w:val="a3"/>
        <w:ind w:firstLine="709"/>
        <w:jc w:val="both"/>
        <w:rPr>
          <w:rFonts w:ascii="Times New Roman" w:hAnsi="Times New Roman" w:cs="Times New Roman"/>
          <w:sz w:val="24"/>
          <w:szCs w:val="24"/>
        </w:rPr>
      </w:pPr>
      <w:r w:rsidRPr="00F1421B">
        <w:rPr>
          <w:rFonts w:ascii="Times New Roman" w:hAnsi="Times New Roman" w:cs="Times New Roman"/>
          <w:sz w:val="24"/>
          <w:szCs w:val="24"/>
        </w:rPr>
        <w:t xml:space="preserve">Таким образом, местом совершения административного </w:t>
      </w:r>
      <w:proofErr w:type="gramStart"/>
      <w:r w:rsidRPr="00F1421B">
        <w:rPr>
          <w:rFonts w:ascii="Times New Roman" w:hAnsi="Times New Roman" w:cs="Times New Roman"/>
          <w:sz w:val="24"/>
          <w:szCs w:val="24"/>
        </w:rPr>
        <w:t>прос­тупка</w:t>
      </w:r>
      <w:proofErr w:type="gramEnd"/>
      <w:r w:rsidRPr="00F1421B">
        <w:rPr>
          <w:rFonts w:ascii="Times New Roman" w:hAnsi="Times New Roman" w:cs="Times New Roman"/>
          <w:sz w:val="24"/>
          <w:szCs w:val="24"/>
        </w:rPr>
        <w:t>, совершенного в форме действия, является место совершения противоправного деяния, составляющего объективную сторону проступка, независимо от места его возникновения.</w:t>
      </w:r>
    </w:p>
    <w:p w:rsidR="002A0C67" w:rsidRPr="00F1421B" w:rsidRDefault="002A0C67" w:rsidP="00F1421B">
      <w:pPr>
        <w:pStyle w:val="a3"/>
        <w:ind w:firstLine="709"/>
        <w:jc w:val="both"/>
        <w:rPr>
          <w:rFonts w:ascii="Times New Roman" w:hAnsi="Times New Roman" w:cs="Times New Roman"/>
          <w:sz w:val="24"/>
          <w:szCs w:val="24"/>
        </w:rPr>
      </w:pPr>
      <w:r w:rsidRPr="00F1421B">
        <w:rPr>
          <w:rFonts w:ascii="Times New Roman" w:hAnsi="Times New Roman" w:cs="Times New Roman"/>
          <w:sz w:val="24"/>
          <w:szCs w:val="24"/>
        </w:rPr>
        <w:t xml:space="preserve">В случаях же совершения административного проступка в форме бездействия местом его совершения считается место, где должно было осуществиться действие, место, где должно было быть исполнено обязательство, возложенное на лицо законодательством, в том числе обязательство юридического лица. </w:t>
      </w:r>
      <w:proofErr w:type="gramStart"/>
      <w:r w:rsidRPr="00F1421B">
        <w:rPr>
          <w:rFonts w:ascii="Times New Roman" w:hAnsi="Times New Roman" w:cs="Times New Roman"/>
          <w:sz w:val="24"/>
          <w:szCs w:val="24"/>
        </w:rPr>
        <w:t>В случаях совершения административных проступков, посягающих на таможенные правила, в форме бездействия в качестве места их совершения в соответствии с требованиями Таможенного кодекса можно указать место, где таможенная декларация должна быть подана в таможенные органы, во всех остальных случаях – место, где произошли события, повлекшие таможенную задолженность, место, где товары должны быть помещены под соответствующую таможенную процедуру, место, где товары должны</w:t>
      </w:r>
      <w:proofErr w:type="gramEnd"/>
      <w:r w:rsidRPr="00F1421B">
        <w:rPr>
          <w:rFonts w:ascii="Times New Roman" w:hAnsi="Times New Roman" w:cs="Times New Roman"/>
          <w:sz w:val="24"/>
          <w:szCs w:val="24"/>
        </w:rPr>
        <w:t xml:space="preserve"> быть завезены на таможенную территорию по такой процедуре, или в случаях, если имеющаяся у таможенных органов информация позволяет им установить, что таможенная задолженность могла возникнуть в нескольких местах, – место самого первого ее возникновения.</w:t>
      </w:r>
    </w:p>
    <w:p w:rsidR="002A0C67" w:rsidRPr="00F1421B" w:rsidRDefault="002A0C67" w:rsidP="00F1421B">
      <w:pPr>
        <w:pStyle w:val="a3"/>
        <w:ind w:firstLine="709"/>
        <w:jc w:val="both"/>
        <w:rPr>
          <w:rFonts w:ascii="Times New Roman" w:hAnsi="Times New Roman" w:cs="Times New Roman"/>
          <w:sz w:val="24"/>
          <w:szCs w:val="24"/>
        </w:rPr>
      </w:pPr>
      <w:r w:rsidRPr="00F1421B">
        <w:rPr>
          <w:rFonts w:ascii="Times New Roman" w:hAnsi="Times New Roman" w:cs="Times New Roman"/>
          <w:sz w:val="24"/>
          <w:szCs w:val="24"/>
        </w:rPr>
        <w:t>Здесь следует особо отметить, что определить место совершения административных проступков, выражающихся во внесении в декларацию недостоверных сведений и их отправке в электронном виде, независимо от формального или материального состава чрезвычайно сложно.</w:t>
      </w:r>
    </w:p>
    <w:p w:rsidR="002A0C67" w:rsidRPr="00F1421B" w:rsidRDefault="002A0C67" w:rsidP="00F1421B">
      <w:pPr>
        <w:pStyle w:val="a3"/>
        <w:ind w:firstLine="709"/>
        <w:jc w:val="both"/>
        <w:rPr>
          <w:rFonts w:ascii="Times New Roman" w:hAnsi="Times New Roman" w:cs="Times New Roman"/>
          <w:sz w:val="24"/>
          <w:szCs w:val="24"/>
        </w:rPr>
      </w:pPr>
      <w:r w:rsidRPr="00F1421B">
        <w:rPr>
          <w:rFonts w:ascii="Times New Roman" w:hAnsi="Times New Roman" w:cs="Times New Roman"/>
          <w:sz w:val="24"/>
          <w:szCs w:val="24"/>
        </w:rPr>
        <w:lastRenderedPageBreak/>
        <w:t>Большинство административных проступков в сфере информационных технологий совершаются в электронных сетях. При этом место совершения противоправного деяния и место возникновения общественно опасных последствий могут находиться на различных территориях.</w:t>
      </w:r>
    </w:p>
    <w:p w:rsidR="002A0C67" w:rsidRPr="00F1421B" w:rsidRDefault="002A0C67" w:rsidP="00F1421B">
      <w:pPr>
        <w:pStyle w:val="a3"/>
        <w:ind w:firstLine="709"/>
        <w:jc w:val="both"/>
        <w:rPr>
          <w:rFonts w:ascii="Times New Roman" w:hAnsi="Times New Roman" w:cs="Times New Roman"/>
          <w:sz w:val="24"/>
          <w:szCs w:val="24"/>
        </w:rPr>
      </w:pPr>
      <w:r w:rsidRPr="00F1421B">
        <w:rPr>
          <w:rFonts w:ascii="Times New Roman" w:hAnsi="Times New Roman" w:cs="Times New Roman"/>
          <w:sz w:val="24"/>
          <w:szCs w:val="24"/>
        </w:rPr>
        <w:t xml:space="preserve">Учитывая </w:t>
      </w:r>
      <w:proofErr w:type="gramStart"/>
      <w:r w:rsidRPr="00F1421B">
        <w:rPr>
          <w:rFonts w:ascii="Times New Roman" w:hAnsi="Times New Roman" w:cs="Times New Roman"/>
          <w:sz w:val="24"/>
          <w:szCs w:val="24"/>
        </w:rPr>
        <w:t>вышеуказанное</w:t>
      </w:r>
      <w:proofErr w:type="gramEnd"/>
      <w:r w:rsidRPr="00F1421B">
        <w:rPr>
          <w:rFonts w:ascii="Times New Roman" w:hAnsi="Times New Roman" w:cs="Times New Roman"/>
          <w:sz w:val="24"/>
          <w:szCs w:val="24"/>
        </w:rPr>
        <w:t>, Пленум Конституционного суда считает, что дела таких административных проступках, совершенных с использованием информационно-коммуникационных технологий, должны рассматриваться по месту выявления административного проступка. Под местом выявления административного проступка подразумевается место составления протокола должностным лицом, уполномоченным составлять протокол по делам об административных проступках, относительно возникновения административного проступка, а также иных случаев правонарушения.</w:t>
      </w:r>
    </w:p>
    <w:p w:rsidR="002A0C67" w:rsidRPr="00F1421B" w:rsidRDefault="002A0C67" w:rsidP="00F1421B">
      <w:pPr>
        <w:pStyle w:val="a3"/>
        <w:ind w:firstLine="709"/>
        <w:jc w:val="both"/>
        <w:rPr>
          <w:rFonts w:ascii="Times New Roman" w:hAnsi="Times New Roman" w:cs="Times New Roman"/>
          <w:sz w:val="24"/>
          <w:szCs w:val="24"/>
        </w:rPr>
      </w:pPr>
      <w:proofErr w:type="gramStart"/>
      <w:r w:rsidRPr="00F1421B">
        <w:rPr>
          <w:rFonts w:ascii="Times New Roman" w:hAnsi="Times New Roman" w:cs="Times New Roman"/>
          <w:sz w:val="24"/>
          <w:szCs w:val="24"/>
        </w:rPr>
        <w:t>Что касается правовых оснований определения места совершения продолжаемых и длящихся административных проступков, Пленум Конституционного суда еще раз отмечает, что хотя в законодательстве об административных поступках не раскрывается классификация или суть длящихся административных проступков, тем не менее, с теоретической точки зрения длящийся административный проступок – это длительное невыполнение в форме действия или бездействия обязательств, возложенных на определенное лицо законодателем под угрозой административного</w:t>
      </w:r>
      <w:proofErr w:type="gramEnd"/>
      <w:r w:rsidRPr="00F1421B">
        <w:rPr>
          <w:rFonts w:ascii="Times New Roman" w:hAnsi="Times New Roman" w:cs="Times New Roman"/>
          <w:sz w:val="24"/>
          <w:szCs w:val="24"/>
        </w:rPr>
        <w:t xml:space="preserve"> наказания. </w:t>
      </w:r>
      <w:proofErr w:type="gramStart"/>
      <w:r w:rsidRPr="00F1421B">
        <w:rPr>
          <w:rFonts w:ascii="Times New Roman" w:hAnsi="Times New Roman" w:cs="Times New Roman"/>
          <w:sz w:val="24"/>
          <w:szCs w:val="24"/>
        </w:rPr>
        <w:t>Некоторые характерные особенности длящихся правонарушений заключаются в том, что они начинаются в конкретный момент – в момент нарушения установленных законом обязательств, в том числе завершаются в момент конкретного завершения противоправного деяния – в момент прекращения самим субъектом конкретных действий, либо действие прекращается в результате вмешательства извне (Постановление Пленума Конституционного суда «О толковании статьи 528.1 Кодекса Азербайджанской Республики об административных проступках с точки</w:t>
      </w:r>
      <w:proofErr w:type="gramEnd"/>
      <w:r w:rsidRPr="00F1421B">
        <w:rPr>
          <w:rFonts w:ascii="Times New Roman" w:hAnsi="Times New Roman" w:cs="Times New Roman"/>
          <w:sz w:val="24"/>
          <w:szCs w:val="24"/>
        </w:rPr>
        <w:t xml:space="preserve"> зрения статей 9.2 и 35 данного Кодекса» от 4 сентября 2018 года).</w:t>
      </w:r>
    </w:p>
    <w:p w:rsidR="002A0C67" w:rsidRPr="00F1421B" w:rsidRDefault="002A0C67" w:rsidP="00F1421B">
      <w:pPr>
        <w:pStyle w:val="a3"/>
        <w:ind w:firstLine="709"/>
        <w:jc w:val="both"/>
        <w:rPr>
          <w:rFonts w:ascii="Times New Roman" w:hAnsi="Times New Roman" w:cs="Times New Roman"/>
          <w:sz w:val="24"/>
          <w:szCs w:val="24"/>
        </w:rPr>
      </w:pPr>
      <w:r w:rsidRPr="00F1421B">
        <w:rPr>
          <w:rFonts w:ascii="Times New Roman" w:hAnsi="Times New Roman" w:cs="Times New Roman"/>
          <w:sz w:val="24"/>
          <w:szCs w:val="24"/>
        </w:rPr>
        <w:t xml:space="preserve">В теории </w:t>
      </w:r>
      <w:proofErr w:type="gramStart"/>
      <w:r w:rsidRPr="00F1421B">
        <w:rPr>
          <w:rFonts w:ascii="Times New Roman" w:hAnsi="Times New Roman" w:cs="Times New Roman"/>
          <w:sz w:val="24"/>
          <w:szCs w:val="24"/>
        </w:rPr>
        <w:t>права</w:t>
      </w:r>
      <w:proofErr w:type="gramEnd"/>
      <w:r w:rsidRPr="00F1421B">
        <w:rPr>
          <w:rFonts w:ascii="Times New Roman" w:hAnsi="Times New Roman" w:cs="Times New Roman"/>
          <w:sz w:val="24"/>
          <w:szCs w:val="24"/>
        </w:rPr>
        <w:t xml:space="preserve"> продолжаемые административные проступки указаны как противоправные деяния, совершенные с единым умыслом. Пленум Конституционного суда, учитывая опыт других стран, а также важность формирования единой судебной практики в связи с тем, что соответствующие нормы длящихся и продолжаемых административных проступках не предусмотрены Кодексом об административных проступках, считает, что место выявления последнего деяния должно определяться как место завершения продолжаемого административного проступка.</w:t>
      </w:r>
    </w:p>
    <w:p w:rsidR="002A0C67" w:rsidRPr="00F1421B" w:rsidRDefault="002A0C67" w:rsidP="00F1421B">
      <w:pPr>
        <w:pStyle w:val="a3"/>
        <w:ind w:firstLine="709"/>
        <w:jc w:val="both"/>
        <w:rPr>
          <w:rFonts w:ascii="Times New Roman" w:hAnsi="Times New Roman" w:cs="Times New Roman"/>
          <w:sz w:val="24"/>
          <w:szCs w:val="24"/>
        </w:rPr>
      </w:pPr>
      <w:r w:rsidRPr="00F1421B">
        <w:rPr>
          <w:rFonts w:ascii="Times New Roman" w:hAnsi="Times New Roman" w:cs="Times New Roman"/>
          <w:sz w:val="24"/>
          <w:szCs w:val="24"/>
        </w:rPr>
        <w:t>На основании изложенного Пленум Конституционного Суда приходит к следующему выводу:</w:t>
      </w:r>
    </w:p>
    <w:p w:rsidR="002A0C67" w:rsidRPr="00F1421B" w:rsidRDefault="002A0C67" w:rsidP="00F1421B">
      <w:pPr>
        <w:pStyle w:val="a3"/>
        <w:ind w:firstLine="709"/>
        <w:jc w:val="both"/>
        <w:rPr>
          <w:rFonts w:ascii="Times New Roman" w:hAnsi="Times New Roman" w:cs="Times New Roman"/>
          <w:sz w:val="24"/>
          <w:szCs w:val="24"/>
        </w:rPr>
      </w:pPr>
      <w:r w:rsidRPr="00F1421B">
        <w:rPr>
          <w:rFonts w:ascii="Times New Roman" w:hAnsi="Times New Roman" w:cs="Times New Roman"/>
          <w:sz w:val="24"/>
          <w:szCs w:val="24"/>
        </w:rPr>
        <w:t>– в соответствии с требованиями статьи 110.1 Кодекса об административных проступках местом совершения юридическим лицом административного проступка, посягающего на таможенные правила в форме действия, независимо от места возникновения его последствий, должно считаться место фактического совершения проступка;</w:t>
      </w:r>
    </w:p>
    <w:p w:rsidR="002A0C67" w:rsidRPr="00F1421B" w:rsidRDefault="002A0C67" w:rsidP="00F1421B">
      <w:pPr>
        <w:pStyle w:val="a3"/>
        <w:ind w:firstLine="709"/>
        <w:jc w:val="both"/>
        <w:rPr>
          <w:rFonts w:ascii="Times New Roman" w:hAnsi="Times New Roman" w:cs="Times New Roman"/>
          <w:sz w:val="24"/>
          <w:szCs w:val="24"/>
        </w:rPr>
      </w:pPr>
      <w:r w:rsidRPr="00F1421B">
        <w:rPr>
          <w:rFonts w:ascii="Times New Roman" w:hAnsi="Times New Roman" w:cs="Times New Roman"/>
          <w:sz w:val="24"/>
          <w:szCs w:val="24"/>
        </w:rPr>
        <w:t>– в соответствии с требованиями статьи 110.1 Кодекса об административных проступках, при совершении административного проступка, посягающего на таможенные правила в форме бездействия, дело должно рассматриваться по месту исполнения обязательства, возложенного на юридическое лицо законодательством;</w:t>
      </w:r>
    </w:p>
    <w:p w:rsidR="002A0C67" w:rsidRPr="00F1421B" w:rsidRDefault="002A0C67" w:rsidP="00F1421B">
      <w:pPr>
        <w:pStyle w:val="a3"/>
        <w:ind w:firstLine="709"/>
        <w:jc w:val="both"/>
        <w:rPr>
          <w:rFonts w:ascii="Times New Roman" w:hAnsi="Times New Roman" w:cs="Times New Roman"/>
          <w:sz w:val="24"/>
          <w:szCs w:val="24"/>
        </w:rPr>
      </w:pPr>
      <w:r w:rsidRPr="00F1421B">
        <w:rPr>
          <w:rFonts w:ascii="Times New Roman" w:hAnsi="Times New Roman" w:cs="Times New Roman"/>
          <w:sz w:val="24"/>
          <w:szCs w:val="24"/>
        </w:rPr>
        <w:t>– дела об административных проступках, посягающих на таможенные правила, совершенных с использованием информационно-коммуникационных технологий, должны рассматриваться по месту выявления административного проступка, то есть составления уполномоченным должностным лицом протокола об административном проступке.</w:t>
      </w:r>
    </w:p>
    <w:p w:rsidR="002A0C67" w:rsidRPr="00F1421B" w:rsidRDefault="002A0C67" w:rsidP="00F1421B">
      <w:pPr>
        <w:pStyle w:val="a3"/>
        <w:ind w:firstLine="709"/>
        <w:jc w:val="both"/>
        <w:rPr>
          <w:rFonts w:ascii="Times New Roman" w:hAnsi="Times New Roman" w:cs="Times New Roman"/>
          <w:sz w:val="24"/>
          <w:szCs w:val="24"/>
        </w:rPr>
      </w:pPr>
      <w:r w:rsidRPr="00F1421B">
        <w:rPr>
          <w:rFonts w:ascii="Times New Roman" w:hAnsi="Times New Roman" w:cs="Times New Roman"/>
          <w:sz w:val="24"/>
          <w:szCs w:val="24"/>
        </w:rPr>
        <w:t>Руководствуясь частью VI статьи 130 Конституции Азербайджанской Республики, статьями 60, 62, 63, 65–67 и 69 Закона Азербайджанской Республики "О Конституционном суде", Пленум Конституционного суда Азербайджанской Республики</w:t>
      </w:r>
    </w:p>
    <w:p w:rsidR="002A0C67" w:rsidRPr="00F1421B" w:rsidRDefault="002A0C67" w:rsidP="00F1421B">
      <w:pPr>
        <w:pStyle w:val="a3"/>
        <w:ind w:firstLine="709"/>
        <w:jc w:val="both"/>
        <w:rPr>
          <w:rFonts w:ascii="Times New Roman" w:hAnsi="Times New Roman" w:cs="Times New Roman"/>
          <w:sz w:val="24"/>
          <w:szCs w:val="24"/>
        </w:rPr>
      </w:pPr>
      <w:r w:rsidRPr="00F1421B">
        <w:rPr>
          <w:rFonts w:ascii="Times New Roman" w:hAnsi="Times New Roman" w:cs="Times New Roman"/>
          <w:sz w:val="24"/>
          <w:szCs w:val="24"/>
        </w:rPr>
        <w:lastRenderedPageBreak/>
        <w:t>ПОСТАНОВИЛ:</w:t>
      </w:r>
    </w:p>
    <w:p w:rsidR="002A0C67" w:rsidRPr="00F1421B" w:rsidRDefault="002A0C67" w:rsidP="00F1421B">
      <w:pPr>
        <w:pStyle w:val="a3"/>
        <w:ind w:firstLine="709"/>
        <w:jc w:val="both"/>
        <w:rPr>
          <w:rFonts w:ascii="Times New Roman" w:hAnsi="Times New Roman" w:cs="Times New Roman"/>
          <w:sz w:val="24"/>
          <w:szCs w:val="24"/>
        </w:rPr>
      </w:pPr>
      <w:r w:rsidRPr="00F1421B">
        <w:rPr>
          <w:rFonts w:ascii="Times New Roman" w:hAnsi="Times New Roman" w:cs="Times New Roman"/>
          <w:sz w:val="24"/>
          <w:szCs w:val="24"/>
        </w:rPr>
        <w:t>1. В соответствии с требованиями статьи 110.1 Кодекса об административных проступках местом совершения юридическим лицом административного проступка, посягающего на таможенные правила в форме действия, независимо от места возникновения его последствий, должно считаться место фактического совершения проступка.</w:t>
      </w:r>
    </w:p>
    <w:p w:rsidR="002A0C67" w:rsidRPr="00F1421B" w:rsidRDefault="002A0C67" w:rsidP="00F1421B">
      <w:pPr>
        <w:pStyle w:val="a3"/>
        <w:ind w:firstLine="709"/>
        <w:jc w:val="both"/>
        <w:rPr>
          <w:rFonts w:ascii="Times New Roman" w:hAnsi="Times New Roman" w:cs="Times New Roman"/>
          <w:sz w:val="24"/>
          <w:szCs w:val="24"/>
        </w:rPr>
      </w:pPr>
      <w:r w:rsidRPr="00F1421B">
        <w:rPr>
          <w:rFonts w:ascii="Times New Roman" w:hAnsi="Times New Roman" w:cs="Times New Roman"/>
          <w:sz w:val="24"/>
          <w:szCs w:val="24"/>
        </w:rPr>
        <w:t>2. В соответствии с требованиями статьи 110.1 Кодекса об административных проступках, при совершении административного проступка, посягающего на таможенные правила в форме бездействия, дело должно рассматриваться по месту исполнения обязательства, возложенного на юридическое лицо законодательством.</w:t>
      </w:r>
    </w:p>
    <w:p w:rsidR="002A0C67" w:rsidRPr="00F1421B" w:rsidRDefault="002A0C67" w:rsidP="00F1421B">
      <w:pPr>
        <w:pStyle w:val="a3"/>
        <w:ind w:firstLine="709"/>
        <w:jc w:val="both"/>
        <w:rPr>
          <w:rFonts w:ascii="Times New Roman" w:hAnsi="Times New Roman" w:cs="Times New Roman"/>
          <w:sz w:val="24"/>
          <w:szCs w:val="24"/>
        </w:rPr>
      </w:pPr>
      <w:r w:rsidRPr="00F1421B">
        <w:rPr>
          <w:rFonts w:ascii="Times New Roman" w:hAnsi="Times New Roman" w:cs="Times New Roman"/>
          <w:sz w:val="24"/>
          <w:szCs w:val="24"/>
        </w:rPr>
        <w:t>3. Дела об административных проступках, посягающих на таможенные правила, совершенных с использованием информационно-коммуникационных технологий, должны рассматриваться по месту выявления административного проступка, то есть составления уполномоченным должностным лицом протокола об административном проступке.</w:t>
      </w:r>
    </w:p>
    <w:p w:rsidR="002A0C67" w:rsidRPr="00F1421B" w:rsidRDefault="002A0C67" w:rsidP="00F1421B">
      <w:pPr>
        <w:pStyle w:val="a3"/>
        <w:ind w:firstLine="709"/>
        <w:jc w:val="both"/>
        <w:rPr>
          <w:rFonts w:ascii="Times New Roman" w:hAnsi="Times New Roman" w:cs="Times New Roman"/>
          <w:sz w:val="24"/>
          <w:szCs w:val="24"/>
        </w:rPr>
      </w:pPr>
      <w:r w:rsidRPr="00F1421B">
        <w:rPr>
          <w:rFonts w:ascii="Times New Roman" w:hAnsi="Times New Roman" w:cs="Times New Roman"/>
          <w:sz w:val="24"/>
          <w:szCs w:val="24"/>
        </w:rPr>
        <w:t>4. Постановление вступает в силу со дня опубликования.</w:t>
      </w:r>
    </w:p>
    <w:p w:rsidR="002A0C67" w:rsidRPr="00F1421B" w:rsidRDefault="002A0C67" w:rsidP="00F1421B">
      <w:pPr>
        <w:pStyle w:val="a3"/>
        <w:ind w:firstLine="709"/>
        <w:jc w:val="both"/>
        <w:rPr>
          <w:rFonts w:ascii="Times New Roman" w:hAnsi="Times New Roman" w:cs="Times New Roman"/>
          <w:sz w:val="24"/>
          <w:szCs w:val="24"/>
        </w:rPr>
      </w:pPr>
      <w:r w:rsidRPr="00F1421B">
        <w:rPr>
          <w:rFonts w:ascii="Times New Roman" w:hAnsi="Times New Roman" w:cs="Times New Roman"/>
          <w:sz w:val="24"/>
          <w:szCs w:val="24"/>
        </w:rPr>
        <w:t>5. Постановление опубликовать в газетах "Азербайджан", "Республика", "</w:t>
      </w:r>
      <w:proofErr w:type="spellStart"/>
      <w:r w:rsidRPr="00F1421B">
        <w:rPr>
          <w:rFonts w:ascii="Times New Roman" w:hAnsi="Times New Roman" w:cs="Times New Roman"/>
          <w:sz w:val="24"/>
          <w:szCs w:val="24"/>
        </w:rPr>
        <w:t>Халг</w:t>
      </w:r>
      <w:proofErr w:type="spellEnd"/>
      <w:r w:rsidRPr="00F1421B">
        <w:rPr>
          <w:rFonts w:ascii="Times New Roman" w:hAnsi="Times New Roman" w:cs="Times New Roman"/>
          <w:sz w:val="24"/>
          <w:szCs w:val="24"/>
        </w:rPr>
        <w:t xml:space="preserve"> </w:t>
      </w:r>
      <w:proofErr w:type="spellStart"/>
      <w:r w:rsidRPr="00F1421B">
        <w:rPr>
          <w:rFonts w:ascii="Times New Roman" w:hAnsi="Times New Roman" w:cs="Times New Roman"/>
          <w:sz w:val="24"/>
          <w:szCs w:val="24"/>
        </w:rPr>
        <w:t>газети</w:t>
      </w:r>
      <w:proofErr w:type="spellEnd"/>
      <w:r w:rsidRPr="00F1421B">
        <w:rPr>
          <w:rFonts w:ascii="Times New Roman" w:hAnsi="Times New Roman" w:cs="Times New Roman"/>
          <w:sz w:val="24"/>
          <w:szCs w:val="24"/>
        </w:rPr>
        <w:t>", "Бакинский рабочий" и "Вестнике Конституционного Суда Азербайджанской Республики".</w:t>
      </w:r>
    </w:p>
    <w:p w:rsidR="002A0C67" w:rsidRPr="00F1421B" w:rsidRDefault="002A0C67" w:rsidP="00F1421B">
      <w:pPr>
        <w:pStyle w:val="a3"/>
        <w:ind w:firstLine="709"/>
        <w:jc w:val="both"/>
        <w:rPr>
          <w:rFonts w:ascii="Times New Roman" w:hAnsi="Times New Roman" w:cs="Times New Roman"/>
          <w:sz w:val="24"/>
          <w:szCs w:val="24"/>
        </w:rPr>
      </w:pPr>
      <w:r w:rsidRPr="00F1421B">
        <w:rPr>
          <w:rFonts w:ascii="Times New Roman" w:hAnsi="Times New Roman" w:cs="Times New Roman"/>
          <w:sz w:val="24"/>
          <w:szCs w:val="24"/>
        </w:rPr>
        <w:t>6. Постановление является окончательным и не может быть отменено, изменено или официально истолковано ни одним органом или лицом.</w:t>
      </w:r>
    </w:p>
    <w:sectPr w:rsidR="002A0C67" w:rsidRPr="00F1421B" w:rsidSect="00DA1EAC">
      <w:pgSz w:w="11906" w:h="16838"/>
      <w:pgMar w:top="1134" w:right="1335" w:bottom="1134"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FE4794"/>
    <w:rsid w:val="002A0C67"/>
    <w:rsid w:val="004B5127"/>
    <w:rsid w:val="00512FFF"/>
    <w:rsid w:val="00F1421B"/>
    <w:rsid w:val="00FE47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7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DA1EAC"/>
    <w:pPr>
      <w:spacing w:after="0" w:line="240" w:lineRule="auto"/>
    </w:pPr>
    <w:rPr>
      <w:rFonts w:ascii="Consolas" w:hAnsi="Consolas"/>
      <w:sz w:val="21"/>
      <w:szCs w:val="21"/>
    </w:rPr>
  </w:style>
  <w:style w:type="character" w:customStyle="1" w:styleId="a4">
    <w:name w:val="Текст Знак"/>
    <w:basedOn w:val="a0"/>
    <w:link w:val="a3"/>
    <w:uiPriority w:val="99"/>
    <w:rsid w:val="00DA1EAC"/>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4529</Words>
  <Characters>25818</Characters>
  <Application>Microsoft Office Word</Application>
  <DocSecurity>0</DocSecurity>
  <Lines>215</Lines>
  <Paragraphs>60</Paragraphs>
  <ScaleCrop>false</ScaleCrop>
  <Company>Microsoft</Company>
  <LinksUpToDate>false</LinksUpToDate>
  <CharactersWithSpaces>30287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2022-06-20T06:41:00Z</dcterms:created>
  <dcterms:modified xsi:type="dcterms:W3CDTF">2022-06-20T06:41:00Z</dcterms:modified>
</cp:coreProperties>
</file>