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B02D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</w:t>
      </w:r>
    </w:p>
    <w:p w14:paraId="1F627CCD" w14:textId="3A25FB34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27DC7">
        <w:rPr>
          <w:rFonts w:ascii="Arial" w:hAnsi="Arial" w:cs="Arial"/>
          <w:b/>
          <w:bCs/>
          <w:sz w:val="24"/>
          <w:szCs w:val="24"/>
        </w:rPr>
        <w:t>ИМЕНЕМ АЗЕРБАЙДЖАНСКОЙ РЕСПУБЛИКИ</w:t>
      </w:r>
    </w:p>
    <w:p w14:paraId="205A7EC5" w14:textId="5E22DA3F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BE0B2E" w14:textId="77777777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27DC7">
        <w:rPr>
          <w:rFonts w:ascii="Arial" w:hAnsi="Arial" w:cs="Arial"/>
          <w:b/>
          <w:bCs/>
          <w:sz w:val="24"/>
          <w:szCs w:val="24"/>
        </w:rPr>
        <w:t>П О С Т А Н О В Л Е Н И Е</w:t>
      </w:r>
    </w:p>
    <w:p w14:paraId="77BFC5B7" w14:textId="7A1B935A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10EDCD" w14:textId="77777777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Пленума</w:t>
      </w:r>
      <w:proofErr w:type="spellEnd"/>
      <w:r w:rsidRPr="00E27D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Конституционного</w:t>
      </w:r>
      <w:proofErr w:type="spellEnd"/>
      <w:r w:rsidRPr="00E27D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суда</w:t>
      </w:r>
      <w:proofErr w:type="spellEnd"/>
    </w:p>
    <w:p w14:paraId="0B7F8FBE" w14:textId="77777777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Республики</w:t>
      </w:r>
      <w:proofErr w:type="spellEnd"/>
    </w:p>
    <w:p w14:paraId="37BA1D54" w14:textId="0EF0D630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03E6EB" w14:textId="77777777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i/>
          <w:iCs/>
          <w:sz w:val="24"/>
          <w:szCs w:val="24"/>
        </w:rPr>
      </w:pPr>
      <w:r w:rsidRPr="00E27DC7">
        <w:rPr>
          <w:rFonts w:ascii="Arial" w:hAnsi="Arial" w:cs="Arial"/>
          <w:i/>
          <w:iCs/>
          <w:sz w:val="24"/>
          <w:szCs w:val="24"/>
        </w:rPr>
        <w:t xml:space="preserve">О </w:t>
      </w:r>
      <w:proofErr w:type="spellStart"/>
      <w:r w:rsidRPr="00E27DC7">
        <w:rPr>
          <w:rFonts w:ascii="Arial" w:hAnsi="Arial" w:cs="Arial"/>
          <w:i/>
          <w:iCs/>
          <w:sz w:val="24"/>
          <w:szCs w:val="24"/>
        </w:rPr>
        <w:t>толковании</w:t>
      </w:r>
      <w:proofErr w:type="spellEnd"/>
      <w:r w:rsidRPr="00E27DC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i/>
          <w:iCs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i/>
          <w:iCs/>
          <w:sz w:val="24"/>
          <w:szCs w:val="24"/>
        </w:rPr>
        <w:t xml:space="preserve"> 23 </w:t>
      </w:r>
      <w:proofErr w:type="spellStart"/>
      <w:r w:rsidRPr="00E27DC7">
        <w:rPr>
          <w:rFonts w:ascii="Arial" w:hAnsi="Arial" w:cs="Arial"/>
          <w:i/>
          <w:iCs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i/>
          <w:iCs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i/>
          <w:iCs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i/>
          <w:iCs/>
          <w:sz w:val="24"/>
          <w:szCs w:val="24"/>
        </w:rPr>
        <w:t>Республики</w:t>
      </w:r>
      <w:proofErr w:type="spellEnd"/>
    </w:p>
    <w:p w14:paraId="02BEC98C" w14:textId="4855B7E5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46C338" w14:textId="77777777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27DC7">
        <w:rPr>
          <w:rFonts w:ascii="Arial" w:hAnsi="Arial" w:cs="Arial"/>
          <w:b/>
          <w:bCs/>
          <w:sz w:val="24"/>
          <w:szCs w:val="24"/>
        </w:rPr>
        <w:t xml:space="preserve">24 </w:t>
      </w: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апреля</w:t>
      </w:r>
      <w:proofErr w:type="spellEnd"/>
      <w:r w:rsidRPr="00E27DC7">
        <w:rPr>
          <w:rFonts w:ascii="Arial" w:hAnsi="Arial" w:cs="Arial"/>
          <w:b/>
          <w:bCs/>
          <w:sz w:val="24"/>
          <w:szCs w:val="24"/>
        </w:rPr>
        <w:t xml:space="preserve"> 2020 </w:t>
      </w: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года</w:t>
      </w:r>
      <w:proofErr w:type="spellEnd"/>
      <w:r w:rsidRPr="00E27DC7">
        <w:rPr>
          <w:rFonts w:ascii="Arial" w:hAnsi="Arial" w:cs="Arial"/>
          <w:b/>
          <w:bCs/>
          <w:sz w:val="24"/>
          <w:szCs w:val="24"/>
        </w:rPr>
        <w:t>                                                 </w:t>
      </w: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город</w:t>
      </w:r>
      <w:proofErr w:type="spellEnd"/>
      <w:r w:rsidRPr="00E27D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Баку</w:t>
      </w:r>
      <w:proofErr w:type="spellEnd"/>
    </w:p>
    <w:p w14:paraId="71BC207F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</w:t>
      </w:r>
    </w:p>
    <w:p w14:paraId="5937A14B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Пленум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составе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Фархада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Абдуллаева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председатель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27DC7">
        <w:rPr>
          <w:rFonts w:ascii="Arial" w:hAnsi="Arial" w:cs="Arial"/>
          <w:sz w:val="24"/>
          <w:szCs w:val="24"/>
        </w:rPr>
        <w:t>Соны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Салмановой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Судабы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Гасановой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судья-докладчик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27DC7">
        <w:rPr>
          <w:rFonts w:ascii="Arial" w:hAnsi="Arial" w:cs="Arial"/>
          <w:sz w:val="24"/>
          <w:szCs w:val="24"/>
        </w:rPr>
        <w:t>Джейхуна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Гараджаева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Рафаэля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Гваладзе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Махира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Мурадова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Исы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Наджафова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Кямрана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Шафиева</w:t>
      </w:r>
      <w:proofErr w:type="spellEnd"/>
      <w:r w:rsidRPr="00E27DC7">
        <w:rPr>
          <w:rFonts w:ascii="Arial" w:hAnsi="Arial" w:cs="Arial"/>
          <w:sz w:val="24"/>
          <w:szCs w:val="24"/>
        </w:rPr>
        <w:t>,</w:t>
      </w:r>
    </w:p>
    <w:p w14:paraId="4633AF82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E27DC7">
        <w:rPr>
          <w:rFonts w:ascii="Arial" w:hAnsi="Arial" w:cs="Arial"/>
          <w:sz w:val="24"/>
          <w:szCs w:val="24"/>
        </w:rPr>
        <w:t>участием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секретаря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Фараида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Алиева</w:t>
      </w:r>
      <w:proofErr w:type="spellEnd"/>
      <w:r w:rsidRPr="00E27DC7">
        <w:rPr>
          <w:rFonts w:ascii="Arial" w:hAnsi="Arial" w:cs="Arial"/>
          <w:sz w:val="24"/>
          <w:szCs w:val="24"/>
        </w:rPr>
        <w:t>,</w:t>
      </w:r>
    </w:p>
    <w:p w14:paraId="47E0F255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представителей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заинтересованных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субъектов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27DC7">
        <w:rPr>
          <w:rFonts w:ascii="Arial" w:hAnsi="Arial" w:cs="Arial"/>
          <w:sz w:val="24"/>
          <w:szCs w:val="24"/>
        </w:rPr>
        <w:t>судьи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Хатаинского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районного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города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Баку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Парвиза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Заманлы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главного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консультанта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отдела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экономического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Аппарата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Милли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Меджлиса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Фарида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Гаджиева</w:t>
      </w:r>
      <w:proofErr w:type="spellEnd"/>
      <w:r w:rsidRPr="00E27DC7">
        <w:rPr>
          <w:rFonts w:ascii="Arial" w:hAnsi="Arial" w:cs="Arial"/>
          <w:sz w:val="24"/>
          <w:szCs w:val="24"/>
        </w:rPr>
        <w:t>,</w:t>
      </w:r>
    </w:p>
    <w:p w14:paraId="1BBD7422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специалистов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27DC7">
        <w:rPr>
          <w:rFonts w:ascii="Arial" w:hAnsi="Arial" w:cs="Arial"/>
          <w:sz w:val="24"/>
          <w:szCs w:val="24"/>
        </w:rPr>
        <w:t>судьи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Верховного</w:t>
      </w:r>
      <w:proofErr w:type="spellEnd"/>
      <w:r w:rsidRPr="00E27DC7">
        <w:rPr>
          <w:rFonts w:ascii="Arial" w:hAnsi="Arial" w:cs="Arial"/>
          <w:sz w:val="24"/>
          <w:szCs w:val="24"/>
        </w:rPr>
        <w:t> </w:t>
      </w:r>
      <w:proofErr w:type="spellStart"/>
      <w:r w:rsidRPr="00E27DC7">
        <w:rPr>
          <w:rFonts w:ascii="Arial" w:hAnsi="Arial" w:cs="Arial"/>
          <w:sz w:val="24"/>
          <w:szCs w:val="24"/>
        </w:rPr>
        <w:t>cуда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Эльшаны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Велиевой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судьи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Бакинского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Апелляционного</w:t>
      </w:r>
      <w:proofErr w:type="spellEnd"/>
      <w:r w:rsidRPr="00E27DC7">
        <w:rPr>
          <w:rFonts w:ascii="Arial" w:hAnsi="Arial" w:cs="Arial"/>
          <w:sz w:val="24"/>
          <w:szCs w:val="24"/>
        </w:rPr>
        <w:t> </w:t>
      </w:r>
      <w:proofErr w:type="spellStart"/>
      <w:r w:rsidRPr="00E27DC7">
        <w:rPr>
          <w:rFonts w:ascii="Arial" w:hAnsi="Arial" w:cs="Arial"/>
          <w:sz w:val="24"/>
          <w:szCs w:val="24"/>
        </w:rPr>
        <w:t>cуда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Икрама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Ширинова</w:t>
      </w:r>
      <w:proofErr w:type="spellEnd"/>
      <w:r w:rsidRPr="00E27DC7">
        <w:rPr>
          <w:rFonts w:ascii="Arial" w:hAnsi="Arial" w:cs="Arial"/>
          <w:sz w:val="24"/>
          <w:szCs w:val="24"/>
        </w:rPr>
        <w:t>,</w:t>
      </w:r>
    </w:p>
    <w:p w14:paraId="4E1CFA3E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частью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130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обращения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Хатаинского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районного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города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Баку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рассмотрел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открытом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судебном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заседании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порядке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особого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производства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толковании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48B8F7B6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Заслушав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доклад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E27DC7">
        <w:rPr>
          <w:rFonts w:ascii="Arial" w:hAnsi="Arial" w:cs="Arial"/>
          <w:sz w:val="24"/>
          <w:szCs w:val="24"/>
        </w:rPr>
        <w:t>Гасановой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выступления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представителей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заинтересованных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субъектов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специалистов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рассмотрев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мнение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эксперта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изучив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обсудив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Пленум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</w:p>
    <w:p w14:paraId="7B03DD20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</w:t>
      </w:r>
    </w:p>
    <w:p w14:paraId="5E4716EC" w14:textId="77777777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27DC7">
        <w:rPr>
          <w:rFonts w:ascii="Arial" w:hAnsi="Arial" w:cs="Arial"/>
          <w:b/>
          <w:bCs/>
          <w:sz w:val="24"/>
          <w:szCs w:val="24"/>
        </w:rPr>
        <w:t>УСТАНОВИЛ:</w:t>
      </w:r>
    </w:p>
    <w:p w14:paraId="68475724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</w:t>
      </w:r>
    </w:p>
    <w:p w14:paraId="13E6E024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Хатаинский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районный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города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Баку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обратившись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далее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- 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27DC7">
        <w:rPr>
          <w:rFonts w:ascii="Arial" w:hAnsi="Arial" w:cs="Arial"/>
          <w:sz w:val="24"/>
          <w:szCs w:val="24"/>
        </w:rPr>
        <w:t>просил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толкование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21.1 и 23 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далее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- 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с </w:t>
      </w:r>
      <w:proofErr w:type="spellStart"/>
      <w:r w:rsidRPr="00E27DC7">
        <w:rPr>
          <w:rFonts w:ascii="Arial" w:hAnsi="Arial" w:cs="Arial"/>
          <w:sz w:val="24"/>
          <w:szCs w:val="24"/>
        </w:rPr>
        <w:t>точки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зрения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положений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далее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Конституция</w:t>
      </w:r>
      <w:proofErr w:type="spellEnd"/>
      <w:r w:rsidRPr="00E27DC7">
        <w:rPr>
          <w:rFonts w:ascii="Arial" w:hAnsi="Arial" w:cs="Arial"/>
          <w:sz w:val="24"/>
          <w:szCs w:val="24"/>
        </w:rPr>
        <w:t>).</w:t>
      </w:r>
    </w:p>
    <w:p w14:paraId="1B317350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27DC7">
        <w:rPr>
          <w:rFonts w:ascii="Arial" w:hAnsi="Arial" w:cs="Arial"/>
          <w:sz w:val="24"/>
          <w:szCs w:val="24"/>
        </w:rPr>
        <w:t>обращении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отмечается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необходимость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внесения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ясности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вопросы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имеют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все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члены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еще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имеет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один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из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членов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получил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каком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порядке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решаться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другими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членами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Ссылаясь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часть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VII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29 </w:t>
      </w:r>
      <w:proofErr w:type="spellStart"/>
      <w:r w:rsidRPr="00E27DC7">
        <w:rPr>
          <w:rFonts w:ascii="Arial" w:hAnsi="Arial" w:cs="Arial"/>
          <w:sz w:val="24"/>
          <w:szCs w:val="24"/>
        </w:rPr>
        <w:lastRenderedPageBreak/>
        <w:t>Конституции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поднимался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вопрос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связано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члена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субъектами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наследования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53217A4F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27DC7">
        <w:rPr>
          <w:rFonts w:ascii="Arial" w:hAnsi="Arial" w:cs="Arial"/>
          <w:sz w:val="24"/>
          <w:szCs w:val="24"/>
        </w:rPr>
        <w:t>обращении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указано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А.Мирзоева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обратилась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суд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исковым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заявлением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производственного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объединения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27DC7">
        <w:rPr>
          <w:rFonts w:ascii="Arial" w:hAnsi="Arial" w:cs="Arial"/>
          <w:sz w:val="24"/>
          <w:szCs w:val="24"/>
        </w:rPr>
        <w:t>Азеригаз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E27DC7">
        <w:rPr>
          <w:rFonts w:ascii="Arial" w:hAnsi="Arial" w:cs="Arial"/>
          <w:sz w:val="24"/>
          <w:szCs w:val="24"/>
        </w:rPr>
        <w:t>об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удержании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денег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размере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900.000 </w:t>
      </w:r>
      <w:proofErr w:type="spellStart"/>
      <w:r w:rsidRPr="00E27DC7">
        <w:rPr>
          <w:rFonts w:ascii="Arial" w:hAnsi="Arial" w:cs="Arial"/>
          <w:sz w:val="24"/>
          <w:szCs w:val="24"/>
        </w:rPr>
        <w:t>манатов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тем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её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супруг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Б.Мирзоев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скончался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E27DC7">
        <w:rPr>
          <w:rFonts w:ascii="Arial" w:hAnsi="Arial" w:cs="Arial"/>
          <w:sz w:val="24"/>
          <w:szCs w:val="24"/>
        </w:rPr>
        <w:t>декабря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2014 </w:t>
      </w:r>
      <w:proofErr w:type="spellStart"/>
      <w:r w:rsidRPr="00E27DC7">
        <w:rPr>
          <w:rFonts w:ascii="Arial" w:hAnsi="Arial" w:cs="Arial"/>
          <w:sz w:val="24"/>
          <w:szCs w:val="24"/>
        </w:rPr>
        <w:t>года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взрыва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утечки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газа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ванной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комнате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вине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Н.Гасанова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работающего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мастером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ремонтно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27DC7">
        <w:rPr>
          <w:rFonts w:ascii="Arial" w:hAnsi="Arial" w:cs="Arial"/>
          <w:sz w:val="24"/>
          <w:szCs w:val="24"/>
        </w:rPr>
        <w:t>восстановительной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службе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Джалилабадского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служебного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участка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Лянкяранского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регионального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газо-эксплуатационного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управления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производственного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объединения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27DC7">
        <w:rPr>
          <w:rFonts w:ascii="Arial" w:hAnsi="Arial" w:cs="Arial"/>
          <w:sz w:val="24"/>
          <w:szCs w:val="24"/>
        </w:rPr>
        <w:t>Азеригаз</w:t>
      </w:r>
      <w:proofErr w:type="spellEnd"/>
      <w:r w:rsidRPr="00E27DC7">
        <w:rPr>
          <w:rFonts w:ascii="Arial" w:hAnsi="Arial" w:cs="Arial"/>
          <w:sz w:val="24"/>
          <w:szCs w:val="24"/>
        </w:rPr>
        <w:t>» (</w:t>
      </w:r>
      <w:proofErr w:type="spellStart"/>
      <w:r w:rsidRPr="00E27DC7">
        <w:rPr>
          <w:rFonts w:ascii="Arial" w:hAnsi="Arial" w:cs="Arial"/>
          <w:sz w:val="24"/>
          <w:szCs w:val="24"/>
        </w:rPr>
        <w:t>далее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ПО «</w:t>
      </w:r>
      <w:proofErr w:type="spellStart"/>
      <w:r w:rsidRPr="00E27DC7">
        <w:rPr>
          <w:rFonts w:ascii="Arial" w:hAnsi="Arial" w:cs="Arial"/>
          <w:sz w:val="24"/>
          <w:szCs w:val="24"/>
        </w:rPr>
        <w:t>Азеригаз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») </w:t>
      </w:r>
      <w:proofErr w:type="spellStart"/>
      <w:r w:rsidRPr="00E27DC7">
        <w:rPr>
          <w:rFonts w:ascii="Arial" w:hAnsi="Arial" w:cs="Arial"/>
          <w:sz w:val="24"/>
          <w:szCs w:val="24"/>
        </w:rPr>
        <w:t>государственной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нефтяной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465E1605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      </w:t>
      </w:r>
      <w:proofErr w:type="spellStart"/>
      <w:r w:rsidRPr="00E27DC7">
        <w:rPr>
          <w:rFonts w:ascii="Arial" w:hAnsi="Arial" w:cs="Arial"/>
          <w:sz w:val="24"/>
          <w:szCs w:val="24"/>
        </w:rPr>
        <w:t>Исковое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заявление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обосновано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сотрудника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ответчика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А.Мирзоева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потеряла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кормильца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перенесла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стресс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беспокойство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душевное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чем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выплачено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денежное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227F982F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</w:t>
      </w:r>
      <w:proofErr w:type="spellStart"/>
      <w:r w:rsidRPr="00E27DC7">
        <w:rPr>
          <w:rFonts w:ascii="Arial" w:hAnsi="Arial" w:cs="Arial"/>
          <w:sz w:val="24"/>
          <w:szCs w:val="24"/>
        </w:rPr>
        <w:t>Как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видно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из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копии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приговора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приложенного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обращению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уголовному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правопреемником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признан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Н.Мирзоев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сын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покойного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Б.Мирзоева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первого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брака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ПО «</w:t>
      </w:r>
      <w:proofErr w:type="spellStart"/>
      <w:r w:rsidRPr="00E27DC7">
        <w:rPr>
          <w:rFonts w:ascii="Arial" w:hAnsi="Arial" w:cs="Arial"/>
          <w:sz w:val="24"/>
          <w:szCs w:val="24"/>
        </w:rPr>
        <w:t>Азеригаз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» о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частично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удовлетворен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решением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Хатаинского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районного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города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Баку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E27DC7">
        <w:rPr>
          <w:rFonts w:ascii="Arial" w:hAnsi="Arial" w:cs="Arial"/>
          <w:sz w:val="24"/>
          <w:szCs w:val="24"/>
        </w:rPr>
        <w:t>сентября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2017 </w:t>
      </w:r>
      <w:proofErr w:type="spellStart"/>
      <w:r w:rsidRPr="00E27DC7">
        <w:rPr>
          <w:rFonts w:ascii="Arial" w:hAnsi="Arial" w:cs="Arial"/>
          <w:sz w:val="24"/>
          <w:szCs w:val="24"/>
        </w:rPr>
        <w:t>года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постановлено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удержать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ПО «</w:t>
      </w:r>
      <w:proofErr w:type="spellStart"/>
      <w:r w:rsidRPr="00E27DC7">
        <w:rPr>
          <w:rFonts w:ascii="Arial" w:hAnsi="Arial" w:cs="Arial"/>
          <w:sz w:val="24"/>
          <w:szCs w:val="24"/>
        </w:rPr>
        <w:t>Азеригаз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E27DC7">
        <w:rPr>
          <w:rFonts w:ascii="Arial" w:hAnsi="Arial" w:cs="Arial"/>
          <w:sz w:val="24"/>
          <w:szCs w:val="24"/>
        </w:rPr>
        <w:t>сумму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размере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20.000 </w:t>
      </w:r>
      <w:proofErr w:type="spellStart"/>
      <w:r w:rsidRPr="00E27DC7">
        <w:rPr>
          <w:rFonts w:ascii="Arial" w:hAnsi="Arial" w:cs="Arial"/>
          <w:sz w:val="24"/>
          <w:szCs w:val="24"/>
        </w:rPr>
        <w:t>манатов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решение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вступило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законную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силу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13FDF8CD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Учитывая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отсутствие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нормы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определяющей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27DC7">
        <w:rPr>
          <w:rFonts w:ascii="Arial" w:hAnsi="Arial" w:cs="Arial"/>
          <w:sz w:val="24"/>
          <w:szCs w:val="24"/>
        </w:rPr>
        <w:t>возникновение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неопределенности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судах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разрешении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споров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обратившийся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пришел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выводу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необходимости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соответствующее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толкование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поставленному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вопросу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формирования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единой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судебной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практики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113E8D05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отмеченным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обращении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Пленум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считает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необходимым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отметить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следующее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27B4A34D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правового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государства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свобод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является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показательным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фактором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Статьей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свобод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гражданина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провозглашается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высшей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целью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государства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каждому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гарантируется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защита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чести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достоинства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57E99A70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человеческое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достоинство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защищается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уважается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Каждый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момента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рождения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обладает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неприкосновенными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незыблемыми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неотъемлемыми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свободами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Права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свободы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включают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обязанности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каждого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перед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обществом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Злоупотребление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допускается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37D68FE2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Согласно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26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каждый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вправе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защищать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запрещенными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способами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средствами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свои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свободы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Государство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гарантирует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защиту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свобод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каждого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3D5A98BC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Часть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II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68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провозглашает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пострадавшего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преступления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злоупотребления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властью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охраняются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Пострадавшее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имеет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участвовать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осуществлении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правосудия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E27DC7">
        <w:rPr>
          <w:rFonts w:ascii="Arial" w:hAnsi="Arial" w:cs="Arial"/>
          <w:sz w:val="24"/>
          <w:szCs w:val="24"/>
        </w:rPr>
        <w:t>части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IV </w:t>
      </w:r>
      <w:proofErr w:type="spellStart"/>
      <w:r w:rsidRPr="00E27DC7">
        <w:rPr>
          <w:rFonts w:ascii="Arial" w:hAnsi="Arial" w:cs="Arial"/>
          <w:sz w:val="24"/>
          <w:szCs w:val="24"/>
        </w:rPr>
        <w:t>данной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отмечается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государство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вместе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lastRenderedPageBreak/>
        <w:t>государственными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служащими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несут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свободам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противозаконных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бездействия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государственных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служащих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гарантии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57A230A6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Эта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норма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случае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свобод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считая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выплату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потерпевшему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справедливой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устанавливает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государства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выполнение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данного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обязательства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04312DAB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выражает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личных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свобод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неимущественного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характера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имущественных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возникнуть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отсутствия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возможности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продолжения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активной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общественной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утраты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трудоспособности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разглашения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тайны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семейной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частной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распространения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информации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унижающей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достоинство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незаконного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ограничения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свобод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т. д.</w:t>
      </w:r>
    </w:p>
    <w:p w14:paraId="6DB1B908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Моральная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E27DC7">
        <w:rPr>
          <w:rFonts w:ascii="Arial" w:hAnsi="Arial" w:cs="Arial"/>
          <w:sz w:val="24"/>
          <w:szCs w:val="24"/>
        </w:rPr>
        <w:t>это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средство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уравнивания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E27DC7">
        <w:rPr>
          <w:rFonts w:ascii="Arial" w:hAnsi="Arial" w:cs="Arial"/>
          <w:sz w:val="24"/>
          <w:szCs w:val="24"/>
        </w:rPr>
        <w:t>целью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заставить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боль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вызванные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насилием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целостности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деяния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вернуть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радость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желание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восстановить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равновесие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561465C9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Требование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отличать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объем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обусловлен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объемом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объем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иске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усмотрению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27DC7">
        <w:rPr>
          <w:rFonts w:ascii="Arial" w:hAnsi="Arial" w:cs="Arial"/>
          <w:sz w:val="24"/>
          <w:szCs w:val="24"/>
        </w:rPr>
        <w:t>объем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оцениваться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точки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зрения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критериев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справедливости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соразмерности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6791AFDA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 </w:t>
      </w:r>
      <w:proofErr w:type="spellStart"/>
      <w:r w:rsidRPr="00E27DC7">
        <w:rPr>
          <w:rFonts w:ascii="Arial" w:hAnsi="Arial" w:cs="Arial"/>
          <w:sz w:val="24"/>
          <w:szCs w:val="24"/>
        </w:rPr>
        <w:t>Так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> 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обладающее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убытков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убытков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договором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предусмотрено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убытков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меньшем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размере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Под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убытками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понимаются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расходы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которые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чье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понесло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будет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понести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восстановления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утрата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повреждение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имущества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реальный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), а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неполученные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доходы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которые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получило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обычных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условиях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оборота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было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упущенная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выгода</w:t>
      </w:r>
      <w:proofErr w:type="spellEnd"/>
      <w:r w:rsidRPr="00E27DC7">
        <w:rPr>
          <w:rFonts w:ascii="Arial" w:hAnsi="Arial" w:cs="Arial"/>
          <w:sz w:val="24"/>
          <w:szCs w:val="24"/>
        </w:rPr>
        <w:t>).</w:t>
      </w:r>
    </w:p>
    <w:p w14:paraId="5B14243F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E27DC7">
        <w:rPr>
          <w:rFonts w:ascii="Arial" w:hAnsi="Arial" w:cs="Arial"/>
          <w:sz w:val="24"/>
          <w:szCs w:val="24"/>
        </w:rPr>
        <w:t>данного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> 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опровержения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судебном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порядке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сведений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порочащих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достоинство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деловую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репутацию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нарушающих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тайну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личной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семейной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личную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семейную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неприкосновенность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распространившее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сведения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докажет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соответствуют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действительности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Такой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порядок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применяется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неполном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опубликовании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фактических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сведений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порочит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достоинство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деловую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репутацию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Защита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достоинства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заинтересованных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допускается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после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сведения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порочащие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достоинство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деловую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репутацию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посягающие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личную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семейную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жизнь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распространены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средствах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массовой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информации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подлежат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lastRenderedPageBreak/>
        <w:t>опровержению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тех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средствах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массовой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информации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указанные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сведения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внесены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официальный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документ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такой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документ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изменен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27DC7">
        <w:rPr>
          <w:rFonts w:ascii="Arial" w:hAnsi="Arial" w:cs="Arial"/>
          <w:sz w:val="24"/>
          <w:szCs w:val="24"/>
        </w:rPr>
        <w:t>заинтересованные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уведомлены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Порядок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опровержения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иных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случаях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устанавливается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отношении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средствами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массовой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информации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опубликованы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сведения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ущемляющие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охраняемые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интересы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имеет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опубликование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опровержения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тех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средствах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массовой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информации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отношении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распространены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сведения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порочащие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достоинство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деловую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репутацию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вправе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наряду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опровержением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сведений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распространением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установить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распространившее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сведения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порочащие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достоинство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деловую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репутацию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невозможно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отношении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распространены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сведения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вправе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признания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сведений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соответствующими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действительности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Правила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настоящей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защите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репутации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соответственно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применяются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к </w:t>
      </w:r>
      <w:proofErr w:type="spellStart"/>
      <w:r w:rsidRPr="00E27DC7">
        <w:rPr>
          <w:rFonts w:ascii="Arial" w:hAnsi="Arial" w:cs="Arial"/>
          <w:sz w:val="24"/>
          <w:szCs w:val="24"/>
        </w:rPr>
        <w:t>защите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репутации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юридического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2EBF6DDD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1096 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определяющей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понятие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правонарушения</w:t>
      </w:r>
      <w:proofErr w:type="spellEnd"/>
      <w:r w:rsidRPr="00E27DC7">
        <w:rPr>
          <w:rFonts w:ascii="Arial" w:hAnsi="Arial" w:cs="Arial"/>
          <w:sz w:val="24"/>
          <w:szCs w:val="24"/>
        </w:rPr>
        <w:t> 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правонарушением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деликтом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признается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виновное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нарушающее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нормы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деяние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бездействие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27DC7">
        <w:rPr>
          <w:rFonts w:ascii="Arial" w:hAnsi="Arial" w:cs="Arial"/>
          <w:sz w:val="24"/>
          <w:szCs w:val="24"/>
        </w:rPr>
        <w:t>влекущее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прямое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убытков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другому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потерпевшему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27DC7">
        <w:rPr>
          <w:rFonts w:ascii="Arial" w:hAnsi="Arial" w:cs="Arial"/>
          <w:sz w:val="24"/>
          <w:szCs w:val="24"/>
        </w:rPr>
        <w:t>охраняемому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либо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законом</w:t>
      </w:r>
      <w:proofErr w:type="spellEnd"/>
      <w:r w:rsidRPr="00E27DC7">
        <w:rPr>
          <w:rFonts w:ascii="Arial" w:hAnsi="Arial" w:cs="Arial"/>
          <w:sz w:val="24"/>
          <w:szCs w:val="24"/>
        </w:rPr>
        <w:t>. 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совершившее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деликт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несет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гражданско-правовую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00E67D1F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Согласно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статьям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1097.1 и 1097.3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>, 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личности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имуществу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имуществу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деловой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репутации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юридического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вследствие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правонарушения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деликта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27DC7">
        <w:rPr>
          <w:rFonts w:ascii="Arial" w:hAnsi="Arial" w:cs="Arial"/>
          <w:sz w:val="24"/>
          <w:szCs w:val="24"/>
        </w:rPr>
        <w:t>подлежит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полном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объеме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причинителем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обязанность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возложена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являющееся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причинившим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>.  </w:t>
      </w:r>
      <w:proofErr w:type="spellStart"/>
      <w:r w:rsidRPr="00E27DC7">
        <w:rPr>
          <w:rFonts w:ascii="Arial" w:hAnsi="Arial" w:cs="Arial"/>
          <w:sz w:val="24"/>
          <w:szCs w:val="24"/>
        </w:rPr>
        <w:t>Законом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предусмотрено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отсутствии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вины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причинившего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255ACCD4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1099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юридическое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несет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правонарушение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деликт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27DC7">
        <w:rPr>
          <w:rFonts w:ascii="Arial" w:hAnsi="Arial" w:cs="Arial"/>
          <w:sz w:val="24"/>
          <w:szCs w:val="24"/>
        </w:rPr>
        <w:t>допущенное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работником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работником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исполнении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трудовых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служебных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должностных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обязанностей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Применительно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правилам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предусмотренным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главе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59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работниками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признаются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выполняющие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работу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трудового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договора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выполняющие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работу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гражданско-правовому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договору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действуют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заданию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соответствующего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юридического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под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надзором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безопасным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ведением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работ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2770AE32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Как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видно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отмеченными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нормами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установлена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  В </w:t>
      </w:r>
      <w:proofErr w:type="spellStart"/>
      <w:r w:rsidRPr="00E27DC7">
        <w:rPr>
          <w:rFonts w:ascii="Arial" w:hAnsi="Arial" w:cs="Arial"/>
          <w:sz w:val="24"/>
          <w:szCs w:val="24"/>
        </w:rPr>
        <w:t>случае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возникновения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возникшего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деяния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21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E27DC7">
        <w:rPr>
          <w:rFonts w:ascii="Arial" w:hAnsi="Arial" w:cs="Arial"/>
          <w:sz w:val="24"/>
          <w:szCs w:val="24"/>
        </w:rPr>
        <w:t>данного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28D77697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lastRenderedPageBreak/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отметить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отсутствие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законодательстве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конкретной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нормы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определяющей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являться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отклонения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искового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такое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выдвинуто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порядке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6CED4672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обязанности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возникают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из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предусмотренных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законодательством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из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юридических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которые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хотя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предусмотрены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законодательством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силу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принципов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порождают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обязанности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другому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предусмотрено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данной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возникновения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обязанностей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статья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14.2.6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>). </w:t>
      </w:r>
      <w:proofErr w:type="spellStart"/>
      <w:r w:rsidRPr="00E27DC7">
        <w:rPr>
          <w:rFonts w:ascii="Arial" w:hAnsi="Arial" w:cs="Arial"/>
          <w:sz w:val="24"/>
          <w:szCs w:val="24"/>
        </w:rPr>
        <w:t>Выражение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27DC7">
        <w:rPr>
          <w:rFonts w:ascii="Arial" w:hAnsi="Arial" w:cs="Arial"/>
          <w:sz w:val="24"/>
          <w:szCs w:val="24"/>
        </w:rPr>
        <w:t>хотя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предусмотрено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» в </w:t>
      </w:r>
      <w:proofErr w:type="spellStart"/>
      <w:r w:rsidRPr="00E27DC7">
        <w:rPr>
          <w:rFonts w:ascii="Arial" w:hAnsi="Arial" w:cs="Arial"/>
          <w:sz w:val="24"/>
          <w:szCs w:val="24"/>
        </w:rPr>
        <w:t>данной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правовой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норме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предъявления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связанного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даже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случаях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непосредственно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предусмотренных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Кодексом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65B485D3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отметить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некоторых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случаях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предусматривает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специальных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отраслевых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законах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Так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статья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E27DC7">
        <w:rPr>
          <w:rFonts w:ascii="Arial" w:hAnsi="Arial" w:cs="Arial"/>
          <w:sz w:val="24"/>
          <w:szCs w:val="24"/>
        </w:rPr>
        <w:t>Закона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«О </w:t>
      </w:r>
      <w:proofErr w:type="spellStart"/>
      <w:r w:rsidRPr="00E27DC7">
        <w:rPr>
          <w:rFonts w:ascii="Arial" w:hAnsi="Arial" w:cs="Arial"/>
          <w:sz w:val="24"/>
          <w:szCs w:val="24"/>
        </w:rPr>
        <w:t>защите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потребителей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предусматривает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потребителю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вследствие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изготовителем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исполнителем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продавцом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предусмотренных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настоящим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подлежит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причинителем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Размер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предусмотрено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28.6 </w:t>
      </w:r>
      <w:proofErr w:type="spellStart"/>
      <w:r w:rsidRPr="00E27DC7">
        <w:rPr>
          <w:rFonts w:ascii="Arial" w:hAnsi="Arial" w:cs="Arial"/>
          <w:sz w:val="24"/>
          <w:szCs w:val="24"/>
        </w:rPr>
        <w:t>Семейного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муж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жена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потребовать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признания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брака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недействительным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правилами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предусмотренными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законодательством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E27DC7">
        <w:rPr>
          <w:rFonts w:ascii="Arial" w:hAnsi="Arial" w:cs="Arial"/>
          <w:sz w:val="24"/>
          <w:szCs w:val="24"/>
        </w:rPr>
        <w:t>Закона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«О </w:t>
      </w:r>
      <w:proofErr w:type="spellStart"/>
      <w:r w:rsidRPr="00E27DC7">
        <w:rPr>
          <w:rFonts w:ascii="Arial" w:hAnsi="Arial" w:cs="Arial"/>
          <w:sz w:val="24"/>
          <w:szCs w:val="24"/>
        </w:rPr>
        <w:t>туризме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E27DC7">
        <w:rPr>
          <w:rFonts w:ascii="Arial" w:hAnsi="Arial" w:cs="Arial"/>
          <w:sz w:val="24"/>
          <w:szCs w:val="24"/>
        </w:rPr>
        <w:t>турист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имеет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порядке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установленном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законодательством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выплаты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случаях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невыполнения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туроператором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турагентом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условий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договора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розничной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купле-продаже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туристической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продукции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Однако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учитывая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многоаспектность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общественных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отношений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все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большее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осложнение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временем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данных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отношений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полностью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охватить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законодательством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сферу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общественных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отношений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где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выплаты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невозможно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597EE25E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возникает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личных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неимущественных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будучи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неимущественным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является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правонарушением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содержащим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экономический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смысл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ценность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Такой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нарушая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относящиеся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благам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принадлежащие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гражданину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рождения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честь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достоинство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деловая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репутация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личная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семейная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тайна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свобода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выбора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место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проживания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авторское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личные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неимущественные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имущественные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блага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причиняет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страдание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73BF0D82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lastRenderedPageBreak/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оказывая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непосредственное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влияние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сознание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после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нанесшего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становится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отрицательной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психологической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реакции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является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независимым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самостоятельным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Он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компенсируется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вместе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ущербом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нанесенным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имуществу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случае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нанесения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имуществу</w:t>
      </w:r>
      <w:proofErr w:type="spellEnd"/>
      <w:r w:rsidRPr="00E27DC7">
        <w:rPr>
          <w:rFonts w:ascii="Arial" w:hAnsi="Arial" w:cs="Arial"/>
          <w:sz w:val="24"/>
          <w:szCs w:val="24"/>
        </w:rPr>
        <w:t>. </w:t>
      </w:r>
    </w:p>
    <w:p w14:paraId="03761A82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Компенсация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выплачиваемая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случае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числе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членов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направлена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смягчение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восстановление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равновесия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обеспечение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размере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служит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оказанию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поддержки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с </w:t>
      </w:r>
      <w:proofErr w:type="spellStart"/>
      <w:r w:rsidRPr="00E27DC7">
        <w:rPr>
          <w:rFonts w:ascii="Arial" w:hAnsi="Arial" w:cs="Arial"/>
          <w:sz w:val="24"/>
          <w:szCs w:val="24"/>
        </w:rPr>
        <w:t>целью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заставить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вызванные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устранить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снижение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радости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беспокойство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64E39E74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связано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наследством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Так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даже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истец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выступающий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является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наследником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исключается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эмоционально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27DC7">
        <w:rPr>
          <w:rFonts w:ascii="Arial" w:hAnsi="Arial" w:cs="Arial"/>
          <w:sz w:val="24"/>
          <w:szCs w:val="24"/>
        </w:rPr>
        <w:t>истец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испытывает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чувства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боли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скорби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0B42AEF2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касается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круга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имеющих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отметить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могут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обладать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близкие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Под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словом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27DC7">
        <w:rPr>
          <w:rFonts w:ascii="Arial" w:hAnsi="Arial" w:cs="Arial"/>
          <w:sz w:val="24"/>
          <w:szCs w:val="24"/>
        </w:rPr>
        <w:t>близкий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E27DC7">
        <w:rPr>
          <w:rFonts w:ascii="Arial" w:hAnsi="Arial" w:cs="Arial"/>
          <w:sz w:val="24"/>
          <w:szCs w:val="24"/>
        </w:rPr>
        <w:t>подразумевается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родственник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именно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рамках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семейного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отличающийся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особой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привязанностью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искренним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отношением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духовной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близостью</w:t>
      </w:r>
      <w:proofErr w:type="spellEnd"/>
      <w:r w:rsidRPr="00E27DC7">
        <w:rPr>
          <w:rFonts w:ascii="Arial" w:hAnsi="Arial" w:cs="Arial"/>
          <w:sz w:val="24"/>
          <w:szCs w:val="24"/>
        </w:rPr>
        <w:t>,  </w:t>
      </w:r>
      <w:proofErr w:type="spellStart"/>
      <w:r w:rsidRPr="00E27DC7">
        <w:rPr>
          <w:rFonts w:ascii="Arial" w:hAnsi="Arial" w:cs="Arial"/>
          <w:sz w:val="24"/>
          <w:szCs w:val="24"/>
        </w:rPr>
        <w:t>занимавший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важное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место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долгое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время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вместе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ним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вел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совместное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хозяйство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условия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изменились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который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действительно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перенес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боль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страдание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183E357C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проводить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социальную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психологическую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экономическую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оценку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каждого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принципов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соразмерности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справедливости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25969909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объёма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суммы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размера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учитывать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силу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сострадания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между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истцом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умершим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степень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перенесенного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проживают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вместе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раздельно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состоят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браке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срок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семейной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прочие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факторы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1D79B095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детей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отца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внуков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бабушки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дедушки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приниматься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внимание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факторы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как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наличие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единственного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ребенка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внука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детей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E27DC7">
        <w:rPr>
          <w:rFonts w:ascii="Arial" w:hAnsi="Arial" w:cs="Arial"/>
          <w:sz w:val="24"/>
          <w:szCs w:val="24"/>
        </w:rPr>
        <w:t>находятся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родители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репродуктивном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возрасте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отца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приниматься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находятся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возрасте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когда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нуждаются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родителях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имеют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умственную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отсталость</w:t>
      </w:r>
      <w:proofErr w:type="spellEnd"/>
      <w:r w:rsidRPr="00E27DC7">
        <w:rPr>
          <w:rFonts w:ascii="Arial" w:hAnsi="Arial" w:cs="Arial"/>
          <w:sz w:val="24"/>
          <w:szCs w:val="24"/>
        </w:rPr>
        <w:t>. 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рассмотрении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брата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сестры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пострадавших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о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lastRenderedPageBreak/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учитывать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существуют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между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ними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родственные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чувства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любовь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постоянное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тесное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общение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60781473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отметить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каждое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действительно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пережившее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имеет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вместе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другими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истцами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зависимости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степени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близости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этом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случае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установлена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каждого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истца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отдельности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79B57530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Кроме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отметить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приравниваться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потерей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кормильца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Так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понесшим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кормильца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регулируемое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1121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преследуя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цель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именно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носит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временный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замещающий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характер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1122.1 </w:t>
      </w:r>
      <w:proofErr w:type="spellStart"/>
      <w:r w:rsidRPr="00E27DC7">
        <w:rPr>
          <w:rFonts w:ascii="Arial" w:hAnsi="Arial" w:cs="Arial"/>
          <w:sz w:val="24"/>
          <w:szCs w:val="24"/>
        </w:rPr>
        <w:t>данного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имеющим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потерей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кормильца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размере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заработка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дохода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правилам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1119 </w:t>
      </w:r>
      <w:proofErr w:type="spellStart"/>
      <w:r w:rsidRPr="00E27DC7">
        <w:rPr>
          <w:rFonts w:ascii="Arial" w:hAnsi="Arial" w:cs="Arial"/>
          <w:sz w:val="24"/>
          <w:szCs w:val="24"/>
        </w:rPr>
        <w:t>настоящего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которую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получали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имели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содержание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>. 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состав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доходов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наряду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заработком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доходом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включаются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пенсия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подобные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выплаты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415DA47B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Европейский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далее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Европейский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41, а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других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норм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Конвенции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"О </w:t>
      </w:r>
      <w:proofErr w:type="spellStart"/>
      <w:r w:rsidRPr="00E27DC7">
        <w:rPr>
          <w:rFonts w:ascii="Arial" w:hAnsi="Arial" w:cs="Arial"/>
          <w:sz w:val="24"/>
          <w:szCs w:val="24"/>
        </w:rPr>
        <w:t>защите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основных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свобод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E27DC7">
        <w:rPr>
          <w:rFonts w:ascii="Arial" w:hAnsi="Arial" w:cs="Arial"/>
          <w:sz w:val="24"/>
          <w:szCs w:val="24"/>
        </w:rPr>
        <w:t>сформировал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соответствующую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практику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относительно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ущерба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407BC7D8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Европейский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охарактеризовал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27DC7">
        <w:rPr>
          <w:rFonts w:ascii="Arial" w:hAnsi="Arial" w:cs="Arial"/>
          <w:sz w:val="24"/>
          <w:szCs w:val="24"/>
        </w:rPr>
        <w:t>тревогу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душевное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страдание</w:t>
      </w:r>
      <w:proofErr w:type="spellEnd"/>
      <w:r w:rsidRPr="00E27DC7">
        <w:rPr>
          <w:rFonts w:ascii="Arial" w:hAnsi="Arial" w:cs="Arial"/>
          <w:sz w:val="24"/>
          <w:szCs w:val="24"/>
        </w:rPr>
        <w:t>», «</w:t>
      </w:r>
      <w:proofErr w:type="spellStart"/>
      <w:r w:rsidRPr="00E27DC7">
        <w:rPr>
          <w:rFonts w:ascii="Arial" w:hAnsi="Arial" w:cs="Arial"/>
          <w:sz w:val="24"/>
          <w:szCs w:val="24"/>
        </w:rPr>
        <w:t>беспокойство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беспомощность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>», «</w:t>
      </w:r>
      <w:proofErr w:type="spellStart"/>
      <w:r w:rsidRPr="00E27DC7">
        <w:rPr>
          <w:rFonts w:ascii="Arial" w:hAnsi="Arial" w:cs="Arial"/>
          <w:sz w:val="24"/>
          <w:szCs w:val="24"/>
        </w:rPr>
        <w:t>разочарование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чувство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несправедливости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долгосрочную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неопределённость</w:t>
      </w:r>
      <w:proofErr w:type="spellEnd"/>
      <w:r w:rsidRPr="00E27DC7">
        <w:rPr>
          <w:rFonts w:ascii="Arial" w:hAnsi="Arial" w:cs="Arial"/>
          <w:sz w:val="24"/>
          <w:szCs w:val="24"/>
        </w:rPr>
        <w:t>» (</w:t>
      </w:r>
      <w:proofErr w:type="spellStart"/>
      <w:r w:rsidRPr="00E27DC7">
        <w:rPr>
          <w:rFonts w:ascii="Arial" w:hAnsi="Arial" w:cs="Arial"/>
          <w:sz w:val="24"/>
          <w:szCs w:val="24"/>
        </w:rPr>
        <w:t>Решения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Лулуев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России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E27DC7">
        <w:rPr>
          <w:rFonts w:ascii="Arial" w:hAnsi="Arial" w:cs="Arial"/>
          <w:sz w:val="24"/>
          <w:szCs w:val="24"/>
        </w:rPr>
        <w:t>ноября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2006 г.,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Пелипенко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России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E27DC7">
        <w:rPr>
          <w:rFonts w:ascii="Arial" w:hAnsi="Arial" w:cs="Arial"/>
          <w:sz w:val="24"/>
          <w:szCs w:val="24"/>
        </w:rPr>
        <w:t>января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2014 г.,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Шиборш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Кузьмина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России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16 </w:t>
      </w:r>
      <w:proofErr w:type="spellStart"/>
      <w:r w:rsidRPr="00E27DC7">
        <w:rPr>
          <w:rFonts w:ascii="Arial" w:hAnsi="Arial" w:cs="Arial"/>
          <w:sz w:val="24"/>
          <w:szCs w:val="24"/>
        </w:rPr>
        <w:t>января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2014 г.).</w:t>
      </w:r>
    </w:p>
    <w:p w14:paraId="67AE760B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Европейский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своем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Решении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Варнава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Турции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E27DC7">
        <w:rPr>
          <w:rFonts w:ascii="Arial" w:hAnsi="Arial" w:cs="Arial"/>
          <w:sz w:val="24"/>
          <w:szCs w:val="24"/>
        </w:rPr>
        <w:t>сентября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2009 </w:t>
      </w:r>
      <w:proofErr w:type="spellStart"/>
      <w:r w:rsidRPr="00E27DC7">
        <w:rPr>
          <w:rFonts w:ascii="Arial" w:hAnsi="Arial" w:cs="Arial"/>
          <w:sz w:val="24"/>
          <w:szCs w:val="24"/>
        </w:rPr>
        <w:t>года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определил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состояние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человека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испытывающего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психологическую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боль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мучения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беспокойство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разочарование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чувство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несправедливости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унижения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длящуюся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неопределенность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отсутствие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возможности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27DC7">
        <w:rPr>
          <w:rFonts w:ascii="Arial" w:hAnsi="Arial" w:cs="Arial"/>
          <w:sz w:val="24"/>
          <w:szCs w:val="24"/>
        </w:rPr>
        <w:t>отметил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отличие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объективных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обстоятельств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опирается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решение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установлении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принимается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субъективных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эмоциональных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элементов</w:t>
      </w:r>
      <w:proofErr w:type="spellEnd"/>
      <w:r w:rsidRPr="00E27DC7">
        <w:rPr>
          <w:rFonts w:ascii="Arial" w:hAnsi="Arial" w:cs="Arial"/>
          <w:sz w:val="24"/>
          <w:szCs w:val="24"/>
        </w:rPr>
        <w:t>,  </w:t>
      </w:r>
      <w:proofErr w:type="spellStart"/>
      <w:r w:rsidRPr="00E27DC7">
        <w:rPr>
          <w:rFonts w:ascii="Arial" w:hAnsi="Arial" w:cs="Arial"/>
          <w:sz w:val="24"/>
          <w:szCs w:val="24"/>
        </w:rPr>
        <w:t>поэтому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важно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общие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критерии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оценки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которые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необходимо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учитывать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точки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зрения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судебной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практики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учитывать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вид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степень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тяжесть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продолжительность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деяния</w:t>
      </w:r>
      <w:proofErr w:type="spellEnd"/>
      <w:r w:rsidRPr="00E27DC7">
        <w:rPr>
          <w:rFonts w:ascii="Arial" w:hAnsi="Arial" w:cs="Arial"/>
          <w:sz w:val="24"/>
          <w:szCs w:val="24"/>
        </w:rPr>
        <w:t>. 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необходимо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установить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каких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условиях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какой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среде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произошло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действие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2AF37643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27DC7">
        <w:rPr>
          <w:rFonts w:ascii="Arial" w:hAnsi="Arial" w:cs="Arial"/>
          <w:sz w:val="24"/>
          <w:szCs w:val="24"/>
        </w:rPr>
        <w:t>вышеотмеченном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решении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Европейского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Лулуев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России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также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указано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степени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необходимо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установить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степень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родственных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связей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lastRenderedPageBreak/>
        <w:t>специфику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родственных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отношений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является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родственник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свидетелем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происшествия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др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факторов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590CC241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Европейский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своем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решении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Максимов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России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E27DC7">
        <w:rPr>
          <w:rFonts w:ascii="Arial" w:hAnsi="Arial" w:cs="Arial"/>
          <w:sz w:val="24"/>
          <w:szCs w:val="24"/>
        </w:rPr>
        <w:t>марта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2010 г. </w:t>
      </w:r>
      <w:proofErr w:type="spellStart"/>
      <w:r w:rsidRPr="00E27DC7">
        <w:rPr>
          <w:rFonts w:ascii="Arial" w:hAnsi="Arial" w:cs="Arial"/>
          <w:sz w:val="24"/>
          <w:szCs w:val="24"/>
        </w:rPr>
        <w:t>отметил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порядок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расчета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является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сложным</w:t>
      </w:r>
      <w:proofErr w:type="spellEnd"/>
      <w:r w:rsidRPr="00E27DC7">
        <w:rPr>
          <w:rFonts w:ascii="Arial" w:hAnsi="Arial" w:cs="Arial"/>
          <w:sz w:val="24"/>
          <w:szCs w:val="24"/>
        </w:rPr>
        <w:t>. 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рассмотрении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процесс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ещё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более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усложняется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существует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стандарта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боль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дискомфорт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нравственное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мучение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можно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измерить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деньгами</w:t>
      </w:r>
      <w:proofErr w:type="spellEnd"/>
      <w:r w:rsidRPr="00E27DC7">
        <w:rPr>
          <w:rFonts w:ascii="Arial" w:hAnsi="Arial" w:cs="Arial"/>
          <w:sz w:val="24"/>
          <w:szCs w:val="24"/>
        </w:rPr>
        <w:t>. </w:t>
      </w:r>
      <w:proofErr w:type="spellStart"/>
      <w:r w:rsidRPr="00E27DC7">
        <w:rPr>
          <w:rFonts w:ascii="Arial" w:hAnsi="Arial" w:cs="Arial"/>
          <w:sz w:val="24"/>
          <w:szCs w:val="24"/>
        </w:rPr>
        <w:t>Суды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своих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решениях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достаточно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обосновать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объём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назначенной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заявителю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причинённый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Отсутствие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обоснования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привести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назначению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заявителю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несоразмерной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низкой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решению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соответствующему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принципу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адекватного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эффективного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устранения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нарушения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59851041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пункта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E27DC7">
        <w:rPr>
          <w:rFonts w:ascii="Arial" w:hAnsi="Arial" w:cs="Arial"/>
          <w:sz w:val="24"/>
          <w:szCs w:val="24"/>
        </w:rPr>
        <w:t>постановления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Пленума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Верховного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E27DC7">
        <w:rPr>
          <w:rFonts w:ascii="Arial" w:hAnsi="Arial" w:cs="Arial"/>
          <w:sz w:val="24"/>
          <w:szCs w:val="24"/>
        </w:rPr>
        <w:t>практике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применения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E27DC7">
        <w:rPr>
          <w:rFonts w:ascii="Arial" w:hAnsi="Arial" w:cs="Arial"/>
          <w:sz w:val="24"/>
          <w:szCs w:val="24"/>
        </w:rPr>
        <w:t>ноября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2008 </w:t>
      </w:r>
      <w:proofErr w:type="spellStart"/>
      <w:r w:rsidRPr="00E27DC7">
        <w:rPr>
          <w:rFonts w:ascii="Arial" w:hAnsi="Arial" w:cs="Arial"/>
          <w:sz w:val="24"/>
          <w:szCs w:val="24"/>
        </w:rPr>
        <w:t>года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суд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рассмотрении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наряду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возникновения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обязан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выяснить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чем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выражается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подверженность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каких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условиях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бездействия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t>они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произошли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вина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причинившего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какое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перенёс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каком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денежном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эквиваленте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иной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материальной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форме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оценивает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это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60CD62E1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касается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вопроса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представителями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профессии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относящейся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особой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группе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риска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подчеркнуть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несут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только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собственной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вине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 В </w:t>
      </w:r>
      <w:proofErr w:type="spellStart"/>
      <w:r w:rsidRPr="00E27DC7">
        <w:rPr>
          <w:rFonts w:ascii="Arial" w:hAnsi="Arial" w:cs="Arial"/>
          <w:sz w:val="24"/>
          <w:szCs w:val="24"/>
        </w:rPr>
        <w:t>качестве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представителей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профессии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входящей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особую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группу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риска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можно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отметить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врачей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Врач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медицинский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центр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больница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несут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неправильно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поставленный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диагноз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ошибочное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лечение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вмешательство</w:t>
      </w:r>
      <w:proofErr w:type="spellEnd"/>
      <w:r w:rsidRPr="00E27DC7">
        <w:rPr>
          <w:rFonts w:ascii="Arial" w:hAnsi="Arial" w:cs="Arial"/>
          <w:sz w:val="24"/>
          <w:szCs w:val="24"/>
        </w:rPr>
        <w:t>. </w:t>
      </w:r>
      <w:proofErr w:type="spellStart"/>
      <w:r w:rsidRPr="00E27DC7">
        <w:rPr>
          <w:rFonts w:ascii="Arial" w:hAnsi="Arial" w:cs="Arial"/>
          <w:sz w:val="24"/>
          <w:szCs w:val="24"/>
        </w:rPr>
        <w:t>Однако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все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процедуры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проводятся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рамках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особого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внимания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необходимых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мер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общепринятыми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E27DC7">
        <w:rPr>
          <w:rFonts w:ascii="Arial" w:hAnsi="Arial" w:cs="Arial"/>
          <w:sz w:val="24"/>
          <w:szCs w:val="24"/>
        </w:rPr>
        <w:t>медицинскими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стандартами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E27DC7">
        <w:rPr>
          <w:rFonts w:ascii="Arial" w:hAnsi="Arial" w:cs="Arial"/>
          <w:sz w:val="24"/>
          <w:szCs w:val="24"/>
        </w:rPr>
        <w:t>медицинской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науки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исключается</w:t>
      </w:r>
      <w:proofErr w:type="spellEnd"/>
      <w:r w:rsidRPr="00E27DC7">
        <w:rPr>
          <w:rFonts w:ascii="Arial" w:hAnsi="Arial" w:cs="Arial"/>
          <w:sz w:val="24"/>
          <w:szCs w:val="24"/>
        </w:rPr>
        <w:t>. </w:t>
      </w:r>
      <w:proofErr w:type="spellStart"/>
      <w:r w:rsidRPr="00E27DC7">
        <w:rPr>
          <w:rFonts w:ascii="Arial" w:hAnsi="Arial" w:cs="Arial"/>
          <w:sz w:val="24"/>
          <w:szCs w:val="24"/>
        </w:rPr>
        <w:t>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ущерб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который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предвидится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ходе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медицинского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вмешательства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27DC7">
        <w:rPr>
          <w:rFonts w:ascii="Arial" w:hAnsi="Arial" w:cs="Arial"/>
          <w:sz w:val="24"/>
          <w:szCs w:val="24"/>
        </w:rPr>
        <w:t>если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предвидится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предотвращен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является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вызванным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находящейся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пределами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знаний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умений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возможностей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врача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медицинского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учреждения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E27DC7">
        <w:rPr>
          <w:rFonts w:ascii="Arial" w:hAnsi="Arial" w:cs="Arial"/>
          <w:sz w:val="24"/>
          <w:szCs w:val="24"/>
        </w:rPr>
        <w:t>этом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контексте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принимается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врач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несет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закону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нежелательный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возникший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несмотря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проявленные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внимание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заботу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рамках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нормального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риска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принятого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медицинской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точки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зрения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425746B4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Таким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образом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бесспорно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доказательство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представляется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достаточно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сложным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E27DC7">
        <w:rPr>
          <w:rFonts w:ascii="Arial" w:hAnsi="Arial" w:cs="Arial"/>
          <w:sz w:val="24"/>
          <w:szCs w:val="24"/>
        </w:rPr>
        <w:t>такого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исках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доказать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перед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негативные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обстоятельства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произошедшие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духовном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материальном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мире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сознании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угасание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любви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жизни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т.д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29402FA0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этим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Пленум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считает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рассмотрении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суде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необходимо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детально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изучить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связи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переживанием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физических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каких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условиях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какого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27DC7">
        <w:rPr>
          <w:rFonts w:ascii="Arial" w:hAnsi="Arial" w:cs="Arial"/>
          <w:sz w:val="24"/>
          <w:szCs w:val="24"/>
        </w:rPr>
        <w:t>бездействия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E27DC7">
        <w:rPr>
          <w:rFonts w:ascii="Arial" w:hAnsi="Arial" w:cs="Arial"/>
          <w:sz w:val="24"/>
          <w:szCs w:val="24"/>
        </w:rPr>
        <w:lastRenderedPageBreak/>
        <w:t>причинен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степень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вины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причинившего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обстоятельства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представляющие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значение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для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разрешения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спора</w:t>
      </w:r>
      <w:proofErr w:type="spellEnd"/>
      <w:r w:rsidRPr="00E27DC7">
        <w:rPr>
          <w:rFonts w:ascii="Arial" w:hAnsi="Arial" w:cs="Arial"/>
          <w:sz w:val="24"/>
          <w:szCs w:val="24"/>
        </w:rPr>
        <w:t>. 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расчете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суммы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учитывать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материальное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положение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ответчика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Кроме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судам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необходимо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учесть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причинённый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могут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привести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переживанию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чувства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подавленности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только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родственниками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друзьями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знакомыми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27DC7">
        <w:rPr>
          <w:rFonts w:ascii="Arial" w:hAnsi="Arial" w:cs="Arial"/>
          <w:sz w:val="24"/>
          <w:szCs w:val="24"/>
        </w:rPr>
        <w:t>Однако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ответственности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возникший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правонарушения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суды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отличать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сильные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эмоциональные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ощущения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тяжелого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чувства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страдания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1E6FC480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Вместе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тем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пленум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считает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необходимым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отметить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что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условия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возмещения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действиями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27DC7">
        <w:rPr>
          <w:rFonts w:ascii="Arial" w:hAnsi="Arial" w:cs="Arial"/>
          <w:sz w:val="24"/>
          <w:szCs w:val="24"/>
        </w:rPr>
        <w:t>круг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родственников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имеющих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данного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могут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четко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законодательном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порядке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40D21EE4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основании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вышеуказанного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Пленум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приходит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следующим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выводам</w:t>
      </w:r>
      <w:proofErr w:type="spellEnd"/>
      <w:r w:rsidRPr="00E27DC7">
        <w:rPr>
          <w:rFonts w:ascii="Arial" w:hAnsi="Arial" w:cs="Arial"/>
          <w:sz w:val="24"/>
          <w:szCs w:val="24"/>
        </w:rPr>
        <w:t>:</w:t>
      </w:r>
    </w:p>
    <w:p w14:paraId="57F7FA1A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- </w:t>
      </w:r>
      <w:proofErr w:type="spellStart"/>
      <w:r w:rsidRPr="00E27DC7">
        <w:rPr>
          <w:rFonts w:ascii="Arial" w:hAnsi="Arial" w:cs="Arial"/>
          <w:sz w:val="24"/>
          <w:szCs w:val="24"/>
        </w:rPr>
        <w:t>статья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подразумевает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числе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членов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случае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пережитое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страдание</w:t>
      </w:r>
      <w:proofErr w:type="spellEnd"/>
      <w:r w:rsidRPr="00E27DC7">
        <w:rPr>
          <w:rFonts w:ascii="Arial" w:hAnsi="Arial" w:cs="Arial"/>
          <w:sz w:val="24"/>
          <w:szCs w:val="24"/>
        </w:rPr>
        <w:t>;</w:t>
      </w:r>
    </w:p>
    <w:p w14:paraId="5F429926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- </w:t>
      </w:r>
      <w:proofErr w:type="spellStart"/>
      <w:r w:rsidRPr="00E27DC7">
        <w:rPr>
          <w:rFonts w:ascii="Arial" w:hAnsi="Arial" w:cs="Arial"/>
          <w:sz w:val="24"/>
          <w:szCs w:val="24"/>
        </w:rPr>
        <w:t>близкие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числе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члены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имеют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степенью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пережитых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степенью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потерпевшему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факторами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совместно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отдельности</w:t>
      </w:r>
      <w:proofErr w:type="spellEnd"/>
      <w:r w:rsidRPr="00E27DC7">
        <w:rPr>
          <w:rFonts w:ascii="Arial" w:hAnsi="Arial" w:cs="Arial"/>
          <w:sz w:val="24"/>
          <w:szCs w:val="24"/>
        </w:rPr>
        <w:t>;</w:t>
      </w:r>
    </w:p>
    <w:p w14:paraId="18FA419D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- в </w:t>
      </w:r>
      <w:proofErr w:type="spellStart"/>
      <w:r w:rsidRPr="00E27DC7">
        <w:rPr>
          <w:rFonts w:ascii="Arial" w:hAnsi="Arial" w:cs="Arial"/>
          <w:sz w:val="24"/>
          <w:szCs w:val="24"/>
        </w:rPr>
        <w:t>случае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одним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из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числе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членов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других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решаться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рассматривающим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критериями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соразмерности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справедливости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указанными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описательно-мотивировочной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части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настоящего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Постановления</w:t>
      </w:r>
      <w:proofErr w:type="spellEnd"/>
      <w:r w:rsidRPr="00E27DC7">
        <w:rPr>
          <w:rFonts w:ascii="Arial" w:hAnsi="Arial" w:cs="Arial"/>
          <w:sz w:val="24"/>
          <w:szCs w:val="24"/>
        </w:rPr>
        <w:t>;</w:t>
      </w:r>
    </w:p>
    <w:p w14:paraId="53B3F2B6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- 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размера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учитывать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вид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степень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деяния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продолжительность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каких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условиях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какой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обстановке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произошло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факторы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3972FF51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         </w:t>
      </w:r>
      <w:proofErr w:type="spellStart"/>
      <w:r w:rsidRPr="00E27DC7">
        <w:rPr>
          <w:rFonts w:ascii="Arial" w:hAnsi="Arial" w:cs="Arial"/>
          <w:sz w:val="24"/>
          <w:szCs w:val="24"/>
        </w:rPr>
        <w:t>Руководствуясь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частью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VI </w:t>
      </w:r>
      <w:proofErr w:type="spellStart"/>
      <w:r w:rsidRPr="00E27DC7">
        <w:rPr>
          <w:rFonts w:ascii="Arial" w:hAnsi="Arial" w:cs="Arial"/>
          <w:sz w:val="24"/>
          <w:szCs w:val="24"/>
        </w:rPr>
        <w:t>статьи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130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статьями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60, 62, 63, 65-67 и 69 </w:t>
      </w:r>
      <w:proofErr w:type="spellStart"/>
      <w:r w:rsidRPr="00E27DC7">
        <w:rPr>
          <w:rFonts w:ascii="Arial" w:hAnsi="Arial" w:cs="Arial"/>
          <w:sz w:val="24"/>
          <w:szCs w:val="24"/>
        </w:rPr>
        <w:t>Закона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“О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E27DC7">
        <w:rPr>
          <w:rFonts w:ascii="Arial" w:hAnsi="Arial" w:cs="Arial"/>
          <w:sz w:val="24"/>
          <w:szCs w:val="24"/>
        </w:rPr>
        <w:t>Пленум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</w:p>
    <w:p w14:paraId="0BB9A00B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</w:t>
      </w:r>
    </w:p>
    <w:p w14:paraId="6B3D82C3" w14:textId="77777777" w:rsidR="00E27DC7" w:rsidRPr="00E27DC7" w:rsidRDefault="00E27DC7" w:rsidP="00E27DC7">
      <w:pPr>
        <w:spacing w:after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27DC7">
        <w:rPr>
          <w:rFonts w:ascii="Arial" w:hAnsi="Arial" w:cs="Arial"/>
          <w:b/>
          <w:bCs/>
          <w:sz w:val="24"/>
          <w:szCs w:val="24"/>
        </w:rPr>
        <w:t>ПОСТАНОВИЛ:</w:t>
      </w:r>
    </w:p>
    <w:p w14:paraId="31CE5898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</w:t>
      </w:r>
    </w:p>
    <w:p w14:paraId="54298C78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1.              </w:t>
      </w:r>
      <w:proofErr w:type="spellStart"/>
      <w:r w:rsidRPr="00E27DC7">
        <w:rPr>
          <w:rFonts w:ascii="Arial" w:hAnsi="Arial" w:cs="Arial"/>
          <w:sz w:val="24"/>
          <w:szCs w:val="24"/>
        </w:rPr>
        <w:t>Статья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E27DC7">
        <w:rPr>
          <w:rFonts w:ascii="Arial" w:hAnsi="Arial" w:cs="Arial"/>
          <w:sz w:val="24"/>
          <w:szCs w:val="24"/>
        </w:rPr>
        <w:t>Гражданского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кодекса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подразумевает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числе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членов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случае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смерти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результате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действий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пережитое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моральное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страдание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58FEBBD9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2.              </w:t>
      </w:r>
      <w:proofErr w:type="spellStart"/>
      <w:r w:rsidRPr="00E27DC7">
        <w:rPr>
          <w:rFonts w:ascii="Arial" w:hAnsi="Arial" w:cs="Arial"/>
          <w:sz w:val="24"/>
          <w:szCs w:val="24"/>
        </w:rPr>
        <w:t>Близкие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числе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члены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имеют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право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lastRenderedPageBreak/>
        <w:t>степенью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пережитых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потрясений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страданий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степенью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E27DC7">
        <w:rPr>
          <w:rFonts w:ascii="Arial" w:hAnsi="Arial" w:cs="Arial"/>
          <w:sz w:val="24"/>
          <w:szCs w:val="24"/>
        </w:rPr>
        <w:t>потерпевшему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факторами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совместно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отдельности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3F794F05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 xml:space="preserve">3.              В </w:t>
      </w:r>
      <w:proofErr w:type="spellStart"/>
      <w:r w:rsidRPr="00E27DC7">
        <w:rPr>
          <w:rFonts w:ascii="Arial" w:hAnsi="Arial" w:cs="Arial"/>
          <w:sz w:val="24"/>
          <w:szCs w:val="24"/>
        </w:rPr>
        <w:t>случае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получения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одним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из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близких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том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числе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членов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семьи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умершего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здоровью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которого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причинен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требование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других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должно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решаться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рассматривающим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дело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соответствии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E27DC7">
        <w:rPr>
          <w:rFonts w:ascii="Arial" w:hAnsi="Arial" w:cs="Arial"/>
          <w:sz w:val="24"/>
          <w:szCs w:val="24"/>
        </w:rPr>
        <w:t>критериями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соразмерности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справедливости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указанными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описательно-мотивировочной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части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настоящего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Постановления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2BD94ED4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Hlk75959116"/>
      <w:r w:rsidRPr="00E27DC7">
        <w:rPr>
          <w:rFonts w:ascii="Arial" w:hAnsi="Arial" w:cs="Arial"/>
          <w:sz w:val="24"/>
          <w:szCs w:val="24"/>
        </w:rPr>
        <w:t>4.              </w:t>
      </w:r>
      <w:proofErr w:type="spellStart"/>
      <w:r w:rsidRPr="00E27DC7">
        <w:rPr>
          <w:rFonts w:ascii="Arial" w:hAnsi="Arial" w:cs="Arial"/>
          <w:sz w:val="24"/>
          <w:szCs w:val="24"/>
        </w:rPr>
        <w:t>При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определении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судами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размера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компенсации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за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моральный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вред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следует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учитывать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вид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степень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противоправного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деяния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его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продолжительность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в </w:t>
      </w:r>
      <w:proofErr w:type="spellStart"/>
      <w:r w:rsidRPr="00E27DC7">
        <w:rPr>
          <w:rFonts w:ascii="Arial" w:hAnsi="Arial" w:cs="Arial"/>
          <w:sz w:val="24"/>
          <w:szCs w:val="24"/>
        </w:rPr>
        <w:t>каких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условиях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какой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обстановке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произошло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и </w:t>
      </w:r>
      <w:proofErr w:type="spellStart"/>
      <w:r w:rsidRPr="00E27DC7">
        <w:rPr>
          <w:rFonts w:ascii="Arial" w:hAnsi="Arial" w:cs="Arial"/>
          <w:sz w:val="24"/>
          <w:szCs w:val="24"/>
        </w:rPr>
        <w:t>другие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факторы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  <w:bookmarkEnd w:id="0"/>
    </w:p>
    <w:p w14:paraId="4AB1F6F4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5.               </w:t>
      </w:r>
      <w:bookmarkStart w:id="1" w:name="_Hlk75948182"/>
      <w:proofErr w:type="spellStart"/>
      <w:r w:rsidRPr="00E27DC7">
        <w:rPr>
          <w:rFonts w:ascii="Arial" w:hAnsi="Arial" w:cs="Arial"/>
          <w:sz w:val="24"/>
          <w:szCs w:val="24"/>
        </w:rPr>
        <w:t>Постановление</w:t>
      </w:r>
      <w:proofErr w:type="spellEnd"/>
      <w:r w:rsidRPr="00E27DC7">
        <w:rPr>
          <w:rFonts w:ascii="Arial" w:hAnsi="Arial" w:cs="Arial"/>
          <w:sz w:val="24"/>
          <w:szCs w:val="24"/>
        </w:rPr>
        <w:t> </w:t>
      </w:r>
      <w:bookmarkEnd w:id="1"/>
      <w:proofErr w:type="spellStart"/>
      <w:r w:rsidRPr="00E27DC7">
        <w:rPr>
          <w:rFonts w:ascii="Arial" w:hAnsi="Arial" w:cs="Arial"/>
          <w:sz w:val="24"/>
          <w:szCs w:val="24"/>
        </w:rPr>
        <w:t>вступает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силу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дня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опубликования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285BC39C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6.              </w:t>
      </w:r>
      <w:proofErr w:type="spellStart"/>
      <w:r w:rsidRPr="00E27DC7">
        <w:rPr>
          <w:rFonts w:ascii="Arial" w:hAnsi="Arial" w:cs="Arial"/>
          <w:sz w:val="24"/>
          <w:szCs w:val="24"/>
        </w:rPr>
        <w:t>Постановление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опубликовать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E27DC7">
        <w:rPr>
          <w:rFonts w:ascii="Arial" w:hAnsi="Arial" w:cs="Arial"/>
          <w:sz w:val="24"/>
          <w:szCs w:val="24"/>
        </w:rPr>
        <w:t>газетах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</w:t>
      </w:r>
      <w:proofErr w:type="spellEnd"/>
      <w:r w:rsidRPr="00E27DC7">
        <w:rPr>
          <w:rFonts w:ascii="Arial" w:hAnsi="Arial" w:cs="Arial"/>
          <w:sz w:val="24"/>
          <w:szCs w:val="24"/>
        </w:rPr>
        <w:t>”, “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Республика</w:t>
      </w:r>
      <w:proofErr w:type="spellEnd"/>
      <w:r w:rsidRPr="00E27DC7">
        <w:rPr>
          <w:rFonts w:ascii="Arial" w:hAnsi="Arial" w:cs="Arial"/>
          <w:sz w:val="24"/>
          <w:szCs w:val="24"/>
        </w:rPr>
        <w:t>”, “</w:t>
      </w:r>
      <w:proofErr w:type="spellStart"/>
      <w:r w:rsidRPr="00E27DC7">
        <w:rPr>
          <w:rFonts w:ascii="Arial" w:hAnsi="Arial" w:cs="Arial"/>
          <w:sz w:val="24"/>
          <w:szCs w:val="24"/>
        </w:rPr>
        <w:t>Халг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газети</w:t>
      </w:r>
      <w:proofErr w:type="spellEnd"/>
      <w:r w:rsidRPr="00E27DC7">
        <w:rPr>
          <w:rFonts w:ascii="Arial" w:hAnsi="Arial" w:cs="Arial"/>
          <w:sz w:val="24"/>
          <w:szCs w:val="24"/>
        </w:rPr>
        <w:t>”, “</w:t>
      </w:r>
      <w:proofErr w:type="spellStart"/>
      <w:r w:rsidRPr="00E27DC7">
        <w:rPr>
          <w:rFonts w:ascii="Arial" w:hAnsi="Arial" w:cs="Arial"/>
          <w:sz w:val="24"/>
          <w:szCs w:val="24"/>
        </w:rPr>
        <w:t>Бакинский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рабочий</w:t>
      </w:r>
      <w:proofErr w:type="spellEnd"/>
      <w:r w:rsidRPr="00E27DC7">
        <w:rPr>
          <w:rFonts w:ascii="Arial" w:hAnsi="Arial" w:cs="Arial"/>
          <w:sz w:val="24"/>
          <w:szCs w:val="24"/>
        </w:rPr>
        <w:t>” и “</w:t>
      </w:r>
      <w:proofErr w:type="spellStart"/>
      <w:r w:rsidRPr="00E27DC7">
        <w:rPr>
          <w:rFonts w:ascii="Arial" w:hAnsi="Arial" w:cs="Arial"/>
          <w:sz w:val="24"/>
          <w:szCs w:val="24"/>
        </w:rPr>
        <w:t>Вестнике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Конституционного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суда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Азербайджанской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Республики</w:t>
      </w:r>
      <w:proofErr w:type="spellEnd"/>
      <w:r w:rsidRPr="00E27DC7">
        <w:rPr>
          <w:rFonts w:ascii="Arial" w:hAnsi="Arial" w:cs="Arial"/>
          <w:sz w:val="24"/>
          <w:szCs w:val="24"/>
        </w:rPr>
        <w:t>”.</w:t>
      </w:r>
    </w:p>
    <w:p w14:paraId="636C10C3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7.              </w:t>
      </w:r>
      <w:proofErr w:type="spellStart"/>
      <w:r w:rsidRPr="00E27DC7">
        <w:rPr>
          <w:rFonts w:ascii="Arial" w:hAnsi="Arial" w:cs="Arial"/>
          <w:sz w:val="24"/>
          <w:szCs w:val="24"/>
        </w:rPr>
        <w:t>Постановление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является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окончательным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27DC7">
        <w:rPr>
          <w:rFonts w:ascii="Arial" w:hAnsi="Arial" w:cs="Arial"/>
          <w:sz w:val="24"/>
          <w:szCs w:val="24"/>
        </w:rPr>
        <w:t>не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может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быть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отменено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7DC7">
        <w:rPr>
          <w:rFonts w:ascii="Arial" w:hAnsi="Arial" w:cs="Arial"/>
          <w:sz w:val="24"/>
          <w:szCs w:val="24"/>
        </w:rPr>
        <w:t>изменено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официально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истолковано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ни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одним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органом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или</w:t>
      </w:r>
      <w:proofErr w:type="spellEnd"/>
      <w:r w:rsidRPr="00E27D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sz w:val="24"/>
          <w:szCs w:val="24"/>
        </w:rPr>
        <w:t>лицом</w:t>
      </w:r>
      <w:proofErr w:type="spellEnd"/>
      <w:r w:rsidRPr="00E27DC7">
        <w:rPr>
          <w:rFonts w:ascii="Arial" w:hAnsi="Arial" w:cs="Arial"/>
          <w:sz w:val="24"/>
          <w:szCs w:val="24"/>
        </w:rPr>
        <w:t>.</w:t>
      </w:r>
    </w:p>
    <w:p w14:paraId="43CBE18E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</w:t>
      </w:r>
    </w:p>
    <w:p w14:paraId="7F98E0D2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E27DC7">
        <w:rPr>
          <w:rFonts w:ascii="Arial" w:hAnsi="Arial" w:cs="Arial"/>
          <w:sz w:val="24"/>
          <w:szCs w:val="24"/>
        </w:rPr>
        <w:t> </w:t>
      </w:r>
    </w:p>
    <w:p w14:paraId="26F5C922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Председатель</w:t>
      </w:r>
      <w:proofErr w:type="spellEnd"/>
      <w:r w:rsidRPr="00E27DC7">
        <w:rPr>
          <w:rFonts w:ascii="Arial" w:hAnsi="Arial" w:cs="Arial"/>
          <w:b/>
          <w:bCs/>
          <w:sz w:val="24"/>
          <w:szCs w:val="24"/>
        </w:rPr>
        <w:t xml:space="preserve">                                             </w:t>
      </w: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Фархад</w:t>
      </w:r>
      <w:proofErr w:type="spellEnd"/>
      <w:r w:rsidRPr="00E27DC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7DC7">
        <w:rPr>
          <w:rFonts w:ascii="Arial" w:hAnsi="Arial" w:cs="Arial"/>
          <w:b/>
          <w:bCs/>
          <w:sz w:val="24"/>
          <w:szCs w:val="24"/>
        </w:rPr>
        <w:t>Абдуллаев</w:t>
      </w:r>
      <w:proofErr w:type="spellEnd"/>
    </w:p>
    <w:p w14:paraId="05246DD1" w14:textId="77777777" w:rsidR="00E27DC7" w:rsidRPr="00E27DC7" w:rsidRDefault="00E27DC7" w:rsidP="00E27DC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E27DC7" w:rsidRPr="00E2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C7"/>
    <w:rsid w:val="00E2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A717"/>
  <w15:chartTrackingRefBased/>
  <w15:docId w15:val="{14D9FDE4-5CD9-4929-B727-851094BE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  <w:style w:type="paragraph" w:customStyle="1" w:styleId="j12">
    <w:name w:val="j12"/>
    <w:basedOn w:val="a"/>
    <w:rsid w:val="00E2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  <w:style w:type="paragraph" w:styleId="a4">
    <w:name w:val="List Paragraph"/>
    <w:basedOn w:val="a"/>
    <w:uiPriority w:val="34"/>
    <w:qFormat/>
    <w:rsid w:val="00E2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17830</Words>
  <Characters>10164</Characters>
  <Application>Microsoft Office Word</Application>
  <DocSecurity>0</DocSecurity>
  <Lines>84</Lines>
  <Paragraphs>55</Paragraphs>
  <ScaleCrop>false</ScaleCrop>
  <Company/>
  <LinksUpToDate>false</LinksUpToDate>
  <CharactersWithSpaces>27939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Hacizade</dc:creator>
  <cp:keywords/>
  <dc:description/>
  <cp:lastModifiedBy>Anar Hacizade</cp:lastModifiedBy>
  <cp:revision>1</cp:revision>
  <dcterms:created xsi:type="dcterms:W3CDTF">2021-07-22T09:08:00Z</dcterms:created>
  <dcterms:modified xsi:type="dcterms:W3CDTF">2021-07-22T09:11:00Z</dcterms:modified>
</cp:coreProperties>
</file>